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9D83D4" w14:textId="77777777" w:rsidR="005F4B9B" w:rsidRDefault="005F4B9B" w:rsidP="005F4B9B">
      <w:pPr>
        <w:pStyle w:val="Heading1"/>
      </w:pPr>
      <w:r>
        <w:t>Case Neg – Mexico GG</w:t>
      </w:r>
    </w:p>
    <w:p w14:paraId="43D75819" w14:textId="77777777" w:rsidR="005F4B9B" w:rsidRDefault="005F4B9B" w:rsidP="005F4B9B">
      <w:pPr>
        <w:pStyle w:val="Heading3"/>
      </w:pPr>
      <w:r>
        <w:t xml:space="preserve">Notes </w:t>
      </w:r>
    </w:p>
    <w:p w14:paraId="375B8921" w14:textId="77777777" w:rsidR="005F4B9B" w:rsidRDefault="005F4B9B" w:rsidP="005F4B9B">
      <w:r>
        <w:t>Both Case Negs are in this document – they are separated by pockets</w:t>
      </w:r>
    </w:p>
    <w:p w14:paraId="4DA88CDB" w14:textId="77777777" w:rsidR="005F4B9B" w:rsidRDefault="005F4B9B" w:rsidP="005F4B9B">
      <w:pPr>
        <w:pStyle w:val="Heading1"/>
      </w:pPr>
      <w:r>
        <w:rPr>
          <w:rStyle w:val="Emphasis"/>
          <w:b/>
          <w:sz w:val="52"/>
        </w:rPr>
        <w:t xml:space="preserve">Desal – Off Case </w:t>
      </w:r>
      <w:r>
        <w:t xml:space="preserve"> </w:t>
      </w:r>
    </w:p>
    <w:p w14:paraId="56308D8A" w14:textId="77777777" w:rsidR="005F4B9B" w:rsidRDefault="005F4B9B" w:rsidP="005F4B9B">
      <w:pPr>
        <w:pStyle w:val="Heading2"/>
      </w:pPr>
      <w:r>
        <w:t xml:space="preserve">T-It’s </w:t>
      </w:r>
    </w:p>
    <w:p w14:paraId="1FB2DB20" w14:textId="77777777" w:rsidR="005F4B9B" w:rsidRDefault="005F4B9B" w:rsidP="005F4B9B">
      <w:pPr>
        <w:pStyle w:val="Heading3"/>
      </w:pPr>
      <w:r>
        <w:t xml:space="preserve">1NC– Shell </w:t>
      </w:r>
    </w:p>
    <w:p w14:paraId="2B8D14FF" w14:textId="77777777" w:rsidR="005F4B9B" w:rsidRPr="00114FDD" w:rsidRDefault="005F4B9B" w:rsidP="005F4B9B">
      <w:pPr>
        <w:pStyle w:val="Heading4"/>
      </w:pPr>
      <w:r>
        <w:t xml:space="preserve">Its’ </w:t>
      </w:r>
      <w:r>
        <w:rPr>
          <w:u w:val="single"/>
        </w:rPr>
        <w:t>refers</w:t>
      </w:r>
      <w:r>
        <w:t xml:space="preserve"> to the U.S. and is </w:t>
      </w:r>
      <w:r>
        <w:rPr>
          <w:u w:val="single"/>
        </w:rPr>
        <w:t>possessive</w:t>
      </w:r>
    </w:p>
    <w:p w14:paraId="5E6B4138" w14:textId="77777777" w:rsidR="005F4B9B" w:rsidRPr="00A34BA7" w:rsidRDefault="005F4B9B" w:rsidP="005F4B9B">
      <w:r w:rsidRPr="00A34BA7">
        <w:t>W.C.</w:t>
      </w:r>
      <w:r>
        <w:t xml:space="preserve"> </w:t>
      </w:r>
      <w:r w:rsidRPr="005348B1">
        <w:rPr>
          <w:rStyle w:val="Style13ptBold"/>
        </w:rPr>
        <w:t>Updegrave 91</w:t>
      </w:r>
      <w:r w:rsidRPr="00A34BA7">
        <w:t xml:space="preserve">, “Explanation of ZIP Code Address Purpose”, 8-19, </w:t>
      </w:r>
      <w:hyperlink r:id="rId9" w:history="1">
        <w:r w:rsidRPr="00A34BA7">
          <w:t>http://www.supremelaw.org/ref/zipcode/updegrav.htm</w:t>
        </w:r>
      </w:hyperlink>
    </w:p>
    <w:p w14:paraId="53B1DF3A" w14:textId="77777777" w:rsidR="005F4B9B" w:rsidRDefault="005F4B9B" w:rsidP="005F4B9B">
      <w:pPr>
        <w:rPr>
          <w:sz w:val="16"/>
        </w:rPr>
      </w:pPr>
      <w:r w:rsidRPr="00A34BA7">
        <w:rPr>
          <w:sz w:val="16"/>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B321CF">
        <w:rPr>
          <w:rStyle w:val="TitleChar"/>
          <w:highlight w:val="cyan"/>
        </w:rPr>
        <w:t xml:space="preserve">Note the </w:t>
      </w:r>
      <w:r w:rsidRPr="00B321CF">
        <w:rPr>
          <w:rStyle w:val="Emphasis"/>
          <w:highlight w:val="cyan"/>
        </w:rPr>
        <w:t>singular possessive</w:t>
      </w:r>
      <w:r w:rsidRPr="00B321CF">
        <w:rPr>
          <w:rStyle w:val="TitleChar"/>
          <w:highlight w:val="cyan"/>
        </w:rPr>
        <w:t xml:space="preserve"> pronoun "its",</w:t>
      </w:r>
      <w:r w:rsidRPr="00A34BA7">
        <w:rPr>
          <w:rStyle w:val="TitleChar"/>
        </w:rPr>
        <w:t xml:space="preserve"> not "their", therefore </w:t>
      </w:r>
      <w:r w:rsidRPr="00B321CF">
        <w:rPr>
          <w:rStyle w:val="TitleChar"/>
          <w:highlight w:val="cyan"/>
        </w:rPr>
        <w:t>carrying the implication</w:t>
      </w:r>
      <w:r w:rsidRPr="00A34BA7">
        <w:rPr>
          <w:rStyle w:val="TitleChar"/>
        </w:rPr>
        <w:t xml:space="preserve"> that </w:t>
      </w:r>
      <w:r w:rsidRPr="00B321CF">
        <w:rPr>
          <w:rStyle w:val="TitleChar"/>
          <w:highlight w:val="cyan"/>
        </w:rPr>
        <w:t>it relates to the "</w:t>
      </w:r>
      <w:r w:rsidRPr="00B321CF">
        <w:rPr>
          <w:rStyle w:val="Emphasis"/>
          <w:highlight w:val="cyan"/>
        </w:rPr>
        <w:t>U</w:t>
      </w:r>
      <w:r w:rsidRPr="00AC5D83">
        <w:rPr>
          <w:rStyle w:val="Heading3Char"/>
          <w:rFonts w:eastAsia="Calibri"/>
          <w:b w:val="0"/>
          <w:sz w:val="16"/>
        </w:rPr>
        <w:t xml:space="preserve">nited </w:t>
      </w:r>
      <w:r w:rsidRPr="00B321CF">
        <w:rPr>
          <w:rStyle w:val="Emphasis"/>
          <w:highlight w:val="cyan"/>
        </w:rPr>
        <w:t>S</w:t>
      </w:r>
      <w:r w:rsidRPr="00AC5D83">
        <w:rPr>
          <w:rStyle w:val="Heading3Char"/>
          <w:rFonts w:eastAsia="Calibri"/>
          <w:b w:val="0"/>
          <w:sz w:val="16"/>
        </w:rPr>
        <w:t xml:space="preserve">tates" </w:t>
      </w:r>
      <w:r w:rsidRPr="00A34BA7">
        <w:rPr>
          <w:rStyle w:val="TitleChar"/>
        </w:rPr>
        <w:t xml:space="preserve">as a corporation domiciled in the </w:t>
      </w:r>
      <w:r w:rsidRPr="00A34BA7">
        <w:rPr>
          <w:rStyle w:val="Emphasis"/>
        </w:rPr>
        <w:t>D</w:t>
      </w:r>
      <w:r w:rsidRPr="00A34BA7">
        <w:rPr>
          <w:rStyle w:val="TitleChar"/>
        </w:rPr>
        <w:t xml:space="preserve">istrict of </w:t>
      </w:r>
      <w:r w:rsidRPr="00A34BA7">
        <w:rPr>
          <w:rStyle w:val="Emphasis"/>
        </w:rPr>
        <w:t>C</w:t>
      </w:r>
      <w:r w:rsidRPr="00A34BA7">
        <w:rPr>
          <w:rStyle w:val="TitleChar"/>
        </w:rPr>
        <w:t xml:space="preserve">olumbia (in the singular sense), </w:t>
      </w:r>
      <w:r w:rsidRPr="00B321CF">
        <w:rPr>
          <w:rStyle w:val="TitleChar"/>
          <w:highlight w:val="cyan"/>
        </w:rPr>
        <w:t>not</w:t>
      </w:r>
      <w:r w:rsidRPr="00A34BA7">
        <w:rPr>
          <w:rStyle w:val="TitleChar"/>
        </w:rPr>
        <w:t xml:space="preserve"> in the sense of being </w:t>
      </w:r>
      <w:r w:rsidRPr="00B321CF">
        <w:rPr>
          <w:rStyle w:val="TitleChar"/>
          <w:highlight w:val="cyan"/>
        </w:rPr>
        <w:t>the 50 States</w:t>
      </w:r>
      <w:r w:rsidRPr="00A34BA7">
        <w:rPr>
          <w:rStyle w:val="TitleChar"/>
        </w:rPr>
        <w:t xml:space="preserve"> of the Union (in the plural sense). </w:t>
      </w:r>
      <w:r w:rsidRPr="00A34BA7">
        <w:rPr>
          <w:sz w:val="16"/>
        </w:rPr>
        <w:t xml:space="preserve">The map shows all the States of the Union, but it also shows D.C., Puerto Rico and the Virgin Islands, making the explanatory statement literally correct. </w:t>
      </w:r>
    </w:p>
    <w:p w14:paraId="69CDA4C3" w14:textId="77777777" w:rsidR="005F4B9B" w:rsidRPr="00253069" w:rsidRDefault="005F4B9B" w:rsidP="005F4B9B">
      <w:pPr>
        <w:rPr>
          <w:sz w:val="16"/>
        </w:rPr>
      </w:pPr>
    </w:p>
    <w:p w14:paraId="1136ADE0" w14:textId="77777777" w:rsidR="005F4B9B" w:rsidRDefault="005F4B9B" w:rsidP="005F4B9B">
      <w:pPr>
        <w:pStyle w:val="Heading4"/>
      </w:pPr>
      <w:r>
        <w:t>‘Its’ is exclusive</w:t>
      </w:r>
    </w:p>
    <w:p w14:paraId="79B92677" w14:textId="77777777" w:rsidR="005F4B9B" w:rsidRPr="00605A65" w:rsidRDefault="005F4B9B" w:rsidP="005F4B9B">
      <w:pPr>
        <w:rPr>
          <w:b/>
        </w:rPr>
      </w:pPr>
      <w:r w:rsidRPr="001E4A1C">
        <w:t xml:space="preserve">Douglas F. </w:t>
      </w:r>
      <w:r w:rsidRPr="001E4A1C">
        <w:rPr>
          <w:rStyle w:val="Style13ptBold"/>
        </w:rPr>
        <w:t>Brent 10</w:t>
      </w:r>
      <w:r w:rsidRPr="001E4A1C">
        <w:rPr>
          <w:b/>
        </w:rPr>
        <w:t>,</w:t>
      </w:r>
      <w:r w:rsidRPr="001E4A1C">
        <w:t xml:space="preserve"> Attorney, </w:t>
      </w:r>
      <w:r>
        <w:t>6/2/2010</w:t>
      </w:r>
      <w:r w:rsidRPr="001E4A1C">
        <w:t xml:space="preserve">, “Reply Brief on Threshold Issues of Cricket Communications, Inc.,” </w:t>
      </w:r>
      <w:r w:rsidRPr="00493F72">
        <w:t>http://psc.ky.gov/PSCSCF/2010%20cases/2010-00131/20100602_Crickets_Reply_Brief_on_Threshold_Issues.PDF</w:t>
      </w:r>
      <w:r w:rsidRPr="001E4A1C">
        <w:t xml:space="preserve"> </w:t>
      </w:r>
      <w:r w:rsidRPr="00493F72">
        <w:rPr>
          <w:bCs/>
        </w:rPr>
        <w:t>Italics in the original</w:t>
      </w:r>
    </w:p>
    <w:p w14:paraId="4F0596FE" w14:textId="77777777" w:rsidR="005F4B9B" w:rsidRPr="00493F72" w:rsidRDefault="005F4B9B" w:rsidP="005F4B9B">
      <w:pPr>
        <w:rPr>
          <w:sz w:val="14"/>
        </w:rPr>
      </w:pPr>
      <w:r w:rsidRPr="00493F72">
        <w:rPr>
          <w:sz w:val="14"/>
        </w:rPr>
        <w:t>AT&amp;T also argues that Merger Commitment 7.4 only permits extension of “any given” interconnection agreement for a single three year term. AT&amp;T Brief at 12. Specifically, AT&amp;T asserts that because Cricket adopted the interconnection agreement between Sprint and AT&amp;T, which itself was extended, Cricket is precluded from extending the term of its agreement with AT&amp;T. Id</w:t>
      </w:r>
    </w:p>
    <w:p w14:paraId="247E808B" w14:textId="77777777" w:rsidR="005F4B9B" w:rsidRPr="00493F72" w:rsidRDefault="005F4B9B" w:rsidP="005F4B9B">
      <w:pPr>
        <w:rPr>
          <w:sz w:val="14"/>
        </w:rPr>
      </w:pPr>
      <w:r w:rsidRPr="00493F72">
        <w:rPr>
          <w:sz w:val="14"/>
        </w:rPr>
        <w:t>This  argument relies  upon an inaccurate  assumption: that the agreement (contract) between Sprint and AT&amp;T, and the agreement (contract) between Cricket and AT&amp;T, are one and the same. In other words, to accept AT&amp;T’s argument the Commission must conclude that two separate contracts, i.e. the interconnection between Sprint and AT&amp;T in Kentucky (“Sprint Kentucky Agreement”) and the interconnection between Cricket and AT&amp;T in Kentucky (“Cricket Kentucky Agreement”), are one and the same.</w:t>
      </w:r>
    </w:p>
    <w:p w14:paraId="2416080C" w14:textId="77777777" w:rsidR="005F4B9B" w:rsidRPr="00493F72" w:rsidRDefault="005F4B9B" w:rsidP="005F4B9B">
      <w:pPr>
        <w:rPr>
          <w:sz w:val="14"/>
        </w:rPr>
      </w:pPr>
      <w:r w:rsidRPr="00493F72">
        <w:rPr>
          <w:sz w:val="14"/>
        </w:rPr>
        <w:t>Upon this  unstated (and inaccurate) premise AT&amp;T asserts that “</w:t>
      </w:r>
      <w:r w:rsidRPr="00493F72">
        <w:rPr>
          <w:i/>
          <w:sz w:val="14"/>
        </w:rPr>
        <w:t>the ICA</w:t>
      </w:r>
      <w:r w:rsidRPr="00493F72">
        <w:rPr>
          <w:sz w:val="14"/>
        </w:rPr>
        <w:t xml:space="preserve"> was already extended”; id. at 14, and “</w:t>
      </w:r>
      <w:r w:rsidRPr="00493F72">
        <w:rPr>
          <w:i/>
          <w:sz w:val="14"/>
        </w:rPr>
        <w:t>the ICA</w:t>
      </w:r>
      <w:r w:rsidRPr="00493F72">
        <w:rPr>
          <w:sz w:val="14"/>
        </w:rPr>
        <w:t xml:space="preserve"> Cricket seeks to extend was extended by Sprint . . . .”; id. at 15, and, finally, “Cricket cannot extend </w:t>
      </w:r>
      <w:r w:rsidRPr="00493F72">
        <w:rPr>
          <w:i/>
          <w:sz w:val="14"/>
        </w:rPr>
        <w:t>the same ICA</w:t>
      </w:r>
      <w:r w:rsidRPr="00493F72">
        <w:rPr>
          <w:sz w:val="14"/>
        </w:rPr>
        <w:t xml:space="preserve"> a second time . . . .” Id. (emphasis added in all). Note that in the quoted portions of the AT&amp;T brief (and elsewhere) </w:t>
      </w:r>
      <w:r w:rsidRPr="00493F72">
        <w:rPr>
          <w:u w:val="single"/>
        </w:rPr>
        <w:t>AT&amp;T uses vague and imprecise language</w:t>
      </w:r>
      <w:r w:rsidRPr="00493F72">
        <w:rPr>
          <w:sz w:val="14"/>
        </w:rPr>
        <w:t xml:space="preserve"> when referring to either the Sprint Kentucky Agreement, or the Cricket Kentucky Agreement, i</w:t>
      </w:r>
      <w:r w:rsidRPr="00493F72">
        <w:rPr>
          <w:u w:val="single"/>
        </w:rPr>
        <w:t>n hopes that the Commission will treat the two contracts as one and the same</w:t>
      </w:r>
      <w:r w:rsidRPr="00493F72">
        <w:rPr>
          <w:sz w:val="14"/>
        </w:rPr>
        <w:t>.</w:t>
      </w:r>
    </w:p>
    <w:p w14:paraId="7C3F8CFF" w14:textId="77777777" w:rsidR="005F4B9B" w:rsidRPr="00493F72" w:rsidRDefault="005F4B9B" w:rsidP="005F4B9B">
      <w:pPr>
        <w:rPr>
          <w:sz w:val="14"/>
        </w:rPr>
      </w:pPr>
      <w:r w:rsidRPr="00493F72">
        <w:rPr>
          <w:sz w:val="14"/>
        </w:rPr>
        <w:t>But  it would be a mistake to do so.  The contract governing AT&amp;T’s duties and obligations with Sprint is a legally distinct and separate contract from that which governs AT&amp;T’s duties with Cricket. The Sprint Kentucky Agreement was approved by the Commission in September of 2001 in Case Number 2000-00480. The Cricket Kentucky Agreement was approved by the Commission in September of 2008 in Case Number 2008-033 1.</w:t>
      </w:r>
    </w:p>
    <w:p w14:paraId="2D110E45" w14:textId="77777777" w:rsidR="005F4B9B" w:rsidRDefault="005F4B9B" w:rsidP="005F4B9B">
      <w:pPr>
        <w:rPr>
          <w:sz w:val="14"/>
        </w:rPr>
      </w:pPr>
      <w:r w:rsidRPr="00493F72">
        <w:rPr>
          <w:u w:val="single"/>
        </w:rPr>
        <w:t xml:space="preserve">AT&amp;T ignores the fact that these are two separate and distinct contracts because it knows that the merger commitments apply to </w:t>
      </w:r>
      <w:r w:rsidRPr="00493F72">
        <w:rPr>
          <w:i/>
          <w:u w:val="single"/>
        </w:rPr>
        <w:t>each</w:t>
      </w:r>
      <w:r w:rsidRPr="00493F72">
        <w:rPr>
          <w:u w:val="single"/>
        </w:rPr>
        <w:t xml:space="preserve"> agreement</w:t>
      </w:r>
      <w:r w:rsidRPr="00493F72">
        <w:rPr>
          <w:sz w:val="14"/>
        </w:rPr>
        <w:t xml:space="preserve"> that an individual telecommunications carrier has with AT&amp;T. Notably, Merger Commitment 7.4 states that “AT&amp;T/BellSouth ILECs shall permit </w:t>
      </w:r>
      <w:r w:rsidRPr="00493F72">
        <w:rPr>
          <w:i/>
          <w:sz w:val="14"/>
        </w:rPr>
        <w:t>a requesting telecommunications carrier</w:t>
      </w:r>
      <w:r w:rsidRPr="00493F72">
        <w:rPr>
          <w:sz w:val="14"/>
        </w:rPr>
        <w:t xml:space="preserve"> to extend </w:t>
      </w:r>
      <w:r w:rsidRPr="00493F72">
        <w:rPr>
          <w:i/>
          <w:sz w:val="14"/>
        </w:rPr>
        <w:t>its</w:t>
      </w:r>
      <w:r w:rsidRPr="00493F72">
        <w:rPr>
          <w:sz w:val="14"/>
        </w:rPr>
        <w:t xml:space="preserve"> current interconnection agreement . . . . As written, </w:t>
      </w:r>
      <w:r w:rsidRPr="00493F72">
        <w:rPr>
          <w:u w:val="single"/>
        </w:rPr>
        <w:t>the commitment allows any carrier to extend “</w:t>
      </w:r>
      <w:r w:rsidRPr="00493F72">
        <w:rPr>
          <w:i/>
          <w:u w:val="single"/>
        </w:rPr>
        <w:t>its</w:t>
      </w:r>
      <w:r w:rsidRPr="00493F72">
        <w:rPr>
          <w:u w:val="single"/>
        </w:rPr>
        <w:t>” agreement</w:t>
      </w:r>
      <w:r w:rsidRPr="00493F72">
        <w:rPr>
          <w:sz w:val="14"/>
        </w:rPr>
        <w:t xml:space="preserve">. Clearly, </w:t>
      </w:r>
      <w:r w:rsidRPr="00493F72">
        <w:rPr>
          <w:u w:val="single"/>
        </w:rPr>
        <w:t xml:space="preserve">the </w:t>
      </w:r>
      <w:r w:rsidRPr="00493F72">
        <w:rPr>
          <w:highlight w:val="cyan"/>
          <w:u w:val="single"/>
        </w:rPr>
        <w:t>use of the pronoun “its”</w:t>
      </w:r>
      <w:r w:rsidRPr="00493F72">
        <w:rPr>
          <w:u w:val="single"/>
        </w:rPr>
        <w:t xml:space="preserve"> in this context </w:t>
      </w:r>
      <w:r w:rsidRPr="00493F72">
        <w:rPr>
          <w:highlight w:val="cyan"/>
          <w:u w:val="single"/>
        </w:rPr>
        <w:t>is possessive</w:t>
      </w:r>
      <w:r w:rsidRPr="00493F72">
        <w:rPr>
          <w:u w:val="single"/>
        </w:rPr>
        <w:t xml:space="preserve">, such that the term </w:t>
      </w:r>
      <w:r w:rsidRPr="00493F72">
        <w:rPr>
          <w:highlight w:val="cyan"/>
          <w:u w:val="single"/>
        </w:rPr>
        <w:t xml:space="preserve">“its” means - </w:t>
      </w:r>
      <w:r w:rsidRPr="00493F72">
        <w:rPr>
          <w:i/>
          <w:highlight w:val="cyan"/>
          <w:u w:val="single"/>
        </w:rPr>
        <w:t>that</w:t>
      </w:r>
      <w:r w:rsidRPr="00493F72">
        <w:rPr>
          <w:u w:val="single"/>
        </w:rPr>
        <w:t xml:space="preserve"> particular carrier’s </w:t>
      </w:r>
      <w:r w:rsidRPr="00493F72">
        <w:rPr>
          <w:highlight w:val="cyan"/>
          <w:u w:val="single"/>
        </w:rPr>
        <w:t>agreement</w:t>
      </w:r>
      <w:r w:rsidRPr="00493F72">
        <w:rPr>
          <w:sz w:val="14"/>
        </w:rPr>
        <w:t xml:space="preserve"> with AT&amp;T (</w:t>
      </w:r>
      <w:r w:rsidRPr="00493F72">
        <w:rPr>
          <w:highlight w:val="cyan"/>
          <w:u w:val="single"/>
        </w:rPr>
        <w:t xml:space="preserve">and </w:t>
      </w:r>
      <w:r w:rsidRPr="00493F72">
        <w:rPr>
          <w:rStyle w:val="Emphasis"/>
          <w:highlight w:val="cyan"/>
        </w:rPr>
        <w:t>not any other</w:t>
      </w:r>
      <w:r w:rsidRPr="00493F72">
        <w:rPr>
          <w:rStyle w:val="Emphasis"/>
        </w:rPr>
        <w:t xml:space="preserve"> carrier’s agreement</w:t>
      </w:r>
      <w:r w:rsidRPr="00493F72">
        <w:rPr>
          <w:sz w:val="14"/>
        </w:rPr>
        <w:t>).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has been extended).</w:t>
      </w:r>
    </w:p>
    <w:p w14:paraId="025D3BD2" w14:textId="77777777" w:rsidR="005F4B9B" w:rsidRPr="00807671" w:rsidRDefault="005F4B9B" w:rsidP="005F4B9B">
      <w:pPr>
        <w:rPr>
          <w:sz w:val="14"/>
        </w:rPr>
      </w:pPr>
    </w:p>
    <w:p w14:paraId="4DCC9718" w14:textId="77777777" w:rsidR="005F4B9B" w:rsidRDefault="005F4B9B" w:rsidP="005F4B9B">
      <w:pPr>
        <w:pStyle w:val="Heading4"/>
      </w:pPr>
      <w:r>
        <w:t xml:space="preserve">The US-Mexico border is two sovereign nations </w:t>
      </w:r>
    </w:p>
    <w:p w14:paraId="3CCD4937" w14:textId="77777777" w:rsidR="005F4B9B" w:rsidRPr="00977099" w:rsidRDefault="005F4B9B" w:rsidP="005F4B9B">
      <w:r>
        <w:rPr>
          <w:rStyle w:val="Style13ptBold"/>
        </w:rPr>
        <w:t xml:space="preserve">US Department of Health and Human Services 17, </w:t>
      </w:r>
      <w:r w:rsidRPr="00881AC5">
        <w:t xml:space="preserve">HHS.gov, 12-13-2017, "The U.S.-Mexico Border Region," </w:t>
      </w:r>
      <w:hyperlink r:id="rId10" w:history="1">
        <w:r w:rsidRPr="00F51AE9">
          <w:rPr>
            <w:rStyle w:val="Hyperlink"/>
          </w:rPr>
          <w:t>https://www.hhs.gov/about/agencies/oga/about-oga/what-we-do/international-relations-division/americas/border-health-commission/us-mexico-border-region/index.html</w:t>
        </w:r>
      </w:hyperlink>
      <w:r>
        <w:t xml:space="preserve"> //SDD</w:t>
      </w:r>
    </w:p>
    <w:p w14:paraId="2A7E9720" w14:textId="77777777" w:rsidR="005F4B9B" w:rsidRPr="00977099" w:rsidRDefault="005F4B9B" w:rsidP="005F4B9B">
      <w:pPr>
        <w:rPr>
          <w:sz w:val="16"/>
        </w:rPr>
      </w:pPr>
      <w:r w:rsidRPr="00977099">
        <w:rPr>
          <w:u w:val="single"/>
        </w:rPr>
        <w:t>In La Paz Agreement, the United States-Mexico border region is defined as the area of land being 100 kilometers (62.5 miles) north and south of the international boundary.</w:t>
      </w:r>
      <w:r w:rsidRPr="00977099">
        <w:rPr>
          <w:sz w:val="16"/>
        </w:rPr>
        <w:t xml:space="preserve"> It stretches approximately 2000 miles from the southern tip of Texas to California. The population for this stretch of land is estimated to be approximately 15 million inhabitants. This population is expected to double by the year 2025. The combined population of Texas, New Mexico, Arizona and California is 70,850,713 (2010 Census). The estimated combined population of the six Mexican border states is 19,894,418. Two of the ten fastest-growing metropolitan areas in the United States - Laredo and McAllen - are located on the Texas-México border. Additionally, there are 154 Native American tribes totaling 898,770 Native Americans living in the four U.S. border states. In the actual border region, there are approximately 25 Native American Nations.</w:t>
      </w:r>
      <w:r w:rsidRPr="00977099">
        <w:rPr>
          <w:u w:val="single"/>
        </w:rPr>
        <w:t>This is a dynamic region</w:t>
      </w:r>
      <w:r w:rsidRPr="00977099">
        <w:rPr>
          <w:sz w:val="16"/>
        </w:rPr>
        <w:t xml:space="preserve"> that is medically underserved with professional health shortages that serve a population that has pressing health and social conditions, higher uninsured rates, high rates of migration, inequitable health conditions and a high rate of poverty. </w:t>
      </w:r>
      <w:r w:rsidRPr="00977099">
        <w:rPr>
          <w:b/>
          <w:bCs/>
          <w:u w:val="single"/>
        </w:rPr>
        <w:t>The border area comprises:</w:t>
      </w:r>
      <w:r>
        <w:rPr>
          <w:sz w:val="16"/>
        </w:rPr>
        <w:t xml:space="preserve"> </w:t>
      </w:r>
      <w:r w:rsidRPr="00977099">
        <w:rPr>
          <w:b/>
          <w:bCs/>
          <w:u w:val="single"/>
        </w:rPr>
        <w:t>Two sovereign nations</w:t>
      </w:r>
    </w:p>
    <w:p w14:paraId="55787FCA" w14:textId="77777777" w:rsidR="005F4B9B" w:rsidRPr="0079205A" w:rsidRDefault="005F4B9B" w:rsidP="005F4B9B">
      <w:pPr>
        <w:rPr>
          <w:sz w:val="16"/>
        </w:rPr>
      </w:pPr>
    </w:p>
    <w:p w14:paraId="0ACB4812" w14:textId="77777777" w:rsidR="005F4B9B" w:rsidRPr="00977099" w:rsidRDefault="005F4B9B" w:rsidP="005F4B9B">
      <w:pPr>
        <w:pStyle w:val="Heading4"/>
      </w:pPr>
      <w:r>
        <w:t>Funding and technical assistance go through the NADB for the border – an international actor</w:t>
      </w:r>
    </w:p>
    <w:p w14:paraId="33988C4B" w14:textId="77777777" w:rsidR="005F4B9B" w:rsidRPr="00977099" w:rsidRDefault="005F4B9B" w:rsidP="005F4B9B">
      <w:r>
        <w:rPr>
          <w:rStyle w:val="Style13ptBold"/>
        </w:rPr>
        <w:t xml:space="preserve">North American Development Bank N/D, </w:t>
      </w:r>
      <w:r>
        <w:t>“</w:t>
      </w:r>
      <w:r w:rsidRPr="00881AC5">
        <w:t>About the North American Development Bank</w:t>
      </w:r>
      <w:r>
        <w:t xml:space="preserve">,” North American Development Bank, </w:t>
      </w:r>
      <w:hyperlink r:id="rId11" w:history="1">
        <w:r w:rsidRPr="00ED1387">
          <w:rPr>
            <w:rStyle w:val="Hyperlink"/>
          </w:rPr>
          <w:t>https://www.nadb.org/about/overview</w:t>
        </w:r>
      </w:hyperlink>
      <w:r>
        <w:t xml:space="preserve"> //SDD </w:t>
      </w:r>
    </w:p>
    <w:p w14:paraId="7E4AE419" w14:textId="77777777" w:rsidR="005F4B9B" w:rsidRDefault="005F4B9B" w:rsidP="005F4B9B">
      <w:pPr>
        <w:rPr>
          <w:u w:val="single"/>
        </w:rPr>
      </w:pPr>
      <w:r w:rsidRPr="00012E37">
        <w:rPr>
          <w:u w:val="single"/>
        </w:rPr>
        <w:t>NADB is a binational financial institution established by the Governments of the United States and Mexico to provide financing to support the development and implementation of infrastructure projects, as</w:t>
      </w:r>
      <w:r w:rsidRPr="00012E37">
        <w:rPr>
          <w:sz w:val="16"/>
        </w:rPr>
        <w:t xml:space="preserve"> </w:t>
      </w:r>
      <w:r w:rsidRPr="00012E37">
        <w:rPr>
          <w:u w:val="single"/>
        </w:rPr>
        <w:t>well as to provide technical and other assistance for projects</w:t>
      </w:r>
      <w:r w:rsidRPr="00012E37">
        <w:rPr>
          <w:sz w:val="16"/>
        </w:rPr>
        <w:t xml:space="preserve"> and actions that preserve, </w:t>
      </w:r>
      <w:r w:rsidRPr="00012E37">
        <w:rPr>
          <w:u w:val="single"/>
        </w:rPr>
        <w:t>protect or enhance the environment in order to advance the well-being of the people of the United States and Mexico.</w:t>
      </w:r>
    </w:p>
    <w:p w14:paraId="1A1D7E88" w14:textId="77777777" w:rsidR="005F4B9B" w:rsidRDefault="005F4B9B" w:rsidP="005F4B9B">
      <w:pPr>
        <w:rPr>
          <w:u w:val="single"/>
        </w:rPr>
      </w:pPr>
    </w:p>
    <w:p w14:paraId="788BED29" w14:textId="77777777" w:rsidR="005F4B9B" w:rsidRPr="00807671" w:rsidRDefault="005F4B9B" w:rsidP="005F4B9B">
      <w:pPr>
        <w:pStyle w:val="Heading4"/>
      </w:pPr>
      <w:r w:rsidRPr="009D3C23">
        <w:t>Prefer our interpretation</w:t>
      </w:r>
      <w:r>
        <w:t xml:space="preserve"> – </w:t>
      </w:r>
    </w:p>
    <w:p w14:paraId="2B164238" w14:textId="77777777" w:rsidR="005F4B9B" w:rsidRDefault="005F4B9B" w:rsidP="005F4B9B">
      <w:pPr>
        <w:pStyle w:val="Heading4"/>
        <w:numPr>
          <w:ilvl w:val="0"/>
          <w:numId w:val="14"/>
        </w:numPr>
        <w:tabs>
          <w:tab w:val="num" w:pos="360"/>
        </w:tabs>
        <w:ind w:left="0" w:firstLine="0"/>
      </w:pPr>
      <w:r>
        <w:t xml:space="preserve">Predictable limits - there are infinite actions that are related to the environment – limiting action to water resources WITHIN the US limits our international agreements and actors </w:t>
      </w:r>
    </w:p>
    <w:p w14:paraId="0FF72FCB" w14:textId="77777777" w:rsidR="005F4B9B" w:rsidRDefault="005F4B9B" w:rsidP="005F4B9B">
      <w:pPr>
        <w:pStyle w:val="Heading4"/>
        <w:numPr>
          <w:ilvl w:val="0"/>
          <w:numId w:val="14"/>
        </w:numPr>
        <w:tabs>
          <w:tab w:val="num" w:pos="360"/>
        </w:tabs>
        <w:ind w:left="0" w:firstLine="0"/>
      </w:pPr>
      <w:r>
        <w:t>Ground---all advantages and disads assume the aff acts within the United States – allowing international actions generates new sector advantages and moots water agency disads and counterplans</w:t>
      </w:r>
    </w:p>
    <w:p w14:paraId="18F1433C" w14:textId="77777777" w:rsidR="005F4B9B" w:rsidRPr="00F46F4E" w:rsidRDefault="005F4B9B" w:rsidP="005F4B9B">
      <w:pPr>
        <w:pStyle w:val="Heading4"/>
        <w:numPr>
          <w:ilvl w:val="0"/>
          <w:numId w:val="14"/>
        </w:numPr>
        <w:tabs>
          <w:tab w:val="num" w:pos="360"/>
        </w:tabs>
        <w:ind w:left="0" w:firstLine="0"/>
      </w:pPr>
      <w:r>
        <w:t xml:space="preserve">Extra-Topical---the aff affects MEXICO’s water in addition to protecting US water resources---creates unpredictable advantages. </w:t>
      </w:r>
    </w:p>
    <w:p w14:paraId="7AAD0905" w14:textId="77777777" w:rsidR="005F4B9B" w:rsidRDefault="005F4B9B" w:rsidP="005F4B9B">
      <w:pPr>
        <w:rPr>
          <w:u w:val="single"/>
        </w:rPr>
      </w:pPr>
    </w:p>
    <w:p w14:paraId="5B3FF5CF" w14:textId="77777777" w:rsidR="005F4B9B" w:rsidRPr="00012E37" w:rsidRDefault="005F4B9B" w:rsidP="005F4B9B">
      <w:pPr>
        <w:pStyle w:val="Heading3"/>
      </w:pPr>
      <w:r>
        <w:t xml:space="preserve">2NC – NADB = Normal Means </w:t>
      </w:r>
    </w:p>
    <w:p w14:paraId="3FC5DCBE" w14:textId="77777777" w:rsidR="005F4B9B" w:rsidRDefault="005F4B9B" w:rsidP="005F4B9B">
      <w:pPr>
        <w:pStyle w:val="Heading4"/>
      </w:pPr>
      <w:r>
        <w:t xml:space="preserve">The EPA works THROUGH the NADB – normal means </w:t>
      </w:r>
    </w:p>
    <w:p w14:paraId="24B236FF" w14:textId="77777777" w:rsidR="005F4B9B" w:rsidRPr="00E827B8" w:rsidRDefault="005F4B9B" w:rsidP="005F4B9B">
      <w:r>
        <w:rPr>
          <w:rStyle w:val="Style13ptBold"/>
        </w:rPr>
        <w:t xml:space="preserve">EPA 20, </w:t>
      </w:r>
      <w:r w:rsidRPr="009F2958">
        <w:t xml:space="preserve">US EPA, </w:t>
      </w:r>
      <w:r>
        <w:t>2020</w:t>
      </w:r>
      <w:r w:rsidRPr="009F2958">
        <w:t>, "Projects Funded under the Border 2020 Program along the Borders of EPA Region 6 States (TX, NM),"</w:t>
      </w:r>
      <w:hyperlink r:id="rId12" w:history="1">
        <w:r w:rsidRPr="00F51AE9">
          <w:rPr>
            <w:rStyle w:val="Hyperlink"/>
          </w:rPr>
          <w:t>https://www.epa.gov/usmexicoborder/projects-funded-under-border-2020-program-along-borders-epa-region-6-states-tx-nm</w:t>
        </w:r>
      </w:hyperlink>
      <w:r>
        <w:t xml:space="preserve"> //SDD</w:t>
      </w:r>
    </w:p>
    <w:p w14:paraId="63F4A389" w14:textId="77777777" w:rsidR="005F4B9B" w:rsidRPr="00E827B8" w:rsidRDefault="005F4B9B" w:rsidP="005F4B9B">
      <w:pPr>
        <w:rPr>
          <w:b/>
          <w:bCs/>
          <w:u w:val="single"/>
        </w:rPr>
      </w:pPr>
      <w:r w:rsidRPr="00E827B8">
        <w:rPr>
          <w:sz w:val="16"/>
        </w:rPr>
        <w:t xml:space="preserve">This map indicates places where </w:t>
      </w:r>
      <w:r w:rsidRPr="00E827B8">
        <w:rPr>
          <w:u w:val="single"/>
        </w:rPr>
        <w:t>US-Mexico Border Program is currently supporting and has funded border projects in the border region of Texas, New Mexico, Chihuahua, Coahuila, Nuevo Leon and Tamaulipas.</w:t>
      </w:r>
      <w:r w:rsidRPr="00E827B8">
        <w:rPr>
          <w:sz w:val="16"/>
        </w:rPr>
        <w:t xml:space="preserve"> Project locations are displayed in layers represented under each goal and/or fundamental strategy.</w:t>
      </w:r>
      <w:r w:rsidRPr="00012E37">
        <w:rPr>
          <w:sz w:val="16"/>
        </w:rPr>
        <w:t xml:space="preserve"> </w:t>
      </w:r>
      <w:r w:rsidRPr="00E827B8">
        <w:rPr>
          <w:sz w:val="16"/>
        </w:rPr>
        <w:t>You can find additional details regarding the projects highlighted on</w:t>
      </w:r>
      <w:r w:rsidRPr="00012E37">
        <w:rPr>
          <w:sz w:val="16"/>
        </w:rPr>
        <w:t xml:space="preserve"> </w:t>
      </w:r>
      <w:r w:rsidRPr="00E827B8">
        <w:rPr>
          <w:sz w:val="16"/>
        </w:rPr>
        <w:t>the map in the</w:t>
      </w:r>
      <w:r w:rsidRPr="00012E37">
        <w:rPr>
          <w:sz w:val="16"/>
        </w:rPr>
        <w:t xml:space="preserve"> </w:t>
      </w:r>
      <w:hyperlink r:id="rId13" w:history="1">
        <w:r w:rsidRPr="00E827B8">
          <w:rPr>
            <w:rStyle w:val="Hyperlink"/>
            <w:sz w:val="16"/>
          </w:rPr>
          <w:t>Border 2020 accomplishment reports</w:t>
        </w:r>
      </w:hyperlink>
      <w:r w:rsidRPr="00E827B8">
        <w:rPr>
          <w:sz w:val="16"/>
        </w:rPr>
        <w:t>.</w:t>
      </w:r>
      <w:r w:rsidRPr="00012E37">
        <w:rPr>
          <w:sz w:val="16"/>
        </w:rPr>
        <w:t xml:space="preserve"> </w:t>
      </w:r>
      <w:r w:rsidRPr="00E827B8">
        <w:rPr>
          <w:sz w:val="16"/>
        </w:rPr>
        <w:t>The</w:t>
      </w:r>
      <w:r w:rsidRPr="00012E37">
        <w:rPr>
          <w:sz w:val="16"/>
        </w:rPr>
        <w:t xml:space="preserve"> </w:t>
      </w:r>
      <w:r w:rsidRPr="00E827B8">
        <w:rPr>
          <w:sz w:val="16"/>
        </w:rPr>
        <w:t>map will be updated periodically to include newly-completed or newly-funded projects.</w:t>
      </w:r>
      <w:r w:rsidRPr="00012E37">
        <w:rPr>
          <w:sz w:val="16"/>
        </w:rPr>
        <w:t xml:space="preserve"> </w:t>
      </w:r>
      <w:r w:rsidRPr="00E827B8">
        <w:rPr>
          <w:b/>
          <w:bCs/>
          <w:sz w:val="16"/>
        </w:rPr>
        <w:t>About the U.S-Mexico Border Program</w:t>
      </w:r>
      <w:r w:rsidRPr="00012E37">
        <w:rPr>
          <w:b/>
          <w:bCs/>
          <w:sz w:val="16"/>
        </w:rPr>
        <w:t xml:space="preserve"> </w:t>
      </w:r>
      <w:r w:rsidRPr="00E827B8">
        <w:rPr>
          <w:u w:val="single"/>
        </w:rPr>
        <w:t>The mission of the U.S-Mexico Border Program</w:t>
      </w:r>
      <w:r>
        <w:rPr>
          <w:u w:val="single"/>
        </w:rPr>
        <w:t xml:space="preserve"> </w:t>
      </w:r>
      <w:r w:rsidRPr="00E827B8">
        <w:rPr>
          <w:u w:val="single"/>
        </w:rPr>
        <w:t>is to</w:t>
      </w:r>
      <w:r>
        <w:rPr>
          <w:u w:val="single"/>
        </w:rPr>
        <w:t xml:space="preserve"> </w:t>
      </w:r>
      <w:r w:rsidRPr="00E827B8">
        <w:rPr>
          <w:b/>
          <w:bCs/>
          <w:u w:val="single"/>
        </w:rPr>
        <w:t>protect the environment and public health in the U.S.-Mexico border region, consistent with the principles of sustainable development</w:t>
      </w:r>
      <w:r w:rsidRPr="00E827B8">
        <w:rPr>
          <w:b/>
          <w:bCs/>
          <w:sz w:val="16"/>
        </w:rPr>
        <w:t>.</w:t>
      </w:r>
      <w:r w:rsidRPr="00012E37">
        <w:rPr>
          <w:sz w:val="16"/>
        </w:rPr>
        <w:t xml:space="preserve"> </w:t>
      </w:r>
      <w:r w:rsidRPr="00E827B8">
        <w:rPr>
          <w:sz w:val="16"/>
        </w:rPr>
        <w:t>Sustainable development under the Border Program</w:t>
      </w:r>
      <w:r w:rsidRPr="00012E37">
        <w:rPr>
          <w:sz w:val="16"/>
        </w:rPr>
        <w:t xml:space="preserve"> </w:t>
      </w:r>
      <w:r w:rsidRPr="00E827B8">
        <w:rPr>
          <w:sz w:val="16"/>
        </w:rPr>
        <w:t xml:space="preserve">is defined as </w:t>
      </w:r>
      <w:r w:rsidRPr="00E827B8">
        <w:rPr>
          <w:u w:val="single"/>
        </w:rPr>
        <w:t>“conservation-oriented social and economic development that emphasizes the protection and sustainable use of resources while addressing both current and future needs and present and future impacts of human actions</w:t>
      </w:r>
      <w:r w:rsidRPr="00E827B8">
        <w:rPr>
          <w:sz w:val="16"/>
        </w:rPr>
        <w:t>.”</w:t>
      </w:r>
      <w:r w:rsidRPr="00012E37">
        <w:rPr>
          <w:sz w:val="16"/>
        </w:rPr>
        <w:t xml:space="preserve"> </w:t>
      </w:r>
      <w:r w:rsidRPr="00E827B8">
        <w:rPr>
          <w:b/>
          <w:bCs/>
          <w:sz w:val="16"/>
        </w:rPr>
        <w:t>About</w:t>
      </w:r>
      <w:r w:rsidRPr="00012E37">
        <w:rPr>
          <w:b/>
          <w:bCs/>
          <w:sz w:val="16"/>
        </w:rPr>
        <w:t xml:space="preserve"> </w:t>
      </w:r>
      <w:r w:rsidRPr="00E827B8">
        <w:rPr>
          <w:b/>
          <w:bCs/>
          <w:sz w:val="16"/>
        </w:rPr>
        <w:t>Projects Funded Under</w:t>
      </w:r>
      <w:r w:rsidRPr="00012E37">
        <w:rPr>
          <w:b/>
          <w:bCs/>
          <w:sz w:val="16"/>
        </w:rPr>
        <w:t xml:space="preserve"> </w:t>
      </w:r>
      <w:r w:rsidRPr="00E827B8">
        <w:rPr>
          <w:b/>
          <w:bCs/>
          <w:sz w:val="16"/>
        </w:rPr>
        <w:t>the Border 2020 Program</w:t>
      </w:r>
      <w:r w:rsidRPr="00012E37">
        <w:rPr>
          <w:b/>
          <w:bCs/>
          <w:sz w:val="16"/>
        </w:rPr>
        <w:t xml:space="preserve"> </w:t>
      </w:r>
      <w:r w:rsidRPr="00E827B8">
        <w:rPr>
          <w:u w:val="single"/>
        </w:rPr>
        <w:t>The Border 2020 Program is the latest environmental program implemented under the 1983 La Paz Agreement</w:t>
      </w:r>
      <w:r>
        <w:rPr>
          <w:u w:val="single"/>
        </w:rPr>
        <w:t xml:space="preserve"> </w:t>
      </w:r>
      <w:r w:rsidRPr="00E827B8">
        <w:rPr>
          <w:u w:val="single"/>
        </w:rPr>
        <w:t>between the</w:t>
      </w:r>
      <w:r>
        <w:rPr>
          <w:u w:val="single"/>
        </w:rPr>
        <w:t xml:space="preserve"> </w:t>
      </w:r>
      <w:r w:rsidRPr="00E827B8">
        <w:rPr>
          <w:u w:val="single"/>
        </w:rPr>
        <w:t>United States</w:t>
      </w:r>
      <w:r>
        <w:rPr>
          <w:u w:val="single"/>
        </w:rPr>
        <w:t xml:space="preserve"> </w:t>
      </w:r>
      <w:r w:rsidRPr="00E827B8">
        <w:rPr>
          <w:u w:val="single"/>
        </w:rPr>
        <w:t>and Mexico</w:t>
      </w:r>
      <w:r w:rsidRPr="00E827B8">
        <w:rPr>
          <w:sz w:val="16"/>
        </w:rPr>
        <w:t>.</w:t>
      </w:r>
      <w:r w:rsidRPr="00012E37">
        <w:rPr>
          <w:sz w:val="16"/>
        </w:rPr>
        <w:t xml:space="preserve"> </w:t>
      </w:r>
      <w:r w:rsidRPr="00E827B8">
        <w:rPr>
          <w:sz w:val="16"/>
        </w:rPr>
        <w:t>Border 2020 has identified five long-term goals with specific objectives to address the most serious environmental and environmentally-related public health challenges in the border region. Some objectives and sub-objectives targeted by these strategic goals are broad and are expected to serve as guidance in the development of biennial action plans.</w:t>
      </w:r>
      <w:r w:rsidRPr="00012E37">
        <w:rPr>
          <w:sz w:val="16"/>
        </w:rPr>
        <w:t xml:space="preserve"> </w:t>
      </w:r>
      <w:r w:rsidRPr="00E827B8">
        <w:rPr>
          <w:b/>
          <w:bCs/>
          <w:u w:val="single"/>
        </w:rPr>
        <w:t>EPA, through a collaborative agreement with the</w:t>
      </w:r>
      <w:r>
        <w:rPr>
          <w:b/>
          <w:bCs/>
          <w:u w:val="single"/>
        </w:rPr>
        <w:t xml:space="preserve"> </w:t>
      </w:r>
      <w:hyperlink r:id="rId14" w:history="1">
        <w:r w:rsidRPr="00E827B8">
          <w:rPr>
            <w:rStyle w:val="Hyperlink"/>
            <w:b/>
            <w:bCs/>
            <w:u w:val="single"/>
          </w:rPr>
          <w:t>North American Development Bank (NADB)</w:t>
        </w:r>
      </w:hyperlink>
      <w:r>
        <w:rPr>
          <w:b/>
          <w:bCs/>
          <w:u w:val="single"/>
        </w:rPr>
        <w:t xml:space="preserve"> </w:t>
      </w:r>
      <w:r w:rsidRPr="00E827B8">
        <w:rPr>
          <w:b/>
          <w:bCs/>
          <w:u w:val="single"/>
        </w:rPr>
        <w:t>, has funded projects through various requests for proposal since the inception of the Border 2020 Program in 2012.</w:t>
      </w:r>
      <w:r>
        <w:rPr>
          <w:b/>
          <w:bCs/>
          <w:u w:val="single"/>
        </w:rPr>
        <w:t xml:space="preserve"> </w:t>
      </w:r>
    </w:p>
    <w:p w14:paraId="3B32A2E0" w14:textId="77777777" w:rsidR="005F4B9B" w:rsidRPr="00E827B8" w:rsidRDefault="005F4B9B" w:rsidP="005F4B9B"/>
    <w:p w14:paraId="209F38A1" w14:textId="77777777" w:rsidR="005F4B9B" w:rsidRDefault="005F4B9B" w:rsidP="005F4B9B">
      <w:pPr>
        <w:pStyle w:val="Heading3"/>
      </w:pPr>
      <w:r>
        <w:t xml:space="preserve">2NC – Technical Assistance  </w:t>
      </w:r>
    </w:p>
    <w:p w14:paraId="174C3662" w14:textId="77777777" w:rsidR="005F4B9B" w:rsidRDefault="005F4B9B" w:rsidP="005F4B9B">
      <w:pPr>
        <w:pStyle w:val="Heading4"/>
      </w:pPr>
      <w:r>
        <w:t xml:space="preserve">Technical Assistance is foreign aid </w:t>
      </w:r>
    </w:p>
    <w:p w14:paraId="61CF026D" w14:textId="77777777" w:rsidR="005F4B9B" w:rsidRPr="0079205A" w:rsidRDefault="005F4B9B" w:rsidP="005F4B9B">
      <w:r w:rsidRPr="009F2958">
        <w:rPr>
          <w:rStyle w:val="Style13ptBold"/>
        </w:rPr>
        <w:t>Britannica 19,</w:t>
      </w:r>
      <w:r w:rsidRPr="009F2958">
        <w:t xml:space="preserve"> The Editors of Encyclopaedia. "Technical assistance". </w:t>
      </w:r>
      <w:r w:rsidRPr="009F2958">
        <w:rPr>
          <w:i/>
          <w:iCs/>
        </w:rPr>
        <w:t>Encyclopedia Britannica</w:t>
      </w:r>
      <w:r w:rsidRPr="009F2958">
        <w:t>, 31 Dec. 2019,</w:t>
      </w:r>
      <w:r>
        <w:t xml:space="preserve"> </w:t>
      </w:r>
      <w:hyperlink r:id="rId15" w:history="1">
        <w:r w:rsidRPr="00ED1387">
          <w:rPr>
            <w:rStyle w:val="Hyperlink"/>
          </w:rPr>
          <w:t>https://www.britannica.com/topic/technical-assistance</w:t>
        </w:r>
      </w:hyperlink>
      <w:r>
        <w:t xml:space="preserve"> //SDD</w:t>
      </w:r>
    </w:p>
    <w:p w14:paraId="5D9CEB9C" w14:textId="77777777" w:rsidR="005F4B9B" w:rsidRDefault="005F4B9B" w:rsidP="005F4B9B">
      <w:pPr>
        <w:rPr>
          <w:sz w:val="16"/>
        </w:rPr>
      </w:pPr>
      <w:r w:rsidRPr="0079205A">
        <w:rPr>
          <w:b/>
          <w:bCs/>
          <w:u w:val="single"/>
        </w:rPr>
        <w:t>Technical assistance</w:t>
      </w:r>
      <w:r w:rsidRPr="0079205A">
        <w:rPr>
          <w:u w:val="single"/>
        </w:rPr>
        <w:t>, form of aid given to less-developed countries by</w:t>
      </w:r>
      <w:r w:rsidRPr="0079205A">
        <w:rPr>
          <w:sz w:val="16"/>
        </w:rPr>
        <w:t xml:space="preserve"> international organizations such as the </w:t>
      </w:r>
      <w:hyperlink r:id="rId16" w:history="1">
        <w:r w:rsidRPr="0079205A">
          <w:rPr>
            <w:rStyle w:val="Hyperlink"/>
            <w:sz w:val="16"/>
          </w:rPr>
          <w:t>United Nations</w:t>
        </w:r>
      </w:hyperlink>
      <w:r w:rsidRPr="0079205A">
        <w:rPr>
          <w:sz w:val="16"/>
        </w:rPr>
        <w:t xml:space="preserve"> (UN) and its agencies, </w:t>
      </w:r>
      <w:r w:rsidRPr="0079205A">
        <w:rPr>
          <w:u w:val="single"/>
        </w:rPr>
        <w:t>individual governments,</w:t>
      </w:r>
      <w:r w:rsidRPr="0079205A">
        <w:rPr>
          <w:sz w:val="16"/>
        </w:rPr>
        <w:t xml:space="preserve"> foundations, and philanthropic institutions. Its </w:t>
      </w:r>
      <w:r w:rsidRPr="0079205A">
        <w:rPr>
          <w:u w:val="single"/>
        </w:rPr>
        <w:t>object is to provide those countries with the expertise needed to promote development</w:t>
      </w:r>
      <w:r w:rsidRPr="0079205A">
        <w:rPr>
          <w:sz w:val="16"/>
        </w:rPr>
        <w:t>. Most technical-assistance programs began after </w:t>
      </w:r>
      <w:hyperlink r:id="rId17" w:history="1">
        <w:r w:rsidRPr="0079205A">
          <w:rPr>
            <w:rStyle w:val="Hyperlink"/>
            <w:sz w:val="16"/>
          </w:rPr>
          <w:t>World War II</w:t>
        </w:r>
      </w:hyperlink>
      <w:r w:rsidRPr="0079205A">
        <w:rPr>
          <w:sz w:val="16"/>
        </w:rPr>
        <w:t>, when much of Europe and </w:t>
      </w:r>
      <w:hyperlink r:id="rId18" w:history="1">
        <w:r w:rsidRPr="0079205A">
          <w:rPr>
            <w:rStyle w:val="Hyperlink"/>
            <w:sz w:val="16"/>
          </w:rPr>
          <w:t>Southeast Asia</w:t>
        </w:r>
      </w:hyperlink>
      <w:r w:rsidRPr="0079205A">
        <w:rPr>
          <w:sz w:val="16"/>
        </w:rPr>
        <w:t> lay in ruins and the countries of Africa and Central and </w:t>
      </w:r>
      <w:hyperlink r:id="rId19" w:history="1">
        <w:r w:rsidRPr="0079205A">
          <w:rPr>
            <w:rStyle w:val="Hyperlink"/>
            <w:sz w:val="16"/>
          </w:rPr>
          <w:t>South America</w:t>
        </w:r>
      </w:hyperlink>
      <w:r w:rsidRPr="0079205A">
        <w:rPr>
          <w:sz w:val="16"/>
        </w:rPr>
        <w:t> were attempting to improve their standards of living. The U.S. president Harry Truman’s </w:t>
      </w:r>
      <w:hyperlink r:id="rId20" w:history="1">
        <w:r w:rsidRPr="0079205A">
          <w:rPr>
            <w:rStyle w:val="Hyperlink"/>
            <w:sz w:val="16"/>
          </w:rPr>
          <w:t>Point Four Program</w:t>
        </w:r>
      </w:hyperlink>
      <w:r w:rsidRPr="0079205A">
        <w:rPr>
          <w:sz w:val="16"/>
        </w:rPr>
        <w:t> (</w:t>
      </w:r>
      <w:r w:rsidRPr="0079205A">
        <w:rPr>
          <w:i/>
          <w:iCs/>
          <w:sz w:val="16"/>
        </w:rPr>
        <w:t>q.v.</w:t>
      </w:r>
      <w:r w:rsidRPr="0079205A">
        <w:rPr>
          <w:sz w:val="16"/>
        </w:rPr>
        <w:t>), announced in 1949, was a notable early exampl</w:t>
      </w:r>
      <w:r w:rsidRPr="0079205A">
        <w:rPr>
          <w:u w:val="single"/>
        </w:rPr>
        <w:t>e. Technical assistance may involve sending experts into the field to teach skills and to help solve problems in their areas of specialization, such as irrigation, agriculture, fisheries, education, </w:t>
      </w:r>
      <w:hyperlink r:id="rId21" w:history="1">
        <w:r w:rsidRPr="0079205A">
          <w:rPr>
            <w:rStyle w:val="Hyperlink"/>
            <w:u w:val="single"/>
          </w:rPr>
          <w:t>public health</w:t>
        </w:r>
      </w:hyperlink>
      <w:r w:rsidRPr="0079205A">
        <w:rPr>
          <w:u w:val="single"/>
        </w:rPr>
        <w:t>, or fores</w:t>
      </w:r>
      <w:r w:rsidRPr="0079205A">
        <w:rPr>
          <w:sz w:val="16"/>
        </w:rPr>
        <w:t>try. Conversely, scholarships, study tours, or seminars in developed countries may be offered, giving individuals from less-developed nations the opportunity to learn special skills that they can apply when they return home. Vocational guidance, management development, business administration, home economics, mathematics, science, accounting, trade skills, </w:t>
      </w:r>
      <w:hyperlink r:id="rId22" w:history="1">
        <w:r w:rsidRPr="0079205A">
          <w:rPr>
            <w:rStyle w:val="Hyperlink"/>
            <w:sz w:val="16"/>
          </w:rPr>
          <w:t>urban planning</w:t>
        </w:r>
      </w:hyperlink>
      <w:r w:rsidRPr="0079205A">
        <w:rPr>
          <w:sz w:val="16"/>
        </w:rPr>
        <w:t>, and legal services are a few of the many areas in which technical assistance has been provided.</w:t>
      </w:r>
    </w:p>
    <w:p w14:paraId="68079B9B" w14:textId="77777777" w:rsidR="005F4B9B" w:rsidRPr="00807671" w:rsidRDefault="005F4B9B" w:rsidP="005F4B9B"/>
    <w:p w14:paraId="06E984A5" w14:textId="77777777" w:rsidR="005F4B9B" w:rsidRDefault="005F4B9B" w:rsidP="005F4B9B">
      <w:pPr>
        <w:pStyle w:val="Heading4"/>
      </w:pPr>
      <w:r>
        <w:t xml:space="preserve">Technical assistance is a form of foreign aid – includes infrastructure projects </w:t>
      </w:r>
    </w:p>
    <w:p w14:paraId="479260AB" w14:textId="77777777" w:rsidR="005F4B9B" w:rsidRPr="0079205A" w:rsidRDefault="005F4B9B" w:rsidP="005F4B9B">
      <w:r>
        <w:rPr>
          <w:rStyle w:val="Style13ptBold"/>
        </w:rPr>
        <w:t xml:space="preserve">CRS 20, </w:t>
      </w:r>
      <w:r>
        <w:t>Congressional Research Service, “</w:t>
      </w:r>
      <w:r w:rsidRPr="009F2958">
        <w:t>Foreign Assistance: An Introduction to U.S. Programs and Policy</w:t>
      </w:r>
      <w:r>
        <w:t>,” April 30</w:t>
      </w:r>
      <w:r w:rsidRPr="009F2958">
        <w:rPr>
          <w:vertAlign w:val="superscript"/>
        </w:rPr>
        <w:t>th</w:t>
      </w:r>
      <w:r>
        <w:t xml:space="preserve"> 2020, </w:t>
      </w:r>
      <w:hyperlink r:id="rId23" w:history="1">
        <w:r w:rsidRPr="00ED1387">
          <w:rPr>
            <w:rStyle w:val="Hyperlink"/>
          </w:rPr>
          <w:t>https://crsreports.congress.gov/product/pdf/R/R40213</w:t>
        </w:r>
      </w:hyperlink>
      <w:r>
        <w:t xml:space="preserve"> //SDD</w:t>
      </w:r>
    </w:p>
    <w:p w14:paraId="559358D6" w14:textId="77777777" w:rsidR="005F4B9B" w:rsidRPr="00247BAB" w:rsidRDefault="005F4B9B" w:rsidP="005F4B9B">
      <w:pPr>
        <w:rPr>
          <w:sz w:val="16"/>
        </w:rPr>
      </w:pPr>
      <w:r w:rsidRPr="00247BAB">
        <w:rPr>
          <w:sz w:val="16"/>
        </w:rPr>
        <w:t xml:space="preserve">In FY2018, </w:t>
      </w:r>
      <w:r w:rsidRPr="00247BAB">
        <w:rPr>
          <w:u w:val="single"/>
        </w:rPr>
        <w:t>U.S. foreign assistance</w:t>
      </w:r>
      <w:r w:rsidRPr="00247BAB">
        <w:rPr>
          <w:sz w:val="16"/>
        </w:rPr>
        <w:t xml:space="preserve">, defined broadly, totaled an estimated $46.89 billion, or 1% of total federal budget authority. About 43% of this assistance </w:t>
      </w:r>
      <w:r w:rsidRPr="00247BAB">
        <w:rPr>
          <w:u w:val="single"/>
        </w:rPr>
        <w:t>was for bilateral economic development programs</w:t>
      </w:r>
      <w:r w:rsidRPr="00247BAB">
        <w:rPr>
          <w:sz w:val="16"/>
        </w:rPr>
        <w:t xml:space="preserve">, including political/strategic economic assistance; 35% for military aid and nonmilitary security assistance; 18% for humanitarian activities; and 4% to support the work of multilateral institutions. </w:t>
      </w:r>
      <w:r w:rsidRPr="00247BAB">
        <w:rPr>
          <w:u w:val="single"/>
        </w:rPr>
        <w:t xml:space="preserve">Assistance can take the form of cash transfers, equipment and commodities, infrastructure, education and training, or technical assistance, </w:t>
      </w:r>
      <w:r w:rsidRPr="00247BAB">
        <w:rPr>
          <w:sz w:val="16"/>
        </w:rPr>
        <w:t>and, in recent decades, is provided almost exclusively on a grant rather than loan basis</w:t>
      </w:r>
      <w:r w:rsidRPr="00247BAB">
        <w:rPr>
          <w:u w:val="single"/>
        </w:rPr>
        <w:t>. Most U.S. aid is implemented by nongovernmental organizations rather than foreign governments.</w:t>
      </w:r>
      <w:r w:rsidRPr="00247BAB">
        <w:rPr>
          <w:sz w:val="16"/>
        </w:rPr>
        <w:t xml:space="preserve"> The United States is the largest foreign aid donor in the world, accounting for about 20% of total official development assistance from major donor governments in 2018 (the latest year for which these data are available).</w:t>
      </w:r>
    </w:p>
    <w:p w14:paraId="10C3E5FB" w14:textId="77777777" w:rsidR="005F4B9B" w:rsidRDefault="005F4B9B" w:rsidP="005F4B9B">
      <w:pPr>
        <w:pStyle w:val="Heading3"/>
      </w:pPr>
      <w:r>
        <w:t xml:space="preserve">2NC – Assistance  </w:t>
      </w:r>
    </w:p>
    <w:p w14:paraId="465A98AA" w14:textId="77777777" w:rsidR="005F4B9B" w:rsidRDefault="005F4B9B" w:rsidP="005F4B9B">
      <w:pPr>
        <w:pStyle w:val="Heading4"/>
      </w:pPr>
      <w:r>
        <w:t xml:space="preserve">Assistance is foreign </w:t>
      </w:r>
    </w:p>
    <w:p w14:paraId="1C9F7A5E" w14:textId="77777777" w:rsidR="005F4B9B" w:rsidRPr="0079205A" w:rsidRDefault="005F4B9B" w:rsidP="005F4B9B">
      <w:r>
        <w:rPr>
          <w:rStyle w:val="Style13ptBold"/>
        </w:rPr>
        <w:t xml:space="preserve">CRS 20, </w:t>
      </w:r>
      <w:r>
        <w:t>Congressional Research Service, “</w:t>
      </w:r>
      <w:r w:rsidRPr="009F2958">
        <w:t>Foreign Assistance: An Introduction to U.S. Programs and Policy</w:t>
      </w:r>
      <w:r>
        <w:t>,” April 30</w:t>
      </w:r>
      <w:r w:rsidRPr="009F2958">
        <w:rPr>
          <w:vertAlign w:val="superscript"/>
        </w:rPr>
        <w:t>th</w:t>
      </w:r>
      <w:r>
        <w:t xml:space="preserve"> 2020, </w:t>
      </w:r>
      <w:hyperlink r:id="rId24" w:history="1">
        <w:r w:rsidRPr="00F51AE9">
          <w:rPr>
            <w:rStyle w:val="Hyperlink"/>
          </w:rPr>
          <w:t>https://crsreports.congress.gov/product/pdf/R/R40213</w:t>
        </w:r>
      </w:hyperlink>
      <w:r>
        <w:t xml:space="preserve"> //SDD</w:t>
      </w:r>
    </w:p>
    <w:p w14:paraId="2D261C00" w14:textId="77777777" w:rsidR="005F4B9B" w:rsidRPr="00DE5126" w:rsidRDefault="005F4B9B" w:rsidP="005F4B9B">
      <w:pPr>
        <w:rPr>
          <w:sz w:val="16"/>
        </w:rPr>
      </w:pPr>
      <w:r w:rsidRPr="00DE5126">
        <w:rPr>
          <w:sz w:val="16"/>
        </w:rPr>
        <w:t xml:space="preserve">For many decades, </w:t>
      </w:r>
      <w:r w:rsidRPr="00DE5126">
        <w:rPr>
          <w:u w:val="single"/>
        </w:rPr>
        <w:t xml:space="preserve">nearly all assistance annually requested by the executive branch and debated and authorized by Congress was ultimately encompassed in the foreign operations appropriations </w:t>
      </w:r>
      <w:r w:rsidRPr="00DE5126">
        <w:rPr>
          <w:sz w:val="16"/>
        </w:rPr>
        <w:t xml:space="preserve">(currently within the Department of State, Foreign Operations and Related Programs [SFOPS] appropriations measure but before FY2008, housed in the Foreign Operations, Export Financing, and Related Programs appropriations measure) and the international food aid title of the agriculture appropriations.3 In the U.S. federal budget, the 150 (international affairs) budget function has </w:t>
      </w:r>
      <w:r w:rsidRPr="00DE5126">
        <w:rPr>
          <w:u w:val="single"/>
        </w:rPr>
        <w:t>subsumed these traditional foreign assistance accounts</w:t>
      </w:r>
      <w:r w:rsidRPr="00DE5126">
        <w:rPr>
          <w:sz w:val="16"/>
        </w:rPr>
        <w:t>. 4 The SFOPS bill and Function 150 budget also include State Department diplomatic and related programs, which are not considered foreign assistance.</w:t>
      </w:r>
    </w:p>
    <w:p w14:paraId="2A0CFA27" w14:textId="77777777" w:rsidR="005F4B9B" w:rsidRDefault="005F4B9B" w:rsidP="005F4B9B">
      <w:pPr>
        <w:pStyle w:val="Heading4"/>
      </w:pPr>
      <w:r>
        <w:t xml:space="preserve">Assistance for “water resources” is BILATERAL and a protection of MEXICO’s water resources </w:t>
      </w:r>
    </w:p>
    <w:p w14:paraId="4EE56EF4" w14:textId="77777777" w:rsidR="005F4B9B" w:rsidRPr="0079205A" w:rsidRDefault="005F4B9B" w:rsidP="005F4B9B">
      <w:r>
        <w:rPr>
          <w:rStyle w:val="Style13ptBold"/>
        </w:rPr>
        <w:t xml:space="preserve">CRS 20, </w:t>
      </w:r>
      <w:r>
        <w:t>Congressional Research Service, “</w:t>
      </w:r>
      <w:r w:rsidRPr="009F2958">
        <w:t>Foreign Assistance: An Introduction to U.S. Programs and Policy</w:t>
      </w:r>
      <w:r>
        <w:t>,” April 30</w:t>
      </w:r>
      <w:r w:rsidRPr="009F2958">
        <w:rPr>
          <w:vertAlign w:val="superscript"/>
        </w:rPr>
        <w:t>th</w:t>
      </w:r>
      <w:r>
        <w:t xml:space="preserve"> 2020, </w:t>
      </w:r>
      <w:hyperlink r:id="rId25" w:history="1">
        <w:r w:rsidRPr="00ED1387">
          <w:rPr>
            <w:rStyle w:val="Hyperlink"/>
          </w:rPr>
          <w:t>https://crsreports.congress.gov/product/pdf/R/R40213</w:t>
        </w:r>
      </w:hyperlink>
      <w:r>
        <w:t xml:space="preserve"> //SDD</w:t>
      </w:r>
    </w:p>
    <w:p w14:paraId="52DE56BD" w14:textId="77777777" w:rsidR="005F4B9B" w:rsidRPr="00DE5126" w:rsidRDefault="005F4B9B" w:rsidP="005F4B9B">
      <w:pPr>
        <w:rPr>
          <w:sz w:val="16"/>
        </w:rPr>
      </w:pPr>
      <w:r w:rsidRPr="00DE5126">
        <w:rPr>
          <w:sz w:val="16"/>
        </w:rPr>
        <w:t>For FY2018, U</w:t>
      </w:r>
      <w:r w:rsidRPr="00DE5126">
        <w:rPr>
          <w:u w:val="single"/>
        </w:rPr>
        <w:t>.S. government departments and agencies obligated about $15.4 billion</w:t>
      </w:r>
      <w:r w:rsidRPr="00DE5126">
        <w:rPr>
          <w:sz w:val="16"/>
        </w:rPr>
        <w:t xml:space="preserve"> (33% of total foreign aid) </w:t>
      </w:r>
      <w:r w:rsidRPr="00DE5126">
        <w:rPr>
          <w:b/>
          <w:bCs/>
          <w:u w:val="single"/>
        </w:rPr>
        <w:t>for bilateral development assistance</w:t>
      </w:r>
      <w:r w:rsidRPr="00DE5126">
        <w:rPr>
          <w:sz w:val="16"/>
        </w:rPr>
        <w:t xml:space="preserve">, which is generally </w:t>
      </w:r>
      <w:r w:rsidRPr="00DE5126">
        <w:rPr>
          <w:u w:val="single"/>
        </w:rPr>
        <w:t>intended to improve the economic development and welfare of poor countries</w:t>
      </w:r>
      <w:r w:rsidRPr="00DE5126">
        <w:rPr>
          <w:sz w:val="16"/>
        </w:rPr>
        <w:t xml:space="preserve">. USAID and the State Department jointly implement the majority of bilateral development assistance, administering the Development Assistance (DA) and Global Health (Global Health-USAID and Global Health-State) accounts and the Operating Expenses account that allows USAID to operate. Other bilateral development assistance accounts support the development efforts of distinct agencies, such as the Peace Corps, Inter-American Foundation (IAF), Millennium Challenge Corporation (MCC), and the new U.S. International Development Finance Corporation (DFC) among others. By far </w:t>
      </w:r>
      <w:r w:rsidRPr="00DE5126">
        <w:rPr>
          <w:u w:val="single"/>
        </w:rPr>
        <w:t>the largest portion of bilateral development assistance is devoted to global health</w:t>
      </w:r>
      <w:r w:rsidRPr="00DE5126">
        <w:rPr>
          <w:sz w:val="16"/>
        </w:rPr>
        <w:t xml:space="preserve">. These programs include maternal and child health, family planning and reproductive health programs, and strengthening the government health systems that provide care. In recent months, addressing the COVID-19 pandemic in developing countries has become a global health priority. The largest share of funding, however, is directed toward treating and combatting the spread of HIV/AIDS, malaria, and tuberculosis. These funds are largely directed through the State Department’s Office of the Global AIDS Coordinator to other agencies, including USAID and the Centers for Disease Control and Prevention. The latter agency and the National Institutes for Health also conduct programs funded by Labor-Health and Human Services (HHS) appropriations.7 </w:t>
      </w:r>
      <w:r w:rsidRPr="00DE5126">
        <w:rPr>
          <w:u w:val="single"/>
        </w:rPr>
        <w:t xml:space="preserve">Bilateral development assistance programs also aim to foster sustainable broad-based economic progress and social stability in developing countries. </w:t>
      </w:r>
      <w:r w:rsidRPr="00DE5126">
        <w:rPr>
          <w:sz w:val="16"/>
        </w:rPr>
        <w:t xml:space="preserve">USAID largely manages this aid to fund long-term projects in a wide range of areas. Many programs share the objective in the State Department framework of “promoting economic growth and prosperity”: </w:t>
      </w:r>
      <w:r w:rsidRPr="00DE5126">
        <w:rPr>
          <w:sz w:val="16"/>
        </w:rPr>
        <w:sym w:font="Symbol" w:char="F0B7"/>
      </w:r>
      <w:r w:rsidRPr="00DE5126">
        <w:rPr>
          <w:sz w:val="16"/>
        </w:rPr>
        <w:t xml:space="preserve"> Agriculture programs focus on reducing poverty and hunger, promoting trade opportunities for farmers, </w:t>
      </w:r>
      <w:r w:rsidRPr="00DE5126">
        <w:rPr>
          <w:u w:val="single"/>
        </w:rPr>
        <w:t>and encouraging sound environmental practices</w:t>
      </w:r>
      <w:r w:rsidRPr="00DE5126">
        <w:rPr>
          <w:sz w:val="16"/>
        </w:rPr>
        <w:t xml:space="preserve"> for sustainable agriculture. This includes Food for Peace Act (FFPA) funds used to provide nonemergency food commodities for development-oriented purposes and send hundreds of U.S. volunteers as technical advisors to train farm and foodrelated groups throughout the world.8 </w:t>
      </w:r>
      <w:r w:rsidRPr="00DE5126">
        <w:rPr>
          <w:sz w:val="16"/>
        </w:rPr>
        <w:sym w:font="Symbol" w:char="F0B7"/>
      </w:r>
      <w:r w:rsidRPr="00DE5126">
        <w:rPr>
          <w:sz w:val="16"/>
        </w:rPr>
        <w:t xml:space="preserve"> Private sector development programs include support for business associations, small and medium enterprises, and microfinance services. </w:t>
      </w:r>
      <w:r w:rsidRPr="00DE5126">
        <w:rPr>
          <w:b/>
          <w:bCs/>
          <w:u w:val="single"/>
        </w:rPr>
        <w:sym w:font="Symbol" w:char="F0B7"/>
      </w:r>
      <w:r w:rsidRPr="00DE5126">
        <w:rPr>
          <w:b/>
          <w:bCs/>
          <w:u w:val="single"/>
        </w:rPr>
        <w:t xml:space="preserve"> Programs for managing natural resources and protecting the global environment focus on conserving biodiversity; improving the management of land, water</w:t>
      </w:r>
      <w:r w:rsidRPr="00DE5126">
        <w:rPr>
          <w:sz w:val="16"/>
        </w:rPr>
        <w:t xml:space="preserve">, and 7 For more information on global health assistance, see CRS Report R43115, U.S. Global Health Appropriations: FY2001-FY2019, by Tiaji Salaam-Blyther. 8 For more information on international food aid programs, see CRS Report R45422, U.S. International Food Assistance: An Overview, by Alyssa R. Casey. Figure 1. FY2018 Aid Program Composition Source: USAID Explorer and CRS calculations. Foreign Assistance: An Introduction to U.S. Programs and Policy Congressional Research Service 7 forests; </w:t>
      </w:r>
      <w:r w:rsidRPr="00DE5126">
        <w:rPr>
          <w:u w:val="single"/>
        </w:rPr>
        <w:t>encouraging clean and efficient energy production and use;</w:t>
      </w:r>
      <w:r w:rsidRPr="00DE5126">
        <w:rPr>
          <w:sz w:val="16"/>
        </w:rPr>
        <w:t xml:space="preserve"> </w:t>
      </w:r>
      <w:r w:rsidRPr="00DE5126">
        <w:rPr>
          <w:u w:val="single"/>
        </w:rPr>
        <w:t>and reducing the threat of global climate change.</w:t>
      </w:r>
    </w:p>
    <w:p w14:paraId="36B2712B" w14:textId="77777777" w:rsidR="005F4B9B" w:rsidRDefault="005F4B9B" w:rsidP="005F4B9B">
      <w:pPr>
        <w:rPr>
          <w:sz w:val="16"/>
        </w:rPr>
      </w:pPr>
    </w:p>
    <w:p w14:paraId="76AC56A9" w14:textId="77777777" w:rsidR="005F4B9B" w:rsidRDefault="005F4B9B" w:rsidP="005F4B9B">
      <w:pPr>
        <w:pStyle w:val="Heading2"/>
      </w:pPr>
      <w:r>
        <w:t xml:space="preserve">T-Treatment </w:t>
      </w:r>
    </w:p>
    <w:p w14:paraId="4C857BA4" w14:textId="77777777" w:rsidR="005F4B9B" w:rsidRDefault="005F4B9B" w:rsidP="005F4B9B">
      <w:pPr>
        <w:pStyle w:val="Heading3"/>
      </w:pPr>
      <w:r>
        <w:t>1NC– Shell</w:t>
      </w:r>
    </w:p>
    <w:p w14:paraId="37E5324C" w14:textId="77777777" w:rsidR="005F4B9B" w:rsidRDefault="005F4B9B" w:rsidP="005F4B9B">
      <w:pPr>
        <w:pStyle w:val="Heading4"/>
      </w:pPr>
      <w:r>
        <w:t xml:space="preserve">Protection and treatment are </w:t>
      </w:r>
      <w:r w:rsidRPr="00473278">
        <w:rPr>
          <w:u w:val="single"/>
        </w:rPr>
        <w:t>distinct</w:t>
      </w:r>
      <w:r>
        <w:t xml:space="preserve"> options.</w:t>
      </w:r>
    </w:p>
    <w:p w14:paraId="6EC760C7" w14:textId="77777777" w:rsidR="005F4B9B" w:rsidRDefault="005F4B9B" w:rsidP="005F4B9B">
      <w:r w:rsidRPr="00473278">
        <w:rPr>
          <w:rStyle w:val="Style13ptBold"/>
        </w:rPr>
        <w:t>GWPC 17</w:t>
      </w:r>
      <w:r>
        <w:t>, Ground Water Protection Council, nonprofit 501(c)6 organization whose members consist of state groundwater regulatory agencies that come together within the GWPC organization to mutually work toward the protection of the nation’s groundwater supplies, February, "Ground Water &amp; Source Water Protection," https://www.gwpc.org/sites/gwpc/uploads/documents/Topics/Source_Water_Protection/Source_Water_Protection_Full_Chapter.pdf, Accessed 7-13-2021, LR</w:t>
      </w:r>
    </w:p>
    <w:p w14:paraId="71D8A3F5" w14:textId="77777777" w:rsidR="005F4B9B" w:rsidRPr="00AB1BA1" w:rsidRDefault="005F4B9B" w:rsidP="005F4B9B">
      <w:pPr>
        <w:rPr>
          <w:sz w:val="16"/>
        </w:rPr>
      </w:pPr>
      <w:r w:rsidRPr="00AB1BA1">
        <w:rPr>
          <w:sz w:val="16"/>
        </w:rPr>
        <w:t xml:space="preserve">All drinking </w:t>
      </w:r>
      <w:r w:rsidRPr="00AB1BA1">
        <w:rPr>
          <w:rStyle w:val="StyleUnderline"/>
        </w:rPr>
        <w:t>water sources</w:t>
      </w:r>
      <w:r w:rsidRPr="00AB1BA1">
        <w:rPr>
          <w:sz w:val="16"/>
        </w:rPr>
        <w:t xml:space="preserve">, both public and private, </w:t>
      </w:r>
      <w:r w:rsidRPr="00AB1BA1">
        <w:rPr>
          <w:rStyle w:val="StyleUnderline"/>
        </w:rPr>
        <w:t>are vulnerable to contamination</w:t>
      </w:r>
      <w:r w:rsidRPr="00AB1BA1">
        <w:rPr>
          <w:sz w:val="16"/>
        </w:rPr>
        <w:t xml:space="preserve"> from an array of human activities such as septic system discharges, waste-site releases, underground storage system leaks, nonpoint-source pollution, and agricultural chemicals. </w:t>
      </w:r>
      <w:r w:rsidRPr="00AB1BA1">
        <w:rPr>
          <w:rStyle w:val="StyleUnderline"/>
        </w:rPr>
        <w:t>Without</w:t>
      </w:r>
      <w:r w:rsidRPr="00AB1BA1">
        <w:rPr>
          <w:sz w:val="16"/>
        </w:rPr>
        <w:t xml:space="preserve"> diligent attention to </w:t>
      </w:r>
      <w:r w:rsidRPr="00AB1BA1">
        <w:rPr>
          <w:rStyle w:val="StyleUnderline"/>
        </w:rPr>
        <w:t>managing these</w:t>
      </w:r>
      <w:r w:rsidRPr="00AB1BA1">
        <w:rPr>
          <w:sz w:val="16"/>
        </w:rPr>
        <w:t xml:space="preserve"> potential </w:t>
      </w:r>
      <w:r w:rsidRPr="00AB1BA1">
        <w:rPr>
          <w:rStyle w:val="StyleUnderline"/>
        </w:rPr>
        <w:t>sources of contamination</w:t>
      </w:r>
      <w:r w:rsidRPr="00AB1BA1">
        <w:rPr>
          <w:sz w:val="16"/>
        </w:rPr>
        <w:t xml:space="preserve">, our drinking </w:t>
      </w:r>
      <w:r w:rsidRPr="00AB1BA1">
        <w:rPr>
          <w:rStyle w:val="StyleUnderline"/>
        </w:rPr>
        <w:t xml:space="preserve">water will come at a </w:t>
      </w:r>
      <w:r w:rsidRPr="00AB1BA1">
        <w:rPr>
          <w:rStyle w:val="Emphasis"/>
        </w:rPr>
        <w:t>higher cost</w:t>
      </w:r>
      <w:r w:rsidRPr="00AB1BA1">
        <w:rPr>
          <w:sz w:val="16"/>
        </w:rPr>
        <w:t xml:space="preserve"> over time. </w:t>
      </w:r>
      <w:r w:rsidRPr="00AB1BA1">
        <w:rPr>
          <w:rStyle w:val="StyleUnderline"/>
        </w:rPr>
        <w:t>This</w:t>
      </w:r>
      <w:r w:rsidRPr="00AB1BA1">
        <w:rPr>
          <w:sz w:val="16"/>
        </w:rPr>
        <w:t xml:space="preserve"> cost </w:t>
      </w:r>
      <w:r w:rsidRPr="00AB1BA1">
        <w:rPr>
          <w:rStyle w:val="StyleUnderline"/>
        </w:rPr>
        <w:t>includes</w:t>
      </w:r>
      <w:r w:rsidRPr="00AB1BA1">
        <w:rPr>
          <w:sz w:val="16"/>
        </w:rPr>
        <w:t xml:space="preserve"> the increasing </w:t>
      </w:r>
      <w:r w:rsidRPr="00AB1BA1">
        <w:rPr>
          <w:rStyle w:val="StyleUnderline"/>
        </w:rPr>
        <w:t xml:space="preserve">need for water </w:t>
      </w:r>
      <w:r w:rsidRPr="00AB1BA1">
        <w:rPr>
          <w:rStyle w:val="Emphasis"/>
        </w:rPr>
        <w:t>treatment</w:t>
      </w:r>
      <w:r w:rsidRPr="00AB1BA1">
        <w:rPr>
          <w:sz w:val="16"/>
        </w:rPr>
        <w:t xml:space="preserve">, monitoring, remediation, finding alternate water supplies, providing bottled water, consultants, staff time, and litigation. Source </w:t>
      </w:r>
      <w:r w:rsidRPr="00AB1BA1">
        <w:rPr>
          <w:rStyle w:val="StyleUnderline"/>
        </w:rPr>
        <w:t xml:space="preserve">water </w:t>
      </w:r>
      <w:r w:rsidRPr="00AB1BA1">
        <w:rPr>
          <w:rStyle w:val="Emphasis"/>
        </w:rPr>
        <w:t>protection</w:t>
      </w:r>
      <w:r w:rsidRPr="00AB1BA1">
        <w:rPr>
          <w:rStyle w:val="StyleUnderline"/>
        </w:rPr>
        <w:t xml:space="preserve"> is </w:t>
      </w:r>
      <w:r w:rsidRPr="00AB1BA1">
        <w:rPr>
          <w:rStyle w:val="Emphasis"/>
        </w:rPr>
        <w:t>simpler</w:t>
      </w:r>
      <w:r w:rsidRPr="00AB1BA1">
        <w:rPr>
          <w:sz w:val="16"/>
        </w:rPr>
        <w:t xml:space="preserve">, </w:t>
      </w:r>
      <w:r w:rsidRPr="00AB1BA1">
        <w:rPr>
          <w:rStyle w:val="Emphasis"/>
        </w:rPr>
        <w:t>less expensive</w:t>
      </w:r>
      <w:r w:rsidRPr="00AB1BA1">
        <w:rPr>
          <w:sz w:val="16"/>
        </w:rPr>
        <w:t xml:space="preserve">, </w:t>
      </w:r>
      <w:r w:rsidRPr="00AB1BA1">
        <w:rPr>
          <w:rStyle w:val="StyleUnderline"/>
        </w:rPr>
        <w:t xml:space="preserve">and </w:t>
      </w:r>
      <w:r w:rsidRPr="00AB1BA1">
        <w:rPr>
          <w:rStyle w:val="Emphasis"/>
        </w:rPr>
        <w:t>more reliable</w:t>
      </w:r>
      <w:r w:rsidRPr="00AB1BA1">
        <w:rPr>
          <w:sz w:val="16"/>
        </w:rPr>
        <w:t xml:space="preserve"> over the long term.</w:t>
      </w:r>
    </w:p>
    <w:p w14:paraId="1F16DCFA" w14:textId="77777777" w:rsidR="005F4B9B" w:rsidRPr="00AB1BA1" w:rsidRDefault="005F4B9B" w:rsidP="005F4B9B">
      <w:pPr>
        <w:rPr>
          <w:sz w:val="16"/>
          <w:szCs w:val="16"/>
        </w:rPr>
      </w:pPr>
      <w:r w:rsidRPr="00AB1BA1">
        <w:rPr>
          <w:sz w:val="16"/>
          <w:szCs w:val="16"/>
        </w:rPr>
        <w:t>Prevention Costs a Whole Lot Less</w:t>
      </w:r>
    </w:p>
    <w:p w14:paraId="4B2816BF" w14:textId="77777777" w:rsidR="005F4B9B" w:rsidRPr="00AB1BA1" w:rsidRDefault="005F4B9B" w:rsidP="005F4B9B">
      <w:pPr>
        <w:rPr>
          <w:sz w:val="16"/>
          <w:szCs w:val="16"/>
        </w:rPr>
      </w:pPr>
      <w:r w:rsidRPr="00AB1BA1">
        <w:rPr>
          <w:sz w:val="16"/>
          <w:szCs w:val="16"/>
        </w:rPr>
        <w:t>If an aquifer that supplies drinking water to a community becomes contaminated, the cost of restoring clean drinking water to that community skyrockets far beyond what it costs to treat water. Research is needed to quantify the costs and benefits of source water protection so that cost/benefit analysis tools can be developed to help communities and stakeholders quantitatively assess the potential merit of source water protection. Some rough estimates were collected from USEPA Region 10. (See Table 1.)</w:t>
      </w:r>
    </w:p>
    <w:p w14:paraId="5BFD7281" w14:textId="77777777" w:rsidR="005F4B9B" w:rsidRPr="00AB1BA1" w:rsidRDefault="005F4B9B" w:rsidP="005F4B9B">
      <w:pPr>
        <w:rPr>
          <w:sz w:val="16"/>
        </w:rPr>
      </w:pPr>
      <w:r w:rsidRPr="00AB1BA1">
        <w:rPr>
          <w:rStyle w:val="StyleUnderline"/>
        </w:rPr>
        <w:t>Burlington</w:t>
      </w:r>
      <w:r w:rsidRPr="00AB1BA1">
        <w:rPr>
          <w:sz w:val="16"/>
        </w:rPr>
        <w:t xml:space="preserve">, North Carolina, </w:t>
      </w:r>
      <w:r w:rsidRPr="00AB1BA1">
        <w:rPr>
          <w:rStyle w:val="StyleUnderline"/>
        </w:rPr>
        <w:t>is a good example of</w:t>
      </w:r>
      <w:r w:rsidRPr="00AB1BA1">
        <w:rPr>
          <w:sz w:val="16"/>
        </w:rPr>
        <w:t xml:space="preserve"> how a community can save money by going </w:t>
      </w:r>
      <w:r w:rsidRPr="00AB1BA1">
        <w:rPr>
          <w:rStyle w:val="StyleUnderline"/>
        </w:rPr>
        <w:t>the</w:t>
      </w:r>
      <w:r w:rsidRPr="00AB1BA1">
        <w:rPr>
          <w:sz w:val="16"/>
        </w:rPr>
        <w:t xml:space="preserve"> source water </w:t>
      </w:r>
      <w:r w:rsidRPr="00AB1BA1">
        <w:rPr>
          <w:rStyle w:val="StyleUnderline"/>
        </w:rPr>
        <w:t>protection route</w:t>
      </w:r>
      <w:r w:rsidRPr="00AB1BA1">
        <w:rPr>
          <w:sz w:val="16"/>
        </w:rPr>
        <w:t xml:space="preserve">. When the herbicide atrazine was found in the water supply, </w:t>
      </w:r>
      <w:r w:rsidRPr="00AB1BA1">
        <w:rPr>
          <w:rStyle w:val="StyleUnderline"/>
        </w:rPr>
        <w:t xml:space="preserve">Burlington worked to </w:t>
      </w:r>
      <w:r w:rsidRPr="00AB1BA1">
        <w:rPr>
          <w:rStyle w:val="Emphasis"/>
        </w:rPr>
        <w:t>eliminate</w:t>
      </w:r>
      <w:r w:rsidRPr="00AB1BA1">
        <w:rPr>
          <w:rStyle w:val="StyleUnderline"/>
        </w:rPr>
        <w:t xml:space="preserve"> the pollutant </w:t>
      </w:r>
      <w:r w:rsidRPr="00AB1BA1">
        <w:rPr>
          <w:rStyle w:val="Emphasis"/>
        </w:rPr>
        <w:t>rather</w:t>
      </w:r>
      <w:r w:rsidRPr="00AB1BA1">
        <w:rPr>
          <w:rStyle w:val="StyleUnderline"/>
        </w:rPr>
        <w:t xml:space="preserve"> than</w:t>
      </w:r>
      <w:r w:rsidRPr="00AB1BA1">
        <w:rPr>
          <w:sz w:val="16"/>
        </w:rPr>
        <w:t xml:space="preserve"> pay to </w:t>
      </w:r>
      <w:r w:rsidRPr="00AB1BA1">
        <w:rPr>
          <w:rStyle w:val="StyleUnderline"/>
        </w:rPr>
        <w:t>treat an ongoing contamination problem</w:t>
      </w:r>
      <w:r w:rsidRPr="00AB1BA1">
        <w:rPr>
          <w:sz w:val="16"/>
        </w:rPr>
        <w:t xml:space="preserve">. Using water quality monitoring and guidance from the Water Resources Research Institute (WRRI), the city was able to trace the atrazine to agricultural operations in parts of the water supply watershed. With the help of Cooperative Extension Service agents, </w:t>
      </w:r>
      <w:r w:rsidRPr="00AB1BA1">
        <w:rPr>
          <w:rStyle w:val="StyleUnderline"/>
        </w:rPr>
        <w:t>farmers came to understand that the</w:t>
      </w:r>
      <w:r w:rsidRPr="00AB1BA1">
        <w:rPr>
          <w:sz w:val="16"/>
        </w:rPr>
        <w:t xml:space="preserve"> water </w:t>
      </w:r>
      <w:r w:rsidRPr="00AB1BA1">
        <w:rPr>
          <w:rStyle w:val="StyleUnderline"/>
        </w:rPr>
        <w:t>treatment plant did not remove atrazine and</w:t>
      </w:r>
      <w:r w:rsidRPr="00AB1BA1">
        <w:rPr>
          <w:sz w:val="16"/>
        </w:rPr>
        <w:t xml:space="preserve">, with subsidies from the city, they </w:t>
      </w:r>
      <w:r w:rsidRPr="00AB1BA1">
        <w:rPr>
          <w:rStyle w:val="StyleUnderline"/>
        </w:rPr>
        <w:t>transitioned to other pesticides</w:t>
      </w:r>
      <w:r w:rsidRPr="00AB1BA1">
        <w:rPr>
          <w:sz w:val="16"/>
        </w:rPr>
        <w:t xml:space="preserve"> and practices.</w:t>
      </w:r>
    </w:p>
    <w:p w14:paraId="251EA5E4" w14:textId="77777777" w:rsidR="005F4B9B" w:rsidRDefault="005F4B9B" w:rsidP="005F4B9B">
      <w:pPr>
        <w:rPr>
          <w:sz w:val="16"/>
        </w:rPr>
      </w:pPr>
      <w:r w:rsidRPr="00AB1BA1">
        <w:rPr>
          <w:rStyle w:val="StyleUnderline"/>
        </w:rPr>
        <w:t>This</w:t>
      </w:r>
      <w:r w:rsidRPr="00AB1BA1">
        <w:rPr>
          <w:sz w:val="16"/>
        </w:rPr>
        <w:t xml:space="preserve"> approach resulted in a total </w:t>
      </w:r>
      <w:r w:rsidRPr="00AB1BA1">
        <w:rPr>
          <w:rStyle w:val="StyleUnderline"/>
        </w:rPr>
        <w:t>cost</w:t>
      </w:r>
      <w:r w:rsidRPr="00AB1BA1">
        <w:rPr>
          <w:sz w:val="16"/>
        </w:rPr>
        <w:t xml:space="preserve"> to Burlington of </w:t>
      </w:r>
      <w:r w:rsidRPr="00AB1BA1">
        <w:rPr>
          <w:rStyle w:val="StyleUnderline"/>
        </w:rPr>
        <w:t>$30,000</w:t>
      </w:r>
      <w:r w:rsidRPr="00AB1BA1">
        <w:rPr>
          <w:sz w:val="16"/>
        </w:rPr>
        <w:t xml:space="preserve"> (for lab analyses and subsidies to farmers). </w:t>
      </w:r>
      <w:r w:rsidRPr="00AB1BA1">
        <w:rPr>
          <w:rStyle w:val="Emphasis"/>
        </w:rPr>
        <w:t>Contrast</w:t>
      </w:r>
      <w:r w:rsidRPr="00AB1BA1">
        <w:rPr>
          <w:sz w:val="16"/>
        </w:rPr>
        <w:t xml:space="preserve"> that one-time expense with an estimated cost of </w:t>
      </w:r>
      <w:r w:rsidRPr="00AB1BA1">
        <w:rPr>
          <w:rStyle w:val="StyleUnderline"/>
        </w:rPr>
        <w:t>$108,000 per year to treat</w:t>
      </w:r>
      <w:r w:rsidRPr="00AB1BA1">
        <w:rPr>
          <w:sz w:val="16"/>
        </w:rPr>
        <w:t xml:space="preserve"> contaminated ground </w:t>
      </w:r>
      <w:r w:rsidRPr="00AB1BA1">
        <w:rPr>
          <w:rStyle w:val="StyleUnderline"/>
        </w:rPr>
        <w:t>water</w:t>
      </w:r>
      <w:r w:rsidRPr="00AB1BA1">
        <w:rPr>
          <w:sz w:val="16"/>
        </w:rPr>
        <w:t xml:space="preserve"> with activated carbon. By implementing source protection, Burlington not only has clean drinking water again, it has eliminated the source of the problem. (North Carolina Division of Water Quality, 2002)</w:t>
      </w:r>
    </w:p>
    <w:p w14:paraId="23CEEC4E" w14:textId="77777777" w:rsidR="005F4B9B" w:rsidRDefault="005F4B9B" w:rsidP="005F4B9B">
      <w:pPr>
        <w:rPr>
          <w:sz w:val="16"/>
        </w:rPr>
      </w:pPr>
    </w:p>
    <w:p w14:paraId="544C22F5" w14:textId="77777777" w:rsidR="005F4B9B" w:rsidRDefault="005F4B9B" w:rsidP="005F4B9B">
      <w:pPr>
        <w:pStyle w:val="Heading4"/>
      </w:pPr>
      <w:r>
        <w:t xml:space="preserve">Violation: Nuclear desalination INCLUDES treatment of brine discharge </w:t>
      </w:r>
    </w:p>
    <w:p w14:paraId="07E5FACE" w14:textId="77777777" w:rsidR="005F4B9B" w:rsidRDefault="005F4B9B" w:rsidP="005F4B9B">
      <w:r>
        <w:rPr>
          <w:rStyle w:val="Style13ptBold"/>
        </w:rPr>
        <w:t xml:space="preserve">1AC </w:t>
      </w:r>
      <w:r w:rsidRPr="00E93896">
        <w:rPr>
          <w:rStyle w:val="Style13ptBold"/>
        </w:rPr>
        <w:t>Alonso</w:t>
      </w:r>
      <w:r>
        <w:rPr>
          <w:rStyle w:val="Style13ptBold"/>
        </w:rPr>
        <w:t xml:space="preserve"> et al </w:t>
      </w:r>
      <w:r w:rsidRPr="00E93896">
        <w:rPr>
          <w:rStyle w:val="Style13ptBold"/>
        </w:rPr>
        <w:t>20</w:t>
      </w:r>
      <w:r>
        <w:t xml:space="preserve"> (Gustavo Alonso - senior scientist @ National Institute for Nuclear Research, PhD in nuclear engineering @ Texas A&amp;M, with Edmundo Valle and Jose Ramirez. “Coupling of nuclear reactors and desalination plants”, ‘Desalination in Nuclear Power Plants’, Woodhead Publishing Series in Energy, May 1 2020, </w:t>
      </w:r>
      <w:hyperlink r:id="rId26" w:history="1">
        <w:r w:rsidRPr="00D2261E">
          <w:rPr>
            <w:rStyle w:val="Hyperlink"/>
          </w:rPr>
          <w:t>https://www.sciencedirect.com/science/article/pii/B9780128200216000041?via%3Dihub#</w:t>
        </w:r>
      </w:hyperlink>
      <w:r>
        <w:t>! \\ethan.jxtai)</w:t>
      </w:r>
    </w:p>
    <w:p w14:paraId="1CD37699" w14:textId="77777777" w:rsidR="005F4B9B" w:rsidRPr="00353363" w:rsidRDefault="005F4B9B" w:rsidP="005F4B9B">
      <w:r w:rsidRPr="005B6F9E">
        <w:rPr>
          <w:rStyle w:val="StyleUnderline"/>
        </w:rPr>
        <w:t xml:space="preserve">There are </w:t>
      </w:r>
      <w:r w:rsidRPr="00402985">
        <w:rPr>
          <w:rStyle w:val="StyleUnderline"/>
          <w:highlight w:val="green"/>
        </w:rPr>
        <w:t xml:space="preserve">multiple solutions to </w:t>
      </w:r>
      <w:r w:rsidRPr="00402985">
        <w:rPr>
          <w:rStyle w:val="Emphasis"/>
          <w:highlight w:val="green"/>
        </w:rPr>
        <w:t>address brine discharge</w:t>
      </w:r>
      <w:r w:rsidRPr="005B6F9E">
        <w:rPr>
          <w:rStyle w:val="StyleUnderline"/>
        </w:rPr>
        <w:t xml:space="preserve"> that are feasible and applicable</w:t>
      </w:r>
      <w:r w:rsidRPr="002A51C1">
        <w:rPr>
          <w:sz w:val="16"/>
        </w:rPr>
        <w:t xml:space="preserve">; however, additional studies about impingement and entrainment must be included for the seawater intake structures as part of the nuclear desalination plant. These studies must show the use of state-of-the-art available technology to minimize adverse environmental impacts. In particular the preferred intake allocations are in reserved areas as bays, harbors, coves, or estuaries where many marine organisms very often spawn and hatch larvae. Here, </w:t>
      </w:r>
      <w:r w:rsidRPr="005B6F9E">
        <w:rPr>
          <w:rStyle w:val="StyleUnderline"/>
        </w:rPr>
        <w:t>it is essential to take all the possible measures to avoid this damage instead of compensating for it</w:t>
      </w:r>
      <w:r w:rsidRPr="002A51C1">
        <w:rPr>
          <w:sz w:val="16"/>
        </w:rPr>
        <w:t xml:space="preserve">. Therefore, in the design of the nuclear desalination plant, </w:t>
      </w:r>
      <w:r w:rsidRPr="00DE5126">
        <w:rPr>
          <w:rStyle w:val="StyleUnderline"/>
          <w:highlight w:val="yellow"/>
        </w:rPr>
        <w:t>there must be alternatives for the treatment of the brine discharge that will limit concentrations above the environmental limits</w:t>
      </w:r>
      <w:r w:rsidRPr="002A51C1">
        <w:rPr>
          <w:sz w:val="16"/>
        </w:rPr>
        <w:t xml:space="preserve"> set by the government regulatory body avoiding in this way the possible impact on marine life. The construction of a nuclear desalination plant will produce noise and visual impacts; it will require land for the construction operation. To minimize these effects a very well-planned construction </w:t>
      </w:r>
      <w:r w:rsidRPr="00402985">
        <w:rPr>
          <w:rStyle w:val="StyleUnderline"/>
          <w:highlight w:val="green"/>
        </w:rPr>
        <w:t>management</w:t>
      </w:r>
      <w:r w:rsidRPr="005B6F9E">
        <w:rPr>
          <w:rStyle w:val="StyleUnderline"/>
        </w:rPr>
        <w:t xml:space="preserve"> must be in a place that </w:t>
      </w:r>
      <w:r w:rsidRPr="00402985">
        <w:rPr>
          <w:rStyle w:val="StyleUnderline"/>
          <w:highlight w:val="green"/>
        </w:rPr>
        <w:t>considers</w:t>
      </w:r>
      <w:r w:rsidRPr="005B6F9E">
        <w:rPr>
          <w:rStyle w:val="StyleUnderline"/>
        </w:rPr>
        <w:t xml:space="preserve"> the </w:t>
      </w:r>
      <w:r w:rsidRPr="00402985">
        <w:rPr>
          <w:rStyle w:val="StyleUnderline"/>
          <w:highlight w:val="green"/>
        </w:rPr>
        <w:t xml:space="preserve">use of </w:t>
      </w:r>
      <w:r w:rsidRPr="00402985">
        <w:rPr>
          <w:rStyle w:val="Emphasis"/>
          <w:highlight w:val="green"/>
        </w:rPr>
        <w:t>existing infra</w:t>
      </w:r>
      <w:r w:rsidRPr="00C840DD">
        <w:rPr>
          <w:rStyle w:val="Emphasis"/>
        </w:rPr>
        <w:t>s</w:t>
      </w:r>
      <w:r w:rsidRPr="00E055DA">
        <w:rPr>
          <w:rStyle w:val="Emphasis"/>
        </w:rPr>
        <w:t>tructure</w:t>
      </w:r>
      <w:r w:rsidRPr="002A51C1">
        <w:rPr>
          <w:sz w:val="16"/>
        </w:rPr>
        <w:t xml:space="preserve">, seasonal-specific activity </w:t>
      </w:r>
      <w:r w:rsidRPr="005B6F9E">
        <w:rPr>
          <w:rStyle w:val="StyleUnderline"/>
        </w:rPr>
        <w:t>restriction</w:t>
      </w:r>
      <w:r w:rsidRPr="002A51C1">
        <w:rPr>
          <w:sz w:val="16"/>
        </w:rPr>
        <w:t xml:space="preserve">, refueling procedures, </w:t>
      </w:r>
      <w:r w:rsidRPr="00402985">
        <w:rPr>
          <w:rStyle w:val="StyleUnderline"/>
          <w:highlight w:val="green"/>
        </w:rPr>
        <w:t>and</w:t>
      </w:r>
      <w:r w:rsidRPr="005B6F9E">
        <w:rPr>
          <w:rStyle w:val="StyleUnderline"/>
        </w:rPr>
        <w:t xml:space="preserve"> use of structures that </w:t>
      </w:r>
      <w:r w:rsidRPr="00402985">
        <w:rPr>
          <w:rStyle w:val="Emphasis"/>
          <w:highlight w:val="green"/>
        </w:rPr>
        <w:t>avoids</w:t>
      </w:r>
      <w:r w:rsidRPr="005B6F9E">
        <w:rPr>
          <w:rStyle w:val="StyleUnderline"/>
        </w:rPr>
        <w:t xml:space="preserve"> the </w:t>
      </w:r>
      <w:r w:rsidRPr="00402985">
        <w:rPr>
          <w:rStyle w:val="Emphasis"/>
          <w:highlight w:val="green"/>
        </w:rPr>
        <w:t>pollution</w:t>
      </w:r>
      <w:r w:rsidRPr="005B6F9E">
        <w:rPr>
          <w:rStyle w:val="StyleUnderline"/>
        </w:rPr>
        <w:t xml:space="preserve"> of </w:t>
      </w:r>
      <w:r w:rsidRPr="005B6F9E">
        <w:rPr>
          <w:rStyle w:val="Emphasis"/>
        </w:rPr>
        <w:t>seawater</w:t>
      </w:r>
      <w:r w:rsidRPr="002A51C1">
        <w:rPr>
          <w:sz w:val="16"/>
        </w:rPr>
        <w:t>, and it must meet the environmental impact regulation. Nuclear plants have better use of the land against the use of other technologies to provide energy to the desalination plant.</w:t>
      </w:r>
    </w:p>
    <w:p w14:paraId="7779832D" w14:textId="77777777" w:rsidR="005F4B9B" w:rsidRPr="006C4C15" w:rsidRDefault="005F4B9B" w:rsidP="005F4B9B">
      <w:pPr>
        <w:rPr>
          <w:sz w:val="16"/>
        </w:rPr>
      </w:pPr>
    </w:p>
    <w:p w14:paraId="0BAA4D03" w14:textId="77777777" w:rsidR="005F4B9B" w:rsidRDefault="005F4B9B" w:rsidP="005F4B9B">
      <w:pPr>
        <w:pStyle w:val="Heading4"/>
      </w:pPr>
      <w:r>
        <w:t xml:space="preserve">Desalination is a FORM of water treatment </w:t>
      </w:r>
    </w:p>
    <w:p w14:paraId="1F5922B7" w14:textId="77777777" w:rsidR="005F4B9B" w:rsidRPr="009F2958" w:rsidRDefault="005F4B9B" w:rsidP="005F4B9B">
      <w:pPr>
        <w:rPr>
          <w:b/>
          <w:bCs/>
        </w:rPr>
      </w:pPr>
      <w:r>
        <w:rPr>
          <w:rStyle w:val="Style13ptBold"/>
        </w:rPr>
        <w:t xml:space="preserve">UNEP 97, </w:t>
      </w:r>
      <w:r>
        <w:t>“</w:t>
      </w:r>
      <w:r w:rsidRPr="009F2958">
        <w:t>Book of Alternative Technologies for Freshwater Augmentation in Latin America and the Caribbean</w:t>
      </w:r>
      <w:r>
        <w:t xml:space="preserve">” 1997, </w:t>
      </w:r>
      <w:r w:rsidRPr="009F2958">
        <w:t>Unit of Sustainable Development and Environment</w:t>
      </w:r>
      <w:r>
        <w:t xml:space="preserve"> </w:t>
      </w:r>
      <w:r w:rsidRPr="009F2958">
        <w:t>General Secretariat, Organization of American States</w:t>
      </w:r>
      <w:r>
        <w:t xml:space="preserve"> </w:t>
      </w:r>
      <w:r w:rsidRPr="009F2958">
        <w:t xml:space="preserve">Washington, D.C, </w:t>
      </w:r>
      <w:r w:rsidRPr="009F2958">
        <w:rPr>
          <w:i/>
          <w:iCs/>
        </w:rPr>
        <w:t>UNEP</w:t>
      </w:r>
      <w:r w:rsidRPr="009F2958">
        <w:t> - International Environmental Technology Centre</w:t>
      </w:r>
      <w:r w:rsidRPr="009F2958">
        <w:br/>
        <w:t>United Nations Environment Programme</w:t>
      </w:r>
      <w:r>
        <w:t xml:space="preserve">, </w:t>
      </w:r>
      <w:hyperlink r:id="rId27" w:history="1">
        <w:r w:rsidRPr="00F51AE9">
          <w:rPr>
            <w:rStyle w:val="Hyperlink"/>
          </w:rPr>
          <w:t>https://www.oas.org/usde/publications/unit/oea59e/ch20.htm</w:t>
        </w:r>
      </w:hyperlink>
      <w:r>
        <w:t xml:space="preserve"> //SDD </w:t>
      </w:r>
    </w:p>
    <w:p w14:paraId="399589EB" w14:textId="77777777" w:rsidR="005F4B9B" w:rsidRPr="00DE5126" w:rsidRDefault="005F4B9B" w:rsidP="005F4B9B">
      <w:pPr>
        <w:rPr>
          <w:sz w:val="16"/>
        </w:rPr>
      </w:pPr>
      <w:r w:rsidRPr="00353363">
        <w:rPr>
          <w:u w:val="single"/>
        </w:rPr>
        <w:t>There are two types of membrane process used for desalination: reverse osmosis (RO) and electrodialysis (ED).</w:t>
      </w:r>
      <w:r w:rsidRPr="00353363">
        <w:rPr>
          <w:sz w:val="16"/>
        </w:rPr>
        <w:t xml:space="preserve"> The latter is not generally used in Latin America and the Caribbean. In the RO process, water from a pressurized saline solution is separated from the dissolved salts by flowing through a water-permeable membrane. The permeate (the liquid flowing through the membrane) is encouraged to flow through the membrane by the pressure differential created between the pressurized feedwater and the product water, which is at near-atmospheric pressure. The remaining feedwater continues through the pressurized side of the reactor as brine. No heating or phase change takes place. The major energy requirement is for the initial pressurization of the feedwater. </w:t>
      </w:r>
      <w:r w:rsidRPr="00353363">
        <w:rPr>
          <w:u w:val="single"/>
        </w:rPr>
        <w:t>For brackish water desalination the operating pressures range from 250 to 400 psi, and for seawater desalination from 800 to 1 000 psi.</w:t>
      </w:r>
      <w:r>
        <w:rPr>
          <w:u w:val="single"/>
        </w:rPr>
        <w:t xml:space="preserve"> </w:t>
      </w:r>
      <w:r w:rsidRPr="00353363">
        <w:rPr>
          <w:sz w:val="16"/>
        </w:rPr>
        <w:t>In practice, the feedwater is pumped into a closed container, against the membrane, to pressurize it. As the product water passes through the membrane, the remaining feedwater and brine solution becomes more and more concentrated. To reduce the concentration of dissolved salts remaining, a portion of this concentrated feedwater-brine solution is withdrawn from the container. Without this discharge, the concentration of dissolved salts in the feedwater would continue to increase, requiring ever-increasing energy inputs to overcome the naturally increased osmotic pressure.</w:t>
      </w:r>
      <w:r w:rsidRPr="00DE5126">
        <w:rPr>
          <w:sz w:val="16"/>
        </w:rPr>
        <w:t xml:space="preserve"> </w:t>
      </w:r>
      <w:r w:rsidRPr="00353363">
        <w:rPr>
          <w:u w:val="single"/>
        </w:rPr>
        <w:t xml:space="preserve">A reverse osmosis system consists of four major components/processes: (1) pretreatment, (2) pressurization, (3) membrane separation, and (4) post-treatment stabilization. </w:t>
      </w:r>
      <w:r w:rsidRPr="00353363">
        <w:rPr>
          <w:sz w:val="16"/>
        </w:rPr>
        <w:t>Figure 16 illustrates the basic components of a reverse osmosis system.</w:t>
      </w:r>
      <w:r w:rsidRPr="00DE5126">
        <w:rPr>
          <w:sz w:val="16"/>
        </w:rPr>
        <w:t xml:space="preserve"> </w:t>
      </w:r>
      <w:r w:rsidRPr="00353363">
        <w:rPr>
          <w:b/>
          <w:bCs/>
          <w:i/>
          <w:iCs/>
          <w:u w:val="single"/>
        </w:rPr>
        <w:t>Pretreatment:</w:t>
      </w:r>
      <w:r>
        <w:rPr>
          <w:u w:val="single"/>
        </w:rPr>
        <w:t xml:space="preserve"> </w:t>
      </w:r>
      <w:r w:rsidRPr="00353363">
        <w:rPr>
          <w:u w:val="single"/>
        </w:rPr>
        <w:t>The incoming feedwater is pretreated to be compatible with the membranes by removing suspended solids</w:t>
      </w:r>
      <w:r w:rsidRPr="00353363">
        <w:rPr>
          <w:sz w:val="16"/>
        </w:rPr>
        <w:t>, adjusting the pH, and adding a threshold inhibitor to control scaling caused by constituents such as calcium sulphate.</w:t>
      </w:r>
      <w:r w:rsidRPr="00DE5126">
        <w:rPr>
          <w:sz w:val="16"/>
        </w:rPr>
        <w:t xml:space="preserve"> </w:t>
      </w:r>
      <w:r w:rsidRPr="00353363">
        <w:rPr>
          <w:b/>
          <w:bCs/>
          <w:i/>
          <w:iCs/>
          <w:sz w:val="16"/>
        </w:rPr>
        <w:t>Pressurization:</w:t>
      </w:r>
      <w:r w:rsidRPr="00DE5126">
        <w:rPr>
          <w:sz w:val="16"/>
        </w:rPr>
        <w:t xml:space="preserve"> </w:t>
      </w:r>
      <w:r w:rsidRPr="00353363">
        <w:rPr>
          <w:u w:val="single"/>
        </w:rPr>
        <w:t>The pump raises the pressure of the pretreated feedwater to an operating pressure appropriate for the membrane and the salinity of the feedwater</w:t>
      </w:r>
      <w:r w:rsidRPr="00353363">
        <w:rPr>
          <w:sz w:val="16"/>
        </w:rPr>
        <w:t>.</w:t>
      </w:r>
      <w:r w:rsidRPr="00DE5126">
        <w:rPr>
          <w:sz w:val="16"/>
        </w:rPr>
        <w:t xml:space="preserve"> </w:t>
      </w:r>
      <w:r w:rsidRPr="00353363">
        <w:rPr>
          <w:b/>
          <w:bCs/>
          <w:i/>
          <w:iCs/>
          <w:sz w:val="16"/>
        </w:rPr>
        <w:t>Separation:</w:t>
      </w:r>
      <w:r w:rsidRPr="00DE5126">
        <w:rPr>
          <w:sz w:val="16"/>
        </w:rPr>
        <w:t xml:space="preserve"> </w:t>
      </w:r>
      <w:r w:rsidRPr="00353363">
        <w:rPr>
          <w:sz w:val="16"/>
        </w:rPr>
        <w:t>The permeable membranes inhibit the passage of dissolved salts while permitting the desalinated product water to pass through. Applying feedwater to the membrane assembly results in a freshwater product stream and a concentrated brine reject stream. Because no membrane is perfect in its rejection of dissolved salts, a small percentage of salt passes through the membrane and remains in the product water. Reverse osmosis membranes come in a variety of configurations. Two of the most popular are spiral wound and hollow fine fiber membranes (see Figure 17). They are generally made of cellulose acetate, aromatic polyamides, or, nowadays, thin film polymer composites. Both types are used for brackish water and seawater desalination, although the specific membrane and the construction of the pressure vessel vary according to the different operating pressures used for the two types of feedwater.</w:t>
      </w:r>
    </w:p>
    <w:p w14:paraId="38D8C221" w14:textId="77777777" w:rsidR="005F4B9B" w:rsidRPr="00353363" w:rsidRDefault="005F4B9B" w:rsidP="005F4B9B"/>
    <w:p w14:paraId="6E9C49F2" w14:textId="77777777" w:rsidR="005F4B9B" w:rsidRPr="00807671" w:rsidRDefault="005F4B9B" w:rsidP="005F4B9B">
      <w:pPr>
        <w:pStyle w:val="Heading4"/>
      </w:pPr>
      <w:r w:rsidRPr="009D3C23">
        <w:t>Prefer our interpretation</w:t>
      </w:r>
      <w:r>
        <w:t xml:space="preserve"> – </w:t>
      </w:r>
    </w:p>
    <w:p w14:paraId="7CCDC092" w14:textId="77777777" w:rsidR="005F4B9B" w:rsidRDefault="005F4B9B" w:rsidP="005F4B9B">
      <w:pPr>
        <w:pStyle w:val="Heading4"/>
        <w:numPr>
          <w:ilvl w:val="0"/>
          <w:numId w:val="15"/>
        </w:numPr>
        <w:tabs>
          <w:tab w:val="num" w:pos="360"/>
        </w:tabs>
        <w:ind w:left="0" w:firstLine="0"/>
      </w:pPr>
      <w:r>
        <w:t>Predictable limits - there are infinite actions that are related to the environment – treatment is UNPREDICTABLE and explodes affirmatives that skirt core controversies surrounding the PREVENTION of pollutoon</w:t>
      </w:r>
    </w:p>
    <w:p w14:paraId="7C61A463" w14:textId="77777777" w:rsidR="005F4B9B" w:rsidRDefault="005F4B9B" w:rsidP="005F4B9B">
      <w:pPr>
        <w:pStyle w:val="Heading4"/>
        <w:numPr>
          <w:ilvl w:val="0"/>
          <w:numId w:val="15"/>
        </w:numPr>
        <w:tabs>
          <w:tab w:val="num" w:pos="360"/>
        </w:tabs>
        <w:ind w:left="0" w:firstLine="0"/>
      </w:pPr>
      <w:r>
        <w:t>Ground – all advantages and disads ASSUME the prevention of pollution – skirts Agenda DA links based on direct actions to prevent pollution, industry DA’s, and specific kritik links</w:t>
      </w:r>
    </w:p>
    <w:p w14:paraId="48EC53D7" w14:textId="77777777" w:rsidR="005F4B9B" w:rsidRPr="000C5A1C" w:rsidRDefault="005F4B9B" w:rsidP="005F4B9B"/>
    <w:p w14:paraId="2D592BE9" w14:textId="77777777" w:rsidR="005F4B9B" w:rsidRPr="00DE5126" w:rsidRDefault="005F4B9B" w:rsidP="005F4B9B">
      <w:pPr>
        <w:pStyle w:val="Heading3"/>
      </w:pPr>
      <w:r>
        <w:t xml:space="preserve">2NC – Salination = Treatment </w:t>
      </w:r>
    </w:p>
    <w:p w14:paraId="50F64417" w14:textId="77777777" w:rsidR="005F4B9B" w:rsidRDefault="005F4B9B" w:rsidP="005F4B9B">
      <w:pPr>
        <w:pStyle w:val="Heading4"/>
      </w:pPr>
      <w:r>
        <w:t xml:space="preserve">Desalination is water treatment </w:t>
      </w:r>
    </w:p>
    <w:p w14:paraId="129EF3E9" w14:textId="77777777" w:rsidR="005F4B9B" w:rsidRPr="009F2958" w:rsidRDefault="005F4B9B" w:rsidP="005F4B9B">
      <w:r>
        <w:rPr>
          <w:rStyle w:val="Style13ptBold"/>
        </w:rPr>
        <w:t xml:space="preserve">Subrami and Jacengelo 15, </w:t>
      </w:r>
      <w:r>
        <w:t>(</w:t>
      </w:r>
      <w:r w:rsidRPr="009F2958">
        <w:t>Arun Subramani</w:t>
      </w:r>
      <w:r>
        <w:t xml:space="preserve"> and </w:t>
      </w:r>
      <w:r w:rsidRPr="009F2958">
        <w:t>Joseph G. Jacangel</w:t>
      </w:r>
      <w:r>
        <w:t xml:space="preserve">o - </w:t>
      </w:r>
      <w:hyperlink r:id="rId28" w:history="1">
        <w:r w:rsidRPr="009F2958">
          <w:rPr>
            <w:rStyle w:val="Hyperlink"/>
          </w:rPr>
          <w:t>Johns Hopkins Bloomberg School of Public Health</w:t>
        </w:r>
      </w:hyperlink>
      <w:r>
        <w:t xml:space="preserve">); </w:t>
      </w:r>
      <w:r>
        <w:rPr>
          <w:b/>
          <w:iCs/>
        </w:rPr>
        <w:t>“</w:t>
      </w:r>
      <w:r w:rsidRPr="009F2958">
        <w:t>Emerging desalination technologies for water treatment: A critical review</w:t>
      </w:r>
      <w:r>
        <w:rPr>
          <w:b/>
          <w:iCs/>
        </w:rPr>
        <w:t>”</w:t>
      </w:r>
      <w:r w:rsidRPr="009F2958">
        <w:t>,</w:t>
      </w:r>
      <w:r>
        <w:rPr>
          <w:b/>
          <w:iCs/>
        </w:rPr>
        <w:t xml:space="preserve"> </w:t>
      </w:r>
      <w:r w:rsidRPr="009F2958">
        <w:t>Water Research,</w:t>
      </w:r>
      <w:r>
        <w:rPr>
          <w:b/>
          <w:iCs/>
        </w:rPr>
        <w:t xml:space="preserve"> </w:t>
      </w:r>
      <w:r w:rsidRPr="009F2958">
        <w:t>Volume 75,</w:t>
      </w:r>
      <w:r>
        <w:rPr>
          <w:b/>
          <w:iCs/>
        </w:rPr>
        <w:t xml:space="preserve"> </w:t>
      </w:r>
      <w:r w:rsidRPr="009F2958">
        <w:t>2015,</w:t>
      </w:r>
      <w:r>
        <w:rPr>
          <w:b/>
          <w:iCs/>
        </w:rPr>
        <w:t xml:space="preserve"> </w:t>
      </w:r>
      <w:r w:rsidRPr="009F2958">
        <w:t xml:space="preserve">Pages 164-187, </w:t>
      </w:r>
      <w:hyperlink r:id="rId29" w:history="1">
        <w:r w:rsidRPr="00F51AE9">
          <w:rPr>
            <w:rStyle w:val="Hyperlink"/>
          </w:rPr>
          <w:t>https://www.researchgate.net/profile/Klimenko-Nataliya/publication/257913672_Structural_and_sorption_properties_of_activated_carbon_modified_with_iron_oxides/links/55f94d8208aeba1d9f1a443b/Structural-and-sorption-properties-of-activated-carbon-modified-with-iron-oxides.pdf</w:t>
        </w:r>
      </w:hyperlink>
      <w:r>
        <w:t xml:space="preserve"> //SDD</w:t>
      </w:r>
    </w:p>
    <w:p w14:paraId="76FFE50B" w14:textId="77777777" w:rsidR="005F4B9B" w:rsidRPr="00025168" w:rsidRDefault="005F4B9B" w:rsidP="005F4B9B">
      <w:pPr>
        <w:rPr>
          <w:sz w:val="16"/>
        </w:rPr>
      </w:pPr>
      <w:r w:rsidRPr="00025168">
        <w:rPr>
          <w:sz w:val="16"/>
        </w:rPr>
        <w:t xml:space="preserve">A theoretical minimum </w:t>
      </w:r>
      <w:r w:rsidRPr="00025168">
        <w:rPr>
          <w:u w:val="single"/>
        </w:rPr>
        <w:t>energy exists that is required to exceed the osmotic pressure and produce desalinated water</w:t>
      </w:r>
      <w:r w:rsidRPr="00025168">
        <w:rPr>
          <w:sz w:val="16"/>
        </w:rPr>
        <w:t xml:space="preserve">. As the salinity of the feed water or as feed water recovery increases, the minimum energy required for desalination also increases. For example, the theoretical minimum energy for seawater desalination with 35,000 mg/L of salt and a feed water recovery of 50% is 1.06 kWh/m3 (Elimelech and Phillip, 2011). However, the actual energy consumption is larger for full-scale plants. The energy required for desalination using RO membranes is a function of the feed water recovery, intrinsic membrane resistance (permeability), operational flux, feed water salinity and temperature fluctuations, product water quality requirements, and system configuration (Subramani et al., 2011). The lowest energy consumption reported for an RO system is 1.58 kWh/m3 at a feed water recovery of 42.5% and a flux of 10.2 L m2 h1 (Seacord et al., 2006). In addition, </w:t>
      </w:r>
      <w:r w:rsidRPr="00025168">
        <w:rPr>
          <w:u w:val="single"/>
        </w:rPr>
        <w:t xml:space="preserve">pre- and post-treatment contributes to additional energy requirements </w:t>
      </w:r>
      <w:r w:rsidRPr="00025168">
        <w:rPr>
          <w:sz w:val="16"/>
        </w:rPr>
        <w:t>(Wilf and Bartels, 2005). Typically, the total energy requirement for seawater desalination using RO (including pre- and post-treatment) is on the order of 3e6 kWh/m3 (Semiat, 2008; Subramani et al., 2014a,b).</w:t>
      </w:r>
    </w:p>
    <w:p w14:paraId="5202C810" w14:textId="77777777" w:rsidR="005F4B9B" w:rsidRDefault="005F4B9B" w:rsidP="005F4B9B">
      <w:pPr>
        <w:pStyle w:val="Heading4"/>
      </w:pPr>
      <w:r>
        <w:t xml:space="preserve">Desalination INCLUDES water treatment  </w:t>
      </w:r>
    </w:p>
    <w:p w14:paraId="4FC1EB66" w14:textId="77777777" w:rsidR="005F4B9B" w:rsidRPr="00353363" w:rsidRDefault="005F4B9B" w:rsidP="005F4B9B">
      <w:r>
        <w:rPr>
          <w:rStyle w:val="Style13ptBold"/>
        </w:rPr>
        <w:t xml:space="preserve">Office of Technology Assessment 98, </w:t>
      </w:r>
      <w:r w:rsidRPr="009F2958">
        <w:t xml:space="preserve">Congress, Office of Technology Assessment, </w:t>
      </w:r>
      <w:r>
        <w:t>“</w:t>
      </w:r>
      <w:r w:rsidRPr="009F2958">
        <w:t>Using Desalination Technologies for Water Treatment</w:t>
      </w:r>
      <w:r>
        <w:t>”</w:t>
      </w:r>
      <w:r w:rsidRPr="009F2958">
        <w:t>, Washington, DC: U.S. Government Printing Office, March 1988</w:t>
      </w:r>
      <w:r>
        <w:t xml:space="preserve">, </w:t>
      </w:r>
      <w:hyperlink r:id="rId30" w:history="1">
        <w:r w:rsidRPr="00F51AE9">
          <w:rPr>
            <w:rStyle w:val="Hyperlink"/>
          </w:rPr>
          <w:t>https://ota.fas.org/reports/8842.pdf</w:t>
        </w:r>
      </w:hyperlink>
      <w:r>
        <w:t xml:space="preserve"> //SDD</w:t>
      </w:r>
    </w:p>
    <w:p w14:paraId="5D707CDF" w14:textId="77777777" w:rsidR="005F4B9B" w:rsidRPr="00581639" w:rsidRDefault="005F4B9B" w:rsidP="005F4B9B">
      <w:pPr>
        <w:rPr>
          <w:sz w:val="16"/>
        </w:rPr>
      </w:pPr>
      <w:r w:rsidRPr="00025168">
        <w:rPr>
          <w:u w:val="single"/>
        </w:rPr>
        <w:t xml:space="preserve">All desalination processes produce a high-salinity waste concentrate that must be disposed </w:t>
      </w:r>
      <w:r w:rsidRPr="00025168">
        <w:rPr>
          <w:sz w:val="16"/>
        </w:rPr>
        <w:t xml:space="preserve">of. The fraction of feedwater that becomes wastewater depends on the desalination process used (table 4), the plant design, </w:t>
      </w:r>
      <w:r w:rsidRPr="00025168">
        <w:rPr>
          <w:u w:val="single"/>
        </w:rPr>
        <w:t xml:space="preserve">the feedwater composition, and the type of concentrate treatment required prior to </w:t>
      </w:r>
      <w:r w:rsidRPr="00025168">
        <w:rPr>
          <w:sz w:val="16"/>
        </w:rPr>
        <w:t>disposal. The amount of waste concentrate can be minimized by further desalinating the waste concentrate(s) produced from the first stages of desalination. The greater the percentage of feed water recovered, the smaller the amount of concentrate that must be disposed of, but the higher the concentration of salt and other dissolved chemicals in the concentrate. The moderately elevated temperature of waste concentrates may also cause potential ecological changes in the immediate vicinity of concentrate discharges in marine environments. The composition of the waste concentrates generally makes them unsuited for most subsequent industrial, municipal, or agricultural uses.</w:t>
      </w:r>
    </w:p>
    <w:p w14:paraId="3F736887" w14:textId="77777777" w:rsidR="005F4B9B" w:rsidRDefault="005F4B9B" w:rsidP="005F4B9B">
      <w:pPr>
        <w:pStyle w:val="Heading2"/>
      </w:pPr>
      <w:r>
        <w:t>Nuclear Adv CP</w:t>
      </w:r>
    </w:p>
    <w:p w14:paraId="497DE400" w14:textId="77777777" w:rsidR="005F4B9B" w:rsidRPr="0034081C" w:rsidRDefault="005F4B9B" w:rsidP="005F4B9B">
      <w:pPr>
        <w:pStyle w:val="Heading3"/>
      </w:pPr>
      <w:r>
        <w:t>1NC – Nuclear Adv CP</w:t>
      </w:r>
    </w:p>
    <w:p w14:paraId="7DA0AF7C" w14:textId="77777777" w:rsidR="005F4B9B" w:rsidRDefault="005F4B9B" w:rsidP="005F4B9B">
      <w:pPr>
        <w:pStyle w:val="Heading4"/>
      </w:pPr>
      <w:r>
        <w:t>Text: The United States federal government should substantially increase funding and technical assistance towards solar and wind desalination plants [</w:t>
      </w:r>
      <w:r w:rsidRPr="0034081C">
        <w:rPr>
          <w:color w:val="FF0000"/>
        </w:rPr>
        <w:t>along the US-Mexico border</w:t>
      </w:r>
      <w:r>
        <w:t>].</w:t>
      </w:r>
    </w:p>
    <w:p w14:paraId="18791FEF" w14:textId="77777777" w:rsidR="005F4B9B" w:rsidRPr="0034081C" w:rsidRDefault="005F4B9B" w:rsidP="005F4B9B"/>
    <w:p w14:paraId="79CADF46" w14:textId="77777777" w:rsidR="005F4B9B" w:rsidRDefault="005F4B9B" w:rsidP="005F4B9B">
      <w:pPr>
        <w:pStyle w:val="Heading4"/>
      </w:pPr>
      <w:r>
        <w:t xml:space="preserve">Solar and wind desal </w:t>
      </w:r>
      <w:r>
        <w:rPr>
          <w:u w:val="single"/>
        </w:rPr>
        <w:t>solve</w:t>
      </w:r>
      <w:r>
        <w:t>.</w:t>
      </w:r>
    </w:p>
    <w:p w14:paraId="76E47D42" w14:textId="77777777" w:rsidR="005F4B9B" w:rsidRPr="00890144" w:rsidRDefault="005F4B9B" w:rsidP="005F4B9B">
      <w:r w:rsidRPr="00890144">
        <w:rPr>
          <w:rStyle w:val="Style13ptBold"/>
        </w:rPr>
        <w:t>Clayton 14</w:t>
      </w:r>
      <w:r>
        <w:t xml:space="preserve"> – NSF Graduate Research Fellow, University of Texas at Austin Associate Energy Engineer, CLEAResult.  (Mary, "Can renewable energy and desalination tackle two problems at once?" Earth Magazine, 10-2-2014, https://www.earthmagazine.org/article/can-renewable-energy-and-desalination-tackle-two-problems-once/, Accessed 7-25-2021, LASA-SC)</w:t>
      </w:r>
    </w:p>
    <w:p w14:paraId="36A63E7E" w14:textId="77777777" w:rsidR="005F4B9B" w:rsidRPr="00890144" w:rsidRDefault="005F4B9B" w:rsidP="005F4B9B">
      <w:pPr>
        <w:rPr>
          <w:sz w:val="16"/>
        </w:rPr>
      </w:pPr>
      <w:r w:rsidRPr="00890144">
        <w:rPr>
          <w:sz w:val="16"/>
        </w:rPr>
        <w:t xml:space="preserve">Over the past four years, </w:t>
      </w:r>
      <w:r w:rsidRPr="00700500">
        <w:rPr>
          <w:rStyle w:val="StyleUnderline"/>
        </w:rPr>
        <w:t xml:space="preserve">a </w:t>
      </w:r>
      <w:r w:rsidRPr="00700500">
        <w:rPr>
          <w:rStyle w:val="Emphasis"/>
        </w:rPr>
        <w:t>record-setting drought</w:t>
      </w:r>
      <w:r w:rsidRPr="00700500">
        <w:rPr>
          <w:rStyle w:val="StyleUnderline"/>
        </w:rPr>
        <w:t xml:space="preserve"> has impacted Texas</w:t>
      </w:r>
      <w:r w:rsidRPr="00890144">
        <w:rPr>
          <w:sz w:val="16"/>
        </w:rPr>
        <w:t xml:space="preserve">, the second-most populous state in the U.S. The drought started in October 2010, and 2011 was the driest year on record for Texas, with an average of less than 40 centimeters of rain falling across the state. </w:t>
      </w:r>
      <w:r w:rsidRPr="00700500">
        <w:rPr>
          <w:rStyle w:val="StyleUnderline"/>
        </w:rPr>
        <w:t xml:space="preserve">Today, more than </w:t>
      </w:r>
      <w:r w:rsidRPr="00700500">
        <w:rPr>
          <w:rStyle w:val="Emphasis"/>
        </w:rPr>
        <w:t>60 percent</w:t>
      </w:r>
      <w:r w:rsidRPr="00700500">
        <w:rPr>
          <w:rStyle w:val="StyleUnderline"/>
        </w:rPr>
        <w:t xml:space="preserve"> of the state is still experiencing some degree of drought, leaving reservoirs </w:t>
      </w:r>
      <w:r w:rsidRPr="00700500">
        <w:rPr>
          <w:rStyle w:val="Emphasis"/>
        </w:rPr>
        <w:t>less than two-thirds full</w:t>
      </w:r>
      <w:r w:rsidRPr="00700500">
        <w:rPr>
          <w:rStyle w:val="StyleUnderline"/>
        </w:rPr>
        <w:t xml:space="preserve"> and impacting more than 15 million people.</w:t>
      </w:r>
      <w:r w:rsidRPr="00890144">
        <w:rPr>
          <w:sz w:val="16"/>
        </w:rPr>
        <w:t xml:space="preserve"> Stories of dry riverbeds and cities using their wastewater as a source for drinking water fill the headlines. Meanwhile, the state has continued to grow faster than all but two other parts of the U.S. (North Dakota and the District of Columbia), and electric grid operators worry about meeting demand.</w:t>
      </w:r>
    </w:p>
    <w:p w14:paraId="22B848CF" w14:textId="77777777" w:rsidR="005F4B9B" w:rsidRDefault="005F4B9B" w:rsidP="005F4B9B">
      <w:pPr>
        <w:rPr>
          <w:rStyle w:val="Emphasis"/>
        </w:rPr>
      </w:pPr>
      <w:r w:rsidRPr="00700500">
        <w:rPr>
          <w:rStyle w:val="StyleUnderline"/>
        </w:rPr>
        <w:t xml:space="preserve">Texas has tremendous resources, including </w:t>
      </w:r>
      <w:r w:rsidRPr="00700500">
        <w:rPr>
          <w:rStyle w:val="Emphasis"/>
        </w:rPr>
        <w:t>natural gas, oil, solar and wind</w:t>
      </w:r>
      <w:r w:rsidRPr="00890144">
        <w:rPr>
          <w:sz w:val="16"/>
        </w:rPr>
        <w:t xml:space="preserve"> — </w:t>
      </w:r>
      <w:r w:rsidRPr="00700500">
        <w:rPr>
          <w:rStyle w:val="StyleUnderline"/>
        </w:rPr>
        <w:t xml:space="preserve">the state produces </w:t>
      </w:r>
      <w:r w:rsidRPr="00700500">
        <w:rPr>
          <w:rStyle w:val="Emphasis"/>
        </w:rPr>
        <w:t>the most wind power in the U.S.</w:t>
      </w:r>
      <w:r w:rsidRPr="00890144">
        <w:rPr>
          <w:sz w:val="16"/>
        </w:rPr>
        <w:t xml:space="preserve"> — </w:t>
      </w:r>
      <w:r w:rsidRPr="00700500">
        <w:rPr>
          <w:rStyle w:val="StyleUnderline"/>
        </w:rPr>
        <w:t>but due to the</w:t>
      </w:r>
      <w:r w:rsidRPr="00890144">
        <w:rPr>
          <w:sz w:val="16"/>
        </w:rPr>
        <w:t xml:space="preserve"> epic </w:t>
      </w:r>
      <w:r w:rsidRPr="00700500">
        <w:rPr>
          <w:rStyle w:val="StyleUnderline"/>
        </w:rPr>
        <w:t>drought</w:t>
      </w:r>
      <w:r w:rsidRPr="00890144">
        <w:rPr>
          <w:sz w:val="16"/>
        </w:rPr>
        <w:t xml:space="preserve"> and population growth, the energy system and </w:t>
      </w:r>
      <w:r w:rsidRPr="00700500">
        <w:rPr>
          <w:rStyle w:val="Emphasis"/>
        </w:rPr>
        <w:t>water resources are strained</w:t>
      </w:r>
      <w:r w:rsidRPr="00890144">
        <w:rPr>
          <w:sz w:val="16"/>
        </w:rPr>
        <w:t xml:space="preserve">. </w:t>
      </w:r>
      <w:r w:rsidRPr="00700500">
        <w:rPr>
          <w:rStyle w:val="StyleUnderline"/>
        </w:rPr>
        <w:t>However, there might be a way to improve both the state’s energy and water woes at once</w:t>
      </w:r>
      <w:r w:rsidRPr="00890144">
        <w:rPr>
          <w:sz w:val="16"/>
        </w:rPr>
        <w:t xml:space="preserve"> — </w:t>
      </w:r>
      <w:r w:rsidRPr="00700500">
        <w:rPr>
          <w:rStyle w:val="StyleUnderline"/>
        </w:rPr>
        <w:t xml:space="preserve">by removing the salts from brackish groundwater </w:t>
      </w:r>
      <w:r w:rsidRPr="00700500">
        <w:rPr>
          <w:rStyle w:val="Emphasis"/>
        </w:rPr>
        <w:t>using solar and wind power.</w:t>
      </w:r>
    </w:p>
    <w:p w14:paraId="12CDE94B" w14:textId="77777777" w:rsidR="005F4B9B" w:rsidRPr="00890144" w:rsidRDefault="005F4B9B" w:rsidP="005F4B9B">
      <w:pPr>
        <w:rPr>
          <w:sz w:val="16"/>
        </w:rPr>
      </w:pPr>
      <w:r w:rsidRPr="00700500">
        <w:rPr>
          <w:rStyle w:val="StyleUnderline"/>
        </w:rPr>
        <w:t xml:space="preserve">Texas isn’t the only location </w:t>
      </w:r>
      <w:r w:rsidRPr="00700500">
        <w:rPr>
          <w:rStyle w:val="Emphasis"/>
        </w:rPr>
        <w:t>where desalination could work.</w:t>
      </w:r>
      <w:r w:rsidRPr="00890144">
        <w:rPr>
          <w:sz w:val="16"/>
        </w:rPr>
        <w:t xml:space="preserve"> </w:t>
      </w:r>
      <w:r w:rsidRPr="00700500">
        <w:rPr>
          <w:rStyle w:val="StyleUnderline"/>
        </w:rPr>
        <w:t>Many areas of the United States</w:t>
      </w:r>
      <w:r w:rsidRPr="00890144">
        <w:rPr>
          <w:sz w:val="16"/>
        </w:rPr>
        <w:t xml:space="preserve"> — and the world — are facing or </w:t>
      </w:r>
      <w:r w:rsidRPr="00700500">
        <w:rPr>
          <w:rStyle w:val="StyleUnderline"/>
        </w:rPr>
        <w:t xml:space="preserve">will likely soon face water constraints, due to increasing demands for water, </w:t>
      </w:r>
      <w:r w:rsidRPr="00890144">
        <w:rPr>
          <w:sz w:val="16"/>
        </w:rPr>
        <w:t>decreasing water supplies and increases in the frequency and severity of droughts.</w:t>
      </w:r>
    </w:p>
    <w:p w14:paraId="007BAFA7" w14:textId="77777777" w:rsidR="005F4B9B" w:rsidRDefault="005F4B9B" w:rsidP="005F4B9B">
      <w:pPr>
        <w:rPr>
          <w:rStyle w:val="Emphasis"/>
        </w:rPr>
      </w:pPr>
      <w:r w:rsidRPr="00890144">
        <w:rPr>
          <w:sz w:val="16"/>
        </w:rPr>
        <w:t xml:space="preserve">Water-scarce regions are considering or already using expensive and far-flung water sources — employing everything from long-haul pipelines to move rivers hundreds of kilometers from source to city, to building giant refrigeration systems that condense water out of the sky. </w:t>
      </w:r>
      <w:r w:rsidRPr="00700500">
        <w:rPr>
          <w:rStyle w:val="StyleUnderline"/>
        </w:rPr>
        <w:t xml:space="preserve">That means the electricity demand to produce, pump and treat new water supplies — which are often harder to get because they are deeper, dirtier or farther away — </w:t>
      </w:r>
      <w:r w:rsidRPr="00700500">
        <w:rPr>
          <w:rStyle w:val="Emphasis"/>
        </w:rPr>
        <w:t>will only exacerbate the electric grid’s ongoing challenges.</w:t>
      </w:r>
    </w:p>
    <w:p w14:paraId="240E3F22" w14:textId="77777777" w:rsidR="005F4B9B" w:rsidRPr="00890144" w:rsidRDefault="005F4B9B" w:rsidP="005F4B9B">
      <w:pPr>
        <w:rPr>
          <w:sz w:val="16"/>
        </w:rPr>
      </w:pPr>
      <w:r w:rsidRPr="00890144">
        <w:rPr>
          <w:sz w:val="16"/>
        </w:rPr>
        <w:t>Electric grids are already straining to meet surging demand for power as temperatures rise and people install more and more electrical devices and appliances every day. Traditional thermal power plants, meanwhile, rely on water to run. And treating and transporting water for human consumption relies on electricity.</w:t>
      </w:r>
    </w:p>
    <w:p w14:paraId="5198CE4C" w14:textId="77777777" w:rsidR="005F4B9B" w:rsidRPr="00700500" w:rsidRDefault="005F4B9B" w:rsidP="005F4B9B">
      <w:pPr>
        <w:rPr>
          <w:rStyle w:val="Emphasis"/>
        </w:rPr>
      </w:pPr>
      <w:r w:rsidRPr="00700500">
        <w:rPr>
          <w:rStyle w:val="Emphasis"/>
        </w:rPr>
        <w:t>Water and energy are inextricably linked</w:t>
      </w:r>
      <w:r w:rsidRPr="00890144">
        <w:rPr>
          <w:sz w:val="16"/>
        </w:rPr>
        <w:t xml:space="preserve">, </w:t>
      </w:r>
      <w:r w:rsidRPr="00700500">
        <w:rPr>
          <w:rStyle w:val="StyleUnderline"/>
        </w:rPr>
        <w:t>and both sources are confronting limits</w:t>
      </w:r>
      <w:r w:rsidRPr="00890144">
        <w:rPr>
          <w:sz w:val="16"/>
        </w:rPr>
        <w:t xml:space="preserve">. </w:t>
      </w:r>
      <w:r w:rsidRPr="00700500">
        <w:rPr>
          <w:rStyle w:val="StyleUnderline"/>
        </w:rPr>
        <w:t>However, by taking advantage of synergistic geographical overlaps of hydrological, geological and energy resources</w:t>
      </w:r>
      <w:r w:rsidRPr="00890144">
        <w:rPr>
          <w:sz w:val="16"/>
        </w:rPr>
        <w:t xml:space="preserve"> — for example, </w:t>
      </w:r>
      <w:r w:rsidRPr="00700500">
        <w:rPr>
          <w:rStyle w:val="Emphasis"/>
        </w:rPr>
        <w:t>wind and solar resources located above abundant brackish groundwater</w:t>
      </w:r>
      <w:r w:rsidRPr="00890144">
        <w:rPr>
          <w:sz w:val="16"/>
        </w:rPr>
        <w:t xml:space="preserve"> — to </w:t>
      </w:r>
      <w:r w:rsidRPr="00700500">
        <w:rPr>
          <w:rStyle w:val="StyleUnderline"/>
        </w:rPr>
        <w:t>create an integrated water supply,</w:t>
      </w:r>
      <w:r w:rsidRPr="00890144">
        <w:rPr>
          <w:sz w:val="16"/>
        </w:rPr>
        <w:t xml:space="preserve"> </w:t>
      </w:r>
      <w:r w:rsidRPr="00700500">
        <w:rPr>
          <w:rStyle w:val="Emphasis"/>
        </w:rPr>
        <w:t>we might solve several problems at once, not just in Texas, but around the world.</w:t>
      </w:r>
    </w:p>
    <w:p w14:paraId="6E2F21DF" w14:textId="77777777" w:rsidR="005F4B9B" w:rsidRPr="00890144" w:rsidRDefault="005F4B9B" w:rsidP="005F4B9B">
      <w:pPr>
        <w:rPr>
          <w:sz w:val="14"/>
        </w:rPr>
      </w:pPr>
      <w:r w:rsidRPr="00890144">
        <w:rPr>
          <w:sz w:val="14"/>
        </w:rPr>
        <w:t>A Good Candidate Site</w:t>
      </w:r>
    </w:p>
    <w:p w14:paraId="21334B85" w14:textId="77777777" w:rsidR="005F4B9B" w:rsidRPr="00890144" w:rsidRDefault="005F4B9B" w:rsidP="005F4B9B">
      <w:pPr>
        <w:rPr>
          <w:sz w:val="14"/>
        </w:rPr>
      </w:pPr>
      <w:r w:rsidRPr="00890144">
        <w:rPr>
          <w:rStyle w:val="StyleUnderline"/>
        </w:rPr>
        <w:t xml:space="preserve">Because Texas has an </w:t>
      </w:r>
      <w:r w:rsidRPr="00890144">
        <w:rPr>
          <w:rStyle w:val="Emphasis"/>
        </w:rPr>
        <w:t>abundance of brackish groundwater</w:t>
      </w:r>
      <w:r w:rsidRPr="00890144">
        <w:rPr>
          <w:sz w:val="14"/>
        </w:rPr>
        <w:t xml:space="preserve">, </w:t>
      </w:r>
      <w:r w:rsidRPr="00890144">
        <w:rPr>
          <w:rStyle w:val="StyleUnderline"/>
        </w:rPr>
        <w:t>sunshine and wind,</w:t>
      </w:r>
      <w:r w:rsidRPr="00890144">
        <w:rPr>
          <w:sz w:val="14"/>
        </w:rPr>
        <w:t xml:space="preserve"> our team analyzed the potential of using wind- and solar-generated power to desalinate brackish groundwater in every single county in the state.</w:t>
      </w:r>
    </w:p>
    <w:p w14:paraId="47E4E92F" w14:textId="77777777" w:rsidR="005F4B9B" w:rsidRPr="00890144" w:rsidRDefault="005F4B9B" w:rsidP="005F4B9B">
      <w:pPr>
        <w:rPr>
          <w:sz w:val="14"/>
        </w:rPr>
      </w:pPr>
      <w:r w:rsidRPr="00890144">
        <w:rPr>
          <w:sz w:val="14"/>
        </w:rPr>
        <w:t xml:space="preserve">Brackish groundwater has total dissolved solids, or salts, between 1,000 and 10,000 milligrams per liter, which makes it saltier than freshwater but less salty than seawater. And it is prevalent throughout much of Texas; according to the Texas Water Development Board, approximately 10,000 wells encounter brackish water at depths between zero and 2,225 meters. The total volume of brackish groundwater in Texas is estimated to be about 2.7 billion acre-feet (or 880 trillion gallons) — enough, if </w:t>
      </w:r>
      <w:r w:rsidRPr="00890144">
        <w:rPr>
          <w:rStyle w:val="StyleUnderline"/>
        </w:rPr>
        <w:t xml:space="preserve">it were cleaned and desalinated, to meet the household water needs for every Texan </w:t>
      </w:r>
      <w:r w:rsidRPr="00890144">
        <w:rPr>
          <w:rStyle w:val="Emphasis"/>
        </w:rPr>
        <w:t>for more than 700 years</w:t>
      </w:r>
      <w:r w:rsidRPr="00890144">
        <w:rPr>
          <w:rStyle w:val="StyleUnderline"/>
        </w:rPr>
        <w:t>.</w:t>
      </w:r>
      <w:r w:rsidRPr="00890144">
        <w:rPr>
          <w:sz w:val="14"/>
        </w:rPr>
        <w:t xml:space="preserve"> Concerns about withdrawals of brackish groundwater negatively impacting freshwater sources are mostly relevant in Gulf Coast regions of the state, where drawing freshwater from wells sometimes pulls brackish water and saltwater inland from near the Gulf. Thankfully, there are aquifers with better potential for brackish groundwater withdrawal that would have less impact on freshwater sources because there is a reasonable distance between water layers with material separating them.</w:t>
      </w:r>
    </w:p>
    <w:p w14:paraId="33D28EEF" w14:textId="77777777" w:rsidR="005F4B9B" w:rsidRDefault="005F4B9B" w:rsidP="005F4B9B">
      <w:pPr>
        <w:rPr>
          <w:rStyle w:val="Emphasis"/>
        </w:rPr>
      </w:pPr>
      <w:r w:rsidRPr="00890144">
        <w:rPr>
          <w:sz w:val="14"/>
        </w:rPr>
        <w:t xml:space="preserve">Generally, competition for access to brackish groundwater doesn’t exist as it is unusable even for agricultural irrigation. And, in fact, Texas already gets 166 million cubic meters of usable water per year (120 million gallons per day) from brackish water desalination using conventional power sources such as coal and natural gas at 44 brackish water desalination facilities. </w:t>
      </w:r>
      <w:r w:rsidRPr="00890144">
        <w:rPr>
          <w:rStyle w:val="StyleUnderline"/>
        </w:rPr>
        <w:t xml:space="preserve">Although that might sound like a lot of water, it’s only about </w:t>
      </w:r>
      <w:r w:rsidRPr="00890144">
        <w:rPr>
          <w:rStyle w:val="Emphasis"/>
        </w:rPr>
        <w:t>1 percent of total statewide consumption.</w:t>
      </w:r>
    </w:p>
    <w:p w14:paraId="2FC23F04" w14:textId="77777777" w:rsidR="005F4B9B" w:rsidRPr="00890144" w:rsidRDefault="005F4B9B" w:rsidP="005F4B9B">
      <w:pPr>
        <w:rPr>
          <w:sz w:val="14"/>
        </w:rPr>
      </w:pPr>
      <w:r w:rsidRPr="00890144">
        <w:rPr>
          <w:rStyle w:val="StyleUnderline"/>
        </w:rPr>
        <w:t>Brackish groundwater desalination</w:t>
      </w:r>
      <w:r w:rsidRPr="00890144">
        <w:rPr>
          <w:sz w:val="14"/>
        </w:rPr>
        <w:t xml:space="preserve"> </w:t>
      </w:r>
      <w:r w:rsidRPr="00890144">
        <w:rPr>
          <w:rStyle w:val="StyleUnderline"/>
        </w:rPr>
        <w:t>takes</w:t>
      </w:r>
      <w:r w:rsidRPr="00890144">
        <w:rPr>
          <w:sz w:val="14"/>
        </w:rPr>
        <w:t xml:space="preserve"> an estimated three to </w:t>
      </w:r>
      <w:r w:rsidRPr="00890144">
        <w:rPr>
          <w:rStyle w:val="Emphasis"/>
        </w:rPr>
        <w:t>10 times as much energy</w:t>
      </w:r>
      <w:r w:rsidRPr="00890144">
        <w:rPr>
          <w:sz w:val="14"/>
        </w:rPr>
        <w:t xml:space="preserve"> to prepare for human use </w:t>
      </w:r>
      <w:r w:rsidRPr="00890144">
        <w:rPr>
          <w:rStyle w:val="StyleUnderline"/>
        </w:rPr>
        <w:t>as surface water because it requires energy to pump the water to the surface and then remove the salts.</w:t>
      </w:r>
      <w:r w:rsidRPr="00890144">
        <w:rPr>
          <w:sz w:val="14"/>
        </w:rPr>
        <w:t xml:space="preserve"> The energy intensity of the resource is a function of the depth to the brackish groundwater source and the source’s water quality — its concentration of total dissolved solids, which varies across the state. Nonetheless, brackish water is a whole lot less salty — and therefore less energy-intensive — to desalinate than seawater. And if you do not have surface freshwater in the first place, then it might be an appealing option. As an Arabian proverb says, “In the desert, any water will do.”</w:t>
      </w:r>
    </w:p>
    <w:p w14:paraId="49F84E46" w14:textId="77777777" w:rsidR="005F4B9B" w:rsidRPr="00890144" w:rsidRDefault="005F4B9B" w:rsidP="005F4B9B">
      <w:pPr>
        <w:rPr>
          <w:sz w:val="14"/>
        </w:rPr>
      </w:pPr>
      <w:r w:rsidRPr="00890144">
        <w:rPr>
          <w:rStyle w:val="StyleUnderline"/>
        </w:rPr>
        <w:t>Texas also has abundant</w:t>
      </w:r>
      <w:r w:rsidRPr="00890144">
        <w:rPr>
          <w:sz w:val="14"/>
        </w:rPr>
        <w:t xml:space="preserve"> </w:t>
      </w:r>
      <w:r w:rsidRPr="00890144">
        <w:rPr>
          <w:rStyle w:val="Emphasis"/>
        </w:rPr>
        <w:t>wind and solar energy resources</w:t>
      </w:r>
      <w:r w:rsidRPr="00890144">
        <w:rPr>
          <w:sz w:val="14"/>
        </w:rPr>
        <w:t xml:space="preserve">. </w:t>
      </w:r>
      <w:r w:rsidRPr="00890144">
        <w:rPr>
          <w:rStyle w:val="StyleUnderline"/>
        </w:rPr>
        <w:t>With a push toward renewable electricity standards and existing production tax credits for wind-generated electricity</w:t>
      </w:r>
      <w:r w:rsidRPr="00890144">
        <w:rPr>
          <w:sz w:val="14"/>
        </w:rPr>
        <w:t xml:space="preserve">, the </w:t>
      </w:r>
      <w:r w:rsidRPr="00890144">
        <w:rPr>
          <w:rStyle w:val="StyleUnderline"/>
        </w:rPr>
        <w:t>last decade has witnessed</w:t>
      </w:r>
      <w:r w:rsidRPr="00890144">
        <w:rPr>
          <w:sz w:val="14"/>
        </w:rPr>
        <w:t xml:space="preserve"> </w:t>
      </w:r>
      <w:r w:rsidRPr="00890144">
        <w:rPr>
          <w:rStyle w:val="Emphasis"/>
        </w:rPr>
        <w:t>substantial growth in wind power</w:t>
      </w:r>
      <w:r w:rsidRPr="00890144">
        <w:rPr>
          <w:sz w:val="14"/>
        </w:rPr>
        <w:t xml:space="preserve"> generation particularly. </w:t>
      </w:r>
      <w:r w:rsidRPr="00890144">
        <w:rPr>
          <w:rStyle w:val="StyleUnderline"/>
        </w:rPr>
        <w:t xml:space="preserve">Wind power comprised 43 percent of new electricity-generating capacity in the U.S. in 2012. </w:t>
      </w:r>
      <w:r w:rsidRPr="00890144">
        <w:rPr>
          <w:sz w:val="14"/>
        </w:rPr>
        <w:t>And of the 60,000 megawatts of installed wind-generation capacity in the country at the end of 2012, Texas led the way with 12,200 megawatts.</w:t>
      </w:r>
    </w:p>
    <w:p w14:paraId="55DFBAC1" w14:textId="77777777" w:rsidR="005F4B9B" w:rsidRDefault="005F4B9B" w:rsidP="005F4B9B">
      <w:pPr>
        <w:rPr>
          <w:rStyle w:val="StyleUnderline"/>
        </w:rPr>
      </w:pPr>
      <w:r w:rsidRPr="00890144">
        <w:rPr>
          <w:rStyle w:val="StyleUnderline"/>
        </w:rPr>
        <w:t>Texas is also the</w:t>
      </w:r>
      <w:r w:rsidRPr="00890144">
        <w:rPr>
          <w:sz w:val="14"/>
        </w:rPr>
        <w:t xml:space="preserve"> </w:t>
      </w:r>
      <w:r w:rsidRPr="00890144">
        <w:rPr>
          <w:rStyle w:val="Emphasis"/>
        </w:rPr>
        <w:t>lowest-cost region</w:t>
      </w:r>
      <w:r w:rsidRPr="00890144">
        <w:rPr>
          <w:sz w:val="14"/>
        </w:rPr>
        <w:t xml:space="preserve"> </w:t>
      </w:r>
      <w:r w:rsidRPr="00890144">
        <w:rPr>
          <w:rStyle w:val="StyleUnderline"/>
        </w:rPr>
        <w:t>for installed projects</w:t>
      </w:r>
      <w:r w:rsidRPr="00890144">
        <w:rPr>
          <w:sz w:val="14"/>
        </w:rPr>
        <w:t xml:space="preserve">, according to the Department of Energy. Wind power projects are economically constrained to areas with reliable and adequate wind speeds. Typically, </w:t>
      </w:r>
      <w:r w:rsidRPr="00890144">
        <w:rPr>
          <w:rStyle w:val="StyleUnderline"/>
        </w:rPr>
        <w:t>wind speeds greater than 5 meters per second,</w:t>
      </w:r>
      <w:r w:rsidRPr="00890144">
        <w:rPr>
          <w:sz w:val="14"/>
        </w:rPr>
        <w:t xml:space="preserve"> known as “Class 3” (or higher</w:t>
      </w:r>
      <w:r w:rsidRPr="00890144">
        <w:rPr>
          <w:rStyle w:val="StyleUnderline"/>
        </w:rPr>
        <w:t>), are</w:t>
      </w:r>
      <w:r w:rsidRPr="00890144">
        <w:rPr>
          <w:sz w:val="14"/>
        </w:rPr>
        <w:t xml:space="preserve"> considered </w:t>
      </w:r>
      <w:r w:rsidRPr="00890144">
        <w:rPr>
          <w:rStyle w:val="Emphasis"/>
        </w:rPr>
        <w:t>suitable</w:t>
      </w:r>
      <w:r w:rsidRPr="00890144">
        <w:rPr>
          <w:sz w:val="14"/>
        </w:rPr>
        <w:t xml:space="preserve"> </w:t>
      </w:r>
      <w:r w:rsidRPr="00890144">
        <w:rPr>
          <w:rStyle w:val="StyleUnderline"/>
        </w:rPr>
        <w:t xml:space="preserve">for </w:t>
      </w:r>
      <w:r w:rsidRPr="00890144">
        <w:rPr>
          <w:sz w:val="14"/>
        </w:rPr>
        <w:t xml:space="preserve">utility-scale </w:t>
      </w:r>
      <w:r w:rsidRPr="00890144">
        <w:rPr>
          <w:rStyle w:val="StyleUnderline"/>
        </w:rPr>
        <w:t>wind power</w:t>
      </w:r>
      <w:r w:rsidRPr="00890144">
        <w:rPr>
          <w:sz w:val="14"/>
        </w:rPr>
        <w:t xml:space="preserve">. That is, of course, subject to change, if electricity prices rise, or if costs for wind turbines fall. At current classifications, West Texas and the Panhandle have a wind power classification of 3 or greater, making this a great location for wind turbine installations. </w:t>
      </w:r>
      <w:r w:rsidRPr="00890144">
        <w:rPr>
          <w:rStyle w:val="StyleUnderline"/>
        </w:rPr>
        <w:t xml:space="preserve">More areas of Texas could be considered suitable </w:t>
      </w:r>
      <w:r w:rsidRPr="00890144">
        <w:rPr>
          <w:sz w:val="14"/>
        </w:rPr>
        <w:t>for wind power generation if the costs change.</w:t>
      </w:r>
    </w:p>
    <w:p w14:paraId="030C6A77" w14:textId="77777777" w:rsidR="005F4B9B" w:rsidRPr="00890144" w:rsidRDefault="005F4B9B" w:rsidP="005F4B9B">
      <w:pPr>
        <w:rPr>
          <w:sz w:val="14"/>
        </w:rPr>
      </w:pPr>
      <w:r w:rsidRPr="00890144">
        <w:rPr>
          <w:rStyle w:val="StyleUnderline"/>
        </w:rPr>
        <w:t>Texas also has abundant</w:t>
      </w:r>
      <w:r w:rsidRPr="00890144">
        <w:rPr>
          <w:sz w:val="14"/>
        </w:rPr>
        <w:t xml:space="preserve"> </w:t>
      </w:r>
      <w:r w:rsidRPr="00890144">
        <w:rPr>
          <w:rStyle w:val="Emphasis"/>
        </w:rPr>
        <w:t>solar potential</w:t>
      </w:r>
      <w:r w:rsidRPr="00890144">
        <w:rPr>
          <w:sz w:val="14"/>
        </w:rPr>
        <w:t xml:space="preserve">, </w:t>
      </w:r>
      <w:r w:rsidRPr="00890144">
        <w:rPr>
          <w:rStyle w:val="StyleUnderline"/>
        </w:rPr>
        <w:t>which increases as you move from east to west across Texas</w:t>
      </w:r>
      <w:r w:rsidRPr="00890144">
        <w:rPr>
          <w:sz w:val="14"/>
        </w:rPr>
        <w:t xml:space="preserve"> and during the summer months when solar insolation, and therefore electricity production, is at its peak.</w:t>
      </w:r>
    </w:p>
    <w:p w14:paraId="0E5CFD5F" w14:textId="77777777" w:rsidR="005F4B9B" w:rsidRPr="00890144" w:rsidRDefault="005F4B9B" w:rsidP="005F4B9B">
      <w:pPr>
        <w:rPr>
          <w:sz w:val="14"/>
        </w:rPr>
      </w:pPr>
      <w:r w:rsidRPr="00890144">
        <w:rPr>
          <w:sz w:val="14"/>
        </w:rPr>
        <w:t xml:space="preserve">Putting these three concepts together, we found </w:t>
      </w:r>
      <w:r w:rsidRPr="00890144">
        <w:rPr>
          <w:rStyle w:val="StyleUnderline"/>
        </w:rPr>
        <w:t xml:space="preserve">substantial geographic overlap between areas with </w:t>
      </w:r>
      <w:r w:rsidRPr="00890144">
        <w:rPr>
          <w:rStyle w:val="Emphasis"/>
        </w:rPr>
        <w:t>abundant wind, solar radiation and brackish groundwater</w:t>
      </w:r>
      <w:r w:rsidRPr="00890144">
        <w:rPr>
          <w:sz w:val="14"/>
        </w:rPr>
        <w:t>. Areas such as Abilene in west-central Texas have especially high potential. But integrating these three factors is the challenge.</w:t>
      </w:r>
    </w:p>
    <w:p w14:paraId="2070EA73" w14:textId="77777777" w:rsidR="005F4B9B" w:rsidRPr="00890144" w:rsidRDefault="005F4B9B" w:rsidP="005F4B9B">
      <w:pPr>
        <w:rPr>
          <w:sz w:val="14"/>
        </w:rPr>
      </w:pPr>
      <w:r w:rsidRPr="00890144">
        <w:rPr>
          <w:sz w:val="14"/>
        </w:rPr>
        <w:t>The Feasibility of Integration</w:t>
      </w:r>
    </w:p>
    <w:p w14:paraId="26DF0C74" w14:textId="77777777" w:rsidR="005F4B9B" w:rsidRPr="00890144" w:rsidRDefault="005F4B9B" w:rsidP="005F4B9B">
      <w:pPr>
        <w:rPr>
          <w:sz w:val="14"/>
        </w:rPr>
      </w:pPr>
      <w:r w:rsidRPr="00890144">
        <w:rPr>
          <w:sz w:val="14"/>
        </w:rPr>
        <w:t>We evaluated the technical potential and geographic feasibility of integrating wind and solar with a brackish groundwater desalination facility.</w:t>
      </w:r>
    </w:p>
    <w:p w14:paraId="55ED8D57" w14:textId="77777777" w:rsidR="005F4B9B" w:rsidRDefault="005F4B9B" w:rsidP="005F4B9B">
      <w:pPr>
        <w:rPr>
          <w:rStyle w:val="StyleUnderline"/>
        </w:rPr>
      </w:pPr>
      <w:r w:rsidRPr="00890144">
        <w:rPr>
          <w:sz w:val="14"/>
        </w:rPr>
        <w:t xml:space="preserve">We found that </w:t>
      </w:r>
      <w:r w:rsidRPr="00890144">
        <w:rPr>
          <w:rStyle w:val="StyleUnderline"/>
        </w:rPr>
        <w:t>in areas with a lot of wind and solar resources</w:t>
      </w:r>
      <w:r w:rsidRPr="00890144">
        <w:rPr>
          <w:sz w:val="14"/>
        </w:rPr>
        <w:t xml:space="preserve">, large volumes of shallow and mildly brackish groundwater, and high local water prices, </w:t>
      </w:r>
      <w:r w:rsidRPr="00890144">
        <w:rPr>
          <w:rStyle w:val="StyleUnderline"/>
        </w:rPr>
        <w:t xml:space="preserve">an integrated system has high potential to </w:t>
      </w:r>
      <w:r w:rsidRPr="00890144">
        <w:rPr>
          <w:rStyle w:val="Emphasis"/>
        </w:rPr>
        <w:t>improve the supply of water and electricity</w:t>
      </w:r>
      <w:r w:rsidRPr="00890144">
        <w:rPr>
          <w:rStyle w:val="StyleUnderline"/>
        </w:rPr>
        <w:t xml:space="preserve"> and could be more profitable than a standalone power plant.</w:t>
      </w:r>
    </w:p>
    <w:p w14:paraId="15541C39" w14:textId="77777777" w:rsidR="005F4B9B" w:rsidRPr="00890144" w:rsidRDefault="005F4B9B" w:rsidP="005F4B9B">
      <w:pPr>
        <w:rPr>
          <w:sz w:val="14"/>
        </w:rPr>
      </w:pPr>
      <w:r w:rsidRPr="00890144">
        <w:rPr>
          <w:sz w:val="14"/>
        </w:rPr>
        <w:t xml:space="preserve">An </w:t>
      </w:r>
      <w:r w:rsidRPr="00890144">
        <w:rPr>
          <w:rStyle w:val="StyleUnderline"/>
        </w:rPr>
        <w:t>integrated facility</w:t>
      </w:r>
      <w:r w:rsidRPr="00890144">
        <w:rPr>
          <w:sz w:val="14"/>
        </w:rPr>
        <w:t xml:space="preserve"> would require a large up-front capital investment. But it </w:t>
      </w:r>
      <w:r w:rsidRPr="00890144">
        <w:rPr>
          <w:rStyle w:val="StyleUnderline"/>
        </w:rPr>
        <w:t xml:space="preserve">would be </w:t>
      </w:r>
      <w:r w:rsidRPr="00890144">
        <w:rPr>
          <w:rStyle w:val="Emphasis"/>
        </w:rPr>
        <w:t>more flexible</w:t>
      </w:r>
      <w:r w:rsidRPr="00890144">
        <w:rPr>
          <w:rStyle w:val="StyleUnderline"/>
        </w:rPr>
        <w:t xml:space="preserve"> as a standalone plant</w:t>
      </w:r>
      <w:r w:rsidRPr="00890144">
        <w:rPr>
          <w:sz w:val="14"/>
        </w:rPr>
        <w:t xml:space="preserve">, as it could produce electricity and water, and it would be more efficient overall. </w:t>
      </w:r>
      <w:r w:rsidRPr="00890144">
        <w:rPr>
          <w:rStyle w:val="StyleUnderline"/>
        </w:rPr>
        <w:t>Plant operators would benefit by hedging the power and water markets, selling whichever commodity is most profitable at that particular moment depending on the particular market and pricing conditions</w:t>
      </w:r>
      <w:r w:rsidRPr="00890144">
        <w:rPr>
          <w:sz w:val="14"/>
        </w:rPr>
        <w:t>. An integrated plant would sell water when water prices are high and would sell electricity when electricity prices are high, and could easily store water when conditions are mediocre. That’s especially useful as a way to capture intermittent, off-peak electricity from wind power.</w:t>
      </w:r>
    </w:p>
    <w:p w14:paraId="56CB7379" w14:textId="77777777" w:rsidR="005F4B9B" w:rsidRDefault="005F4B9B" w:rsidP="005F4B9B">
      <w:pPr>
        <w:rPr>
          <w:rStyle w:val="Emphasis"/>
        </w:rPr>
      </w:pPr>
      <w:r w:rsidRPr="00890144">
        <w:rPr>
          <w:sz w:val="14"/>
        </w:rPr>
        <w:t xml:space="preserve">Our analysis indicates that </w:t>
      </w:r>
      <w:r w:rsidRPr="00890144">
        <w:rPr>
          <w:rStyle w:val="StyleUnderline"/>
        </w:rPr>
        <w:t xml:space="preserve">it would be </w:t>
      </w:r>
      <w:r w:rsidRPr="00890144">
        <w:rPr>
          <w:rStyle w:val="Emphasis"/>
        </w:rPr>
        <w:t xml:space="preserve">profitable </w:t>
      </w:r>
      <w:r w:rsidRPr="00890144">
        <w:rPr>
          <w:rStyle w:val="StyleUnderline"/>
        </w:rPr>
        <w:t xml:space="preserve">to </w:t>
      </w:r>
      <w:r w:rsidRPr="00890144">
        <w:rPr>
          <w:rStyle w:val="Emphasis"/>
        </w:rPr>
        <w:t>desalinate brackish groundwater</w:t>
      </w:r>
      <w:r w:rsidRPr="00890144">
        <w:rPr>
          <w:rStyle w:val="StyleUnderline"/>
        </w:rPr>
        <w:t xml:space="preserve"> using wind-generated electricity</w:t>
      </w:r>
      <w:r w:rsidRPr="00890144">
        <w:rPr>
          <w:sz w:val="14"/>
        </w:rPr>
        <w:t xml:space="preserve"> in the cities of Abilene, Lubbock and Midland, serving hundreds of thousands of people in these three cities combined. If </w:t>
      </w:r>
      <w:r w:rsidRPr="00890144">
        <w:rPr>
          <w:rStyle w:val="StyleUnderline"/>
        </w:rPr>
        <w:t xml:space="preserve">water prices rise, then this approach would be an economical way to </w:t>
      </w:r>
      <w:r w:rsidRPr="00890144">
        <w:rPr>
          <w:rStyle w:val="Emphasis"/>
        </w:rPr>
        <w:t>serve millions more people.</w:t>
      </w:r>
    </w:p>
    <w:p w14:paraId="5619CEB5" w14:textId="77777777" w:rsidR="005F4B9B" w:rsidRDefault="005F4B9B" w:rsidP="005F4B9B">
      <w:pPr>
        <w:rPr>
          <w:sz w:val="14"/>
        </w:rPr>
      </w:pPr>
      <w:r w:rsidRPr="00890144">
        <w:rPr>
          <w:rStyle w:val="StyleUnderline"/>
        </w:rPr>
        <w:t xml:space="preserve">Texas' abundance of brackish groundwater, sunshine and wind located in many of the same areas makes it </w:t>
      </w:r>
      <w:r w:rsidRPr="00890144">
        <w:rPr>
          <w:rStyle w:val="Emphasis"/>
        </w:rPr>
        <w:t>ideal for this kind of integration</w:t>
      </w:r>
      <w:r w:rsidRPr="00890144">
        <w:rPr>
          <w:rStyle w:val="StyleUnderline"/>
        </w:rPr>
        <w:t xml:space="preserve">. But it isn’t unique: </w:t>
      </w:r>
      <w:r w:rsidRPr="00890144">
        <w:rPr>
          <w:rStyle w:val="Emphasis"/>
        </w:rPr>
        <w:t>Many arid parts of the world</w:t>
      </w:r>
      <w:r w:rsidRPr="00890144">
        <w:rPr>
          <w:sz w:val="14"/>
        </w:rPr>
        <w:t xml:space="preserve"> </w:t>
      </w:r>
      <w:r w:rsidRPr="00890144">
        <w:rPr>
          <w:rStyle w:val="StyleUnderline"/>
        </w:rPr>
        <w:t>have this fortuitous co-location of resources</w:t>
      </w:r>
      <w:r w:rsidRPr="00890144">
        <w:rPr>
          <w:sz w:val="14"/>
        </w:rPr>
        <w:t xml:space="preserve">, so if the strategy could work in Texas, </w:t>
      </w:r>
      <w:r w:rsidRPr="00890144">
        <w:rPr>
          <w:rStyle w:val="Emphasis"/>
        </w:rPr>
        <w:t>it could work elsewhere too</w:t>
      </w:r>
      <w:r w:rsidRPr="00890144">
        <w:rPr>
          <w:sz w:val="14"/>
        </w:rPr>
        <w:t>. But challenges remain.</w:t>
      </w:r>
    </w:p>
    <w:p w14:paraId="371BE938" w14:textId="77777777" w:rsidR="005F4B9B" w:rsidRDefault="005F4B9B" w:rsidP="005F4B9B">
      <w:pPr>
        <w:rPr>
          <w:sz w:val="14"/>
        </w:rPr>
      </w:pPr>
    </w:p>
    <w:p w14:paraId="44CEDFA9" w14:textId="77777777" w:rsidR="005F4B9B" w:rsidRDefault="005F4B9B" w:rsidP="005F4B9B">
      <w:pPr>
        <w:pStyle w:val="Heading3"/>
      </w:pPr>
      <w:r>
        <w:t>2NC – Solves Econ</w:t>
      </w:r>
    </w:p>
    <w:p w14:paraId="4F6739D3" w14:textId="77777777" w:rsidR="005F4B9B" w:rsidRPr="00BF765A" w:rsidRDefault="005F4B9B" w:rsidP="005F4B9B">
      <w:pPr>
        <w:pStyle w:val="Heading4"/>
      </w:pPr>
      <w:r>
        <w:t>Solves econ – it’s what their internal link is about – AT is blue</w:t>
      </w:r>
    </w:p>
    <w:p w14:paraId="46222EEA" w14:textId="77777777" w:rsidR="005F4B9B" w:rsidRPr="00B255F1" w:rsidRDefault="005F4B9B" w:rsidP="005F4B9B">
      <w:r>
        <w:rPr>
          <w:rStyle w:val="Style13ptBold"/>
        </w:rPr>
        <w:t xml:space="preserve">1AC </w:t>
      </w:r>
      <w:r w:rsidRPr="00B255F1">
        <w:rPr>
          <w:rStyle w:val="Style13ptBold"/>
        </w:rPr>
        <w:t>Roggenburg 6/1</w:t>
      </w:r>
      <w:r w:rsidRPr="00B255F1">
        <w:t xml:space="preserve">/21 [Michael Roggenburg, School of Mechanical Engineering @ Purdue University, with David M. Warsinger, Humberto Bocanegra Evans, and Luciano Castillo. 6-1-2021, "Combatting water scarcity and economic distress along the US-Mexico border using renewable powered desalination," Applied Energy, Vol. 291, accessed 7-13-2021, </w:t>
      </w:r>
      <w:hyperlink r:id="rId31" w:history="1">
        <w:r w:rsidRPr="00F747BA">
          <w:rPr>
            <w:rStyle w:val="Hyperlink"/>
          </w:rPr>
          <w:t>https://www-sciencedirect-com.proxy.library.georgetown.edu/science/article/pii/S0306261921002725</w:t>
        </w:r>
      </w:hyperlink>
      <w:r w:rsidRPr="00B255F1">
        <w:t>]</w:t>
      </w:r>
      <w:r>
        <w:t xml:space="preserve"> //BY</w:t>
      </w:r>
    </w:p>
    <w:p w14:paraId="286EA9FD" w14:textId="77777777" w:rsidR="005F4B9B" w:rsidRPr="00514A4E" w:rsidRDefault="005F4B9B" w:rsidP="005F4B9B">
      <w:pPr>
        <w:rPr>
          <w:sz w:val="16"/>
        </w:rPr>
      </w:pPr>
      <w:r w:rsidRPr="00402985">
        <w:rPr>
          <w:rStyle w:val="StyleUnderline"/>
          <w:highlight w:val="green"/>
        </w:rPr>
        <w:t>Water usage</w:t>
      </w:r>
      <w:r w:rsidRPr="00B255F1">
        <w:rPr>
          <w:rStyle w:val="StyleUnderline"/>
        </w:rPr>
        <w:t xml:space="preserve"> along the US-Mexico border has been shown to </w:t>
      </w:r>
      <w:r w:rsidRPr="00402985">
        <w:rPr>
          <w:rStyle w:val="Emphasis"/>
          <w:highlight w:val="green"/>
        </w:rPr>
        <w:t>exceed</w:t>
      </w:r>
      <w:r w:rsidRPr="00B255F1">
        <w:rPr>
          <w:rStyle w:val="StyleUnderline"/>
        </w:rPr>
        <w:t xml:space="preserve"> what the </w:t>
      </w:r>
      <w:r w:rsidRPr="00402985">
        <w:rPr>
          <w:rStyle w:val="Emphasis"/>
          <w:highlight w:val="green"/>
        </w:rPr>
        <w:t>local resources</w:t>
      </w:r>
      <w:r w:rsidRPr="00B255F1">
        <w:rPr>
          <w:rStyle w:val="Emphasis"/>
        </w:rPr>
        <w:t xml:space="preserve"> can supply</w:t>
      </w:r>
      <w:r w:rsidRPr="00514A4E">
        <w:rPr>
          <w:sz w:val="16"/>
        </w:rPr>
        <w:t xml:space="preserve">. </w:t>
      </w:r>
      <w:r w:rsidRPr="00402985">
        <w:rPr>
          <w:rStyle w:val="StyleUnderline"/>
          <w:highlight w:val="green"/>
        </w:rPr>
        <w:t>This causes</w:t>
      </w:r>
      <w:r w:rsidRPr="00B255F1">
        <w:rPr>
          <w:rStyle w:val="StyleUnderline"/>
        </w:rPr>
        <w:t xml:space="preserve"> </w:t>
      </w:r>
      <w:r w:rsidRPr="00B255F1">
        <w:rPr>
          <w:rStyle w:val="Emphasis"/>
        </w:rPr>
        <w:t xml:space="preserve">socio-political and </w:t>
      </w:r>
      <w:r w:rsidRPr="00402985">
        <w:rPr>
          <w:rStyle w:val="Emphasis"/>
          <w:highlight w:val="green"/>
        </w:rPr>
        <w:t>economic stress</w:t>
      </w:r>
      <w:r w:rsidRPr="00B255F1">
        <w:rPr>
          <w:rStyle w:val="StyleUnderline"/>
        </w:rPr>
        <w:t xml:space="preserve"> across the US and Mexican regions along the border through </w:t>
      </w:r>
      <w:r w:rsidRPr="00B255F1">
        <w:rPr>
          <w:rStyle w:val="Emphasis"/>
        </w:rPr>
        <w:t>dry riverbeds</w:t>
      </w:r>
      <w:r w:rsidRPr="00B255F1">
        <w:rPr>
          <w:rStyle w:val="StyleUnderline"/>
        </w:rPr>
        <w:t xml:space="preserve"> and </w:t>
      </w:r>
      <w:r w:rsidRPr="00B255F1">
        <w:rPr>
          <w:rStyle w:val="Emphasis"/>
        </w:rPr>
        <w:t>wells</w:t>
      </w:r>
      <w:r w:rsidRPr="00514A4E">
        <w:rPr>
          <w:sz w:val="16"/>
        </w:rPr>
        <w:t xml:space="preserve">. </w:t>
      </w:r>
      <w:r w:rsidRPr="00B255F1">
        <w:rPr>
          <w:rStyle w:val="StyleUnderline"/>
        </w:rPr>
        <w:t>Without</w:t>
      </w:r>
      <w:r w:rsidRPr="00514A4E">
        <w:rPr>
          <w:sz w:val="16"/>
        </w:rPr>
        <w:t xml:space="preserve"> adequate </w:t>
      </w:r>
      <w:r w:rsidRPr="00B255F1">
        <w:rPr>
          <w:rStyle w:val="Emphasis"/>
        </w:rPr>
        <w:t>planning</w:t>
      </w:r>
      <w:r w:rsidRPr="00514A4E">
        <w:rPr>
          <w:sz w:val="16"/>
        </w:rPr>
        <w:t xml:space="preserve">, the </w:t>
      </w:r>
      <w:r w:rsidRPr="00402985">
        <w:rPr>
          <w:rStyle w:val="StyleUnderline"/>
          <w:highlight w:val="green"/>
        </w:rPr>
        <w:t>natural water</w:t>
      </w:r>
      <w:r w:rsidRPr="00B255F1">
        <w:rPr>
          <w:rStyle w:val="StyleUnderline"/>
        </w:rPr>
        <w:t xml:space="preserve"> in the area </w:t>
      </w:r>
      <w:r w:rsidRPr="00402985">
        <w:rPr>
          <w:rStyle w:val="StyleUnderline"/>
          <w:highlight w:val="green"/>
        </w:rPr>
        <w:t>will continue to</w:t>
      </w:r>
      <w:r w:rsidRPr="00B67FB1">
        <w:rPr>
          <w:rStyle w:val="StyleUnderline"/>
        </w:rPr>
        <w:t xml:space="preserve"> </w:t>
      </w:r>
      <w:r w:rsidRPr="00B67FB1">
        <w:rPr>
          <w:rStyle w:val="Emphasis"/>
        </w:rPr>
        <w:t xml:space="preserve">unsustainably </w:t>
      </w:r>
      <w:r w:rsidRPr="00402985">
        <w:rPr>
          <w:rStyle w:val="Emphasis"/>
          <w:highlight w:val="green"/>
        </w:rPr>
        <w:t>deplete</w:t>
      </w:r>
      <w:r w:rsidRPr="00514A4E">
        <w:rPr>
          <w:sz w:val="16"/>
        </w:rPr>
        <w:t xml:space="preserve">. The above analysis presents a range of potential configurations for water security infrastructure along the US-Mexico border. One-hundred eight (108) renewable and 27 fossil fuel/grid variations were tested for their economic viability and sustainability impacts and grouped by different desalination technologies. Total installed costs across all simulations ranged from ~$43-70 billion, where the major cost drivers were the pipeline, desalination and renewable infrastructure. Each of the three major configurations, utilizing one plant on either the east or west coast, or one on both coasts, show a range of costs competitive to those produced if “clean” fossil fuel technologies were employed. </w:t>
      </w:r>
      <w:r w:rsidRPr="0034081C">
        <w:rPr>
          <w:rStyle w:val="StyleUnderline"/>
          <w:highlight w:val="cyan"/>
        </w:rPr>
        <w:t xml:space="preserve">Configurations </w:t>
      </w:r>
      <w:r w:rsidRPr="0034081C">
        <w:rPr>
          <w:rStyle w:val="Emphasis"/>
          <w:highlight w:val="cyan"/>
        </w:rPr>
        <w:t>using</w:t>
      </w:r>
      <w:r w:rsidRPr="0034081C">
        <w:rPr>
          <w:rStyle w:val="Emphasis"/>
        </w:rPr>
        <w:t xml:space="preserve"> both </w:t>
      </w:r>
      <w:r w:rsidRPr="0034081C">
        <w:rPr>
          <w:rStyle w:val="Emphasis"/>
          <w:highlight w:val="cyan"/>
        </w:rPr>
        <w:t>solar and offshore wind</w:t>
      </w:r>
      <w:r w:rsidRPr="0034081C">
        <w:rPr>
          <w:rStyle w:val="StyleUnderline"/>
        </w:rPr>
        <w:t xml:space="preserve"> </w:t>
      </w:r>
      <w:r w:rsidRPr="0034081C">
        <w:rPr>
          <w:rStyle w:val="StyleUnderline"/>
          <w:highlight w:val="cyan"/>
        </w:rPr>
        <w:t>produce LCOWs of $2.07–</w:t>
      </w:r>
      <w:r w:rsidRPr="0034081C">
        <w:rPr>
          <w:rStyle w:val="StyleUnderline"/>
        </w:rPr>
        <w:t xml:space="preserve">3.33/m3, as </w:t>
      </w:r>
      <w:r w:rsidRPr="0034081C">
        <w:rPr>
          <w:rStyle w:val="StyleUnderline"/>
          <w:highlight w:val="cyan"/>
        </w:rPr>
        <w:t>compared to $1.79–</w:t>
      </w:r>
      <w:r w:rsidRPr="0034081C">
        <w:rPr>
          <w:rStyle w:val="StyleUnderline"/>
        </w:rPr>
        <w:t>3.22/m3 which was produced by fossil fuel plants or grid power purchasing</w:t>
      </w:r>
      <w:r w:rsidRPr="00514A4E">
        <w:rPr>
          <w:sz w:val="16"/>
        </w:rPr>
        <w:t xml:space="preserve">. As noted, the “clean” fossil fuel technology was characterized by the high end of the range, which every renewable project competes with. When diving into the specific contribution of desalination, the LCOW produced by the underlying plants represents an international average of different technologies. If compared to world leading cost effective systems, such as those produced in Israel, these levelized costs can be reduced even further. The </w:t>
      </w:r>
      <w:r w:rsidRPr="00BF765A">
        <w:rPr>
          <w:rStyle w:val="StyleUnderline"/>
        </w:rPr>
        <w:t xml:space="preserve">Sorek 2 RO </w:t>
      </w:r>
      <w:r w:rsidRPr="00402985">
        <w:rPr>
          <w:rStyle w:val="StyleUnderline"/>
          <w:highlight w:val="green"/>
        </w:rPr>
        <w:t>plant</w:t>
      </w:r>
      <w:r w:rsidRPr="00514A4E">
        <w:rPr>
          <w:sz w:val="16"/>
        </w:rPr>
        <w:t xml:space="preserve"> referenced in Section 6.3 </w:t>
      </w:r>
      <w:r w:rsidRPr="00BF765A">
        <w:rPr>
          <w:rStyle w:val="StyleUnderline"/>
        </w:rPr>
        <w:t>reports an LCOW of ~$0.4/m3</w:t>
      </w:r>
      <w:r w:rsidRPr="00514A4E">
        <w:rPr>
          <w:sz w:val="16"/>
        </w:rPr>
        <w:t xml:space="preserve">, </w:t>
      </w:r>
      <w:r w:rsidRPr="00BF765A">
        <w:rPr>
          <w:rStyle w:val="StyleUnderline"/>
        </w:rPr>
        <w:t xml:space="preserve">which </w:t>
      </w:r>
      <w:r w:rsidRPr="00402985">
        <w:rPr>
          <w:rStyle w:val="StyleUnderline"/>
          <w:highlight w:val="green"/>
        </w:rPr>
        <w:t>introduces</w:t>
      </w:r>
      <w:r w:rsidRPr="00BF765A">
        <w:rPr>
          <w:rStyle w:val="StyleUnderline"/>
        </w:rPr>
        <w:t xml:space="preserve"> </w:t>
      </w:r>
      <w:r w:rsidRPr="00514A4E">
        <w:rPr>
          <w:rStyle w:val="Emphasis"/>
        </w:rPr>
        <w:t xml:space="preserve">even more </w:t>
      </w:r>
      <w:r w:rsidRPr="00402985">
        <w:rPr>
          <w:rStyle w:val="Emphasis"/>
          <w:highlight w:val="green"/>
        </w:rPr>
        <w:t>enticing economics</w:t>
      </w:r>
      <w:r w:rsidRPr="00514A4E">
        <w:rPr>
          <w:sz w:val="16"/>
        </w:rPr>
        <w:t xml:space="preserve"> if considered in this analysis.</w:t>
      </w:r>
    </w:p>
    <w:p w14:paraId="387C26BA" w14:textId="77777777" w:rsidR="005F4B9B" w:rsidRPr="00514A4E" w:rsidRDefault="005F4B9B" w:rsidP="005F4B9B">
      <w:pPr>
        <w:rPr>
          <w:sz w:val="16"/>
        </w:rPr>
      </w:pPr>
      <w:r w:rsidRPr="00514A4E">
        <w:rPr>
          <w:sz w:val="16"/>
        </w:rPr>
        <w:t>LCOW’s produced by the single western desalination plant configuration appeared to perform the best out of each simulation however, as discussed in Section 6.4, the shortfalls of using a single desalination plant and water source could compromise the security of the infrastructure. Further optimization may also change the underlying economics to favor a dual plant design given the very minor disparity in results. Nevertheless, this highlights the importance of weighing parameters other than just cost in decision making.</w:t>
      </w:r>
    </w:p>
    <w:p w14:paraId="0DE682EB" w14:textId="77777777" w:rsidR="005F4B9B" w:rsidRPr="00514A4E" w:rsidRDefault="005F4B9B" w:rsidP="005F4B9B">
      <w:pPr>
        <w:rPr>
          <w:sz w:val="16"/>
        </w:rPr>
      </w:pPr>
      <w:r w:rsidRPr="00514A4E">
        <w:rPr>
          <w:sz w:val="16"/>
        </w:rPr>
        <w:t xml:space="preserve">Solar only variations produce LCOW’s closer to local market prices at $1.88–3.05/m3, however power generation intermittency associated with the solar only infrastructure may make these less desirable and will likely require expensive energy storage. Therefore, offshore technology, and its onshore counterpart, should be seriously considered to help deal with intermittency issues. </w:t>
      </w:r>
      <w:r w:rsidRPr="0034081C">
        <w:rPr>
          <w:rStyle w:val="Emphasis"/>
          <w:highlight w:val="cyan"/>
        </w:rPr>
        <w:t>Hybridizing solar and</w:t>
      </w:r>
      <w:r w:rsidRPr="0034081C">
        <w:rPr>
          <w:rStyle w:val="Emphasis"/>
        </w:rPr>
        <w:t xml:space="preserve"> onshore </w:t>
      </w:r>
      <w:r w:rsidRPr="0034081C">
        <w:rPr>
          <w:rStyle w:val="Emphasis"/>
          <w:highlight w:val="cyan"/>
        </w:rPr>
        <w:t>wind may yield better</w:t>
      </w:r>
      <w:r w:rsidRPr="0034081C">
        <w:rPr>
          <w:rStyle w:val="Emphasis"/>
        </w:rPr>
        <w:t xml:space="preserve"> present-day </w:t>
      </w:r>
      <w:r w:rsidRPr="0034081C">
        <w:rPr>
          <w:rStyle w:val="Emphasis"/>
          <w:highlight w:val="cyan"/>
        </w:rPr>
        <w:t>economics</w:t>
      </w:r>
      <w:r w:rsidRPr="0034081C">
        <w:rPr>
          <w:rStyle w:val="Emphasis"/>
        </w:rPr>
        <w:t xml:space="preserve"> than what was found in this initial study. </w:t>
      </w:r>
      <w:r w:rsidRPr="00514A4E">
        <w:rPr>
          <w:sz w:val="16"/>
        </w:rPr>
        <w:t>Given projections for future offshore wind costs, this technology will most likely be very cost competitive with solar on a global scale as well. Projects of the magnitude proposed in this analysis will also help realize these future costs.</w:t>
      </w:r>
    </w:p>
    <w:p w14:paraId="5F392093" w14:textId="77777777" w:rsidR="005F4B9B" w:rsidRPr="00514A4E" w:rsidRDefault="005F4B9B" w:rsidP="005F4B9B">
      <w:pPr>
        <w:rPr>
          <w:sz w:val="16"/>
        </w:rPr>
      </w:pPr>
      <w:r w:rsidRPr="00514A4E">
        <w:rPr>
          <w:rStyle w:val="StyleUnderline"/>
        </w:rPr>
        <w:t>Not only do renewables compete with fossil fuel economically, they also provide environmental, ecological and social benefits</w:t>
      </w:r>
      <w:r w:rsidRPr="00514A4E">
        <w:rPr>
          <w:sz w:val="16"/>
        </w:rPr>
        <w:t xml:space="preserve">. </w:t>
      </w:r>
      <w:r w:rsidRPr="00514A4E">
        <w:rPr>
          <w:rStyle w:val="StyleUnderline"/>
        </w:rPr>
        <w:t>By employing renewable energy instead of fossil fuels</w:t>
      </w:r>
      <w:r w:rsidRPr="00514A4E">
        <w:rPr>
          <w:sz w:val="16"/>
        </w:rPr>
        <w:t>, ~1.7–</w:t>
      </w:r>
      <w:r w:rsidRPr="00514A4E">
        <w:rPr>
          <w:rStyle w:val="Emphasis"/>
        </w:rPr>
        <w:t>2,000,000 cars</w:t>
      </w:r>
      <w:r w:rsidRPr="00514A4E">
        <w:rPr>
          <w:rStyle w:val="StyleUnderline"/>
        </w:rPr>
        <w:t xml:space="preserve"> worth of </w:t>
      </w:r>
      <w:r w:rsidRPr="00514A4E">
        <w:rPr>
          <w:rStyle w:val="Emphasis"/>
        </w:rPr>
        <w:t>CO2</w:t>
      </w:r>
      <w:r w:rsidRPr="00514A4E">
        <w:rPr>
          <w:rStyle w:val="StyleUnderline"/>
        </w:rPr>
        <w:t xml:space="preserve"> can be saved each year</w:t>
      </w:r>
      <w:r w:rsidRPr="00514A4E">
        <w:rPr>
          <w:sz w:val="16"/>
        </w:rPr>
        <w:t xml:space="preserve">. With rising greenhouse gas and global warming levels, </w:t>
      </w:r>
      <w:r w:rsidRPr="00514A4E">
        <w:rPr>
          <w:rStyle w:val="StyleUnderline"/>
        </w:rPr>
        <w:t>it is more important than ever to create new infrastructure with a low carbon footprint</w:t>
      </w:r>
      <w:r w:rsidRPr="00514A4E">
        <w:rPr>
          <w:sz w:val="16"/>
        </w:rPr>
        <w:t xml:space="preserve">. The </w:t>
      </w:r>
      <w:r w:rsidRPr="00514A4E">
        <w:rPr>
          <w:rStyle w:val="StyleUnderline"/>
        </w:rPr>
        <w:t>water withdrawal averted</w:t>
      </w:r>
      <w:r w:rsidRPr="00514A4E">
        <w:rPr>
          <w:sz w:val="16"/>
        </w:rPr>
        <w:t xml:space="preserve"> by choosing renewables </w:t>
      </w:r>
      <w:r w:rsidRPr="00514A4E">
        <w:rPr>
          <w:rStyle w:val="StyleUnderline"/>
        </w:rPr>
        <w:t>is another clear environmental benefit</w:t>
      </w:r>
      <w:r w:rsidRPr="00514A4E">
        <w:rPr>
          <w:sz w:val="16"/>
        </w:rPr>
        <w:t xml:space="preserve">. While solar and wind withdraw only ~64,000 m3/yr, the fossil fuel variations dwarf this with ~28–32,000,000 m3/yr. </w:t>
      </w:r>
      <w:r w:rsidRPr="00514A4E">
        <w:rPr>
          <w:rStyle w:val="Emphasis"/>
        </w:rPr>
        <w:t>Thermal plants</w:t>
      </w:r>
      <w:r w:rsidRPr="00514A4E">
        <w:rPr>
          <w:sz w:val="16"/>
        </w:rPr>
        <w:t xml:space="preserve">, like those examined in this study, </w:t>
      </w:r>
      <w:r w:rsidRPr="00514A4E">
        <w:rPr>
          <w:rStyle w:val="Emphasis"/>
        </w:rPr>
        <w:t>often</w:t>
      </w:r>
      <w:r w:rsidRPr="00514A4E">
        <w:rPr>
          <w:rStyle w:val="StyleUnderline"/>
        </w:rPr>
        <w:t xml:space="preserve"> return water to local sources with damaging ecological effects. By using renewables, these negative impacts can be </w:t>
      </w:r>
      <w:r w:rsidRPr="00514A4E">
        <w:rPr>
          <w:rStyle w:val="Emphasis"/>
        </w:rPr>
        <w:t>avoided entirely</w:t>
      </w:r>
      <w:r w:rsidRPr="00514A4E">
        <w:rPr>
          <w:sz w:val="16"/>
        </w:rPr>
        <w:t xml:space="preserve">. Finally, </w:t>
      </w:r>
      <w:r w:rsidRPr="00402985">
        <w:rPr>
          <w:rStyle w:val="StyleUnderline"/>
          <w:highlight w:val="green"/>
        </w:rPr>
        <w:t>renewables</w:t>
      </w:r>
      <w:r w:rsidRPr="00514A4E">
        <w:rPr>
          <w:rStyle w:val="StyleUnderline"/>
        </w:rPr>
        <w:t xml:space="preserve"> showed a substantially greater </w:t>
      </w:r>
      <w:r w:rsidRPr="00402985">
        <w:rPr>
          <w:rStyle w:val="StyleUnderline"/>
          <w:highlight w:val="green"/>
        </w:rPr>
        <w:t>impact</w:t>
      </w:r>
      <w:r w:rsidRPr="00514A4E">
        <w:rPr>
          <w:rStyle w:val="StyleUnderline"/>
        </w:rPr>
        <w:t xml:space="preserve"> on </w:t>
      </w:r>
      <w:r w:rsidRPr="00402985">
        <w:rPr>
          <w:rStyle w:val="Emphasis"/>
          <w:highlight w:val="green"/>
        </w:rPr>
        <w:t>labor markets</w:t>
      </w:r>
      <w:r w:rsidRPr="00514A4E">
        <w:rPr>
          <w:sz w:val="16"/>
        </w:rPr>
        <w:t xml:space="preserve">, optimistically </w:t>
      </w:r>
      <w:r w:rsidRPr="00514A4E">
        <w:rPr>
          <w:rStyle w:val="StyleUnderline"/>
        </w:rPr>
        <w:t>producing</w:t>
      </w:r>
      <w:r w:rsidRPr="00514A4E">
        <w:rPr>
          <w:sz w:val="16"/>
        </w:rPr>
        <w:t xml:space="preserve"> ~113–</w:t>
      </w:r>
      <w:r w:rsidRPr="00514A4E">
        <w:rPr>
          <w:rStyle w:val="StyleUnderline"/>
        </w:rPr>
        <w:t>114,000 jobs</w:t>
      </w:r>
      <w:r w:rsidRPr="00514A4E">
        <w:rPr>
          <w:sz w:val="16"/>
        </w:rPr>
        <w:t xml:space="preserve"> to fossil fuel’s ~12–1300. </w:t>
      </w:r>
      <w:r w:rsidRPr="00514A4E">
        <w:rPr>
          <w:rStyle w:val="StyleUnderline"/>
        </w:rPr>
        <w:t xml:space="preserve">Local </w:t>
      </w:r>
      <w:r w:rsidRPr="00402985">
        <w:rPr>
          <w:rStyle w:val="StyleUnderline"/>
          <w:highlight w:val="green"/>
        </w:rPr>
        <w:t>economies</w:t>
      </w:r>
      <w:r w:rsidRPr="00514A4E">
        <w:rPr>
          <w:sz w:val="16"/>
        </w:rPr>
        <w:t xml:space="preserve"> along the border </w:t>
      </w:r>
      <w:r w:rsidRPr="00402985">
        <w:rPr>
          <w:rStyle w:val="StyleUnderline"/>
          <w:highlight w:val="green"/>
        </w:rPr>
        <w:t xml:space="preserve">have been </w:t>
      </w:r>
      <w:r w:rsidRPr="00402985">
        <w:rPr>
          <w:rStyle w:val="Emphasis"/>
          <w:highlight w:val="green"/>
        </w:rPr>
        <w:t>heavily stressed</w:t>
      </w:r>
      <w:r w:rsidRPr="00514A4E">
        <w:rPr>
          <w:rStyle w:val="StyleUnderline"/>
        </w:rPr>
        <w:t xml:space="preserve"> by ineffective water management, which has bled into the labor force. </w:t>
      </w:r>
      <w:r w:rsidRPr="00402985">
        <w:rPr>
          <w:rStyle w:val="StyleUnderline"/>
          <w:highlight w:val="green"/>
        </w:rPr>
        <w:t>By creating</w:t>
      </w:r>
      <w:r w:rsidRPr="00514A4E">
        <w:rPr>
          <w:rStyle w:val="StyleUnderline"/>
        </w:rPr>
        <w:t xml:space="preserve"> sustainable water </w:t>
      </w:r>
      <w:r w:rsidRPr="00402985">
        <w:rPr>
          <w:rStyle w:val="StyleUnderline"/>
          <w:highlight w:val="green"/>
        </w:rPr>
        <w:t>infrastructure</w:t>
      </w:r>
      <w:r w:rsidRPr="00514A4E">
        <w:rPr>
          <w:rStyle w:val="StyleUnderline"/>
        </w:rPr>
        <w:t xml:space="preserve"> in the region, </w:t>
      </w:r>
      <w:r w:rsidRPr="00514A4E">
        <w:rPr>
          <w:rStyle w:val="Emphasis"/>
        </w:rPr>
        <w:t xml:space="preserve">thousands of skilled </w:t>
      </w:r>
      <w:r w:rsidRPr="00402985">
        <w:rPr>
          <w:rStyle w:val="Emphasis"/>
          <w:highlight w:val="green"/>
        </w:rPr>
        <w:t>jobs</w:t>
      </w:r>
      <w:r w:rsidRPr="00514A4E">
        <w:rPr>
          <w:rStyle w:val="Emphasis"/>
        </w:rPr>
        <w:t xml:space="preserve"> </w:t>
      </w:r>
      <w:r w:rsidRPr="00514A4E">
        <w:rPr>
          <w:rStyle w:val="StyleUnderline"/>
        </w:rPr>
        <w:t xml:space="preserve">can be </w:t>
      </w:r>
      <w:r w:rsidRPr="00514A4E">
        <w:rPr>
          <w:rStyle w:val="Emphasis"/>
        </w:rPr>
        <w:t>added</w:t>
      </w:r>
      <w:r w:rsidRPr="00514A4E">
        <w:rPr>
          <w:rStyle w:val="StyleUnderline"/>
        </w:rPr>
        <w:t xml:space="preserve"> to </w:t>
      </w:r>
      <w:r w:rsidRPr="00402985">
        <w:rPr>
          <w:rStyle w:val="Emphasis"/>
          <w:highlight w:val="green"/>
        </w:rPr>
        <w:t>spur</w:t>
      </w:r>
      <w:r w:rsidRPr="00514A4E">
        <w:rPr>
          <w:rStyle w:val="Emphasis"/>
        </w:rPr>
        <w:t xml:space="preserve"> economic </w:t>
      </w:r>
      <w:r w:rsidRPr="00402985">
        <w:rPr>
          <w:rStyle w:val="Emphasis"/>
          <w:highlight w:val="green"/>
        </w:rPr>
        <w:t>growth</w:t>
      </w:r>
      <w:r w:rsidRPr="00514A4E">
        <w:rPr>
          <w:sz w:val="16"/>
        </w:rPr>
        <w:t>.</w:t>
      </w:r>
    </w:p>
    <w:p w14:paraId="2DA391E0" w14:textId="77777777" w:rsidR="005F4B9B" w:rsidRPr="00514A4E" w:rsidRDefault="005F4B9B" w:rsidP="005F4B9B">
      <w:pPr>
        <w:rPr>
          <w:sz w:val="16"/>
        </w:rPr>
      </w:pPr>
      <w:r w:rsidRPr="00514A4E">
        <w:rPr>
          <w:sz w:val="16"/>
        </w:rPr>
        <w:t xml:space="preserve">Renewable energy is crucial for an environmentally secure future and affirmation that these technologies are cost competitive shows the validity of using them in a project of this scope. </w:t>
      </w:r>
      <w:r w:rsidRPr="00B255F1">
        <w:rPr>
          <w:rStyle w:val="StyleUnderline"/>
        </w:rPr>
        <w:t>While the average US domestic cost of water</w:t>
      </w:r>
      <w:r w:rsidRPr="00514A4E">
        <w:rPr>
          <w:sz w:val="16"/>
        </w:rPr>
        <w:t xml:space="preserve">, ranging from around $0.27/m3 to over $1.87/m3, </w:t>
      </w:r>
      <w:r w:rsidRPr="00B255F1">
        <w:rPr>
          <w:rStyle w:val="StyleUnderline"/>
        </w:rPr>
        <w:t>remains slightly lower than</w:t>
      </w:r>
      <w:r w:rsidRPr="00514A4E">
        <w:rPr>
          <w:sz w:val="16"/>
        </w:rPr>
        <w:t xml:space="preserve"> what the </w:t>
      </w:r>
      <w:r w:rsidRPr="00B255F1">
        <w:rPr>
          <w:rStyle w:val="StyleUnderline"/>
        </w:rPr>
        <w:t>proposed projects</w:t>
      </w:r>
      <w:r w:rsidRPr="00514A4E">
        <w:rPr>
          <w:sz w:val="16"/>
        </w:rPr>
        <w:t xml:space="preserve"> can obtain, </w:t>
      </w:r>
      <w:r w:rsidRPr="00B255F1">
        <w:rPr>
          <w:rStyle w:val="Emphasis"/>
        </w:rPr>
        <w:t>dynamic selling</w:t>
      </w:r>
      <w:r w:rsidRPr="00B255F1">
        <w:rPr>
          <w:rStyle w:val="StyleUnderline"/>
        </w:rPr>
        <w:t xml:space="preserve"> and </w:t>
      </w:r>
      <w:r w:rsidRPr="00B255F1">
        <w:rPr>
          <w:rStyle w:val="Emphasis"/>
        </w:rPr>
        <w:t>purchasing</w:t>
      </w:r>
      <w:r w:rsidRPr="00B255F1">
        <w:rPr>
          <w:rStyle w:val="StyleUnderline"/>
        </w:rPr>
        <w:t xml:space="preserve"> of </w:t>
      </w:r>
      <w:r w:rsidRPr="00B255F1">
        <w:rPr>
          <w:rStyle w:val="Emphasis"/>
        </w:rPr>
        <w:t>power</w:t>
      </w:r>
      <w:r w:rsidRPr="00B255F1">
        <w:rPr>
          <w:rStyle w:val="StyleUnderline"/>
        </w:rPr>
        <w:t xml:space="preserve"> can further reduce the levelized cost of water and is likely to bring the cost into a more satisfactory region</w:t>
      </w:r>
      <w:r w:rsidRPr="00514A4E">
        <w:rPr>
          <w:sz w:val="16"/>
        </w:rPr>
        <w:t xml:space="preserve">. </w:t>
      </w:r>
      <w:r w:rsidRPr="00B255F1">
        <w:rPr>
          <w:rStyle w:val="StyleUnderline"/>
        </w:rPr>
        <w:t xml:space="preserve">Future iterations of the project that explore optimized pumping, energy storage/sales and more favorable financing may yield rates that can </w:t>
      </w:r>
      <w:r w:rsidRPr="00B255F1">
        <w:rPr>
          <w:rStyle w:val="Emphasis"/>
        </w:rPr>
        <w:t>economically compete</w:t>
      </w:r>
      <w:r w:rsidRPr="00B255F1">
        <w:rPr>
          <w:rStyle w:val="StyleUnderline"/>
        </w:rPr>
        <w:t xml:space="preserve"> with </w:t>
      </w:r>
      <w:r w:rsidRPr="00B255F1">
        <w:rPr>
          <w:rStyle w:val="Emphasis"/>
        </w:rPr>
        <w:t>locally supplied sources</w:t>
      </w:r>
      <w:r w:rsidRPr="00514A4E">
        <w:rPr>
          <w:sz w:val="16"/>
        </w:rPr>
        <w:t>.</w:t>
      </w:r>
    </w:p>
    <w:p w14:paraId="77201C7B" w14:textId="77777777" w:rsidR="005F4B9B" w:rsidRDefault="005F4B9B" w:rsidP="005F4B9B">
      <w:pPr>
        <w:rPr>
          <w:sz w:val="16"/>
        </w:rPr>
      </w:pPr>
      <w:r w:rsidRPr="00B255F1">
        <w:rPr>
          <w:rStyle w:val="StyleUnderline"/>
        </w:rPr>
        <w:t xml:space="preserve">The major outcome of this analysis was to show that a coastal saltwater RO infrastructure could provide water security far from a feed source in a </w:t>
      </w:r>
      <w:r w:rsidRPr="00B255F1">
        <w:rPr>
          <w:rStyle w:val="Emphasis"/>
        </w:rPr>
        <w:t>technically</w:t>
      </w:r>
      <w:r w:rsidRPr="00B255F1">
        <w:rPr>
          <w:rStyle w:val="StyleUnderline"/>
        </w:rPr>
        <w:t xml:space="preserve"> and </w:t>
      </w:r>
      <w:r w:rsidRPr="00B255F1">
        <w:rPr>
          <w:rStyle w:val="Emphasis"/>
        </w:rPr>
        <w:t>economically feasible way</w:t>
      </w:r>
      <w:r w:rsidRPr="00514A4E">
        <w:rPr>
          <w:sz w:val="16"/>
        </w:rPr>
        <w:t xml:space="preserve">. Not only has </w:t>
      </w:r>
      <w:r w:rsidRPr="0046073B">
        <w:rPr>
          <w:rStyle w:val="StyleUnderline"/>
        </w:rPr>
        <w:t xml:space="preserve">this initial assessment provided a </w:t>
      </w:r>
      <w:r w:rsidRPr="0046073B">
        <w:rPr>
          <w:rStyle w:val="Emphasis"/>
        </w:rPr>
        <w:t>potential design</w:t>
      </w:r>
      <w:r w:rsidRPr="0046073B">
        <w:rPr>
          <w:rStyle w:val="StyleUnderline"/>
        </w:rPr>
        <w:t xml:space="preserve"> for such a network</w:t>
      </w:r>
      <w:r w:rsidRPr="00514A4E">
        <w:rPr>
          <w:sz w:val="16"/>
        </w:rPr>
        <w:t xml:space="preserve">, but </w:t>
      </w:r>
      <w:r w:rsidRPr="0046073B">
        <w:rPr>
          <w:rStyle w:val="StyleUnderline"/>
        </w:rPr>
        <w:t xml:space="preserve">it has proven that it is </w:t>
      </w:r>
      <w:r w:rsidRPr="0046073B">
        <w:rPr>
          <w:rStyle w:val="Emphasis"/>
        </w:rPr>
        <w:t>not outlandishly expensive</w:t>
      </w:r>
      <w:r w:rsidRPr="00514A4E">
        <w:rPr>
          <w:sz w:val="16"/>
        </w:rPr>
        <w:t xml:space="preserve">. </w:t>
      </w:r>
      <w:r w:rsidRPr="0046073B">
        <w:rPr>
          <w:rStyle w:val="StyleUnderline"/>
        </w:rPr>
        <w:t xml:space="preserve">With a mix of </w:t>
      </w:r>
      <w:r w:rsidRPr="0046073B">
        <w:rPr>
          <w:rStyle w:val="Emphasis"/>
        </w:rPr>
        <w:t>government</w:t>
      </w:r>
      <w:r w:rsidRPr="0046073B">
        <w:rPr>
          <w:rStyle w:val="StyleUnderline"/>
        </w:rPr>
        <w:t xml:space="preserve"> and private industry ivolvement, financing and paying for such a project can be </w:t>
      </w:r>
      <w:r w:rsidRPr="0046073B">
        <w:rPr>
          <w:rStyle w:val="Emphasis"/>
        </w:rPr>
        <w:t>easily achievable</w:t>
      </w:r>
      <w:r w:rsidRPr="00514A4E">
        <w:rPr>
          <w:sz w:val="16"/>
        </w:rPr>
        <w:t xml:space="preserve">. </w:t>
      </w:r>
      <w:r w:rsidRPr="0046073B">
        <w:rPr>
          <w:rStyle w:val="StyleUnderline"/>
        </w:rPr>
        <w:t>While the cost of existing water in the region is cheaper</w:t>
      </w:r>
      <w:r w:rsidRPr="00514A4E">
        <w:rPr>
          <w:sz w:val="16"/>
        </w:rPr>
        <w:t xml:space="preserve">, considering that this proposal encompasses entirely new infrastructure installation, the </w:t>
      </w:r>
      <w:r w:rsidRPr="0046073B">
        <w:rPr>
          <w:rStyle w:val="StyleUnderline"/>
        </w:rPr>
        <w:t>difference in the prices is rather small and can be potentially bridged with thorough optimization and proper planning</w:t>
      </w:r>
      <w:r w:rsidRPr="00514A4E">
        <w:rPr>
          <w:sz w:val="16"/>
        </w:rPr>
        <w:t xml:space="preserve">. In doing so, </w:t>
      </w:r>
      <w:r w:rsidRPr="00402985">
        <w:rPr>
          <w:rStyle w:val="StyleUnderline"/>
          <w:highlight w:val="green"/>
        </w:rPr>
        <w:t>water security</w:t>
      </w:r>
      <w:r w:rsidRPr="0046073B">
        <w:rPr>
          <w:rStyle w:val="StyleUnderline"/>
        </w:rPr>
        <w:t xml:space="preserve"> along the border </w:t>
      </w:r>
      <w:r w:rsidRPr="00402985">
        <w:rPr>
          <w:rStyle w:val="StyleUnderline"/>
          <w:highlight w:val="green"/>
        </w:rPr>
        <w:t xml:space="preserve">can be </w:t>
      </w:r>
      <w:r w:rsidRPr="00402985">
        <w:rPr>
          <w:rStyle w:val="Emphasis"/>
          <w:highlight w:val="green"/>
        </w:rPr>
        <w:t>guaranteed</w:t>
      </w:r>
      <w:r w:rsidRPr="00402985">
        <w:rPr>
          <w:rStyle w:val="StyleUnderline"/>
          <w:highlight w:val="green"/>
        </w:rPr>
        <w:t xml:space="preserve"> for </w:t>
      </w:r>
      <w:r w:rsidRPr="00402985">
        <w:rPr>
          <w:rStyle w:val="Emphasis"/>
          <w:highlight w:val="green"/>
        </w:rPr>
        <w:t>decades</w:t>
      </w:r>
      <w:r w:rsidRPr="0046073B">
        <w:rPr>
          <w:rStyle w:val="Emphasis"/>
        </w:rPr>
        <w:t xml:space="preserve"> into the future</w:t>
      </w:r>
      <w:r w:rsidRPr="0046073B">
        <w:rPr>
          <w:rStyle w:val="StyleUnderline"/>
        </w:rPr>
        <w:t xml:space="preserve"> </w:t>
      </w:r>
      <w:r w:rsidRPr="00402985">
        <w:rPr>
          <w:rStyle w:val="StyleUnderline"/>
          <w:highlight w:val="green"/>
        </w:rPr>
        <w:t>and</w:t>
      </w:r>
      <w:r w:rsidRPr="0046073B">
        <w:rPr>
          <w:rStyle w:val="StyleUnderline"/>
        </w:rPr>
        <w:t xml:space="preserve"> help </w:t>
      </w:r>
      <w:r w:rsidRPr="00402985">
        <w:rPr>
          <w:rStyle w:val="StyleUnderline"/>
          <w:highlight w:val="green"/>
        </w:rPr>
        <w:t>develop the region into a</w:t>
      </w:r>
      <w:r w:rsidRPr="0046073B">
        <w:rPr>
          <w:rStyle w:val="StyleUnderline"/>
        </w:rPr>
        <w:t xml:space="preserve"> more </w:t>
      </w:r>
      <w:r w:rsidRPr="00402985">
        <w:rPr>
          <w:rStyle w:val="Emphasis"/>
          <w:highlight w:val="green"/>
        </w:rPr>
        <w:t>economically active area</w:t>
      </w:r>
      <w:r w:rsidRPr="00402985">
        <w:rPr>
          <w:sz w:val="16"/>
          <w:highlight w:val="green"/>
        </w:rPr>
        <w:t>.</w:t>
      </w:r>
    </w:p>
    <w:p w14:paraId="25F1A048" w14:textId="77777777" w:rsidR="005F4B9B" w:rsidRDefault="005F4B9B" w:rsidP="005F4B9B">
      <w:pPr>
        <w:rPr>
          <w:sz w:val="16"/>
        </w:rPr>
      </w:pPr>
    </w:p>
    <w:p w14:paraId="419EBEE6" w14:textId="77777777" w:rsidR="005F4B9B" w:rsidRDefault="005F4B9B" w:rsidP="005F4B9B">
      <w:pPr>
        <w:pStyle w:val="Heading4"/>
      </w:pPr>
      <w:r>
        <w:t xml:space="preserve">Nuclear energy is </w:t>
      </w:r>
      <w:r>
        <w:rPr>
          <w:u w:val="single"/>
        </w:rPr>
        <w:t>worse</w:t>
      </w:r>
      <w:r>
        <w:t xml:space="preserve"> for the economy</w:t>
      </w:r>
    </w:p>
    <w:p w14:paraId="020E681B" w14:textId="77777777" w:rsidR="005F4B9B" w:rsidRPr="00F56A67" w:rsidRDefault="005F4B9B" w:rsidP="005F4B9B">
      <w:r w:rsidRPr="00F56A67">
        <w:rPr>
          <w:rStyle w:val="Style13ptBold"/>
        </w:rPr>
        <w:t>Jacobson 21</w:t>
      </w:r>
      <w:r>
        <w:t xml:space="preserve"> – career has focused on better understanding air pollution and global warming problems and developing large-scale clean, renewable energy solutions to them. (Mark Z., "The 7 reasons why nuclear energy is not the answer to solve climate change," Heinrich-Böll-Stiftung, 4-1-2021, https://eu.boell.org/en/2021/04/26/7-reasons-why-nuclear-energy-not-answer-solve-climate-change, Accessed 7-25-2021, LASA-SC)</w:t>
      </w:r>
    </w:p>
    <w:p w14:paraId="7DBC9285" w14:textId="77777777" w:rsidR="005F4B9B" w:rsidRPr="00F56A67" w:rsidRDefault="005F4B9B" w:rsidP="005F4B9B">
      <w:pPr>
        <w:rPr>
          <w:sz w:val="16"/>
        </w:rPr>
      </w:pPr>
      <w:r w:rsidRPr="00F56A67">
        <w:rPr>
          <w:sz w:val="16"/>
        </w:rPr>
        <w:t xml:space="preserve">The </w:t>
      </w:r>
      <w:r w:rsidRPr="00F56A67">
        <w:rPr>
          <w:rStyle w:val="Emphasis"/>
        </w:rPr>
        <w:t>levelized cost of energy</w:t>
      </w:r>
      <w:r w:rsidRPr="00F56A67">
        <w:rPr>
          <w:sz w:val="16"/>
        </w:rPr>
        <w:t xml:space="preserve"> (LCOE) </w:t>
      </w:r>
      <w:r w:rsidRPr="00F56A67">
        <w:rPr>
          <w:rStyle w:val="StyleUnderline"/>
        </w:rPr>
        <w:t>for a new nuclear plant</w:t>
      </w:r>
      <w:r w:rsidRPr="00F56A67">
        <w:rPr>
          <w:sz w:val="16"/>
        </w:rPr>
        <w:t xml:space="preserve"> in 2018, based on Lazard, </w:t>
      </w:r>
      <w:r w:rsidRPr="00F56A67">
        <w:rPr>
          <w:rStyle w:val="StyleUnderline"/>
        </w:rPr>
        <w:t>is</w:t>
      </w:r>
      <w:r w:rsidRPr="00F56A67">
        <w:rPr>
          <w:sz w:val="16"/>
        </w:rPr>
        <w:t xml:space="preserve"> $</w:t>
      </w:r>
      <w:r w:rsidRPr="00F56A67">
        <w:rPr>
          <w:rStyle w:val="Emphasis"/>
        </w:rPr>
        <w:t>151</w:t>
      </w:r>
      <w:r w:rsidRPr="00F56A67">
        <w:rPr>
          <w:sz w:val="16"/>
        </w:rPr>
        <w:t xml:space="preserve"> (112 to 189</w:t>
      </w:r>
      <w:r w:rsidRPr="00F56A67">
        <w:rPr>
          <w:rStyle w:val="Emphasis"/>
        </w:rPr>
        <w:t>)/MWh</w:t>
      </w:r>
      <w:r w:rsidRPr="00F56A67">
        <w:rPr>
          <w:sz w:val="16"/>
        </w:rPr>
        <w:t xml:space="preserve">. </w:t>
      </w:r>
      <w:r w:rsidRPr="00F56A67">
        <w:rPr>
          <w:rStyle w:val="StyleUnderline"/>
        </w:rPr>
        <w:t>This compares with</w:t>
      </w:r>
      <w:r w:rsidRPr="00F56A67">
        <w:rPr>
          <w:sz w:val="16"/>
        </w:rPr>
        <w:t xml:space="preserve"> </w:t>
      </w:r>
      <w:r w:rsidRPr="00F56A67">
        <w:rPr>
          <w:rStyle w:val="Emphasis"/>
        </w:rPr>
        <w:t>$43</w:t>
      </w:r>
      <w:r w:rsidRPr="00F56A67">
        <w:rPr>
          <w:sz w:val="16"/>
        </w:rPr>
        <w:t xml:space="preserve"> (29 to 56)/</w:t>
      </w:r>
      <w:r w:rsidRPr="00F56A67">
        <w:rPr>
          <w:rStyle w:val="Emphasis"/>
        </w:rPr>
        <w:t>MWh for onshore wind and $41</w:t>
      </w:r>
      <w:r w:rsidRPr="00F56A67">
        <w:rPr>
          <w:sz w:val="16"/>
        </w:rPr>
        <w:t xml:space="preserve"> (36 to 46)/</w:t>
      </w:r>
      <w:r w:rsidRPr="00F56A67">
        <w:rPr>
          <w:rStyle w:val="Emphasis"/>
        </w:rPr>
        <w:t>MWh for utility-scale solar</w:t>
      </w:r>
      <w:r w:rsidRPr="00F56A67">
        <w:rPr>
          <w:sz w:val="16"/>
        </w:rPr>
        <w:t xml:space="preserve"> PV from the same source. </w:t>
      </w:r>
    </w:p>
    <w:p w14:paraId="464DF9CB" w14:textId="77777777" w:rsidR="005F4B9B" w:rsidRPr="00F56A67" w:rsidRDefault="005F4B9B" w:rsidP="005F4B9B">
      <w:pPr>
        <w:rPr>
          <w:sz w:val="16"/>
        </w:rPr>
      </w:pPr>
      <w:r w:rsidRPr="00F56A67">
        <w:rPr>
          <w:rStyle w:val="StyleUnderline"/>
        </w:rPr>
        <w:t>This nuclear LCOE is</w:t>
      </w:r>
      <w:r w:rsidRPr="00F56A67">
        <w:rPr>
          <w:sz w:val="16"/>
        </w:rPr>
        <w:t xml:space="preserve"> </w:t>
      </w:r>
      <w:r w:rsidRPr="00F56A67">
        <w:rPr>
          <w:rStyle w:val="StyleUnderline"/>
        </w:rPr>
        <w:t>an</w:t>
      </w:r>
      <w:r w:rsidRPr="00F56A67">
        <w:rPr>
          <w:sz w:val="16"/>
        </w:rPr>
        <w:t xml:space="preserve"> </w:t>
      </w:r>
      <w:r w:rsidRPr="00F56A67">
        <w:rPr>
          <w:rStyle w:val="Emphasis"/>
        </w:rPr>
        <w:t>underestimate</w:t>
      </w:r>
      <w:r w:rsidRPr="00F56A67">
        <w:rPr>
          <w:sz w:val="16"/>
        </w:rPr>
        <w:t xml:space="preserve"> for several reasons. First, Lazard assumes a construction time for nuclear of 5.75 years. However, the Vogtle 3 and 4 </w:t>
      </w:r>
      <w:r w:rsidRPr="00F56A67">
        <w:rPr>
          <w:rStyle w:val="StyleUnderline"/>
        </w:rPr>
        <w:t>reactors</w:t>
      </w:r>
      <w:r w:rsidRPr="00F56A67">
        <w:rPr>
          <w:sz w:val="16"/>
        </w:rPr>
        <w:t xml:space="preserve">, though </w:t>
      </w:r>
      <w:r w:rsidRPr="00F56A67">
        <w:rPr>
          <w:rStyle w:val="StyleUnderline"/>
        </w:rPr>
        <w:t>will take at least</w:t>
      </w:r>
      <w:r w:rsidRPr="00F56A67">
        <w:rPr>
          <w:sz w:val="16"/>
        </w:rPr>
        <w:t xml:space="preserve"> </w:t>
      </w:r>
      <w:r w:rsidRPr="00F56A67">
        <w:rPr>
          <w:rStyle w:val="Emphasis"/>
        </w:rPr>
        <w:t>8.5 to 9 years</w:t>
      </w:r>
      <w:r w:rsidRPr="00F56A67">
        <w:rPr>
          <w:sz w:val="16"/>
        </w:rPr>
        <w:t xml:space="preserve"> </w:t>
      </w:r>
      <w:r w:rsidRPr="00F56A67">
        <w:rPr>
          <w:rStyle w:val="StyleUnderline"/>
        </w:rPr>
        <w:t>to finish construction</w:t>
      </w:r>
      <w:r w:rsidRPr="00F56A67">
        <w:rPr>
          <w:sz w:val="16"/>
        </w:rPr>
        <w:t xml:space="preserve">. </w:t>
      </w:r>
      <w:r w:rsidRPr="00F56A67">
        <w:rPr>
          <w:rStyle w:val="StyleUnderline"/>
        </w:rPr>
        <w:t>This additional delay</w:t>
      </w:r>
      <w:r w:rsidRPr="00F56A67">
        <w:rPr>
          <w:sz w:val="16"/>
        </w:rPr>
        <w:t xml:space="preserve"> alone </w:t>
      </w:r>
      <w:r w:rsidRPr="00F56A67">
        <w:rPr>
          <w:rStyle w:val="StyleUnderline"/>
        </w:rPr>
        <w:t>results in an estimated LCOE for nuclear of about</w:t>
      </w:r>
      <w:r w:rsidRPr="00F56A67">
        <w:rPr>
          <w:sz w:val="16"/>
        </w:rPr>
        <w:t xml:space="preserve"> </w:t>
      </w:r>
      <w:r w:rsidRPr="00F56A67">
        <w:rPr>
          <w:rStyle w:val="Emphasis"/>
        </w:rPr>
        <w:t>$172</w:t>
      </w:r>
      <w:r w:rsidRPr="00F56A67">
        <w:rPr>
          <w:sz w:val="16"/>
        </w:rPr>
        <w:t xml:space="preserve"> (128 to 215)/</w:t>
      </w:r>
      <w:r w:rsidRPr="00F56A67">
        <w:rPr>
          <w:rStyle w:val="Emphasis"/>
        </w:rPr>
        <w:t>MWh,</w:t>
      </w:r>
      <w:r w:rsidRPr="00F56A67">
        <w:rPr>
          <w:sz w:val="16"/>
        </w:rPr>
        <w:t xml:space="preserve"> or a cost </w:t>
      </w:r>
      <w:r w:rsidRPr="00F56A67">
        <w:rPr>
          <w:rStyle w:val="Emphasis"/>
        </w:rPr>
        <w:t>2.3 to 7.4 times</w:t>
      </w:r>
      <w:r w:rsidRPr="00F56A67">
        <w:rPr>
          <w:sz w:val="16"/>
        </w:rPr>
        <w:t xml:space="preserve"> </w:t>
      </w:r>
      <w:r w:rsidRPr="00F56A67">
        <w:rPr>
          <w:rStyle w:val="StyleUnderline"/>
        </w:rPr>
        <w:t xml:space="preserve">that of an </w:t>
      </w:r>
      <w:r w:rsidRPr="00F56A67">
        <w:rPr>
          <w:rStyle w:val="Emphasis"/>
        </w:rPr>
        <w:t>onshore wind farm</w:t>
      </w:r>
      <w:r w:rsidRPr="00F56A67">
        <w:rPr>
          <w:sz w:val="16"/>
        </w:rPr>
        <w:t xml:space="preserve"> (or utility PV farm).</w:t>
      </w:r>
    </w:p>
    <w:p w14:paraId="3874CCDE" w14:textId="77777777" w:rsidR="005F4B9B" w:rsidRPr="00F56A67" w:rsidRDefault="005F4B9B" w:rsidP="005F4B9B">
      <w:pPr>
        <w:rPr>
          <w:sz w:val="16"/>
        </w:rPr>
      </w:pPr>
      <w:r w:rsidRPr="00F56A67">
        <w:rPr>
          <w:sz w:val="16"/>
        </w:rPr>
        <w:t xml:space="preserve">Next, the LCOE does not include the cost of the major nuclear meltdowns in history. For example, </w:t>
      </w:r>
      <w:r w:rsidRPr="00F56A67">
        <w:rPr>
          <w:rStyle w:val="StyleUnderline"/>
        </w:rPr>
        <w:t>the estimated cost to clean up the damage from three Fukushima Dai-ichi nuclear reactor core meltdowns was</w:t>
      </w:r>
      <w:r w:rsidRPr="00F56A67">
        <w:rPr>
          <w:sz w:val="16"/>
        </w:rPr>
        <w:t xml:space="preserve"> $</w:t>
      </w:r>
      <w:r w:rsidRPr="00F56A67">
        <w:rPr>
          <w:rStyle w:val="Emphasis"/>
        </w:rPr>
        <w:t>460 to $640 billion</w:t>
      </w:r>
      <w:r w:rsidRPr="00F56A67">
        <w:rPr>
          <w:sz w:val="16"/>
        </w:rPr>
        <w:t xml:space="preserve">. This is $1.2 billion, or 10 to 18.5 percent of the capital cost, of every nuclear reactor worldwide. </w:t>
      </w:r>
    </w:p>
    <w:p w14:paraId="73E43E9B" w14:textId="77777777" w:rsidR="005F4B9B" w:rsidRPr="00F56A67" w:rsidRDefault="005F4B9B" w:rsidP="005F4B9B">
      <w:pPr>
        <w:rPr>
          <w:sz w:val="16"/>
        </w:rPr>
      </w:pPr>
      <w:r w:rsidRPr="00F56A67">
        <w:rPr>
          <w:sz w:val="16"/>
        </w:rPr>
        <w:t xml:space="preserve">In addition, the </w:t>
      </w:r>
      <w:r w:rsidRPr="00F56A67">
        <w:rPr>
          <w:rStyle w:val="StyleUnderline"/>
        </w:rPr>
        <w:t>LCOE does not include the cost of storing nuclear waste for hundreds of thousands of years</w:t>
      </w:r>
      <w:r w:rsidRPr="00F56A67">
        <w:rPr>
          <w:sz w:val="16"/>
        </w:rPr>
        <w:t>. In the U.S. alone, about $</w:t>
      </w:r>
      <w:r w:rsidRPr="00F56A67">
        <w:rPr>
          <w:rStyle w:val="Emphasis"/>
        </w:rPr>
        <w:t>500 million</w:t>
      </w:r>
      <w:r w:rsidRPr="00F56A67">
        <w:rPr>
          <w:sz w:val="16"/>
        </w:rPr>
        <w:t xml:space="preserve"> </w:t>
      </w:r>
      <w:r w:rsidRPr="00F56A67">
        <w:rPr>
          <w:rStyle w:val="StyleUnderline"/>
        </w:rPr>
        <w:t>is spent yearly to safeguard nuclear waste from about 100 civilian nuclear energy plants</w:t>
      </w:r>
      <w:r w:rsidRPr="00F56A67">
        <w:rPr>
          <w:sz w:val="16"/>
        </w:rPr>
        <w:t xml:space="preserve">. </w:t>
      </w:r>
      <w:r w:rsidRPr="00F56A67">
        <w:rPr>
          <w:rStyle w:val="Emphasis"/>
        </w:rPr>
        <w:t>This amount will only increase</w:t>
      </w:r>
      <w:r w:rsidRPr="00F56A67">
        <w:rPr>
          <w:sz w:val="16"/>
        </w:rPr>
        <w:t xml:space="preserve"> </w:t>
      </w:r>
      <w:r w:rsidRPr="00F56A67">
        <w:rPr>
          <w:rStyle w:val="StyleUnderline"/>
        </w:rPr>
        <w:t>as waste continues to accumulate.</w:t>
      </w:r>
      <w:r w:rsidRPr="00F56A67">
        <w:rPr>
          <w:sz w:val="16"/>
        </w:rPr>
        <w:t xml:space="preserve"> After the plants retire, the spending must continue for hundreds of thousands of years with no revenue stream from electricity sales to pay for the storage.</w:t>
      </w:r>
    </w:p>
    <w:p w14:paraId="1642B7F9" w14:textId="77777777" w:rsidR="005F4B9B" w:rsidRDefault="005F4B9B" w:rsidP="005F4B9B">
      <w:pPr>
        <w:rPr>
          <w:sz w:val="16"/>
        </w:rPr>
      </w:pPr>
    </w:p>
    <w:p w14:paraId="18988215" w14:textId="77777777" w:rsidR="005F4B9B" w:rsidRDefault="005F4B9B" w:rsidP="005F4B9B">
      <w:pPr>
        <w:pStyle w:val="Heading3"/>
      </w:pPr>
      <w:r>
        <w:t>2NC – Solves Warming</w:t>
      </w:r>
    </w:p>
    <w:p w14:paraId="2DC32311" w14:textId="77777777" w:rsidR="005F4B9B" w:rsidRPr="0034081C" w:rsidRDefault="005F4B9B" w:rsidP="005F4B9B">
      <w:pPr>
        <w:keepNext/>
        <w:keepLines/>
        <w:spacing w:before="40" w:after="0"/>
        <w:outlineLvl w:val="3"/>
        <w:rPr>
          <w:rFonts w:eastAsiaTheme="majorEastAsia" w:cstheme="majorBidi"/>
          <w:b/>
          <w:iCs/>
          <w:sz w:val="26"/>
        </w:rPr>
      </w:pPr>
      <w:r>
        <w:rPr>
          <w:rFonts w:eastAsiaTheme="majorEastAsia" w:cstheme="majorBidi"/>
          <w:b/>
          <w:iCs/>
          <w:sz w:val="26"/>
        </w:rPr>
        <w:t xml:space="preserve">Their ev says solar power is an </w:t>
      </w:r>
      <w:r>
        <w:rPr>
          <w:rFonts w:eastAsiaTheme="majorEastAsia" w:cstheme="majorBidi"/>
          <w:b/>
          <w:iCs/>
          <w:sz w:val="26"/>
          <w:u w:val="single"/>
        </w:rPr>
        <w:t>alternative option</w:t>
      </w:r>
      <w:r>
        <w:rPr>
          <w:rFonts w:eastAsiaTheme="majorEastAsia" w:cstheme="majorBidi"/>
          <w:b/>
          <w:iCs/>
          <w:sz w:val="26"/>
        </w:rPr>
        <w:t xml:space="preserve"> – AT is blue</w:t>
      </w:r>
    </w:p>
    <w:p w14:paraId="322508EF" w14:textId="77777777" w:rsidR="005F4B9B" w:rsidRPr="000E414D" w:rsidRDefault="005F4B9B" w:rsidP="005F4B9B">
      <w:r w:rsidRPr="000E414D">
        <w:t xml:space="preserve">Daniel B. </w:t>
      </w:r>
      <w:r w:rsidRPr="0034081C">
        <w:rPr>
          <w:rStyle w:val="Heading4Char"/>
        </w:rPr>
        <w:t>1AC P</w:t>
      </w:r>
      <w:r w:rsidRPr="000E414D">
        <w:rPr>
          <w:b/>
          <w:bCs/>
          <w:sz w:val="26"/>
        </w:rPr>
        <w:t>oneman</w:t>
      </w:r>
      <w:r w:rsidRPr="000E414D">
        <w:t>, 5-24-</w:t>
      </w:r>
      <w:r w:rsidRPr="000E414D">
        <w:rPr>
          <w:b/>
          <w:bCs/>
          <w:sz w:val="26"/>
        </w:rPr>
        <w:t>2019</w:t>
      </w:r>
      <w:r w:rsidRPr="000E414D">
        <w:t xml:space="preserve">, (Daniel B. Poneman - senior fellow @ Belfer Center of the Harvard Kennedy School. "We Can’t Solve Climate Change without Nuclear Power," Scientific American Blog Network, </w:t>
      </w:r>
      <w:hyperlink r:id="rId32" w:history="1">
        <w:r w:rsidRPr="000E414D">
          <w:t>https://blogs.scientificamerican.com/observations/we-cant-solve-climate-change-without-nuclear-power/</w:t>
        </w:r>
      </w:hyperlink>
      <w:r w:rsidRPr="000E414D">
        <w:t xml:space="preserve"> \\ethan.jxtai)</w:t>
      </w:r>
    </w:p>
    <w:p w14:paraId="51D496C9" w14:textId="77777777" w:rsidR="005F4B9B" w:rsidRPr="0034081C" w:rsidRDefault="005F4B9B" w:rsidP="005F4B9B">
      <w:pPr>
        <w:rPr>
          <w:rStyle w:val="Emphasis"/>
        </w:rPr>
      </w:pPr>
      <w:r w:rsidRPr="000E414D">
        <w:rPr>
          <w:b/>
          <w:iCs/>
          <w:highlight w:val="green"/>
          <w:u w:val="single"/>
        </w:rPr>
        <w:t>Nuclear energy</w:t>
      </w:r>
      <w:r w:rsidRPr="000E414D">
        <w:rPr>
          <w:u w:val="single"/>
        </w:rPr>
        <w:t xml:space="preserve"> is the </w:t>
      </w:r>
      <w:r w:rsidRPr="000E414D">
        <w:rPr>
          <w:highlight w:val="green"/>
          <w:u w:val="single"/>
        </w:rPr>
        <w:t>largest source of carbon-free energy</w:t>
      </w:r>
      <w:r w:rsidRPr="000E414D">
        <w:rPr>
          <w:u w:val="single"/>
        </w:rPr>
        <w:t xml:space="preserve"> in the U.S. by a huge margin and </w:t>
      </w:r>
      <w:r w:rsidRPr="000E414D">
        <w:rPr>
          <w:highlight w:val="green"/>
          <w:u w:val="single"/>
        </w:rPr>
        <w:t xml:space="preserve">it </w:t>
      </w:r>
      <w:r w:rsidRPr="000E414D">
        <w:rPr>
          <w:b/>
          <w:iCs/>
          <w:highlight w:val="green"/>
          <w:u w:val="single"/>
        </w:rPr>
        <w:t>has a major role to play in confronting the global climate challenge</w:t>
      </w:r>
      <w:r w:rsidRPr="000E414D">
        <w:rPr>
          <w:sz w:val="16"/>
        </w:rPr>
        <w:t xml:space="preserve">. But we must also be vigilant about the prospect of nuclear weapons falling into the hands of terrorists or rogue regimes. </w:t>
      </w:r>
      <w:r w:rsidRPr="000E414D">
        <w:rPr>
          <w:u w:val="single"/>
        </w:rPr>
        <w:t xml:space="preserve">The threat of nuclear proliferation abroad should not lead us to abandon nuclear energy at home. </w:t>
      </w:r>
      <w:r w:rsidRPr="000E414D">
        <w:rPr>
          <w:sz w:val="16"/>
        </w:rPr>
        <w:t xml:space="preserve">Indeed, American </w:t>
      </w:r>
      <w:r w:rsidRPr="000E414D">
        <w:rPr>
          <w:u w:val="single"/>
        </w:rPr>
        <w:t xml:space="preserve">nuclear </w:t>
      </w:r>
      <w:r w:rsidRPr="000E414D">
        <w:rPr>
          <w:highlight w:val="green"/>
          <w:u w:val="single"/>
        </w:rPr>
        <w:t>leadership</w:t>
      </w:r>
      <w:r w:rsidRPr="000E414D">
        <w:rPr>
          <w:u w:val="single"/>
        </w:rPr>
        <w:t xml:space="preserve"> </w:t>
      </w:r>
      <w:r w:rsidRPr="000E414D">
        <w:rPr>
          <w:sz w:val="16"/>
        </w:rPr>
        <w:t>has always been</w:t>
      </w:r>
      <w:r w:rsidRPr="000E414D">
        <w:rPr>
          <w:u w:val="single"/>
        </w:rPr>
        <w:t xml:space="preserve"> </w:t>
      </w:r>
      <w:r w:rsidRPr="000E414D">
        <w:rPr>
          <w:highlight w:val="green"/>
          <w:u w:val="single"/>
        </w:rPr>
        <w:t>critical to</w:t>
      </w:r>
      <w:r w:rsidRPr="000E414D">
        <w:rPr>
          <w:u w:val="single"/>
        </w:rPr>
        <w:t xml:space="preserve"> </w:t>
      </w:r>
      <w:r w:rsidRPr="000E414D">
        <w:rPr>
          <w:sz w:val="16"/>
        </w:rPr>
        <w:t>guiding the</w:t>
      </w:r>
      <w:r w:rsidRPr="000E414D">
        <w:rPr>
          <w:u w:val="single"/>
        </w:rPr>
        <w:t xml:space="preserve"> </w:t>
      </w:r>
      <w:r w:rsidRPr="000E414D">
        <w:rPr>
          <w:highlight w:val="green"/>
          <w:u w:val="single"/>
        </w:rPr>
        <w:t>safe</w:t>
      </w:r>
      <w:r w:rsidRPr="000E414D">
        <w:rPr>
          <w:u w:val="single"/>
        </w:rPr>
        <w:t xml:space="preserve">, </w:t>
      </w:r>
      <w:r w:rsidRPr="000E414D">
        <w:rPr>
          <w:sz w:val="16"/>
        </w:rPr>
        <w:t>responsible</w:t>
      </w:r>
      <w:r w:rsidRPr="000E414D">
        <w:rPr>
          <w:u w:val="single"/>
        </w:rPr>
        <w:t xml:space="preserve"> use of civilian nuclear </w:t>
      </w:r>
      <w:r w:rsidRPr="000E414D">
        <w:rPr>
          <w:highlight w:val="green"/>
          <w:u w:val="single"/>
        </w:rPr>
        <w:t>energy around the world</w:t>
      </w:r>
      <w:r w:rsidRPr="000E414D">
        <w:rPr>
          <w:u w:val="single"/>
        </w:rPr>
        <w:t xml:space="preserve">. </w:t>
      </w:r>
      <w:r w:rsidRPr="000E414D">
        <w:rPr>
          <w:sz w:val="16"/>
        </w:rPr>
        <w:t xml:space="preserve">For example, a number of American companies are developing </w:t>
      </w:r>
      <w:r w:rsidRPr="000E414D">
        <w:rPr>
          <w:u w:val="single"/>
        </w:rPr>
        <w:t>advanced generation-reactor</w:t>
      </w:r>
      <w:r w:rsidRPr="000E414D">
        <w:rPr>
          <w:sz w:val="16"/>
        </w:rPr>
        <w:t xml:space="preserve"> technologies that offer a host of safety and nonproliferation advantages. These advanced designs would </w:t>
      </w:r>
      <w:r w:rsidRPr="000E414D">
        <w:rPr>
          <w:u w:val="single"/>
        </w:rPr>
        <w:t xml:space="preserve">have “walk away” safety, </w:t>
      </w:r>
      <w:r w:rsidRPr="000E414D">
        <w:rPr>
          <w:sz w:val="16"/>
        </w:rPr>
        <w:t xml:space="preserve">meaning they </w:t>
      </w:r>
      <w:r w:rsidRPr="000E414D">
        <w:rPr>
          <w:u w:val="single"/>
        </w:rPr>
        <w:t>do not need any backup power or external cooling systems in the event of an accident.</w:t>
      </w:r>
      <w:r w:rsidRPr="000E414D">
        <w:rPr>
          <w:sz w:val="16"/>
        </w:rPr>
        <w:t xml:space="preserve"> And since many of the new reactor designs would rarely if ever need to be refueled, </w:t>
      </w:r>
      <w:r w:rsidRPr="000E414D">
        <w:rPr>
          <w:u w:val="single"/>
        </w:rPr>
        <w:t>the risk of diversion of fuel</w:t>
      </w:r>
      <w:r w:rsidRPr="000E414D">
        <w:rPr>
          <w:sz w:val="16"/>
        </w:rPr>
        <w:t xml:space="preserve"> from uranium-enrichment or plutonium-reprocessing plants </w:t>
      </w:r>
      <w:r w:rsidRPr="000E414D">
        <w:rPr>
          <w:u w:val="single"/>
        </w:rPr>
        <w:t>to a bomb program would be greatly diminished</w:t>
      </w:r>
      <w:r w:rsidRPr="000E414D">
        <w:rPr>
          <w:sz w:val="16"/>
        </w:rPr>
        <w:t xml:space="preserve">. The U.S. should lead the way in the development of these reactors so they can be deployed at home and abroad over the next decade. As a growing number of countries around the world turn to nuclear power as a source of carbon-free electricity, it is strongly in our interest that they do so with safe, American-made technology. Countries that adopt the new U.S. reactor designs will also be subject to U.S. nonproliferation requirements, which are second to none. We must also confront the challenge posed by countries like North Korea, which has nuclear weapons, and Iran, which has sought to develop them. There is no substitute for tough diplomacy, backed by a unified international community willing to exercise its leverage—through sanctions or ultimately military means, if necessary—to persuade these nations to give up their weapons in a transparent and verifiable way. Here again, America’s technical expertise in building, operating and fueling reactors informs and strengthens our ability to design enforceable nonproliferation agreements and effective verification measures to detect and respond to violations. </w:t>
      </w:r>
      <w:r w:rsidRPr="000E414D">
        <w:rPr>
          <w:b/>
          <w:iCs/>
          <w:highlight w:val="green"/>
          <w:u w:val="single"/>
        </w:rPr>
        <w:t>American leadership</w:t>
      </w:r>
      <w:r w:rsidRPr="000E414D">
        <w:rPr>
          <w:b/>
          <w:iCs/>
          <w:u w:val="single"/>
        </w:rPr>
        <w:t xml:space="preserve"> in nuclear technologies </w:t>
      </w:r>
      <w:r w:rsidRPr="000E414D">
        <w:rPr>
          <w:b/>
          <w:iCs/>
          <w:highlight w:val="green"/>
          <w:u w:val="single"/>
        </w:rPr>
        <w:t>is</w:t>
      </w:r>
      <w:r w:rsidRPr="000E414D">
        <w:rPr>
          <w:b/>
          <w:iCs/>
          <w:u w:val="single"/>
        </w:rPr>
        <w:t xml:space="preserve"> equally </w:t>
      </w:r>
      <w:r w:rsidRPr="000E414D">
        <w:rPr>
          <w:b/>
          <w:iCs/>
          <w:highlight w:val="green"/>
          <w:u w:val="single"/>
        </w:rPr>
        <w:t>important when it comes to</w:t>
      </w:r>
      <w:r w:rsidRPr="000E414D">
        <w:rPr>
          <w:b/>
          <w:iCs/>
          <w:u w:val="single"/>
        </w:rPr>
        <w:t xml:space="preserve"> the </w:t>
      </w:r>
      <w:r w:rsidRPr="000E414D">
        <w:rPr>
          <w:b/>
          <w:iCs/>
          <w:highlight w:val="green"/>
          <w:u w:val="single"/>
        </w:rPr>
        <w:t>climate</w:t>
      </w:r>
      <w:r w:rsidRPr="000E414D">
        <w:rPr>
          <w:b/>
          <w:iCs/>
          <w:u w:val="single"/>
        </w:rPr>
        <w:t xml:space="preserve"> challenge</w:t>
      </w:r>
      <w:r w:rsidRPr="000E414D">
        <w:rPr>
          <w:sz w:val="16"/>
        </w:rPr>
        <w:t xml:space="preserve">. It has been </w:t>
      </w:r>
      <w:r w:rsidRPr="000E414D">
        <w:rPr>
          <w:u w:val="single"/>
        </w:rPr>
        <w:t xml:space="preserve">three years since the Paris </w:t>
      </w:r>
      <w:r w:rsidRPr="000E414D">
        <w:rPr>
          <w:sz w:val="16"/>
        </w:rPr>
        <w:t xml:space="preserve">Climate Agreement and </w:t>
      </w:r>
      <w:r w:rsidRPr="000E414D">
        <w:rPr>
          <w:highlight w:val="green"/>
          <w:u w:val="single"/>
        </w:rPr>
        <w:t>the world is</w:t>
      </w:r>
      <w:r w:rsidRPr="000E414D">
        <w:rPr>
          <w:u w:val="single"/>
        </w:rPr>
        <w:t xml:space="preserve"> already </w:t>
      </w:r>
      <w:r w:rsidRPr="000E414D">
        <w:rPr>
          <w:highlight w:val="green"/>
          <w:u w:val="single"/>
        </w:rPr>
        <w:t>falling far short</w:t>
      </w:r>
      <w:r w:rsidRPr="000E414D">
        <w:rPr>
          <w:sz w:val="16"/>
        </w:rPr>
        <w:t xml:space="preserve"> of its collective commitments to reduce carbon emissions. Even if all nations achieved 100 percent of the reductions they pledged in Paris, the world would not come anywhere near the goal of limiting temperature rise to 2 degrees Celsius over preindustrial levels, much less the 1.5-degree target that scientists say we must achieve if we are, for example, to save the earth’s coral reefs. </w:t>
      </w:r>
      <w:r w:rsidRPr="000E414D">
        <w:rPr>
          <w:u w:val="single"/>
        </w:rPr>
        <w:t xml:space="preserve">Projected increases in renewable power and plans to invest in carbon-capture technologies, efficiency measures, reforestation and other steps are important but will not get us there. </w:t>
      </w:r>
      <w:r w:rsidRPr="000E414D">
        <w:rPr>
          <w:sz w:val="16"/>
        </w:rPr>
        <w:t xml:space="preserve">That is why </w:t>
      </w:r>
      <w:r w:rsidRPr="000E414D">
        <w:rPr>
          <w:u w:val="single"/>
        </w:rPr>
        <w:t xml:space="preserve">the International Energy Agency has concluded that </w:t>
      </w:r>
      <w:r w:rsidRPr="000E414D">
        <w:rPr>
          <w:b/>
          <w:iCs/>
          <w:highlight w:val="green"/>
          <w:u w:val="single"/>
        </w:rPr>
        <w:t>meeting</w:t>
      </w:r>
      <w:r w:rsidRPr="000E414D">
        <w:rPr>
          <w:b/>
          <w:iCs/>
          <w:u w:val="single"/>
        </w:rPr>
        <w:t xml:space="preserve"> the goal of </w:t>
      </w:r>
      <w:r w:rsidRPr="000E414D">
        <w:rPr>
          <w:b/>
          <w:iCs/>
          <w:highlight w:val="green"/>
          <w:u w:val="single"/>
        </w:rPr>
        <w:t>2 degrees</w:t>
      </w:r>
      <w:r w:rsidRPr="000E414D">
        <w:rPr>
          <w:b/>
          <w:iCs/>
          <w:u w:val="single"/>
        </w:rPr>
        <w:t xml:space="preserve"> C </w:t>
      </w:r>
      <w:r w:rsidRPr="000E414D">
        <w:rPr>
          <w:b/>
          <w:iCs/>
          <w:highlight w:val="green"/>
          <w:u w:val="single"/>
        </w:rPr>
        <w:t xml:space="preserve">will require </w:t>
      </w:r>
      <w:r w:rsidRPr="000E414D">
        <w:rPr>
          <w:b/>
          <w:iCs/>
          <w:u w:val="single"/>
        </w:rPr>
        <w:t xml:space="preserve">doubling nuclear power’s contribution to global energy consumption </w:t>
      </w:r>
      <w:r w:rsidRPr="000E414D">
        <w:rPr>
          <w:u w:val="single"/>
        </w:rPr>
        <w:t>by mid-century</w:t>
      </w:r>
      <w:r w:rsidRPr="000E414D">
        <w:rPr>
          <w:sz w:val="16"/>
        </w:rPr>
        <w:t xml:space="preserve">. Late last year the </w:t>
      </w:r>
      <w:r w:rsidRPr="000E414D">
        <w:rPr>
          <w:u w:val="single"/>
        </w:rPr>
        <w:t>Intergovernmental Panel on Climate Change reached a similar conclusion</w:t>
      </w:r>
      <w:r w:rsidRPr="000E414D">
        <w:rPr>
          <w:sz w:val="16"/>
        </w:rPr>
        <w:t xml:space="preserve">: in most scenarios consistent with the target of 1.5 degrees C, </w:t>
      </w:r>
      <w:r w:rsidRPr="000E414D">
        <w:rPr>
          <w:b/>
          <w:iCs/>
          <w:u w:val="single"/>
        </w:rPr>
        <w:t xml:space="preserve">nuclear energy would have to </w:t>
      </w:r>
      <w:r w:rsidRPr="000E414D">
        <w:rPr>
          <w:b/>
          <w:iCs/>
          <w:highlight w:val="green"/>
          <w:u w:val="single"/>
        </w:rPr>
        <w:t>more than double</w:t>
      </w:r>
      <w:r w:rsidRPr="000E414D">
        <w:rPr>
          <w:b/>
          <w:iCs/>
          <w:u w:val="single"/>
        </w:rPr>
        <w:t xml:space="preserve">. </w:t>
      </w:r>
      <w:r w:rsidRPr="000E414D">
        <w:rPr>
          <w:sz w:val="16"/>
        </w:rPr>
        <w:t xml:space="preserve">In the end, we do not need statistical models to know that nuclear must be on the table. Common sense tells us that </w:t>
      </w:r>
      <w:r w:rsidRPr="000E414D">
        <w:rPr>
          <w:u w:val="single"/>
        </w:rPr>
        <w:t>if we are facing an existential crisis, every available zero-carbon technology must be called into service.</w:t>
      </w:r>
      <w:r w:rsidRPr="000E414D">
        <w:rPr>
          <w:sz w:val="16"/>
        </w:rPr>
        <w:t xml:space="preserve"> Scaling the mountain in front of us is daunting enough without tying one hand behind our back. </w:t>
      </w:r>
      <w:r w:rsidRPr="000E414D">
        <w:rPr>
          <w:u w:val="single"/>
        </w:rPr>
        <w:t>The 98 reactors in our nuclear fleet</w:t>
      </w:r>
      <w:r w:rsidRPr="000E414D">
        <w:rPr>
          <w:sz w:val="16"/>
        </w:rPr>
        <w:t xml:space="preserve"> are the workhorse of the clean-energy sector. They </w:t>
      </w:r>
      <w:r w:rsidRPr="000E414D">
        <w:rPr>
          <w:u w:val="single"/>
        </w:rPr>
        <w:t>provide one fifth of our electricity</w:t>
      </w:r>
      <w:r w:rsidRPr="000E414D">
        <w:rPr>
          <w:sz w:val="16"/>
        </w:rPr>
        <w:t xml:space="preserve">. Unfortunately, over the past few years </w:t>
      </w:r>
      <w:r w:rsidRPr="000E414D">
        <w:rPr>
          <w:u w:val="single"/>
        </w:rPr>
        <w:t>six reactors have been prematurely shut down</w:t>
      </w:r>
      <w:r w:rsidRPr="000E414D">
        <w:rPr>
          <w:sz w:val="16"/>
        </w:rPr>
        <w:t xml:space="preserve">, and </w:t>
      </w:r>
      <w:r w:rsidRPr="000E414D">
        <w:rPr>
          <w:u w:val="single"/>
        </w:rPr>
        <w:t>another 12 are set to close</w:t>
      </w:r>
      <w:r w:rsidRPr="000E414D">
        <w:rPr>
          <w:sz w:val="16"/>
        </w:rPr>
        <w:t xml:space="preserve"> in the next seven years. The problem is that the rules governing wholesale electricity markets do not allow the unique advantages of nuclear power to be reflected in the wholesale price, effectively putting new and existing nuclear plants at a disadvantage. These rules were written decades ago to deliver some things we want (low prices and excess capacity to meet spikes in demand) but not other things we want (clean air, lower carbon emissions and grid reliability). </w:t>
      </w:r>
      <w:r w:rsidRPr="000E414D">
        <w:rPr>
          <w:b/>
          <w:iCs/>
          <w:highlight w:val="green"/>
          <w:u w:val="single"/>
        </w:rPr>
        <w:t>Nuclear plants</w:t>
      </w:r>
      <w:r w:rsidRPr="000E414D">
        <w:rPr>
          <w:highlight w:val="green"/>
          <w:u w:val="single"/>
        </w:rPr>
        <w:t xml:space="preserve"> are</w:t>
      </w:r>
      <w:r w:rsidRPr="000E414D">
        <w:rPr>
          <w:u w:val="single"/>
        </w:rPr>
        <w:t xml:space="preserve"> not only </w:t>
      </w:r>
      <w:r w:rsidRPr="000E414D">
        <w:rPr>
          <w:b/>
          <w:iCs/>
          <w:u w:val="single"/>
        </w:rPr>
        <w:t>emissions-free and carbon-free</w:t>
      </w:r>
      <w:r w:rsidRPr="000E414D">
        <w:rPr>
          <w:u w:val="single"/>
        </w:rPr>
        <w:t xml:space="preserve">, they are by far </w:t>
      </w:r>
      <w:r w:rsidRPr="000E414D">
        <w:rPr>
          <w:highlight w:val="green"/>
          <w:u w:val="single"/>
        </w:rPr>
        <w:t xml:space="preserve">the </w:t>
      </w:r>
      <w:r w:rsidRPr="000E414D">
        <w:rPr>
          <w:b/>
          <w:iCs/>
          <w:highlight w:val="green"/>
          <w:u w:val="single"/>
        </w:rPr>
        <w:t>most reliable assets in</w:t>
      </w:r>
      <w:r w:rsidRPr="000E414D">
        <w:rPr>
          <w:b/>
          <w:iCs/>
          <w:u w:val="single"/>
        </w:rPr>
        <w:t xml:space="preserve"> our </w:t>
      </w:r>
      <w:r w:rsidRPr="000E414D">
        <w:rPr>
          <w:b/>
          <w:iCs/>
          <w:highlight w:val="green"/>
          <w:u w:val="single"/>
        </w:rPr>
        <w:t>power gen</w:t>
      </w:r>
      <w:r w:rsidRPr="000E414D">
        <w:rPr>
          <w:b/>
          <w:iCs/>
          <w:u w:val="single"/>
        </w:rPr>
        <w:t>eration mix</w:t>
      </w:r>
      <w:r w:rsidRPr="000E414D">
        <w:rPr>
          <w:u w:val="single"/>
        </w:rPr>
        <w:t xml:space="preserve">, </w:t>
      </w:r>
      <w:r w:rsidRPr="000E414D">
        <w:rPr>
          <w:b/>
          <w:iCs/>
          <w:u w:val="single"/>
        </w:rPr>
        <w:t>operating</w:t>
      </w:r>
      <w:r w:rsidRPr="000E414D">
        <w:rPr>
          <w:u w:val="single"/>
        </w:rPr>
        <w:t xml:space="preserve"> 93 percent of the time—</w:t>
      </w:r>
      <w:r w:rsidRPr="000E414D">
        <w:rPr>
          <w:highlight w:val="green"/>
          <w:u w:val="single"/>
        </w:rPr>
        <w:t xml:space="preserve">even </w:t>
      </w:r>
      <w:r w:rsidRPr="000E414D">
        <w:rPr>
          <w:b/>
          <w:iCs/>
          <w:highlight w:val="green"/>
          <w:u w:val="single"/>
        </w:rPr>
        <w:t>during extreme weather</w:t>
      </w:r>
      <w:r w:rsidRPr="000E414D">
        <w:rPr>
          <w:b/>
          <w:iCs/>
          <w:u w:val="single"/>
        </w:rPr>
        <w:t xml:space="preserve"> events</w:t>
      </w:r>
      <w:r w:rsidRPr="000E414D">
        <w:rPr>
          <w:u w:val="single"/>
        </w:rPr>
        <w:t xml:space="preserve"> when some fossil fuel plants may be forced to shut down or curtail their operations. </w:t>
      </w:r>
      <w:r w:rsidRPr="000E414D">
        <w:rPr>
          <w:sz w:val="16"/>
        </w:rPr>
        <w:t xml:space="preserve">Under current rules, electricity markets are not allowed to value these attributes, even though they are clearly valuable. Republicans and Democrats in states like Illinois, New York and New Jersey have taken action to establish “zero-emission credits” so the markets better reflect the value of carbon-free energy like nuclear and renewables. </w:t>
      </w:r>
      <w:r w:rsidRPr="000E414D">
        <w:rPr>
          <w:b/>
          <w:iCs/>
          <w:u w:val="single"/>
        </w:rPr>
        <w:t xml:space="preserve">But </w:t>
      </w:r>
      <w:r w:rsidRPr="000E414D">
        <w:rPr>
          <w:b/>
          <w:iCs/>
          <w:highlight w:val="green"/>
          <w:u w:val="single"/>
        </w:rPr>
        <w:t>state solutions are an imperfect substitute for what should be federal</w:t>
      </w:r>
      <w:r w:rsidRPr="000E414D">
        <w:rPr>
          <w:b/>
          <w:iCs/>
          <w:u w:val="single"/>
        </w:rPr>
        <w:t xml:space="preserve">, nationwide </w:t>
      </w:r>
      <w:r w:rsidRPr="000E414D">
        <w:rPr>
          <w:b/>
          <w:iCs/>
          <w:highlight w:val="green"/>
          <w:u w:val="single"/>
        </w:rPr>
        <w:t>action</w:t>
      </w:r>
      <w:r w:rsidRPr="000E414D">
        <w:rPr>
          <w:b/>
          <w:iCs/>
          <w:u w:val="single"/>
        </w:rPr>
        <w:t xml:space="preserve"> to reform these markets</w:t>
      </w:r>
      <w:r w:rsidRPr="000E414D">
        <w:rPr>
          <w:sz w:val="16"/>
        </w:rPr>
        <w:t xml:space="preserve">. </w:t>
      </w:r>
      <w:r w:rsidRPr="000E414D">
        <w:rPr>
          <w:u w:val="single"/>
        </w:rPr>
        <w:t>Preserving existing reactors</w:t>
      </w:r>
      <w:r w:rsidRPr="000E414D">
        <w:rPr>
          <w:sz w:val="16"/>
        </w:rPr>
        <w:t xml:space="preserve"> may not sound exciting, but it </w:t>
      </w:r>
      <w:r w:rsidRPr="000E414D">
        <w:rPr>
          <w:u w:val="single"/>
        </w:rPr>
        <w:t>is a critical first step if we take the climate challenge seriously</w:t>
      </w:r>
      <w:r w:rsidRPr="000E414D">
        <w:rPr>
          <w:sz w:val="16"/>
        </w:rPr>
        <w:t xml:space="preserve">. Consider that </w:t>
      </w:r>
      <w:r w:rsidRPr="000E414D">
        <w:rPr>
          <w:u w:val="single"/>
        </w:rPr>
        <w:t>for every reactor that prematurely shuts down</w:t>
      </w:r>
      <w:r w:rsidRPr="000E414D">
        <w:rPr>
          <w:sz w:val="16"/>
        </w:rPr>
        <w:t xml:space="preserve">, </w:t>
      </w:r>
      <w:r w:rsidRPr="000E414D">
        <w:rPr>
          <w:u w:val="single"/>
        </w:rPr>
        <w:t>our carbon dioxide emissions rise by about 5.8 million metric tons per year</w:t>
      </w:r>
      <w:r w:rsidRPr="000E414D">
        <w:rPr>
          <w:sz w:val="16"/>
        </w:rPr>
        <w:t xml:space="preserve">. According to the Environmental Protection Agency’s Greenhouse Equivalencies Calculator, </w:t>
      </w:r>
      <w:r w:rsidRPr="000E414D">
        <w:rPr>
          <w:u w:val="single"/>
        </w:rPr>
        <w:t>that equals</w:t>
      </w:r>
      <w:r w:rsidRPr="000E414D">
        <w:rPr>
          <w:sz w:val="16"/>
        </w:rPr>
        <w:t xml:space="preserve"> the emissions from </w:t>
      </w:r>
      <w:r w:rsidRPr="000E414D">
        <w:rPr>
          <w:u w:val="single"/>
        </w:rPr>
        <w:t>burning more than 648 million gallons of gasoline</w:t>
      </w:r>
      <w:r w:rsidRPr="000E414D">
        <w:rPr>
          <w:sz w:val="16"/>
        </w:rPr>
        <w:t>—</w:t>
      </w:r>
      <w:r w:rsidRPr="000E414D">
        <w:rPr>
          <w:u w:val="single"/>
        </w:rPr>
        <w:t>the equivalent of filling up an NFL stadium with gasoline and setting it on fire</w:t>
      </w:r>
      <w:r w:rsidRPr="000E414D">
        <w:rPr>
          <w:sz w:val="16"/>
        </w:rPr>
        <w:t xml:space="preserve">. </w:t>
      </w:r>
      <w:r w:rsidRPr="0034081C">
        <w:rPr>
          <w:rStyle w:val="Emphasis"/>
          <w:highlight w:val="cyan"/>
        </w:rPr>
        <w:t>To offset</w:t>
      </w:r>
      <w:r w:rsidRPr="0034081C">
        <w:rPr>
          <w:rStyle w:val="Emphasis"/>
        </w:rPr>
        <w:t xml:space="preserve"> those </w:t>
      </w:r>
      <w:r w:rsidRPr="0034081C">
        <w:rPr>
          <w:rStyle w:val="Emphasis"/>
          <w:highlight w:val="cyan"/>
        </w:rPr>
        <w:t>carbon emissions</w:t>
      </w:r>
      <w:r w:rsidRPr="0034081C">
        <w:rPr>
          <w:rStyle w:val="Emphasis"/>
        </w:rPr>
        <w:t xml:space="preserve">, we would need to plant over 95 million trees. Or </w:t>
      </w:r>
      <w:r w:rsidRPr="0034081C">
        <w:rPr>
          <w:rStyle w:val="Emphasis"/>
          <w:highlight w:val="cyan"/>
        </w:rPr>
        <w:t>we could install solar panels</w:t>
      </w:r>
      <w:r w:rsidRPr="0034081C">
        <w:rPr>
          <w:rStyle w:val="Emphasis"/>
        </w:rPr>
        <w:t xml:space="preserve"> on one million homes </w:t>
      </w:r>
      <w:r w:rsidRPr="0034081C">
        <w:rPr>
          <w:rStyle w:val="Emphasis"/>
          <w:highlight w:val="cyan"/>
        </w:rPr>
        <w:t>and figure out a cost-effective way of storing the electricity so it is available day and night</w:t>
      </w:r>
      <w:r w:rsidRPr="0034081C">
        <w:rPr>
          <w:rStyle w:val="Emphasis"/>
        </w:rPr>
        <w:t xml:space="preserve">. </w:t>
      </w:r>
    </w:p>
    <w:p w14:paraId="63A96E51" w14:textId="77777777" w:rsidR="005F4B9B" w:rsidRDefault="005F4B9B" w:rsidP="005F4B9B"/>
    <w:p w14:paraId="75F9F655" w14:textId="77777777" w:rsidR="005F4B9B" w:rsidRDefault="005F4B9B" w:rsidP="005F4B9B">
      <w:pPr>
        <w:pStyle w:val="Heading3"/>
      </w:pPr>
      <w:r>
        <w:t>2NC – Solves Relations</w:t>
      </w:r>
    </w:p>
    <w:p w14:paraId="116C2413" w14:textId="77777777" w:rsidR="005F4B9B" w:rsidRPr="0034081C" w:rsidRDefault="005F4B9B" w:rsidP="005F4B9B">
      <w:pPr>
        <w:pStyle w:val="Heading4"/>
      </w:pPr>
      <w:r>
        <w:t xml:space="preserve">All of their ev is about solar and wind – </w:t>
      </w:r>
    </w:p>
    <w:p w14:paraId="7CB0B6DA" w14:textId="77777777" w:rsidR="005F4B9B" w:rsidRPr="00556C4E" w:rsidRDefault="005F4B9B" w:rsidP="005F4B9B">
      <w:pPr>
        <w:pStyle w:val="Heading4"/>
        <w:rPr>
          <w:rFonts w:ascii="XCharter Roman" w:hAnsi="XCharter Roman" w:cs="Calibri"/>
          <w:bCs w:val="0"/>
        </w:rPr>
      </w:pPr>
      <w:r>
        <w:rPr>
          <w:rFonts w:ascii="XCharter Roman" w:hAnsi="XCharter Roman" w:cs="Calibri"/>
        </w:rPr>
        <w:t>First, 1AC Pike says solar solves – AT is blue</w:t>
      </w:r>
    </w:p>
    <w:p w14:paraId="2263D41D" w14:textId="77777777" w:rsidR="005F4B9B" w:rsidRPr="00556C4E" w:rsidRDefault="005F4B9B" w:rsidP="005F4B9B">
      <w:pPr>
        <w:rPr>
          <w:rFonts w:ascii="XCharter Roman" w:hAnsi="XCharter Roman"/>
        </w:rPr>
      </w:pPr>
      <w:r>
        <w:rPr>
          <w:rStyle w:val="Style13ptBold"/>
          <w:rFonts w:ascii="XCharter Roman" w:hAnsi="XCharter Roman"/>
        </w:rPr>
        <w:t xml:space="preserve">1AC </w:t>
      </w:r>
      <w:r w:rsidRPr="00556C4E">
        <w:rPr>
          <w:rStyle w:val="Style13ptBold"/>
          <w:rFonts w:ascii="XCharter Roman" w:hAnsi="XCharter Roman"/>
        </w:rPr>
        <w:t xml:space="preserve">Pike 21 </w:t>
      </w:r>
      <w:r w:rsidRPr="00556C4E">
        <w:rPr>
          <w:rFonts w:ascii="XCharter Roman" w:hAnsi="XCharter Roman"/>
        </w:rPr>
        <w:t xml:space="preserve">(Jared Pike, Purdue University, "Water is the key to solving the US-Mexico border crisis", 2021, </w:t>
      </w:r>
      <w:hyperlink w:history="1">
        <w:r w:rsidRPr="00556C4E">
          <w:rPr>
            <w:rStyle w:val="Hyperlink"/>
            <w:rFonts w:ascii="XCharter Roman" w:hAnsi="XCharter Roman"/>
          </w:rPr>
          <w:t>https://engineering.purdue.edu/ME/News/2021/water-is-the-key-to-solving-the-usmexico-border-crisis</w:t>
        </w:r>
      </w:hyperlink>
      <w:r w:rsidRPr="00556C4E">
        <w:rPr>
          <w:rFonts w:ascii="XCharter Roman" w:hAnsi="XCharter Roman"/>
        </w:rPr>
        <w:t>)</w:t>
      </w:r>
    </w:p>
    <w:p w14:paraId="6ACD2D61" w14:textId="77777777" w:rsidR="005F4B9B" w:rsidRDefault="005F4B9B" w:rsidP="005F4B9B">
      <w:pPr>
        <w:rPr>
          <w:rFonts w:ascii="XCharter Roman" w:hAnsi="XCharter Roman"/>
          <w:sz w:val="14"/>
        </w:rPr>
      </w:pPr>
      <w:r w:rsidRPr="00556C4E">
        <w:rPr>
          <w:rFonts w:ascii="XCharter Roman" w:hAnsi="XCharter Roman"/>
          <w:u w:val="single"/>
        </w:rPr>
        <w:t xml:space="preserve">A surge of </w:t>
      </w:r>
      <w:r w:rsidRPr="00402985">
        <w:rPr>
          <w:rFonts w:ascii="XCharter Roman" w:hAnsi="XCharter Roman"/>
          <w:highlight w:val="green"/>
          <w:u w:val="single"/>
        </w:rPr>
        <w:t>migrants</w:t>
      </w:r>
      <w:r w:rsidRPr="00556C4E">
        <w:rPr>
          <w:rFonts w:ascii="XCharter Roman" w:hAnsi="XCharter Roman"/>
          <w:u w:val="single"/>
        </w:rPr>
        <w:t xml:space="preserve">. An unstable power </w:t>
      </w:r>
      <w:r w:rsidRPr="00402985">
        <w:rPr>
          <w:rFonts w:ascii="XCharter Roman" w:hAnsi="XCharter Roman"/>
          <w:highlight w:val="green"/>
          <w:u w:val="single"/>
        </w:rPr>
        <w:t>grid</w:t>
      </w:r>
      <w:r w:rsidRPr="00556C4E">
        <w:rPr>
          <w:rFonts w:ascii="XCharter Roman" w:hAnsi="XCharter Roman"/>
          <w:u w:val="single"/>
        </w:rPr>
        <w:t xml:space="preserve">. A changing </w:t>
      </w:r>
      <w:r w:rsidRPr="00402985">
        <w:rPr>
          <w:rFonts w:ascii="XCharter Roman" w:hAnsi="XCharter Roman"/>
          <w:highlight w:val="green"/>
          <w:u w:val="single"/>
        </w:rPr>
        <w:t>climate</w:t>
      </w:r>
      <w:r w:rsidRPr="00556C4E">
        <w:rPr>
          <w:rFonts w:ascii="XCharter Roman" w:hAnsi="XCharter Roman"/>
          <w:u w:val="single"/>
        </w:rPr>
        <w:t>. Even the hostile takeover of a dam. The</w:t>
      </w:r>
      <w:r w:rsidRPr="00556C4E">
        <w:rPr>
          <w:rFonts w:ascii="XCharter Roman" w:hAnsi="XCharter Roman"/>
          <w:b/>
          <w:bCs/>
          <w:u w:val="single"/>
        </w:rPr>
        <w:t xml:space="preserve"> </w:t>
      </w:r>
      <w:r w:rsidRPr="00556C4E">
        <w:rPr>
          <w:rFonts w:ascii="XCharter Roman" w:hAnsi="XCharter Roman"/>
          <w:u w:val="single"/>
        </w:rPr>
        <w:t>US-Mexico</w:t>
      </w:r>
      <w:r w:rsidRPr="00556C4E">
        <w:rPr>
          <w:rFonts w:ascii="XCharter Roman" w:hAnsi="XCharter Roman"/>
          <w:b/>
          <w:bCs/>
          <w:u w:val="single"/>
        </w:rPr>
        <w:t xml:space="preserve"> </w:t>
      </w:r>
      <w:r w:rsidRPr="00402985">
        <w:rPr>
          <w:rFonts w:ascii="XCharter Roman" w:hAnsi="XCharter Roman"/>
          <w:b/>
          <w:bCs/>
          <w:highlight w:val="green"/>
          <w:u w:val="single"/>
        </w:rPr>
        <w:t xml:space="preserve">border is </w:t>
      </w:r>
      <w:r w:rsidRPr="00556C4E">
        <w:rPr>
          <w:rFonts w:ascii="XCharter Roman" w:hAnsi="XCharter Roman"/>
          <w:b/>
          <w:bCs/>
          <w:u w:val="single"/>
        </w:rPr>
        <w:t xml:space="preserve">currently </w:t>
      </w:r>
      <w:r w:rsidRPr="00402985">
        <w:rPr>
          <w:rFonts w:ascii="XCharter Roman" w:hAnsi="XCharter Roman"/>
          <w:b/>
          <w:bCs/>
          <w:highlight w:val="green"/>
          <w:u w:val="single"/>
        </w:rPr>
        <w:t>facing</w:t>
      </w:r>
      <w:r w:rsidRPr="00556C4E">
        <w:rPr>
          <w:rFonts w:ascii="XCharter Roman" w:hAnsi="XCharter Roman"/>
          <w:b/>
          <w:bCs/>
          <w:u w:val="single"/>
        </w:rPr>
        <w:t xml:space="preserve"> a number of daunting </w:t>
      </w:r>
      <w:r w:rsidRPr="00402985">
        <w:rPr>
          <w:rFonts w:ascii="XCharter Roman" w:hAnsi="XCharter Roman"/>
          <w:b/>
          <w:bCs/>
          <w:highlight w:val="green"/>
          <w:u w:val="single"/>
        </w:rPr>
        <w:t>challenges</w:t>
      </w:r>
      <w:r w:rsidRPr="00556C4E">
        <w:rPr>
          <w:rFonts w:ascii="XCharter Roman" w:hAnsi="XCharter Roman"/>
          <w:sz w:val="14"/>
        </w:rPr>
        <w:t>. But according to research just published by Purdue University engineers</w:t>
      </w:r>
      <w:r w:rsidRPr="00556C4E">
        <w:rPr>
          <w:rFonts w:ascii="XCharter Roman" w:hAnsi="XCharter Roman"/>
          <w:u w:val="single"/>
        </w:rPr>
        <w:t xml:space="preserve">, there is </w:t>
      </w:r>
      <w:r w:rsidRPr="00402985">
        <w:rPr>
          <w:rFonts w:ascii="XCharter Roman" w:hAnsi="XCharter Roman"/>
          <w:highlight w:val="green"/>
          <w:u w:val="single"/>
        </w:rPr>
        <w:t>one thing</w:t>
      </w:r>
      <w:r w:rsidRPr="00556C4E">
        <w:rPr>
          <w:rFonts w:ascii="XCharter Roman" w:hAnsi="XCharter Roman"/>
          <w:u w:val="single"/>
        </w:rPr>
        <w:t xml:space="preserve"> that </w:t>
      </w:r>
      <w:r w:rsidRPr="00402985">
        <w:rPr>
          <w:rFonts w:ascii="XCharter Roman" w:hAnsi="XCharter Roman"/>
          <w:highlight w:val="green"/>
          <w:u w:val="single"/>
        </w:rPr>
        <w:t>could solve all these problems:</w:t>
      </w:r>
      <w:r w:rsidRPr="00402985">
        <w:rPr>
          <w:rFonts w:ascii="XCharter Roman" w:hAnsi="XCharter Roman"/>
          <w:b/>
          <w:bCs/>
          <w:highlight w:val="green"/>
          <w:u w:val="single"/>
        </w:rPr>
        <w:t xml:space="preserve"> water</w:t>
      </w:r>
      <w:r w:rsidRPr="00556C4E">
        <w:rPr>
          <w:rFonts w:ascii="XCharter Roman" w:hAnsi="XCharter Roman"/>
          <w:sz w:val="14"/>
        </w:rPr>
        <w:t xml:space="preserve">. </w:t>
      </w:r>
      <w:r w:rsidRPr="00556C4E">
        <w:rPr>
          <w:rFonts w:ascii="XCharter Roman" w:hAnsi="XCharter Roman"/>
          <w:u w:val="single"/>
        </w:rPr>
        <w:t>“Mexico is the United States’ second largest trading partner,” said Luciano Castillo, Kenninger Professor of Renewable Energy and Power Systems in Mechanical Engineering. “And yet our border has so many problems.</w:t>
      </w:r>
      <w:r w:rsidRPr="00556C4E">
        <w:rPr>
          <w:rFonts w:ascii="XCharter Roman" w:hAnsi="XCharter Roman"/>
          <w:sz w:val="14"/>
        </w:rPr>
        <w:t xml:space="preserve"> </w:t>
      </w:r>
      <w:r w:rsidRPr="00556C4E">
        <w:rPr>
          <w:rFonts w:ascii="XCharter Roman" w:hAnsi="XCharter Roman"/>
          <w:u w:val="single"/>
        </w:rPr>
        <w:t xml:space="preserve">Instead of trying to address the symptoms, we want to </w:t>
      </w:r>
      <w:r w:rsidRPr="00402985">
        <w:rPr>
          <w:rFonts w:ascii="XCharter Roman" w:hAnsi="XCharter Roman"/>
          <w:highlight w:val="green"/>
          <w:u w:val="single"/>
        </w:rPr>
        <w:t>fix the</w:t>
      </w:r>
      <w:r w:rsidRPr="00402985">
        <w:rPr>
          <w:rFonts w:ascii="XCharter Roman" w:hAnsi="XCharter Roman"/>
          <w:b/>
          <w:bCs/>
          <w:highlight w:val="green"/>
          <w:u w:val="single"/>
        </w:rPr>
        <w:t xml:space="preserve"> root cause</w:t>
      </w:r>
      <w:r w:rsidRPr="00556C4E">
        <w:rPr>
          <w:rFonts w:ascii="XCharter Roman" w:hAnsi="XCharter Roman"/>
          <w:b/>
          <w:bCs/>
          <w:u w:val="single"/>
        </w:rPr>
        <w:t xml:space="preserve"> </w:t>
      </w:r>
      <w:r w:rsidRPr="00556C4E">
        <w:rPr>
          <w:rFonts w:ascii="XCharter Roman" w:hAnsi="XCharter Roman"/>
          <w:u w:val="single"/>
        </w:rPr>
        <w:t xml:space="preserve">of most of these problems, </w:t>
      </w:r>
      <w:r w:rsidRPr="00402985">
        <w:rPr>
          <w:rFonts w:ascii="XCharter Roman" w:hAnsi="XCharter Roman"/>
          <w:highlight w:val="green"/>
          <w:u w:val="single"/>
        </w:rPr>
        <w:t>by bringing</w:t>
      </w:r>
      <w:r w:rsidRPr="00402985">
        <w:rPr>
          <w:rFonts w:ascii="XCharter Roman" w:hAnsi="XCharter Roman"/>
          <w:b/>
          <w:bCs/>
          <w:highlight w:val="green"/>
          <w:u w:val="single"/>
        </w:rPr>
        <w:t xml:space="preserve"> water</w:t>
      </w:r>
      <w:r w:rsidRPr="00556C4E">
        <w:rPr>
          <w:rFonts w:ascii="XCharter Roman" w:hAnsi="XCharter Roman"/>
          <w:b/>
          <w:bCs/>
          <w:u w:val="single"/>
        </w:rPr>
        <w:t xml:space="preserve"> </w:t>
      </w:r>
      <w:r w:rsidRPr="00556C4E">
        <w:rPr>
          <w:rFonts w:ascii="XCharter Roman" w:hAnsi="XCharter Roman"/>
          <w:u w:val="single"/>
        </w:rPr>
        <w:t>to the desert</w:t>
      </w:r>
      <w:r w:rsidRPr="00556C4E">
        <w:rPr>
          <w:rFonts w:ascii="XCharter Roman" w:hAnsi="XCharter Roman"/>
          <w:sz w:val="14"/>
        </w:rPr>
        <w:t xml:space="preserve">.” In 2019, Castillo led a coalition of engineers and scientists from both countries to propose an Energy Corridor along all 1,954 miles of the US-Mexico border. </w:t>
      </w:r>
      <w:r w:rsidRPr="0034081C">
        <w:rPr>
          <w:rFonts w:ascii="XCharter Roman" w:hAnsi="XCharter Roman"/>
          <w:highlight w:val="cyan"/>
          <w:u w:val="single"/>
        </w:rPr>
        <w:t xml:space="preserve">By maximizing the area’s abundant solar and wind resources, the Energy Corridor would turn </w:t>
      </w:r>
      <w:r w:rsidRPr="00402985">
        <w:rPr>
          <w:rFonts w:ascii="XCharter Roman" w:hAnsi="XCharter Roman"/>
          <w:highlight w:val="green"/>
          <w:u w:val="single"/>
        </w:rPr>
        <w:t>a</w:t>
      </w:r>
      <w:r w:rsidRPr="00556C4E">
        <w:rPr>
          <w:rFonts w:ascii="XCharter Roman" w:hAnsi="XCharter Roman"/>
          <w:u w:val="single"/>
        </w:rPr>
        <w:t>n otherwise</w:t>
      </w:r>
      <w:r w:rsidRPr="00556C4E">
        <w:rPr>
          <w:rFonts w:ascii="XCharter Roman" w:hAnsi="XCharter Roman"/>
          <w:b/>
          <w:bCs/>
          <w:u w:val="single"/>
        </w:rPr>
        <w:t xml:space="preserve"> stark </w:t>
      </w:r>
      <w:r w:rsidRPr="00402985">
        <w:rPr>
          <w:rFonts w:ascii="XCharter Roman" w:hAnsi="XCharter Roman"/>
          <w:b/>
          <w:bCs/>
          <w:highlight w:val="green"/>
          <w:u w:val="single"/>
        </w:rPr>
        <w:t xml:space="preserve">desert </w:t>
      </w:r>
      <w:r w:rsidRPr="0034081C">
        <w:rPr>
          <w:rFonts w:ascii="XCharter Roman" w:hAnsi="XCharter Roman"/>
          <w:highlight w:val="cyan"/>
          <w:u w:val="single"/>
        </w:rPr>
        <w:t>into a</w:t>
      </w:r>
      <w:r w:rsidRPr="0034081C">
        <w:rPr>
          <w:rFonts w:ascii="XCharter Roman" w:hAnsi="XCharter Roman"/>
          <w:b/>
          <w:bCs/>
          <w:highlight w:val="cyan"/>
          <w:u w:val="single"/>
        </w:rPr>
        <w:t xml:space="preserve"> thriving community</w:t>
      </w:r>
      <w:r w:rsidRPr="00556C4E">
        <w:rPr>
          <w:rFonts w:ascii="XCharter Roman" w:hAnsi="XCharter Roman"/>
          <w:b/>
          <w:bCs/>
          <w:u w:val="single"/>
        </w:rPr>
        <w:t xml:space="preserve"> </w:t>
      </w:r>
      <w:r w:rsidRPr="00556C4E">
        <w:rPr>
          <w:rFonts w:ascii="XCharter Roman" w:hAnsi="XCharter Roman"/>
          <w:u w:val="single"/>
        </w:rPr>
        <w:t xml:space="preserve">for business, agriculture, and discovery; and in turn, satisfying the challenges of environmental stewardship, </w:t>
      </w:r>
      <w:r w:rsidRPr="00556C4E">
        <w:rPr>
          <w:rFonts w:ascii="XCharter Roman" w:hAnsi="XCharter Roman"/>
          <w:b/>
          <w:bCs/>
          <w:u w:val="single"/>
        </w:rPr>
        <w:t>border security, and economic opportunity</w:t>
      </w:r>
      <w:r w:rsidRPr="00556C4E">
        <w:rPr>
          <w:rFonts w:ascii="XCharter Roman" w:hAnsi="XCharter Roman"/>
          <w:sz w:val="14"/>
        </w:rPr>
        <w:t xml:space="preserve">. The proposal was highlighted in Scientific American, The Atlantic, Washington Post, and many others. Now, newly published research in the journal Applied Energy puts hard numbers to that proposal. Many issues </w:t>
      </w:r>
      <w:r w:rsidRPr="00402985">
        <w:rPr>
          <w:rFonts w:ascii="XCharter Roman" w:hAnsi="XCharter Roman"/>
          <w:b/>
          <w:bCs/>
          <w:highlight w:val="green"/>
          <w:u w:val="single"/>
        </w:rPr>
        <w:t xml:space="preserve">Water is the lynchpin </w:t>
      </w:r>
      <w:r w:rsidRPr="00402985">
        <w:rPr>
          <w:rFonts w:ascii="XCharter Roman" w:hAnsi="XCharter Roman"/>
          <w:highlight w:val="green"/>
          <w:u w:val="single"/>
        </w:rPr>
        <w:t>to many geopolitical issues</w:t>
      </w:r>
      <w:r w:rsidRPr="00556C4E">
        <w:rPr>
          <w:rFonts w:ascii="XCharter Roman" w:hAnsi="XCharter Roman"/>
          <w:u w:val="single"/>
        </w:rPr>
        <w:t xml:space="preserve"> around the world, including the US-Mexico border</w:t>
      </w:r>
      <w:r w:rsidRPr="00556C4E">
        <w:rPr>
          <w:rFonts w:ascii="XCharter Roman" w:hAnsi="XCharter Roman"/>
          <w:sz w:val="14"/>
        </w:rPr>
        <w:t xml:space="preserve">; </w:t>
      </w:r>
      <w:r w:rsidRPr="00556C4E">
        <w:rPr>
          <w:rFonts w:ascii="XCharter Roman" w:hAnsi="XCharter Roman"/>
          <w:u w:val="single"/>
        </w:rPr>
        <w:t xml:space="preserve">most of the American Southwest </w:t>
      </w:r>
      <w:r w:rsidRPr="00556C4E">
        <w:rPr>
          <w:rFonts w:ascii="XCharter Roman" w:hAnsi="XCharter Roman"/>
          <w:b/>
          <w:bCs/>
          <w:u w:val="single"/>
        </w:rPr>
        <w:t>lacks</w:t>
      </w:r>
      <w:r w:rsidRPr="00556C4E">
        <w:rPr>
          <w:rFonts w:ascii="XCharter Roman" w:hAnsi="XCharter Roman"/>
          <w:u w:val="single"/>
        </w:rPr>
        <w:t xml:space="preserve"> a suitable source of </w:t>
      </w:r>
      <w:r w:rsidRPr="00556C4E">
        <w:rPr>
          <w:rFonts w:ascii="XCharter Roman" w:hAnsi="XCharter Roman"/>
          <w:b/>
          <w:bCs/>
          <w:u w:val="single"/>
        </w:rPr>
        <w:t>fresh water</w:t>
      </w:r>
      <w:r w:rsidRPr="00556C4E">
        <w:rPr>
          <w:rFonts w:ascii="XCharter Roman" w:hAnsi="XCharter Roman"/>
          <w:u w:val="single"/>
        </w:rPr>
        <w:t>. Climate change continues to make these arid conditions worse, while dwindling resources are exacerbated by the growing populations of cities like Las Vegas, Phoenix, and Los Angeles</w:t>
      </w:r>
      <w:r w:rsidRPr="00556C4E">
        <w:rPr>
          <w:rFonts w:ascii="XCharter Roman" w:hAnsi="XCharter Roman"/>
          <w:sz w:val="14"/>
        </w:rPr>
        <w:t xml:space="preserve">. </w:t>
      </w:r>
      <w:r w:rsidRPr="00556C4E">
        <w:rPr>
          <w:rFonts w:ascii="XCharter Roman" w:hAnsi="XCharter Roman"/>
          <w:u w:val="single"/>
        </w:rPr>
        <w:t>Ownership of</w:t>
      </w:r>
      <w:r w:rsidRPr="00556C4E">
        <w:rPr>
          <w:rFonts w:ascii="XCharter Roman" w:hAnsi="XCharter Roman"/>
          <w:b/>
          <w:bCs/>
          <w:u w:val="single"/>
        </w:rPr>
        <w:t xml:space="preserve"> existing sources of </w:t>
      </w:r>
      <w:r w:rsidRPr="00402985">
        <w:rPr>
          <w:rFonts w:ascii="XCharter Roman" w:hAnsi="XCharter Roman"/>
          <w:b/>
          <w:bCs/>
          <w:highlight w:val="green"/>
          <w:u w:val="single"/>
        </w:rPr>
        <w:t>water</w:t>
      </w:r>
      <w:r w:rsidRPr="00556C4E">
        <w:rPr>
          <w:rFonts w:ascii="XCharter Roman" w:hAnsi="XCharter Roman"/>
          <w:u w:val="single"/>
        </w:rPr>
        <w:t xml:space="preserve">, like the Rio Grande and Colorado rivers, </w:t>
      </w:r>
      <w:r w:rsidRPr="00402985">
        <w:rPr>
          <w:rFonts w:ascii="XCharter Roman" w:hAnsi="XCharter Roman"/>
          <w:b/>
          <w:bCs/>
          <w:highlight w:val="green"/>
          <w:u w:val="single"/>
        </w:rPr>
        <w:t>is hotly contested</w:t>
      </w:r>
      <w:r w:rsidRPr="00556C4E">
        <w:rPr>
          <w:rFonts w:ascii="XCharter Roman" w:hAnsi="XCharter Roman"/>
          <w:b/>
          <w:bCs/>
          <w:u w:val="single"/>
        </w:rPr>
        <w:t>;</w:t>
      </w:r>
      <w:r w:rsidRPr="00556C4E">
        <w:rPr>
          <w:rFonts w:ascii="XCharter Roman" w:hAnsi="XCharter Roman"/>
          <w:sz w:val="14"/>
        </w:rPr>
        <w:t xml:space="preserve"> in 2020, farmers in the Mexican province of Chihuahua seized a dam in protest of the exchange of water resources with the United States. That’s not the only border issue magnified by recent events. An unprecedented cold snap in Texas in February 2021 caused more than 100 deaths and massive devastation to their electrical grid, as natural gas and water providers were unprepared for extreme conditions. Likewise,</w:t>
      </w:r>
      <w:r w:rsidRPr="00556C4E">
        <w:rPr>
          <w:rFonts w:ascii="XCharter Roman" w:hAnsi="XCharter Roman"/>
          <w:u w:val="single"/>
        </w:rPr>
        <w:t xml:space="preserve"> turmoil in Central America continues to drive thousands of migrants to the US border</w:t>
      </w:r>
      <w:r w:rsidRPr="00556C4E">
        <w:rPr>
          <w:rFonts w:ascii="XCharter Roman" w:hAnsi="XCharter Roman"/>
          <w:sz w:val="14"/>
        </w:rPr>
        <w:t>, where there are few obvious options for safety or employment. “</w:t>
      </w:r>
      <w:r w:rsidRPr="00556C4E">
        <w:rPr>
          <w:rFonts w:ascii="XCharter Roman" w:hAnsi="XCharter Roman"/>
          <w:u w:val="single"/>
        </w:rPr>
        <w:t xml:space="preserve">The </w:t>
      </w:r>
      <w:r w:rsidRPr="00402985">
        <w:rPr>
          <w:rFonts w:ascii="XCharter Roman" w:hAnsi="XCharter Roman"/>
          <w:highlight w:val="green"/>
          <w:u w:val="single"/>
        </w:rPr>
        <w:t>border region is a</w:t>
      </w:r>
      <w:r w:rsidRPr="00402985">
        <w:rPr>
          <w:rFonts w:ascii="XCharter Roman" w:hAnsi="XCharter Roman"/>
          <w:b/>
          <w:bCs/>
          <w:highlight w:val="green"/>
          <w:u w:val="single"/>
        </w:rPr>
        <w:t xml:space="preserve"> once-in-a-lifetime </w:t>
      </w:r>
      <w:r w:rsidRPr="00402985">
        <w:rPr>
          <w:rFonts w:ascii="XCharter Roman" w:hAnsi="XCharter Roman"/>
          <w:highlight w:val="green"/>
          <w:u w:val="single"/>
        </w:rPr>
        <w:t>opportunity</w:t>
      </w:r>
      <w:r w:rsidRPr="00556C4E">
        <w:rPr>
          <w:rFonts w:ascii="XCharter Roman" w:hAnsi="XCharter Roman"/>
          <w:u w:val="single"/>
        </w:rPr>
        <w:t>, just waiting to come to fruition</w:t>
      </w:r>
      <w:r w:rsidRPr="00556C4E">
        <w:rPr>
          <w:rFonts w:ascii="XCharter Roman" w:hAnsi="XCharter Roman"/>
          <w:sz w:val="14"/>
        </w:rPr>
        <w:t>,” said Castillo. “</w:t>
      </w:r>
      <w:r w:rsidRPr="00556C4E">
        <w:rPr>
          <w:rFonts w:ascii="XCharter Roman" w:hAnsi="XCharter Roman"/>
          <w:u w:val="single"/>
        </w:rPr>
        <w:t>The effects of</w:t>
      </w:r>
      <w:r w:rsidRPr="00556C4E">
        <w:rPr>
          <w:rFonts w:ascii="XCharter Roman" w:hAnsi="XCharter Roman"/>
          <w:b/>
          <w:bCs/>
          <w:u w:val="single"/>
        </w:rPr>
        <w:t xml:space="preserve"> climate change, </w:t>
      </w:r>
      <w:r w:rsidRPr="00556C4E">
        <w:rPr>
          <w:rFonts w:ascii="XCharter Roman" w:hAnsi="XCharter Roman"/>
          <w:u w:val="single"/>
        </w:rPr>
        <w:t>the</w:t>
      </w:r>
      <w:r w:rsidRPr="00556C4E">
        <w:rPr>
          <w:rFonts w:ascii="XCharter Roman" w:hAnsi="XCharter Roman"/>
          <w:b/>
          <w:bCs/>
          <w:u w:val="single"/>
        </w:rPr>
        <w:t xml:space="preserve"> lack of economic opportunities </w:t>
      </w:r>
      <w:r w:rsidRPr="00556C4E">
        <w:rPr>
          <w:rFonts w:ascii="XCharter Roman" w:hAnsi="XCharter Roman"/>
          <w:u w:val="single"/>
        </w:rPr>
        <w:t>in Central America,</w:t>
      </w:r>
      <w:r w:rsidRPr="00556C4E">
        <w:rPr>
          <w:rFonts w:ascii="XCharter Roman" w:hAnsi="XCharter Roman"/>
          <w:b/>
          <w:bCs/>
          <w:u w:val="single"/>
        </w:rPr>
        <w:t xml:space="preserve"> </w:t>
      </w:r>
      <w:r w:rsidRPr="00556C4E">
        <w:rPr>
          <w:rFonts w:ascii="XCharter Roman" w:hAnsi="XCharter Roman"/>
          <w:u w:val="single"/>
        </w:rPr>
        <w:t>the safety of</w:t>
      </w:r>
      <w:r w:rsidRPr="00556C4E">
        <w:rPr>
          <w:rFonts w:ascii="XCharter Roman" w:hAnsi="XCharter Roman"/>
          <w:b/>
          <w:bCs/>
          <w:u w:val="single"/>
        </w:rPr>
        <w:t xml:space="preserve"> the border, </w:t>
      </w:r>
      <w:r w:rsidRPr="00556C4E">
        <w:rPr>
          <w:rFonts w:ascii="XCharter Roman" w:hAnsi="XCharter Roman"/>
          <w:u w:val="single"/>
        </w:rPr>
        <w:t xml:space="preserve">the stability of </w:t>
      </w:r>
      <w:r w:rsidRPr="00556C4E">
        <w:rPr>
          <w:rFonts w:ascii="XCharter Roman" w:hAnsi="XCharter Roman"/>
          <w:b/>
          <w:bCs/>
          <w:u w:val="single"/>
        </w:rPr>
        <w:t xml:space="preserve">energy </w:t>
      </w:r>
      <w:r w:rsidRPr="00556C4E">
        <w:rPr>
          <w:rFonts w:ascii="XCharter Roman" w:hAnsi="XCharter Roman"/>
          <w:u w:val="single"/>
        </w:rPr>
        <w:t>production – all of these issues could be solved with this Energy Corridor</w:t>
      </w:r>
      <w:r w:rsidRPr="00556C4E">
        <w:rPr>
          <w:rFonts w:ascii="XCharter Roman" w:hAnsi="XCharter Roman"/>
          <w:sz w:val="14"/>
        </w:rPr>
        <w:t xml:space="preserve">.” </w:t>
      </w:r>
    </w:p>
    <w:p w14:paraId="5C52E211" w14:textId="77777777" w:rsidR="005F4B9B" w:rsidRPr="0098157B" w:rsidRDefault="005F4B9B" w:rsidP="005F4B9B">
      <w:pPr>
        <w:rPr>
          <w:rFonts w:ascii="XCharter Roman" w:hAnsi="XCharter Roman"/>
          <w:sz w:val="14"/>
        </w:rPr>
      </w:pPr>
    </w:p>
    <w:p w14:paraId="72B77B84" w14:textId="77777777" w:rsidR="005F4B9B" w:rsidRPr="00B8740E" w:rsidRDefault="005F4B9B" w:rsidP="005F4B9B">
      <w:pPr>
        <w:pStyle w:val="Heading4"/>
      </w:pPr>
      <w:r>
        <w:t>Second, 1AC Fischetti says utilizing solar resources is key</w:t>
      </w:r>
    </w:p>
    <w:p w14:paraId="040A72E3" w14:textId="77777777" w:rsidR="005F4B9B" w:rsidRDefault="005F4B9B" w:rsidP="005F4B9B">
      <w:r>
        <w:rPr>
          <w:rStyle w:val="Style13ptBold"/>
        </w:rPr>
        <w:t xml:space="preserve">1AC </w:t>
      </w:r>
      <w:r w:rsidRPr="00B8740E">
        <w:rPr>
          <w:rStyle w:val="Style13ptBold"/>
        </w:rPr>
        <w:t>Fischetti 21</w:t>
      </w:r>
      <w:r w:rsidRPr="00B8740E">
        <w:t xml:space="preserve"> [Mark Fischetti, 2-14-19, updated 3-3-2021, "Green Alternative to Border Wall Might Have Saved Texas," accessed 7-15-2021, https://blogs.scientificamerican.com/observations/green-alternative-to-border-wall-might-have-saved-texas/] //BY</w:t>
      </w:r>
    </w:p>
    <w:p w14:paraId="1FE632BA" w14:textId="77777777" w:rsidR="005F4B9B" w:rsidRPr="00370E6C" w:rsidRDefault="005F4B9B" w:rsidP="005F4B9B">
      <w:pPr>
        <w:rPr>
          <w:sz w:val="16"/>
        </w:rPr>
      </w:pPr>
      <w:r w:rsidRPr="00370E6C">
        <w:rPr>
          <w:sz w:val="16"/>
        </w:rPr>
        <w:t xml:space="preserve">The idea is more than a pipe dream. A consortium of 27 </w:t>
      </w:r>
      <w:r w:rsidRPr="00B8740E">
        <w:rPr>
          <w:rStyle w:val="StyleUnderline"/>
        </w:rPr>
        <w:t>engineers and scientists from a dozen U.S. universities has developed a plan</w:t>
      </w:r>
      <w:r w:rsidRPr="00370E6C">
        <w:rPr>
          <w:sz w:val="16"/>
        </w:rPr>
        <w:t xml:space="preserve">. Last week </w:t>
      </w:r>
      <w:r w:rsidRPr="00B8740E">
        <w:rPr>
          <w:rStyle w:val="StyleUnderline"/>
        </w:rPr>
        <w:t>they delivered it to three U.S. representatives</w:t>
      </w:r>
      <w:r w:rsidRPr="00370E6C">
        <w:rPr>
          <w:sz w:val="16"/>
        </w:rPr>
        <w:t xml:space="preserve"> and one senator. “</w:t>
      </w:r>
      <w:r w:rsidRPr="00B8740E">
        <w:rPr>
          <w:rStyle w:val="StyleUnderline"/>
        </w:rPr>
        <w:t xml:space="preserve">Let’s put the best scientists and engineers together to create a </w:t>
      </w:r>
      <w:r w:rsidRPr="00402985">
        <w:rPr>
          <w:rStyle w:val="Emphasis"/>
          <w:highlight w:val="green"/>
        </w:rPr>
        <w:t>new way</w:t>
      </w:r>
      <w:r w:rsidRPr="00402985">
        <w:rPr>
          <w:rStyle w:val="StyleUnderline"/>
          <w:highlight w:val="green"/>
        </w:rPr>
        <w:t xml:space="preserve"> to deal with</w:t>
      </w:r>
      <w:r w:rsidRPr="00B8740E">
        <w:rPr>
          <w:rStyle w:val="StyleUnderline"/>
        </w:rPr>
        <w:t xml:space="preserve"> </w:t>
      </w:r>
      <w:r w:rsidRPr="008A4F4C">
        <w:rPr>
          <w:rStyle w:val="Emphasis"/>
        </w:rPr>
        <w:t>migration</w:t>
      </w:r>
      <w:r w:rsidRPr="00B8740E">
        <w:rPr>
          <w:rStyle w:val="StyleUnderline"/>
        </w:rPr>
        <w:t xml:space="preserve">, </w:t>
      </w:r>
      <w:r w:rsidRPr="008A4F4C">
        <w:rPr>
          <w:rStyle w:val="Emphasis"/>
        </w:rPr>
        <w:t>trafficking</w:t>
      </w:r>
      <w:r w:rsidRPr="00B8740E">
        <w:rPr>
          <w:rStyle w:val="StyleUnderline"/>
        </w:rPr>
        <w:t xml:space="preserve">—and </w:t>
      </w:r>
      <w:r w:rsidRPr="008A4F4C">
        <w:rPr>
          <w:rStyle w:val="Emphasis"/>
        </w:rPr>
        <w:t xml:space="preserve">access to </w:t>
      </w:r>
      <w:r w:rsidRPr="00402985">
        <w:rPr>
          <w:rStyle w:val="Emphasis"/>
          <w:highlight w:val="green"/>
        </w:rPr>
        <w:t>water</w:t>
      </w:r>
      <w:r w:rsidRPr="00B8740E">
        <w:rPr>
          <w:rStyle w:val="StyleUnderline"/>
        </w:rPr>
        <w:t xml:space="preserve">. These are regions of </w:t>
      </w:r>
      <w:r w:rsidRPr="0006576E">
        <w:rPr>
          <w:rStyle w:val="Emphasis"/>
        </w:rPr>
        <w:t>severe drought</w:t>
      </w:r>
      <w:r w:rsidRPr="00370E6C">
        <w:rPr>
          <w:sz w:val="16"/>
        </w:rPr>
        <w:t>,” says Luciano Castillo, a professor of renewable energy and power systems at Purdue University who leads the group. “</w:t>
      </w:r>
      <w:r w:rsidRPr="00402985">
        <w:rPr>
          <w:rStyle w:val="StyleUnderline"/>
          <w:highlight w:val="green"/>
        </w:rPr>
        <w:t xml:space="preserve">Water supply is a </w:t>
      </w:r>
      <w:r w:rsidRPr="00402985">
        <w:rPr>
          <w:rStyle w:val="Emphasis"/>
          <w:highlight w:val="green"/>
        </w:rPr>
        <w:t>huge future issue</w:t>
      </w:r>
      <w:r w:rsidRPr="0006576E">
        <w:rPr>
          <w:rStyle w:val="StyleUnderline"/>
        </w:rPr>
        <w:t xml:space="preserve"> for all the states along the border in both countries</w:t>
      </w:r>
      <w:r w:rsidRPr="00370E6C">
        <w:rPr>
          <w:sz w:val="16"/>
        </w:rPr>
        <w:t>.”</w:t>
      </w:r>
    </w:p>
    <w:p w14:paraId="5D34CF41" w14:textId="77777777" w:rsidR="005F4B9B" w:rsidRPr="00370E6C" w:rsidRDefault="005F4B9B" w:rsidP="005F4B9B">
      <w:pPr>
        <w:rPr>
          <w:sz w:val="16"/>
        </w:rPr>
      </w:pPr>
      <w:r w:rsidRPr="00370E6C">
        <w:rPr>
          <w:sz w:val="16"/>
        </w:rPr>
        <w:t xml:space="preserve">If you’re getting a mental picture but still shaking your skeptical head, as I was initially, consider the larger situation Castillo and his colleagues have outlined in a brief white paper sent to Scientific American. </w:t>
      </w:r>
      <w:r w:rsidRPr="0034081C">
        <w:rPr>
          <w:rStyle w:val="StyleUnderline"/>
          <w:highlight w:val="cyan"/>
        </w:rPr>
        <w:t xml:space="preserve">The </w:t>
      </w:r>
      <w:r w:rsidRPr="0034081C">
        <w:rPr>
          <w:rStyle w:val="Emphasis"/>
          <w:highlight w:val="cyan"/>
        </w:rPr>
        <w:t>border region receives boundless solar energy, and has significant</w:t>
      </w:r>
      <w:r w:rsidRPr="0034081C">
        <w:rPr>
          <w:rStyle w:val="Emphasis"/>
        </w:rPr>
        <w:t xml:space="preserve"> natural gas and </w:t>
      </w:r>
      <w:r w:rsidRPr="0034081C">
        <w:rPr>
          <w:rStyle w:val="Emphasis"/>
          <w:highlight w:val="cyan"/>
        </w:rPr>
        <w:t>wind resources</w:t>
      </w:r>
      <w:r w:rsidRPr="00370E6C">
        <w:rPr>
          <w:sz w:val="16"/>
        </w:rPr>
        <w:t xml:space="preserve">. It’s also </w:t>
      </w:r>
      <w:r w:rsidRPr="0006576E">
        <w:rPr>
          <w:rStyle w:val="StyleUnderline"/>
        </w:rPr>
        <w:t xml:space="preserve">suffering from extreme drought, and </w:t>
      </w:r>
      <w:r w:rsidRPr="0006576E">
        <w:rPr>
          <w:rStyle w:val="Emphasis"/>
        </w:rPr>
        <w:t xml:space="preserve">water </w:t>
      </w:r>
      <w:r w:rsidRPr="00402985">
        <w:rPr>
          <w:rStyle w:val="Emphasis"/>
          <w:highlight w:val="green"/>
        </w:rPr>
        <w:t>shortages</w:t>
      </w:r>
      <w:r w:rsidRPr="00402985">
        <w:rPr>
          <w:rStyle w:val="StyleUnderline"/>
          <w:highlight w:val="green"/>
        </w:rPr>
        <w:t xml:space="preserve"> are predicted to get </w:t>
      </w:r>
      <w:r w:rsidRPr="00402985">
        <w:rPr>
          <w:rStyle w:val="Emphasis"/>
          <w:highlight w:val="green"/>
        </w:rPr>
        <w:t>worse</w:t>
      </w:r>
      <w:r w:rsidRPr="00370E6C">
        <w:rPr>
          <w:sz w:val="16"/>
        </w:rPr>
        <w:t xml:space="preserve">. Farming is exceedingly difficult. </w:t>
      </w:r>
      <w:r w:rsidRPr="0006576E">
        <w:rPr>
          <w:rStyle w:val="StyleUnderline"/>
        </w:rPr>
        <w:t>And jobs are often scarce</w:t>
      </w:r>
      <w:r w:rsidRPr="00370E6C">
        <w:rPr>
          <w:sz w:val="16"/>
        </w:rPr>
        <w:t>—in part because of lack of water and power. If an energy and water corridor were built, the facility owners would protect their properties. Transmission, gas and water lines would be monitored by companies, states and federal agencies, as many elsewhere are now. And the plants could be integrated with security walls or fences.</w:t>
      </w:r>
    </w:p>
    <w:p w14:paraId="4DFFC79B" w14:textId="77777777" w:rsidR="005F4B9B" w:rsidRPr="0034081C" w:rsidRDefault="005F4B9B" w:rsidP="005F4B9B">
      <w:pPr>
        <w:rPr>
          <w:rStyle w:val="Emphasis"/>
        </w:rPr>
      </w:pPr>
      <w:r w:rsidRPr="00402985">
        <w:rPr>
          <w:rStyle w:val="StyleUnderline"/>
          <w:highlight w:val="green"/>
        </w:rPr>
        <w:t xml:space="preserve">With water and power, </w:t>
      </w:r>
      <w:r w:rsidRPr="00402985">
        <w:rPr>
          <w:rStyle w:val="Emphasis"/>
          <w:highlight w:val="green"/>
        </w:rPr>
        <w:t>farming</w:t>
      </w:r>
      <w:r w:rsidRPr="00402985">
        <w:rPr>
          <w:rStyle w:val="StyleUnderline"/>
          <w:highlight w:val="green"/>
        </w:rPr>
        <w:t xml:space="preserve"> and </w:t>
      </w:r>
      <w:r w:rsidRPr="00402985">
        <w:rPr>
          <w:rStyle w:val="Emphasis"/>
          <w:highlight w:val="green"/>
        </w:rPr>
        <w:t>manufacturing</w:t>
      </w:r>
      <w:r w:rsidRPr="00402985">
        <w:rPr>
          <w:rStyle w:val="StyleUnderline"/>
          <w:highlight w:val="green"/>
        </w:rPr>
        <w:t xml:space="preserve"> could </w:t>
      </w:r>
      <w:r w:rsidRPr="00402985">
        <w:rPr>
          <w:rStyle w:val="Emphasis"/>
          <w:highlight w:val="green"/>
        </w:rPr>
        <w:t>flourish</w:t>
      </w:r>
      <w:r w:rsidRPr="00370E6C">
        <w:rPr>
          <w:sz w:val="16"/>
        </w:rPr>
        <w:t xml:space="preserve">. That means jobs on both sides of the border. </w:t>
      </w:r>
      <w:r w:rsidRPr="0006576E">
        <w:rPr>
          <w:rStyle w:val="StyleUnderline"/>
        </w:rPr>
        <w:t>Many people from Mexico and farther south are trying to enter the U.S. precisely because there is no opportunity for them at home</w:t>
      </w:r>
      <w:r w:rsidRPr="00370E6C">
        <w:rPr>
          <w:sz w:val="16"/>
        </w:rPr>
        <w:t>. The “</w:t>
      </w:r>
      <w:r w:rsidRPr="0006576E">
        <w:rPr>
          <w:rStyle w:val="StyleUnderline"/>
        </w:rPr>
        <w:t>future energy, water, industry and education park</w:t>
      </w:r>
      <w:r w:rsidRPr="00370E6C">
        <w:rPr>
          <w:sz w:val="16"/>
        </w:rPr>
        <w:t>,” as the white paper calls it, “</w:t>
      </w:r>
      <w:r w:rsidRPr="0006576E">
        <w:rPr>
          <w:rStyle w:val="StyleUnderline"/>
        </w:rPr>
        <w:t xml:space="preserve">will create </w:t>
      </w:r>
      <w:r w:rsidRPr="0006576E">
        <w:rPr>
          <w:rStyle w:val="Emphasis"/>
        </w:rPr>
        <w:t>massive opportunities</w:t>
      </w:r>
      <w:r w:rsidRPr="0006576E">
        <w:rPr>
          <w:rStyle w:val="StyleUnderline"/>
        </w:rPr>
        <w:t xml:space="preserve"> for employment and prosperity</w:t>
      </w:r>
      <w:r w:rsidRPr="00370E6C">
        <w:rPr>
          <w:sz w:val="16"/>
        </w:rPr>
        <w:t xml:space="preserve">.” </w:t>
      </w:r>
      <w:r w:rsidRPr="0034081C">
        <w:rPr>
          <w:rStyle w:val="Emphasis"/>
          <w:highlight w:val="cyan"/>
        </w:rPr>
        <w:t>Imagine the number of jobs created</w:t>
      </w:r>
      <w:r w:rsidRPr="0034081C">
        <w:rPr>
          <w:rStyle w:val="Emphasis"/>
        </w:rPr>
        <w:t xml:space="preserve">, Castillo says, </w:t>
      </w:r>
      <w:r w:rsidRPr="0034081C">
        <w:rPr>
          <w:rStyle w:val="Emphasis"/>
          <w:highlight w:val="cyan"/>
        </w:rPr>
        <w:t>just for the part of the plan that calls for installing</w:t>
      </w:r>
      <w:r w:rsidRPr="0034081C">
        <w:rPr>
          <w:rStyle w:val="Emphasis"/>
        </w:rPr>
        <w:t xml:space="preserve"> eight million </w:t>
      </w:r>
      <w:r w:rsidRPr="0034081C">
        <w:rPr>
          <w:rStyle w:val="Emphasis"/>
          <w:highlight w:val="cyan"/>
        </w:rPr>
        <w:t>solar panels.</w:t>
      </w:r>
    </w:p>
    <w:p w14:paraId="68995ABA" w14:textId="77777777" w:rsidR="005F4B9B" w:rsidRPr="00370E6C" w:rsidRDefault="005F4B9B" w:rsidP="005F4B9B">
      <w:pPr>
        <w:rPr>
          <w:sz w:val="16"/>
        </w:rPr>
      </w:pPr>
      <w:r w:rsidRPr="005161E0">
        <w:rPr>
          <w:rStyle w:val="StyleUnderline"/>
        </w:rPr>
        <w:t>The border industrial park</w:t>
      </w:r>
      <w:r w:rsidRPr="00370E6C">
        <w:rPr>
          <w:sz w:val="16"/>
        </w:rPr>
        <w:t xml:space="preserve">, as I’ll call it, </w:t>
      </w:r>
      <w:r w:rsidRPr="00402985">
        <w:rPr>
          <w:rStyle w:val="StyleUnderline"/>
          <w:highlight w:val="green"/>
        </w:rPr>
        <w:t xml:space="preserve">could work </w:t>
      </w:r>
      <w:r w:rsidRPr="00402985">
        <w:rPr>
          <w:rStyle w:val="Emphasis"/>
          <w:highlight w:val="green"/>
        </w:rPr>
        <w:t>politically</w:t>
      </w:r>
      <w:r w:rsidRPr="005161E0">
        <w:rPr>
          <w:rStyle w:val="StyleUnderline"/>
        </w:rPr>
        <w:t>, too</w:t>
      </w:r>
      <w:r w:rsidRPr="00370E6C">
        <w:rPr>
          <w:sz w:val="16"/>
        </w:rPr>
        <w:t>. “</w:t>
      </w:r>
      <w:r w:rsidRPr="00402985">
        <w:rPr>
          <w:rStyle w:val="StyleUnderline"/>
          <w:highlight w:val="green"/>
        </w:rPr>
        <w:t>Dem</w:t>
      </w:r>
      <w:r w:rsidRPr="005161E0">
        <w:rPr>
          <w:rStyle w:val="StyleUnderline"/>
        </w:rPr>
        <w:t>ocrat</w:t>
      </w:r>
      <w:r w:rsidRPr="00402985">
        <w:rPr>
          <w:rStyle w:val="StyleUnderline"/>
          <w:highlight w:val="green"/>
        </w:rPr>
        <w:t>s want a Green New Deal. Republicans want border security</w:t>
      </w:r>
      <w:r w:rsidRPr="00370E6C">
        <w:rPr>
          <w:sz w:val="16"/>
        </w:rPr>
        <w:t>,” Castillo explains. “</w:t>
      </w:r>
      <w:r w:rsidRPr="005161E0">
        <w:rPr>
          <w:rStyle w:val="StyleUnderline"/>
        </w:rPr>
        <w:t xml:space="preserve">Both parties could win. </w:t>
      </w:r>
      <w:r w:rsidRPr="00402985">
        <w:rPr>
          <w:rStyle w:val="StyleUnderline"/>
          <w:highlight w:val="green"/>
        </w:rPr>
        <w:t xml:space="preserve">It could be a </w:t>
      </w:r>
      <w:r w:rsidRPr="00402985">
        <w:rPr>
          <w:rStyle w:val="Emphasis"/>
          <w:highlight w:val="green"/>
        </w:rPr>
        <w:t>win–win for the U.S. and Mexico</w:t>
      </w:r>
      <w:r w:rsidRPr="005161E0">
        <w:rPr>
          <w:rStyle w:val="StyleUnderline"/>
        </w:rPr>
        <w:t xml:space="preserve">, too. This idea could </w:t>
      </w:r>
      <w:r w:rsidRPr="00402985">
        <w:rPr>
          <w:rStyle w:val="StyleUnderline"/>
          <w:highlight w:val="green"/>
        </w:rPr>
        <w:t>spark</w:t>
      </w:r>
      <w:r w:rsidRPr="005161E0">
        <w:rPr>
          <w:rStyle w:val="StyleUnderline"/>
        </w:rPr>
        <w:t xml:space="preserve"> a </w:t>
      </w:r>
      <w:r w:rsidRPr="00B277C5">
        <w:rPr>
          <w:rStyle w:val="Emphasis"/>
        </w:rPr>
        <w:t xml:space="preserve">completely </w:t>
      </w:r>
      <w:r w:rsidRPr="00402985">
        <w:rPr>
          <w:rStyle w:val="Emphasis"/>
          <w:highlight w:val="green"/>
        </w:rPr>
        <w:t>new conversation about the border</w:t>
      </w:r>
      <w:r w:rsidRPr="005161E0">
        <w:rPr>
          <w:rStyle w:val="StyleUnderline"/>
        </w:rPr>
        <w:t>. And we need that</w:t>
      </w:r>
      <w:r w:rsidRPr="00370E6C">
        <w:rPr>
          <w:sz w:val="16"/>
        </w:rPr>
        <w:t>.”</w:t>
      </w:r>
    </w:p>
    <w:p w14:paraId="5E3A6E1B" w14:textId="77777777" w:rsidR="005F4B9B" w:rsidRPr="00370E6C" w:rsidRDefault="005F4B9B" w:rsidP="005F4B9B">
      <w:pPr>
        <w:rPr>
          <w:sz w:val="16"/>
        </w:rPr>
      </w:pPr>
      <w:r w:rsidRPr="00370E6C">
        <w:rPr>
          <w:sz w:val="16"/>
        </w:rPr>
        <w:t>Of course there are all sorts of hard questions. Safety is probably the toughest. Would construction workers and operating staff be at risk from smugglers and traffickers? Could employees and private security firms really confront possible serious threats or say no to bribes? Wouldn’t walls and fences linking the power plants pose a serious blockade to migrating wildlife? On Tuesday the Industrial Energy Consumers of America sent a letter to the Senate asking it to toughen gas pipeline security requirements because “one successful attack could shut down tens of thousands of manufacturing facilities.”</w:t>
      </w:r>
    </w:p>
    <w:p w14:paraId="029EE82A" w14:textId="77777777" w:rsidR="005F4B9B" w:rsidRDefault="005F4B9B" w:rsidP="005F4B9B">
      <w:pPr>
        <w:rPr>
          <w:sz w:val="16"/>
        </w:rPr>
      </w:pPr>
      <w:r w:rsidRPr="00370E6C">
        <w:rPr>
          <w:sz w:val="16"/>
        </w:rPr>
        <w:t xml:space="preserve">Castillo turns these negatives to positives—the philosophy behind the whole plan, really. </w:t>
      </w:r>
      <w:r w:rsidRPr="005161E0">
        <w:rPr>
          <w:rStyle w:val="Emphasis"/>
        </w:rPr>
        <w:t>Migrants</w:t>
      </w:r>
      <w:r w:rsidRPr="005161E0">
        <w:rPr>
          <w:rStyle w:val="StyleUnderline"/>
        </w:rPr>
        <w:t xml:space="preserve"> could be </w:t>
      </w:r>
      <w:r w:rsidRPr="005161E0">
        <w:rPr>
          <w:rStyle w:val="Emphasis"/>
        </w:rPr>
        <w:t>workers</w:t>
      </w:r>
      <w:r w:rsidRPr="00370E6C">
        <w:rPr>
          <w:sz w:val="16"/>
        </w:rPr>
        <w:t xml:space="preserve">. </w:t>
      </w:r>
      <w:r w:rsidRPr="005161E0">
        <w:rPr>
          <w:rStyle w:val="StyleUnderline"/>
        </w:rPr>
        <w:t xml:space="preserve">There are </w:t>
      </w:r>
      <w:r w:rsidRPr="00402985">
        <w:rPr>
          <w:rStyle w:val="StyleUnderline"/>
          <w:highlight w:val="green"/>
        </w:rPr>
        <w:t xml:space="preserve">models for </w:t>
      </w:r>
      <w:r w:rsidRPr="00402985">
        <w:rPr>
          <w:rStyle w:val="Emphasis"/>
          <w:highlight w:val="green"/>
        </w:rPr>
        <w:t>cooperation</w:t>
      </w:r>
      <w:r w:rsidRPr="005161E0">
        <w:rPr>
          <w:rStyle w:val="StyleUnderline"/>
        </w:rPr>
        <w:t xml:space="preserve"> between governments</w:t>
      </w:r>
      <w:r w:rsidRPr="00370E6C">
        <w:rPr>
          <w:sz w:val="16"/>
        </w:rPr>
        <w:t xml:space="preserve">: </w:t>
      </w:r>
      <w:r w:rsidRPr="005161E0">
        <w:rPr>
          <w:rStyle w:val="StyleUnderline"/>
        </w:rPr>
        <w:t xml:space="preserve">The </w:t>
      </w:r>
      <w:r w:rsidRPr="00402985">
        <w:rPr>
          <w:rStyle w:val="StyleUnderline"/>
          <w:highlight w:val="green"/>
        </w:rPr>
        <w:t>U.S</w:t>
      </w:r>
      <w:r w:rsidRPr="005161E0">
        <w:rPr>
          <w:rStyle w:val="StyleUnderline"/>
        </w:rPr>
        <w:t xml:space="preserve">. and </w:t>
      </w:r>
      <w:r w:rsidRPr="00402985">
        <w:rPr>
          <w:rStyle w:val="StyleUnderline"/>
          <w:highlight w:val="green"/>
        </w:rPr>
        <w:t>Canada</w:t>
      </w:r>
      <w:r w:rsidRPr="005161E0">
        <w:rPr>
          <w:rStyle w:val="StyleUnderline"/>
        </w:rPr>
        <w:t xml:space="preserve"> have </w:t>
      </w:r>
      <w:r w:rsidRPr="00402985">
        <w:rPr>
          <w:rStyle w:val="Emphasis"/>
          <w:highlight w:val="green"/>
        </w:rPr>
        <w:t>built</w:t>
      </w:r>
      <w:r w:rsidRPr="00402985">
        <w:rPr>
          <w:rStyle w:val="StyleUnderline"/>
          <w:highlight w:val="green"/>
        </w:rPr>
        <w:t xml:space="preserve"> and </w:t>
      </w:r>
      <w:r w:rsidRPr="00402985">
        <w:rPr>
          <w:rStyle w:val="Emphasis"/>
          <w:highlight w:val="green"/>
        </w:rPr>
        <w:t>continue to protect</w:t>
      </w:r>
      <w:r w:rsidRPr="005161E0">
        <w:rPr>
          <w:rStyle w:val="StyleUnderline"/>
        </w:rPr>
        <w:t xml:space="preserve"> important </w:t>
      </w:r>
      <w:r w:rsidRPr="00402985">
        <w:rPr>
          <w:rStyle w:val="Emphasis"/>
          <w:highlight w:val="green"/>
        </w:rPr>
        <w:t>national infrastructure</w:t>
      </w:r>
      <w:r w:rsidRPr="005161E0">
        <w:rPr>
          <w:rStyle w:val="StyleUnderline"/>
        </w:rPr>
        <w:t xml:space="preserve"> along their borders</w:t>
      </w:r>
      <w:r w:rsidRPr="00370E6C">
        <w:rPr>
          <w:sz w:val="16"/>
        </w:rPr>
        <w:t xml:space="preserve">. For </w:t>
      </w:r>
      <w:r w:rsidRPr="0037607F">
        <w:rPr>
          <w:sz w:val="16"/>
        </w:rPr>
        <w:t xml:space="preserve">example, </w:t>
      </w:r>
      <w:r w:rsidRPr="0037607F">
        <w:rPr>
          <w:rStyle w:val="Emphasis"/>
        </w:rPr>
        <w:t>hydroelectric plants</w:t>
      </w:r>
      <w:r w:rsidRPr="0037607F">
        <w:rPr>
          <w:rStyle w:val="StyleUnderline"/>
        </w:rPr>
        <w:t xml:space="preserve"> produce power</w:t>
      </w:r>
      <w:r w:rsidRPr="005161E0">
        <w:rPr>
          <w:rStyle w:val="StyleUnderline"/>
        </w:rPr>
        <w:t xml:space="preserve"> on both sides of </w:t>
      </w:r>
      <w:r w:rsidRPr="005161E0">
        <w:rPr>
          <w:rStyle w:val="Emphasis"/>
        </w:rPr>
        <w:t>Niagara Falls</w:t>
      </w:r>
      <w:r w:rsidRPr="00370E6C">
        <w:rPr>
          <w:sz w:val="16"/>
        </w:rPr>
        <w:t xml:space="preserve">. </w:t>
      </w:r>
      <w:r w:rsidRPr="00402985">
        <w:rPr>
          <w:rStyle w:val="StyleUnderline"/>
          <w:highlight w:val="green"/>
        </w:rPr>
        <w:t>The U.S. and Mexico</w:t>
      </w:r>
      <w:r w:rsidRPr="0037607F">
        <w:rPr>
          <w:rStyle w:val="StyleUnderline"/>
        </w:rPr>
        <w:t xml:space="preserve"> would be </w:t>
      </w:r>
      <w:r w:rsidRPr="0037607F">
        <w:rPr>
          <w:rStyle w:val="Emphasis"/>
        </w:rPr>
        <w:t>co-investors</w:t>
      </w:r>
      <w:r w:rsidRPr="0037607F">
        <w:rPr>
          <w:sz w:val="16"/>
        </w:rPr>
        <w:t xml:space="preserve"> in the border industrial park, </w:t>
      </w:r>
      <w:r w:rsidRPr="0037607F">
        <w:rPr>
          <w:rStyle w:val="StyleUnderline"/>
        </w:rPr>
        <w:t>and</w:t>
      </w:r>
      <w:r w:rsidRPr="005161E0">
        <w:rPr>
          <w:rStyle w:val="StyleUnderline"/>
        </w:rPr>
        <w:t xml:space="preserve"> </w:t>
      </w:r>
      <w:r w:rsidRPr="00402985">
        <w:rPr>
          <w:rStyle w:val="StyleUnderline"/>
          <w:highlight w:val="green"/>
        </w:rPr>
        <w:t xml:space="preserve">would </w:t>
      </w:r>
      <w:r w:rsidRPr="00402985">
        <w:rPr>
          <w:rStyle w:val="Emphasis"/>
          <w:highlight w:val="green"/>
        </w:rPr>
        <w:t>work together</w:t>
      </w:r>
      <w:r w:rsidRPr="005161E0">
        <w:rPr>
          <w:rStyle w:val="StyleUnderline"/>
        </w:rPr>
        <w:t xml:space="preserve"> to guard it</w:t>
      </w:r>
      <w:r w:rsidRPr="00370E6C">
        <w:rPr>
          <w:sz w:val="16"/>
        </w:rPr>
        <w:t>.</w:t>
      </w:r>
    </w:p>
    <w:p w14:paraId="253D4B62" w14:textId="77777777" w:rsidR="005F4B9B" w:rsidRDefault="005F4B9B" w:rsidP="005F4B9B">
      <w:pPr>
        <w:pStyle w:val="Heading2"/>
      </w:pPr>
      <w:r>
        <w:t>Nuclear K</w:t>
      </w:r>
    </w:p>
    <w:p w14:paraId="3B81A3F4" w14:textId="77777777" w:rsidR="005F4B9B" w:rsidRDefault="005F4B9B" w:rsidP="005F4B9B">
      <w:pPr>
        <w:pStyle w:val="Heading3"/>
      </w:pPr>
      <w:r>
        <w:t>1NC – Nuclear Exceptionalism/SMR</w:t>
      </w:r>
    </w:p>
    <w:p w14:paraId="777B9EB4" w14:textId="77777777" w:rsidR="005F4B9B" w:rsidRPr="009B068E" w:rsidRDefault="005F4B9B" w:rsidP="005F4B9B">
      <w:pPr>
        <w:pStyle w:val="Heading4"/>
        <w:rPr>
          <w:rFonts w:asciiTheme="minorHAnsi" w:hAnsiTheme="minorHAnsi" w:cstheme="minorHAnsi"/>
        </w:rPr>
      </w:pPr>
      <w:r w:rsidRPr="009B068E">
        <w:rPr>
          <w:rFonts w:asciiTheme="minorHAnsi" w:hAnsiTheme="minorHAnsi" w:cstheme="minorHAnsi"/>
        </w:rPr>
        <w:t xml:space="preserve">The aff is a form of nuclear exceptionalism that follows the same utopian ideals of “energy too cheap to meter” and </w:t>
      </w:r>
      <w:r>
        <w:rPr>
          <w:rFonts w:asciiTheme="minorHAnsi" w:hAnsiTheme="minorHAnsi" w:cstheme="minorHAnsi"/>
        </w:rPr>
        <w:t>downplays</w:t>
      </w:r>
      <w:r w:rsidRPr="009B068E">
        <w:rPr>
          <w:rFonts w:asciiTheme="minorHAnsi" w:hAnsiTheme="minorHAnsi" w:cstheme="minorHAnsi"/>
        </w:rPr>
        <w:t xml:space="preserve"> risks to preserve nuclear nationalism and state power</w:t>
      </w:r>
    </w:p>
    <w:p w14:paraId="5C846224" w14:textId="77777777" w:rsidR="005F4B9B" w:rsidRPr="009B068E" w:rsidRDefault="005F4B9B" w:rsidP="005F4B9B">
      <w:pPr>
        <w:rPr>
          <w:rFonts w:asciiTheme="minorHAnsi" w:hAnsiTheme="minorHAnsi" w:cstheme="minorHAnsi"/>
        </w:rPr>
      </w:pPr>
      <w:r w:rsidRPr="009B068E">
        <w:rPr>
          <w:rStyle w:val="Style13ptBold"/>
          <w:rFonts w:asciiTheme="minorHAnsi" w:hAnsiTheme="minorHAnsi" w:cstheme="minorHAnsi"/>
        </w:rPr>
        <w:t>Hecht, 12</w:t>
      </w:r>
      <w:r w:rsidRPr="009B068E">
        <w:rPr>
          <w:rFonts w:asciiTheme="minorHAnsi" w:hAnsiTheme="minorHAnsi" w:cstheme="minorHAnsi"/>
        </w:rPr>
        <w:t xml:space="preserve"> (Gabrielle, Stanton Foundation Professor of Nuclear Security and Senior Fellow at the Freeman Spogli Institute for International Studies, Ph.D., University of Pennsylvania, History and Sociology of Science, M.A., University of Pennsylvania, History and Sociology of Science, S.B., Massachusetts Institute of Technology, Physics, Vice-President/President-Elect of the Society for the History of Technology, Center for African Studies, the Program in Science, Technology, and Society, the Center for Global Ethnography, the Program on Urban Studies, and the Program in Modern Thought and Literature, “Being Nuclear: Africans and the Global Uranium Trade”, MIT Press, 2012) https://www.jstor.org/stable/j.ctt5hhk5k//ac</w:t>
      </w:r>
    </w:p>
    <w:p w14:paraId="5DB5D791" w14:textId="77777777" w:rsidR="005F4B9B" w:rsidRDefault="005F4B9B" w:rsidP="005F4B9B">
      <w:pPr>
        <w:rPr>
          <w:rFonts w:asciiTheme="minorHAnsi" w:hAnsiTheme="minorHAnsi" w:cstheme="minorHAnsi"/>
        </w:rPr>
      </w:pPr>
      <w:r w:rsidRPr="009B068E">
        <w:rPr>
          <w:rStyle w:val="StyleUnderline"/>
          <w:rFonts w:asciiTheme="minorHAnsi" w:hAnsiTheme="minorHAnsi" w:cstheme="minorHAnsi"/>
        </w:rPr>
        <w:t xml:space="preserve">The atom bomb has become the ultimate fetish for our times. 3 World order has been created and challenged in its name and for its sake. </w:t>
      </w:r>
      <w:r w:rsidRPr="009B068E">
        <w:rPr>
          <w:rFonts w:asciiTheme="minorHAnsi" w:hAnsiTheme="minorHAnsi" w:cstheme="minorHAnsi"/>
        </w:rPr>
        <w:t xml:space="preserve">Salvation and apocalypse, sex and death: the bomb ’ s got it all. In the two decades following World War II, “ the bomb ”became the ultimate political trump card, first for the superpowers (the US in 1945, the Soviet Union in 1949) then for waning colonial powers (the UK in 1952, France in 1960). Other nations soon followed (China in 1964, Israel in the mid 1960s). </w:t>
      </w:r>
      <w:r w:rsidRPr="009B068E">
        <w:rPr>
          <w:rStyle w:val="Emphasis"/>
          <w:rFonts w:asciiTheme="minorHAnsi" w:hAnsiTheme="minorHAnsi" w:cstheme="minorHAnsi"/>
        </w:rPr>
        <w:t>Geopolitical status</w:t>
      </w:r>
      <w:r w:rsidRPr="009B068E">
        <w:rPr>
          <w:rStyle w:val="StyleUnderline"/>
          <w:rFonts w:asciiTheme="minorHAnsi" w:hAnsiTheme="minorHAnsi" w:cstheme="minorHAnsi"/>
        </w:rPr>
        <w:t xml:space="preserve"> seemed directly </w:t>
      </w:r>
      <w:r w:rsidRPr="009B068E">
        <w:rPr>
          <w:rStyle w:val="Emphasis"/>
          <w:rFonts w:asciiTheme="minorHAnsi" w:hAnsiTheme="minorHAnsi" w:cstheme="minorHAnsi"/>
        </w:rPr>
        <w:t>proportional to the number of nukes</w:t>
      </w:r>
      <w:r w:rsidRPr="009B068E">
        <w:rPr>
          <w:rStyle w:val="StyleUnderline"/>
          <w:rFonts w:asciiTheme="minorHAnsi" w:hAnsiTheme="minorHAnsi" w:cstheme="minorHAnsi"/>
        </w:rPr>
        <w:t xml:space="preserve"> a nation possessed.</w:t>
      </w:r>
      <w:r w:rsidRPr="009B068E">
        <w:rPr>
          <w:rFonts w:asciiTheme="minorHAnsi" w:hAnsiTheme="minorHAnsi" w:cstheme="minorHAnsi"/>
        </w:rPr>
        <w:t xml:space="preserve"> Although more than 28,000 nuclear warheads now populate the planet, they somehow retain their singularity. We still hear about “ the ”bomb, as in “ When could Iran get the Bomb? ” </w:t>
      </w:r>
      <w:r w:rsidRPr="009B068E">
        <w:rPr>
          <w:rStyle w:val="StyleUnderline"/>
          <w:rFonts w:asciiTheme="minorHAnsi" w:hAnsiTheme="minorHAnsi" w:cstheme="minorHAnsi"/>
        </w:rPr>
        <w:t xml:space="preserve">4 The implication is that </w:t>
      </w:r>
      <w:r w:rsidRPr="009B068E">
        <w:rPr>
          <w:rStyle w:val="Emphasis"/>
          <w:rFonts w:asciiTheme="minorHAnsi" w:hAnsiTheme="minorHAnsi" w:cstheme="minorHAnsi"/>
        </w:rPr>
        <w:t>nuclear</w:t>
      </w:r>
      <w:r w:rsidRPr="009B068E">
        <w:rPr>
          <w:rStyle w:val="StyleUnderline"/>
          <w:rFonts w:asciiTheme="minorHAnsi" w:hAnsiTheme="minorHAnsi" w:cstheme="minorHAnsi"/>
        </w:rPr>
        <w:t xml:space="preserve"> things are unique, </w:t>
      </w:r>
      <w:r w:rsidRPr="009B068E">
        <w:rPr>
          <w:rStyle w:val="Emphasis"/>
          <w:rFonts w:asciiTheme="minorHAnsi" w:hAnsiTheme="minorHAnsi" w:cstheme="minorHAnsi"/>
        </w:rPr>
        <w:t>different in essence</w:t>
      </w:r>
      <w:r w:rsidRPr="009B068E">
        <w:rPr>
          <w:rStyle w:val="StyleUnderline"/>
          <w:rFonts w:asciiTheme="minorHAnsi" w:hAnsiTheme="minorHAnsi" w:cstheme="minorHAnsi"/>
        </w:rPr>
        <w:t xml:space="preserve"> from ordinary things. I call such insistence on an essential nuclear difference — manifested in political claims, technological systems, cultural forms, institutional infrastructures, and scientific knowledge — </w:t>
      </w:r>
      <w:r w:rsidRPr="009B068E">
        <w:rPr>
          <w:rStyle w:val="Emphasis"/>
          <w:rFonts w:asciiTheme="minorHAnsi" w:hAnsiTheme="minorHAnsi" w:cstheme="minorHAnsi"/>
        </w:rPr>
        <w:t>nuclear exceptionalism</w:t>
      </w:r>
      <w:r w:rsidRPr="009B068E">
        <w:rPr>
          <w:rStyle w:val="StyleUnderline"/>
          <w:rFonts w:asciiTheme="minorHAnsi" w:hAnsiTheme="minorHAnsi" w:cstheme="minorHAnsi"/>
        </w:rPr>
        <w:t>.</w:t>
      </w:r>
      <w:r w:rsidRPr="009B068E">
        <w:rPr>
          <w:rFonts w:asciiTheme="minorHAnsi" w:hAnsiTheme="minorHAnsi" w:cstheme="minorHAnsi"/>
        </w:rPr>
        <w:t xml:space="preserve"> As a recurring theme in public discourse since 1945, nuclear exceptionalism often transcended political divisions, allowing both Cold Warriors and their activist opponents to portray atomic weapons as fundamentally different from any other human creation. The rupture in nature ’ s very building blocks, wrought during fission, propelled claims of a corresponding rupture in historical space and time. “ Nuclear ”scientists and engineers enjoyed far more prestige, power, and funding than their “ conventional ”colleagues. </w:t>
      </w:r>
      <w:r w:rsidRPr="009B068E">
        <w:rPr>
          <w:rStyle w:val="StyleUnderline"/>
          <w:rFonts w:asciiTheme="minorHAnsi" w:hAnsiTheme="minorHAnsi" w:cstheme="minorHAnsi"/>
        </w:rPr>
        <w:t>Morality-speak inevitably accompanied debates, rendering nuclear things either sacred or profane. Yet whatever the political leaning, exceptionalism expressed the sense that an immutable ontology distinguished the nuclear from the non-nuclear.</w:t>
      </w:r>
      <w:r w:rsidRPr="009B068E">
        <w:rPr>
          <w:rFonts w:asciiTheme="minorHAnsi" w:hAnsiTheme="minorHAnsi" w:cstheme="minorHAnsi"/>
        </w:rPr>
        <w:t xml:space="preserve"> The difference, or so it seemed, came down to fission and radioactivity</w:t>
      </w:r>
      <w:r w:rsidRPr="009B068E">
        <w:rPr>
          <w:rStyle w:val="StyleUnderline"/>
          <w:rFonts w:asciiTheme="minorHAnsi" w:hAnsiTheme="minorHAnsi" w:cstheme="minorHAnsi"/>
        </w:rPr>
        <w:t>. The technopolitical qualities of being “ nuclear ”made this form of exceptionalism remarkably robust. Yet nuclear exceptionalism could be made, unmade, and remade</w:t>
      </w:r>
      <w:r w:rsidRPr="009B068E">
        <w:rPr>
          <w:rFonts w:asciiTheme="minorHAnsi" w:hAnsiTheme="minorHAnsi" w:cstheme="minorHAnsi"/>
        </w:rPr>
        <w:t>. In the early decades, exceptionalism emanated mainly from atomic energy experts and the journalists whose imaginations they captured</w:t>
      </w:r>
      <w:r w:rsidRPr="009B068E">
        <w:rPr>
          <w:rStyle w:val="StyleUnderline"/>
          <w:rFonts w:asciiTheme="minorHAnsi" w:hAnsiTheme="minorHAnsi" w:cstheme="minorHAnsi"/>
        </w:rPr>
        <w:t xml:space="preserve">. The </w:t>
      </w:r>
      <w:r w:rsidRPr="009B068E">
        <w:rPr>
          <w:rStyle w:val="Emphasis"/>
          <w:rFonts w:asciiTheme="minorHAnsi" w:hAnsiTheme="minorHAnsi" w:cstheme="minorHAnsi"/>
        </w:rPr>
        <w:t>utopian dreams</w:t>
      </w:r>
      <w:r w:rsidRPr="009B068E">
        <w:rPr>
          <w:rStyle w:val="StyleUnderline"/>
          <w:rFonts w:asciiTheme="minorHAnsi" w:hAnsiTheme="minorHAnsi" w:cstheme="minorHAnsi"/>
        </w:rPr>
        <w:t xml:space="preserve"> that had accompanied the advent of railways and airplanes found their apotheosis in atomic fantasies. “ Our children will enjoy in their homes electrical </w:t>
      </w:r>
      <w:r w:rsidRPr="009B068E">
        <w:rPr>
          <w:rStyle w:val="Emphasis"/>
          <w:rFonts w:asciiTheme="minorHAnsi" w:hAnsiTheme="minorHAnsi" w:cstheme="minorHAnsi"/>
        </w:rPr>
        <w:t>energy too cheap to meter</w:t>
      </w:r>
      <w:r w:rsidRPr="009B068E">
        <w:rPr>
          <w:rStyle w:val="StyleUnderline"/>
          <w:rFonts w:asciiTheme="minorHAnsi" w:hAnsiTheme="minorHAnsi" w:cstheme="minorHAnsi"/>
        </w:rPr>
        <w:t>, ” the chairman of the US Atomic Energy Commission proclaimed in 1954. “</w:t>
      </w:r>
      <w:r w:rsidRPr="009B068E">
        <w:rPr>
          <w:rFonts w:asciiTheme="minorHAnsi" w:hAnsiTheme="minorHAnsi" w:cstheme="minorHAnsi"/>
        </w:rPr>
        <w:t xml:space="preserve"> It is not too much to expect that our children will know of great periodic regional famines in the world only as matters of history, will travel effortlessly over the seas and under them and through the air with a minimum of danger and at great speeds, and will experience a lifespan far longer than ours, as disease yields and man comes to understand what causes him to age. ” 5 </w:t>
      </w:r>
      <w:r w:rsidRPr="009B068E">
        <w:rPr>
          <w:rStyle w:val="StyleUnderline"/>
          <w:rFonts w:asciiTheme="minorHAnsi" w:hAnsiTheme="minorHAnsi" w:cstheme="minorHAnsi"/>
        </w:rPr>
        <w:t xml:space="preserve">Shattering the atom had apparently put humanity ’ s ageless dreams within grasp. These were the many promises of nuclear things, and the promise of many nuclear things: limitless electricity, atomic-powered transportation, huge increases in crop yields, cures for disease, and if not eternal life at least one much longer and far more comfortable. </w:t>
      </w:r>
      <w:r w:rsidRPr="009B068E">
        <w:rPr>
          <w:rStyle w:val="Emphasis"/>
          <w:rFonts w:asciiTheme="minorHAnsi" w:hAnsiTheme="minorHAnsi" w:cstheme="minorHAnsi"/>
        </w:rPr>
        <w:t>Utopias can be infectious</w:t>
      </w:r>
      <w:r w:rsidRPr="009B068E">
        <w:rPr>
          <w:rFonts w:asciiTheme="minorHAnsi" w:hAnsiTheme="minorHAnsi" w:cstheme="minorHAnsi"/>
        </w:rPr>
        <w:t>. Atomic fantasies spread quickly on both sides of the Iron Curtain.</w:t>
      </w:r>
      <w:r w:rsidRPr="009B068E">
        <w:rPr>
          <w:rStyle w:val="StyleUnderline"/>
          <w:rFonts w:asciiTheme="minorHAnsi" w:hAnsiTheme="minorHAnsi" w:cstheme="minorHAnsi"/>
        </w:rPr>
        <w:t xml:space="preserve"> Nuclear nationalism </w:t>
      </w:r>
      <w:r w:rsidRPr="009B068E">
        <w:rPr>
          <w:rStyle w:val="Emphasis"/>
          <w:rFonts w:asciiTheme="minorHAnsi" w:hAnsiTheme="minorHAnsi" w:cstheme="minorHAnsi"/>
        </w:rPr>
        <w:t xml:space="preserve">comforted state leaders </w:t>
      </w:r>
      <w:r w:rsidRPr="009B068E">
        <w:rPr>
          <w:rStyle w:val="StyleUnderline"/>
          <w:rFonts w:asciiTheme="minorHAnsi" w:hAnsiTheme="minorHAnsi" w:cstheme="minorHAnsi"/>
        </w:rPr>
        <w:t>anxious about their country status.</w:t>
      </w:r>
      <w:r w:rsidRPr="009B068E">
        <w:rPr>
          <w:rFonts w:asciiTheme="minorHAnsi" w:hAnsiTheme="minorHAnsi" w:cstheme="minorHAnsi"/>
        </w:rPr>
        <w:t xml:space="preserve"> The French compared reactors to the Arc de Triomphe and the cathedral of Notre Dame. The Russians likened them to samovars. In Communist China, leaders spoke of “ the people ’ s bomb ” ; in India, of the “ Smiling Buddha. ” </w:t>
      </w:r>
      <w:r w:rsidRPr="009B068E">
        <w:rPr>
          <w:rStyle w:val="StyleUnderline"/>
          <w:rFonts w:asciiTheme="minorHAnsi" w:hAnsiTheme="minorHAnsi" w:cstheme="minorHAnsi"/>
        </w:rPr>
        <w:t xml:space="preserve">Utopian dreams </w:t>
      </w:r>
      <w:r w:rsidRPr="009B068E">
        <w:rPr>
          <w:rStyle w:val="Emphasis"/>
          <w:rFonts w:asciiTheme="minorHAnsi" w:hAnsiTheme="minorHAnsi" w:cstheme="minorHAnsi"/>
        </w:rPr>
        <w:t>breed dystopian nightmares</w:t>
      </w:r>
      <w:r w:rsidRPr="009B068E">
        <w:rPr>
          <w:rStyle w:val="StyleUnderline"/>
          <w:rFonts w:asciiTheme="minorHAnsi" w:hAnsiTheme="minorHAnsi" w:cstheme="minorHAnsi"/>
        </w:rPr>
        <w:t>, though, and few were more terrifying than nuclear war.</w:t>
      </w:r>
      <w:r w:rsidRPr="009B068E">
        <w:rPr>
          <w:rFonts w:asciiTheme="minorHAnsi" w:hAnsiTheme="minorHAnsi" w:cstheme="minorHAnsi"/>
        </w:rPr>
        <w:t xml:space="preserve"> Photos of Hiroshima and Nagasaki, censored for two decades, trickled out to haunt the public imagination with spectacles of horrifying burns, peeling skin, and ashy landscapes. </w:t>
      </w:r>
      <w:r w:rsidRPr="009B068E">
        <w:rPr>
          <w:rStyle w:val="StyleUnderline"/>
          <w:rFonts w:asciiTheme="minorHAnsi" w:hAnsiTheme="minorHAnsi" w:cstheme="minorHAnsi"/>
        </w:rPr>
        <w:t xml:space="preserve">Shortly after the atomic arms race began, the </w:t>
      </w:r>
      <w:r w:rsidRPr="009B068E">
        <w:rPr>
          <w:rStyle w:val="Emphasis"/>
          <w:rFonts w:asciiTheme="minorHAnsi" w:hAnsiTheme="minorHAnsi" w:cstheme="minorHAnsi"/>
        </w:rPr>
        <w:t>superpowers upped the ante on public anxiety</w:t>
      </w:r>
      <w:r w:rsidRPr="009B068E">
        <w:rPr>
          <w:rStyle w:val="StyleUnderline"/>
          <w:rFonts w:asciiTheme="minorHAnsi" w:hAnsiTheme="minorHAnsi" w:cstheme="minorHAnsi"/>
        </w:rPr>
        <w:t xml:space="preserve"> by testing vastly more destructive thermonuclear weapons in the waters around the Marshall Islands and on the plains of the Kazakh Soviet Socialist Republic.</w:t>
      </w:r>
      <w:r w:rsidRPr="009B068E">
        <w:rPr>
          <w:rFonts w:asciiTheme="minorHAnsi" w:hAnsiTheme="minorHAnsi" w:cstheme="minorHAnsi"/>
        </w:rPr>
        <w:t xml:space="preserve"> As geneticists studied chromosomal aberrations caused by radiation, gigantic ants and towering lizards began to wreak havoc, at least in the reels of B movies. </w:t>
      </w:r>
      <w:r w:rsidRPr="009B068E">
        <w:rPr>
          <w:rStyle w:val="StyleUnderline"/>
          <w:rFonts w:asciiTheme="minorHAnsi" w:hAnsiTheme="minorHAnsi" w:cstheme="minorHAnsi"/>
        </w:rPr>
        <w:t xml:space="preserve">Apocalypse, no longer the preserve of religion, now lay within humanity ’ s technological grasp. Authors and directors spun out scenarios, grim and comic, for reaching the tipping point at which someone, somewhere, pushed the button to end it all. </w:t>
      </w:r>
      <w:r w:rsidRPr="009B068E">
        <w:rPr>
          <w:rFonts w:asciiTheme="minorHAnsi" w:hAnsiTheme="minorHAnsi" w:cstheme="minorHAnsi"/>
        </w:rPr>
        <w:t xml:space="preserve">Books and movies imagined the few remaining humans taking refuge in a world sizzling with fallout. Sometimes the two apocalyptic modes merged, famously so in Walter Miller ’ s 1959 novel A Canticle for Liebowitz. Set centuries after a devastating nuclear war, the novel opens by depicting a monastic order whose mission is to preserve and illuminate the remnants of scientific texts, including a blueprint signed by a soon-to-be-sainted engineer named Liebowitz. By the end of the book, humanity has reinvented the bomb and again stands poised on the brink of self-destruction. </w:t>
      </w:r>
      <w:r w:rsidRPr="009B068E">
        <w:rPr>
          <w:rStyle w:val="StyleUnderline"/>
          <w:rFonts w:asciiTheme="minorHAnsi" w:hAnsiTheme="minorHAnsi" w:cstheme="minorHAnsi"/>
        </w:rPr>
        <w:t xml:space="preserve">Exuberant or ghastly, nuclear exceptionalism was full of contradictions. </w:t>
      </w:r>
      <w:r w:rsidRPr="009B068E">
        <w:rPr>
          <w:rFonts w:asciiTheme="minorHAnsi" w:hAnsiTheme="minorHAnsi" w:cstheme="minorHAnsi"/>
        </w:rPr>
        <w:t xml:space="preserve">For all the efforts at making nuclear things exceptional, there were opposing attempts to render them banal. </w:t>
      </w:r>
      <w:r w:rsidRPr="009B068E">
        <w:rPr>
          <w:rStyle w:val="StyleUnderline"/>
          <w:rFonts w:asciiTheme="minorHAnsi" w:hAnsiTheme="minorHAnsi" w:cstheme="minorHAnsi"/>
        </w:rPr>
        <w:t>Government propagandists assured citizens that simple gestures offered protection if the bombs did fall.</w:t>
      </w:r>
      <w:r w:rsidRPr="009B068E">
        <w:rPr>
          <w:rFonts w:asciiTheme="minorHAnsi" w:hAnsiTheme="minorHAnsi" w:cstheme="minorHAnsi"/>
        </w:rPr>
        <w:t xml:space="preserve"> American schoolchildren could take refuge under their desks, sang Bert the Turtle in the famous “ Duck and Cover ”ditty. </w:t>
      </w:r>
      <w:r w:rsidRPr="009B068E">
        <w:rPr>
          <w:rStyle w:val="StyleUnderline"/>
          <w:rFonts w:asciiTheme="minorHAnsi" w:hAnsiTheme="minorHAnsi" w:cstheme="minorHAnsi"/>
        </w:rPr>
        <w:t>Fallout shelters promised the perpetuation of suburban lifestyles in the event of nuclear war.</w:t>
      </w:r>
      <w:r w:rsidRPr="009B068E">
        <w:rPr>
          <w:rFonts w:asciiTheme="minorHAnsi" w:hAnsiTheme="minorHAnsi" w:cstheme="minorHAnsi"/>
        </w:rPr>
        <w:t xml:space="preserve"> The hyper-organized Swiss went so far as to pass building codes requiring fallout shelters. In the late 1970s, as a teenager, I lived in the suburbs of Z ü rich. My parents ignored the basement shelter, with its massive lead-lined door, leaving it devoid of the canned goods and blankets prescribed for nuclear survival. Secretly I feared the place. How and what would we breathe if the bombs fell? </w:t>
      </w:r>
      <w:r w:rsidRPr="009B068E">
        <w:rPr>
          <w:rStyle w:val="StyleUnderline"/>
          <w:rFonts w:asciiTheme="minorHAnsi" w:hAnsiTheme="minorHAnsi" w:cstheme="minorHAnsi"/>
        </w:rPr>
        <w:t>The spread of commercial nuclear power brought new expressions of exceptionalism and banality, especially in the 1970s. Environmental activists seized on nuclear energy as the symbol of ruthless capitalism and its pollution. They countered the promises of cheap, abundant electricity with the prospects of meltdowns and radioactive leaks. The industry insisted that radioactivity was part of nature, nuclear power just a form of energy like all others</w:t>
      </w:r>
      <w:r w:rsidRPr="009B068E">
        <w:rPr>
          <w:rFonts w:asciiTheme="minorHAnsi" w:hAnsiTheme="minorHAnsi" w:cstheme="minorHAnsi"/>
        </w:rPr>
        <w:t xml:space="preserve">. It published reassuring charts that compared the radiation received from the sun, airplane flights, bananas, medical procedures, and reactor proximity. </w:t>
      </w:r>
      <w:r w:rsidRPr="009B068E">
        <w:rPr>
          <w:rStyle w:val="StyleUnderline"/>
          <w:rFonts w:asciiTheme="minorHAnsi" w:hAnsiTheme="minorHAnsi" w:cstheme="minorHAnsi"/>
        </w:rPr>
        <w:t xml:space="preserve">When accidents at Three Mile Island (1979) and Chernobyl (1986) challenged claims to banality, nuclear experts reasserted exceptionalism in the </w:t>
      </w:r>
      <w:r w:rsidRPr="009B068E">
        <w:rPr>
          <w:rStyle w:val="Emphasis"/>
          <w:rFonts w:asciiTheme="minorHAnsi" w:hAnsiTheme="minorHAnsi" w:cstheme="minorHAnsi"/>
        </w:rPr>
        <w:t>guise of extraordinary safeguards</w:t>
      </w:r>
      <w:r w:rsidRPr="009B068E">
        <w:rPr>
          <w:rStyle w:val="StyleUnderline"/>
          <w:rFonts w:asciiTheme="minorHAnsi" w:hAnsiTheme="minorHAnsi" w:cstheme="minorHAnsi"/>
        </w:rPr>
        <w:t>.</w:t>
      </w:r>
      <w:r w:rsidRPr="009B068E">
        <w:rPr>
          <w:rFonts w:asciiTheme="minorHAnsi" w:hAnsiTheme="minorHAnsi" w:cstheme="minorHAnsi"/>
        </w:rPr>
        <w:t xml:space="preserve"> The nuclear industry spent more money than any other on accident prevention and risk mitigation, at least in the West. Chernobyl, they insisted, could be chalked up to Soviet sloppiness. 6 </w:t>
      </w:r>
      <w:r w:rsidRPr="009B068E">
        <w:rPr>
          <w:rStyle w:val="StyleUnderline"/>
          <w:rFonts w:asciiTheme="minorHAnsi" w:hAnsiTheme="minorHAnsi" w:cstheme="minorHAnsi"/>
        </w:rPr>
        <w:t xml:space="preserve">With the end of the Cold War, nuclear exceptionalism shifted terrain. The “ clash of civilizations ”replaced the “ superpower struggle, ”and </w:t>
      </w:r>
      <w:r w:rsidRPr="009B068E">
        <w:rPr>
          <w:rStyle w:val="Emphasis"/>
          <w:rFonts w:asciiTheme="minorHAnsi" w:hAnsiTheme="minorHAnsi" w:cstheme="minorHAnsi"/>
        </w:rPr>
        <w:t>climate change</w:t>
      </w:r>
      <w:r w:rsidRPr="009B068E">
        <w:rPr>
          <w:rStyle w:val="StyleUnderline"/>
          <w:rFonts w:asciiTheme="minorHAnsi" w:hAnsiTheme="minorHAnsi" w:cstheme="minorHAnsi"/>
        </w:rPr>
        <w:t xml:space="preserve"> replaced nuclear war as the greatest global fear.</w:t>
      </w:r>
      <w:r w:rsidRPr="009B068E">
        <w:rPr>
          <w:rFonts w:asciiTheme="minorHAnsi" w:hAnsiTheme="minorHAnsi" w:cstheme="minorHAnsi"/>
        </w:rPr>
        <w:t xml:space="preserve"> 7 In 1989, French public intellectual R é gis Debray opined that “ broadly speaking, green [meaning Islam] has replaced red as the rising force. ”This was especially frightening because “ the nuclear and rational North deters the nuclear and rational North, not the conventional and mystical South. ” 8 Anthropologist Hugh Gusterson calls this sort of discourse “ nuclear orientalism, ”arguing that it has crossed left-right political divides to become part of “ common sense ”in the West.</w:t>
      </w:r>
      <w:r w:rsidRPr="009B068E">
        <w:rPr>
          <w:rStyle w:val="StyleUnderline"/>
          <w:rFonts w:asciiTheme="minorHAnsi" w:hAnsiTheme="minorHAnsi" w:cstheme="minorHAnsi"/>
        </w:rPr>
        <w:t xml:space="preserve"> 9 Sure enough, at the dawn of the twenty-first century, George W. Bush ’ s “ axis of evil ”formulation escalated fears that nuclearity might escape the control of the “ rational North. ” Discourse surrounding the “ nuclear renaissance ”of the early twentyfirst century has hewed to the standard industry script by playing down the terrifying longevity of radiation. The </w:t>
      </w:r>
      <w:r w:rsidRPr="009B068E">
        <w:rPr>
          <w:rStyle w:val="Emphasis"/>
          <w:rFonts w:asciiTheme="minorHAnsi" w:hAnsiTheme="minorHAnsi" w:cstheme="minorHAnsi"/>
        </w:rPr>
        <w:t>prospect of the imminent apocalypse of global warming</w:t>
      </w:r>
      <w:r w:rsidRPr="009B068E">
        <w:rPr>
          <w:rStyle w:val="StyleUnderline"/>
          <w:rFonts w:asciiTheme="minorHAnsi" w:hAnsiTheme="minorHAnsi" w:cstheme="minorHAnsi"/>
        </w:rPr>
        <w:t xml:space="preserve"> has allowed nuclear power to reemerge as a commonsense and desperately needed energy source.</w:t>
      </w:r>
      <w:r w:rsidRPr="009B068E">
        <w:rPr>
          <w:rFonts w:asciiTheme="minorHAnsi" w:hAnsiTheme="minorHAnsi" w:cstheme="minorHAnsi"/>
        </w:rPr>
        <w:t xml:space="preserve"> Predictably, within hours of the 2011 Fukushima reactor disasters, the industry scrambled to maintain a sense of banality. Exceptionalism, nuclear power advocates insisted, lay in the earthquake ’ s magnitude and the tsunami that followed — not in the technology. So much for public discourse. </w:t>
      </w:r>
      <w:r w:rsidRPr="009B068E">
        <w:rPr>
          <w:rStyle w:val="StyleUnderline"/>
          <w:rFonts w:asciiTheme="minorHAnsi" w:hAnsiTheme="minorHAnsi" w:cstheme="minorHAnsi"/>
        </w:rPr>
        <w:t xml:space="preserve">But historians and other scholars have also fetishized “ the bomb ”and its builders. </w:t>
      </w:r>
      <w:r w:rsidRPr="009B068E">
        <w:rPr>
          <w:rFonts w:asciiTheme="minorHAnsi" w:hAnsiTheme="minorHAnsi" w:cstheme="minorHAnsi"/>
        </w:rPr>
        <w:t xml:space="preserve">Witness the obsession with the historical minutiae of “ the decision to drop the bomb, ”the endless stream of biographies of Manhattan Project scientists, and the insistence on the uniqueness of moral dilemmas posed by atomic activities. </w:t>
      </w:r>
      <w:r w:rsidRPr="009B068E">
        <w:rPr>
          <w:rStyle w:val="StyleUnderline"/>
          <w:rFonts w:asciiTheme="minorHAnsi" w:hAnsiTheme="minorHAnsi" w:cstheme="minorHAnsi"/>
        </w:rPr>
        <w:t>Scholars who ’ ve managed to move beyond the 1950s remain caught in the trappings of nuclear exceptionalism, concentrating on electricity production and the high-tech systems surrounding weapons. Their work remains geographically centered on the Cold War superpowers and Europe, only occasionally extending to South Asia and Japan</w:t>
      </w:r>
      <w:r w:rsidRPr="009B068E">
        <w:rPr>
          <w:rFonts w:asciiTheme="minorHAnsi" w:hAnsiTheme="minorHAnsi" w:cstheme="minorHAnsi"/>
        </w:rPr>
        <w:t xml:space="preserve">. Most treat the “ nuclear ”as exceptional and self-evident. I include myself among the culprits. Here ’ s the problem. This unreflective reflex, this certainty about which things do or don ’ t fall into the domain of the “ nuclear, ”simply doesn ’ t correspond to historical realities. </w:t>
      </w:r>
      <w:r w:rsidRPr="009B068E">
        <w:rPr>
          <w:rStyle w:val="StyleUnderline"/>
          <w:rFonts w:asciiTheme="minorHAnsi" w:hAnsiTheme="minorHAnsi" w:cstheme="minorHAnsi"/>
        </w:rPr>
        <w:t>That can be difficult to see from the vantage point of a European reactor or a North American weapons lab.</w:t>
      </w:r>
      <w:r w:rsidRPr="009B068E">
        <w:rPr>
          <w:rFonts w:asciiTheme="minorHAnsi" w:hAnsiTheme="minorHAnsi" w:cstheme="minorHAnsi"/>
        </w:rPr>
        <w:t xml:space="preserve"> Standing in an African uranium mine makes the contingent character of nuclearity much more visible. </w:t>
      </w:r>
    </w:p>
    <w:p w14:paraId="241BC35F" w14:textId="77777777" w:rsidR="005F4B9B" w:rsidRPr="00137DA7" w:rsidRDefault="005F4B9B" w:rsidP="005F4B9B">
      <w:pPr>
        <w:pStyle w:val="Heading4"/>
        <w:rPr>
          <w:rFonts w:asciiTheme="minorHAnsi" w:hAnsiTheme="minorHAnsi" w:cstheme="minorHAnsi"/>
        </w:rPr>
      </w:pPr>
      <w:r w:rsidRPr="00137DA7">
        <w:rPr>
          <w:rFonts w:asciiTheme="minorHAnsi" w:hAnsiTheme="minorHAnsi" w:cstheme="minorHAnsi"/>
        </w:rPr>
        <w:t>The promotion and success of SMRs is structured by a utopian fantasy that diverts attention away from its failures – evidence can’t be trusted – scientists get caught in the fantasy of SMRs and diminishes scientific precision with the exceptionalism of the early nuclear age to advance personal agendas</w:t>
      </w:r>
    </w:p>
    <w:p w14:paraId="5822EA5A" w14:textId="77777777" w:rsidR="005F4B9B" w:rsidRPr="00137DA7" w:rsidRDefault="005F4B9B" w:rsidP="005F4B9B">
      <w:pPr>
        <w:rPr>
          <w:rFonts w:asciiTheme="minorHAnsi" w:hAnsiTheme="minorHAnsi" w:cstheme="minorHAnsi"/>
        </w:rPr>
      </w:pPr>
      <w:r w:rsidRPr="00137DA7">
        <w:rPr>
          <w:rStyle w:val="Style13ptBold"/>
          <w:rFonts w:asciiTheme="minorHAnsi" w:hAnsiTheme="minorHAnsi" w:cstheme="minorHAnsi"/>
        </w:rPr>
        <w:t>Sovacool and Ramana, 15</w:t>
      </w:r>
      <w:r w:rsidRPr="00137DA7">
        <w:rPr>
          <w:rFonts w:asciiTheme="minorHAnsi" w:hAnsiTheme="minorHAnsi" w:cstheme="minorHAnsi"/>
        </w:rPr>
        <w:t xml:space="preserve"> (Benjamin K Sovacool, Vermont Law School, Institute for Energy &amp; the Environment, South Royalton, VT, USA, Center for Energy Technology, School of Business and Social Sciences, Aarhus University, Herning, Denmark, M.V. Ramana, Nuclear Futures Laboratory and Program on Science and Global Security, Princeton University, NJ, USA, “Back to the Future: Small Modular Reactors, Nuclear Fantasies, and Symbolic Convergence”, Science, Technology &amp; Human Values, 2015) https://pure.au.dk/ws/files/107180863/Ba...rgence.pdf//ac</w:t>
      </w:r>
    </w:p>
    <w:p w14:paraId="4E856C8A" w14:textId="77777777" w:rsidR="005F4B9B" w:rsidRPr="00137DA7" w:rsidRDefault="005F4B9B" w:rsidP="005F4B9B">
      <w:pPr>
        <w:rPr>
          <w:rFonts w:asciiTheme="minorHAnsi" w:hAnsiTheme="minorHAnsi" w:cstheme="minorHAnsi"/>
        </w:rPr>
      </w:pPr>
      <w:r w:rsidRPr="00137DA7">
        <w:rPr>
          <w:rStyle w:val="StyleUnderline"/>
          <w:rFonts w:asciiTheme="minorHAnsi" w:hAnsiTheme="minorHAnsi" w:cstheme="minorHAnsi"/>
        </w:rPr>
        <w:t xml:space="preserve">The nuclear industry and its attendant institutions, including sections of academia and the IAEA, have created a number of rhetorical visions related to SMRs, in turn propelling a </w:t>
      </w:r>
      <w:r w:rsidRPr="00137DA7">
        <w:rPr>
          <w:rStyle w:val="Emphasis"/>
          <w:rFonts w:asciiTheme="minorHAnsi" w:hAnsiTheme="minorHAnsi" w:cstheme="minorHAnsi"/>
        </w:rPr>
        <w:t>symbolic convergence</w:t>
      </w:r>
      <w:r w:rsidRPr="00137DA7">
        <w:rPr>
          <w:rStyle w:val="StyleUnderline"/>
          <w:rFonts w:asciiTheme="minorHAnsi" w:hAnsiTheme="minorHAnsi" w:cstheme="minorHAnsi"/>
        </w:rPr>
        <w:t xml:space="preserve"> among promoters, political leaders, and financial investors.</w:t>
      </w:r>
      <w:r w:rsidRPr="00137DA7">
        <w:rPr>
          <w:rFonts w:asciiTheme="minorHAnsi" w:hAnsiTheme="minorHAnsi" w:cstheme="minorHAnsi"/>
        </w:rPr>
        <w:t xml:space="preserve"> </w:t>
      </w:r>
      <w:r w:rsidRPr="00137DA7">
        <w:rPr>
          <w:rStyle w:val="StyleUnderline"/>
          <w:rFonts w:asciiTheme="minorHAnsi" w:hAnsiTheme="minorHAnsi" w:cstheme="minorHAnsi"/>
        </w:rPr>
        <w:t xml:space="preserve">Practically all of the articles in our sample are about the abstruse technical details of SMRs. Yet they feature rhetorical visions promising a future replete with safe reactors, generating clean electricity and accelerating economic growth, offering universal access to drinking water, enabling a more sustainable climate and environment, and making possible the establishment of outposts on the Moon, Mars, and “beyond.” Underlying these specific visions is a more </w:t>
      </w:r>
      <w:r w:rsidRPr="00137DA7">
        <w:rPr>
          <w:rStyle w:val="Emphasis"/>
          <w:rFonts w:asciiTheme="minorHAnsi" w:hAnsiTheme="minorHAnsi" w:cstheme="minorHAnsi"/>
        </w:rPr>
        <w:t>general utopian fantasy</w:t>
      </w:r>
      <w:r w:rsidRPr="00137DA7">
        <w:rPr>
          <w:rStyle w:val="StyleUnderline"/>
          <w:rFonts w:asciiTheme="minorHAnsi" w:hAnsiTheme="minorHAnsi" w:cstheme="minorHAnsi"/>
        </w:rPr>
        <w:t>, a society that requires and provides increasing and abundant quantities of energy indefinitely into the future</w:t>
      </w:r>
      <w:r w:rsidRPr="00137DA7">
        <w:rPr>
          <w:rFonts w:asciiTheme="minorHAnsi" w:hAnsiTheme="minorHAnsi" w:cstheme="minorHAnsi"/>
        </w:rPr>
        <w:t xml:space="preserve">. The question that might—should—be asked is “why?” Why does a technical paper on, say, alkali metal thermal-to-electric static converters—electronic components that help generate electricity without rotating machinery—have to start with a statement on the energy challenges of “populations in underdeveloped countries and in small remote communities,” move on to discussing the details of how some reactors may be “factory-assembled and shipped by rail or on barge” and then cover the possibility of using these reactors for desalination (El-Genk and Tournier 2004)? </w:t>
      </w:r>
      <w:r w:rsidRPr="00137DA7">
        <w:rPr>
          <w:rStyle w:val="StyleUnderline"/>
          <w:rFonts w:asciiTheme="minorHAnsi" w:hAnsiTheme="minorHAnsi" w:cstheme="minorHAnsi"/>
        </w:rPr>
        <w:t>To explain the inclusion of sections like these, we turned to symbolic convergence theory. The theory explained how the elements of dramatis personae, symbolic cues, and rhetorical vision facilitate the sharing of fantasies by collections of individuals, such as the authors of the paper on static converters, as well as the 111 other instances of visions we found across a sample of 60 academic and technical studies. The effectiveness of these visions is seen not just in the many instances of references to fantasies in the data set we examined, but also in the larger energy and climate debate. We see, for instance, leading climate scientists like James Hansen making a case for nuclear power on the basis of claimed advantages that are parallel to, if not exact copies of, the fantastic elements in the SMR vision</w:t>
      </w:r>
      <w:r w:rsidRPr="00137DA7">
        <w:rPr>
          <w:rFonts w:asciiTheme="minorHAnsi" w:hAnsiTheme="minorHAnsi" w:cstheme="minorHAnsi"/>
        </w:rPr>
        <w:t xml:space="preserve">. 8 </w:t>
      </w:r>
      <w:r w:rsidRPr="00137DA7">
        <w:rPr>
          <w:rStyle w:val="StyleUnderline"/>
          <w:rFonts w:asciiTheme="minorHAnsi" w:hAnsiTheme="minorHAnsi" w:cstheme="minorHAnsi"/>
        </w:rPr>
        <w:t xml:space="preserve">The types of fantasies associated with SMRs satisfy the human need to experience and interpret drama and enable people to feel positive about the future. They may also </w:t>
      </w:r>
      <w:r w:rsidRPr="00137DA7">
        <w:rPr>
          <w:rStyle w:val="Emphasis"/>
          <w:rFonts w:asciiTheme="minorHAnsi" w:hAnsiTheme="minorHAnsi" w:cstheme="minorHAnsi"/>
        </w:rPr>
        <w:t>divert attention from the many problems</w:t>
      </w:r>
      <w:r w:rsidRPr="00137DA7">
        <w:rPr>
          <w:rStyle w:val="StyleUnderline"/>
          <w:rFonts w:asciiTheme="minorHAnsi" w:hAnsiTheme="minorHAnsi" w:cstheme="minorHAnsi"/>
        </w:rPr>
        <w:t xml:space="preserve"> confronting commercialization of the dozens of SMR concepts that have been put forward for some decades now.</w:t>
      </w:r>
      <w:r w:rsidRPr="00137DA7">
        <w:rPr>
          <w:rFonts w:asciiTheme="minorHAnsi" w:hAnsiTheme="minorHAnsi" w:cstheme="minorHAnsi"/>
        </w:rPr>
        <w:t xml:space="preserve"> Though each of the five rhetorical visions identified in this study have various supporters, arguments, narratives, symbolic cues, audiences, functions, utopias, and degrees of frequency, we believe their presence nonetheless has four broader implications.. First, for SMR advocates, our study reveals that there is no common, single vision of what SMRs can accomplish</w:t>
      </w:r>
      <w:r w:rsidRPr="00137DA7">
        <w:rPr>
          <w:rStyle w:val="StyleUnderline"/>
          <w:rFonts w:asciiTheme="minorHAnsi" w:hAnsiTheme="minorHAnsi" w:cstheme="minorHAnsi"/>
        </w:rPr>
        <w:t xml:space="preserve">. Instead, as predicted by the literature, such visions are </w:t>
      </w:r>
      <w:r w:rsidRPr="00137DA7">
        <w:rPr>
          <w:rStyle w:val="Emphasis"/>
          <w:rFonts w:asciiTheme="minorHAnsi" w:hAnsiTheme="minorHAnsi" w:cstheme="minorHAnsi"/>
        </w:rPr>
        <w:t>full of contradictions, erasures, and tensions</w:t>
      </w:r>
      <w:r w:rsidRPr="00137DA7">
        <w:rPr>
          <w:rStyle w:val="StyleUnderline"/>
          <w:rFonts w:asciiTheme="minorHAnsi" w:hAnsiTheme="minorHAnsi" w:cstheme="minorHAnsi"/>
        </w:rPr>
        <w:t xml:space="preserve">. </w:t>
      </w:r>
      <w:r w:rsidRPr="00137DA7">
        <w:rPr>
          <w:rFonts w:asciiTheme="minorHAnsi" w:hAnsiTheme="minorHAnsi" w:cstheme="minorHAnsi"/>
        </w:rPr>
        <w:t xml:space="preserve">There are competing, at times overlapping visions, not all of them consistent, some of them part of larger visions that cut across a variety of nuclear technologies. </w:t>
      </w:r>
      <w:r w:rsidRPr="00137DA7">
        <w:rPr>
          <w:rStyle w:val="StyleUnderline"/>
          <w:rFonts w:asciiTheme="minorHAnsi" w:hAnsiTheme="minorHAnsi" w:cstheme="minorHAnsi"/>
        </w:rPr>
        <w:t>Rather than carefully or systematically analyzing the promise and perils of SMRs, most proponents vie</w:t>
      </w:r>
      <w:r w:rsidRPr="00137DA7">
        <w:rPr>
          <w:rStyle w:val="Emphasis"/>
          <w:rFonts w:asciiTheme="minorHAnsi" w:hAnsiTheme="minorHAnsi" w:cstheme="minorHAnsi"/>
        </w:rPr>
        <w:t>w them to advance their own agendas</w:t>
      </w:r>
      <w:r w:rsidRPr="00137DA7">
        <w:rPr>
          <w:rStyle w:val="StyleUnderline"/>
          <w:rFonts w:asciiTheme="minorHAnsi" w:hAnsiTheme="minorHAnsi" w:cstheme="minorHAnsi"/>
        </w:rPr>
        <w:t>. The complex history behind SMRs is thus “</w:t>
      </w:r>
      <w:r w:rsidRPr="00137DA7">
        <w:rPr>
          <w:rStyle w:val="Emphasis"/>
          <w:rFonts w:asciiTheme="minorHAnsi" w:hAnsiTheme="minorHAnsi" w:cstheme="minorHAnsi"/>
        </w:rPr>
        <w:t>erased</w:t>
      </w:r>
      <w:r w:rsidRPr="00137DA7">
        <w:rPr>
          <w:rStyle w:val="StyleUnderline"/>
          <w:rFonts w:asciiTheme="minorHAnsi" w:hAnsiTheme="minorHAnsi" w:cstheme="minorHAnsi"/>
        </w:rPr>
        <w:t>” in exchange for more narrow or powerful narratives that serve the vested interests of particular stakeholders.</w:t>
      </w:r>
      <w:r w:rsidRPr="00137DA7">
        <w:rPr>
          <w:rFonts w:asciiTheme="minorHAnsi" w:hAnsiTheme="minorHAnsi" w:cstheme="minorHAnsi"/>
        </w:rPr>
        <w:t xml:space="preserve"> Our second conclusion is that, for the nuclear renaissance, the visions we’ve identified with SMRs may accentuate why nuclear power has so much appeal for policymakers and mass publics</w:t>
      </w:r>
      <w:r w:rsidRPr="00137DA7">
        <w:rPr>
          <w:rStyle w:val="StyleUnderline"/>
          <w:rFonts w:asciiTheme="minorHAnsi" w:hAnsiTheme="minorHAnsi" w:cstheme="minorHAnsi"/>
        </w:rPr>
        <w:t xml:space="preserve">. It suggests that challenges towards next generation reactors, including SMRs, may be severely discounted in the wake of the much more powerful and </w:t>
      </w:r>
      <w:r w:rsidRPr="00137DA7">
        <w:rPr>
          <w:rStyle w:val="Emphasis"/>
          <w:rFonts w:asciiTheme="minorHAnsi" w:hAnsiTheme="minorHAnsi" w:cstheme="minorHAnsi"/>
        </w:rPr>
        <w:t>compelling fantasies</w:t>
      </w:r>
      <w:r w:rsidRPr="00137DA7">
        <w:rPr>
          <w:rStyle w:val="StyleUnderline"/>
          <w:rFonts w:asciiTheme="minorHAnsi" w:hAnsiTheme="minorHAnsi" w:cstheme="minorHAnsi"/>
        </w:rPr>
        <w:t xml:space="preserve"> associated with what nuclear technology can someday accomplish.</w:t>
      </w:r>
      <w:r w:rsidRPr="00137DA7">
        <w:rPr>
          <w:rFonts w:asciiTheme="minorHAnsi" w:hAnsiTheme="minorHAnsi" w:cstheme="minorHAnsi"/>
        </w:rPr>
        <w:t xml:space="preserve"> Sponsors start to think of them in the “future tense” (Byrne and Hoffmann 1996). SMRs are particularly endearing because there are so many different designs available to satisfy the public’s imagination but can all be referred to with just one name. </w:t>
      </w:r>
      <w:r w:rsidRPr="00137DA7">
        <w:rPr>
          <w:rStyle w:val="StyleUnderline"/>
          <w:rFonts w:asciiTheme="minorHAnsi" w:hAnsiTheme="minorHAnsi" w:cstheme="minorHAnsi"/>
        </w:rPr>
        <w:t xml:space="preserve">Moreover, statements about SMR commercialization present the future as a </w:t>
      </w:r>
      <w:r w:rsidRPr="00137DA7">
        <w:rPr>
          <w:rStyle w:val="Emphasis"/>
          <w:rFonts w:asciiTheme="minorHAnsi" w:hAnsiTheme="minorHAnsi" w:cstheme="minorHAnsi"/>
        </w:rPr>
        <w:t>predetermined extension</w:t>
      </w:r>
      <w:r w:rsidRPr="00137DA7">
        <w:rPr>
          <w:rStyle w:val="StyleUnderline"/>
          <w:rFonts w:asciiTheme="minorHAnsi" w:hAnsiTheme="minorHAnsi" w:cstheme="minorHAnsi"/>
        </w:rPr>
        <w:t xml:space="preserve"> of current events. This has the effect of disguising a degree of social choice in energy planning</w:t>
      </w:r>
      <w:r w:rsidRPr="00137DA7">
        <w:rPr>
          <w:rStyle w:val="Emphasis"/>
          <w:rFonts w:asciiTheme="minorHAnsi" w:hAnsiTheme="minorHAnsi" w:cstheme="minorHAnsi"/>
        </w:rPr>
        <w:t>, presenting a SMR future as inevitable</w:t>
      </w:r>
      <w:r w:rsidRPr="00137DA7">
        <w:rPr>
          <w:rStyle w:val="StyleUnderline"/>
          <w:rFonts w:asciiTheme="minorHAnsi" w:hAnsiTheme="minorHAnsi" w:cstheme="minorHAnsi"/>
        </w:rPr>
        <w:t xml:space="preserve"> instead of the result of strategic decisions and social practices.</w:t>
      </w:r>
      <w:r w:rsidRPr="00137DA7">
        <w:rPr>
          <w:rFonts w:asciiTheme="minorHAnsi" w:hAnsiTheme="minorHAnsi" w:cstheme="minorHAnsi"/>
        </w:rPr>
        <w:t xml:space="preserve"> The fantasy thus becomes even more compelling since it involves little to no sacrifice, and minimal effort on the part of the public. </w:t>
      </w:r>
      <w:r w:rsidRPr="00137DA7">
        <w:rPr>
          <w:rStyle w:val="StyleUnderline"/>
          <w:rFonts w:asciiTheme="minorHAnsi" w:hAnsiTheme="minorHAnsi" w:cstheme="minorHAnsi"/>
        </w:rPr>
        <w:t xml:space="preserve">Our third conclusion is that, for scientific practice, our study affirms that </w:t>
      </w:r>
      <w:r w:rsidRPr="00137DA7">
        <w:rPr>
          <w:rStyle w:val="Emphasis"/>
          <w:rFonts w:asciiTheme="minorHAnsi" w:hAnsiTheme="minorHAnsi" w:cstheme="minorHAnsi"/>
        </w:rPr>
        <w:t>scientists and engineers are not immune</w:t>
      </w:r>
      <w:r w:rsidRPr="00137DA7">
        <w:rPr>
          <w:rStyle w:val="StyleUnderline"/>
          <w:rFonts w:asciiTheme="minorHAnsi" w:hAnsiTheme="minorHAnsi" w:cstheme="minorHAnsi"/>
        </w:rPr>
        <w:t xml:space="preserve"> to drama and fantasy, and that they can become “infected” with rhetorical visions—a symbolic convergence—that cause them, in their excitement, to </w:t>
      </w:r>
      <w:r w:rsidRPr="00137DA7">
        <w:rPr>
          <w:rStyle w:val="Emphasis"/>
          <w:rFonts w:asciiTheme="minorHAnsi" w:hAnsiTheme="minorHAnsi" w:cstheme="minorHAnsi"/>
        </w:rPr>
        <w:t>lose their scientific precision</w:t>
      </w:r>
      <w:r w:rsidRPr="00137DA7">
        <w:rPr>
          <w:rStyle w:val="StyleUnderline"/>
          <w:rFonts w:asciiTheme="minorHAnsi" w:hAnsiTheme="minorHAnsi" w:cstheme="minorHAnsi"/>
        </w:rPr>
        <w:t>.</w:t>
      </w:r>
      <w:r w:rsidRPr="00137DA7">
        <w:rPr>
          <w:rFonts w:asciiTheme="minorHAnsi" w:hAnsiTheme="minorHAnsi" w:cstheme="minorHAnsi"/>
        </w:rPr>
        <w:t xml:space="preserve"> Most of our sampled documents were exceedingly technical, yet contained unscientific language indicating, for instance, that accidents can be “solved” and “eliminated” rather than the more accurate terminology that their probabilities can be lowered or that safety can be “enhanced” or “improved.” </w:t>
      </w:r>
      <w:r w:rsidRPr="00137DA7">
        <w:rPr>
          <w:rStyle w:val="StyleUnderline"/>
          <w:rFonts w:asciiTheme="minorHAnsi" w:hAnsiTheme="minorHAnsi" w:cstheme="minorHAnsi"/>
        </w:rPr>
        <w:t xml:space="preserve">Such claims are reminiscent of the early years of the nuclear age, such as the now infamous </w:t>
      </w:r>
      <w:r w:rsidRPr="00137DA7">
        <w:rPr>
          <w:rStyle w:val="Emphasis"/>
          <w:rFonts w:asciiTheme="minorHAnsi" w:hAnsiTheme="minorHAnsi" w:cstheme="minorHAnsi"/>
        </w:rPr>
        <w:t>“too cheap to meter</w:t>
      </w:r>
      <w:r w:rsidRPr="00137DA7">
        <w:rPr>
          <w:rStyle w:val="StyleUnderline"/>
          <w:rFonts w:asciiTheme="minorHAnsi" w:hAnsiTheme="minorHAnsi" w:cstheme="minorHAnsi"/>
        </w:rPr>
        <w:t>” prediction by U.S. Atomic Energy Commission Chairman Lewis Strauss, which later had to be “explained away.”</w:t>
      </w:r>
      <w:r w:rsidRPr="00137DA7">
        <w:rPr>
          <w:rFonts w:asciiTheme="minorHAnsi" w:hAnsiTheme="minorHAnsi" w:cstheme="minorHAnsi"/>
        </w:rPr>
        <w:t xml:space="preserve"> As David Lilienthal (1963: 109-110), former chair of the US Atomic Energy Commission put it</w:t>
      </w:r>
      <w:r w:rsidRPr="00137DA7">
        <w:rPr>
          <w:rStyle w:val="StyleUnderline"/>
          <w:rFonts w:asciiTheme="minorHAnsi" w:hAnsiTheme="minorHAnsi" w:cstheme="minorHAnsi"/>
        </w:rPr>
        <w:t xml:space="preserve">: “We were grimly determined to prove that this discovery [of atomic energy] was not just a weapon. This led, perhaps, to </w:t>
      </w:r>
      <w:r w:rsidRPr="00137DA7">
        <w:rPr>
          <w:rStyle w:val="Emphasis"/>
          <w:rFonts w:asciiTheme="minorHAnsi" w:hAnsiTheme="minorHAnsi" w:cstheme="minorHAnsi"/>
        </w:rPr>
        <w:t>wishful thinking</w:t>
      </w:r>
      <w:r w:rsidRPr="00137DA7">
        <w:rPr>
          <w:rStyle w:val="StyleUnderline"/>
          <w:rFonts w:asciiTheme="minorHAnsi" w:hAnsiTheme="minorHAnsi" w:cstheme="minorHAnsi"/>
        </w:rPr>
        <w:t>.”</w:t>
      </w:r>
      <w:r w:rsidRPr="00137DA7">
        <w:rPr>
          <w:rFonts w:asciiTheme="minorHAnsi" w:hAnsiTheme="minorHAnsi" w:cstheme="minorHAnsi"/>
        </w:rPr>
        <w:t xml:space="preserve"> Fourth, for those concerned with the rhetoric of technology as well as energy planning and policymaking, our study suggests that SMR visions have such appeal because they satisfy an underlying functional need, despite their distinctive attributes. </w:t>
      </w:r>
      <w:r w:rsidRPr="00137DA7">
        <w:rPr>
          <w:rStyle w:val="StyleUnderline"/>
          <w:rFonts w:asciiTheme="minorHAnsi" w:hAnsiTheme="minorHAnsi" w:cstheme="minorHAnsi"/>
        </w:rPr>
        <w:t xml:space="preserve">In recent decades it has become clear that the current economic paradigm has run up against </w:t>
      </w:r>
      <w:r w:rsidRPr="00137DA7">
        <w:rPr>
          <w:rStyle w:val="Emphasis"/>
          <w:rFonts w:asciiTheme="minorHAnsi" w:hAnsiTheme="minorHAnsi" w:cstheme="minorHAnsi"/>
        </w:rPr>
        <w:t>environmental limits</w:t>
      </w:r>
      <w:r w:rsidRPr="00137DA7">
        <w:rPr>
          <w:rStyle w:val="StyleUnderline"/>
          <w:rFonts w:asciiTheme="minorHAnsi" w:hAnsiTheme="minorHAnsi" w:cstheme="minorHAnsi"/>
        </w:rPr>
        <w:t>. For the system to continue in a business-as-usual fashion, it needs to find sources of energy that emit low quantities of carbon, are risk-free and virtually inexhaustible</w:t>
      </w:r>
      <w:r w:rsidRPr="00137DA7">
        <w:rPr>
          <w:rFonts w:asciiTheme="minorHAnsi" w:hAnsiTheme="minorHAnsi" w:cstheme="minorHAnsi"/>
        </w:rPr>
        <w:t xml:space="preserve">. In addition, as natural resources become scarcer, the possibility of exploring outer space seems the next obvious source of material abundance. </w:t>
      </w:r>
      <w:r w:rsidRPr="00137DA7">
        <w:rPr>
          <w:rStyle w:val="StyleUnderline"/>
          <w:rFonts w:asciiTheme="minorHAnsi" w:hAnsiTheme="minorHAnsi" w:cstheme="minorHAnsi"/>
        </w:rPr>
        <w:t xml:space="preserve">The rhetoric involved in achieving the “five fantastic SMR visions” identified in this study is not intrinsically tied to SMRs themselves, but rather to different social, economic, and environmental functions that the reactors are believed to be capable of realizing. This should not be surprising, given Ernest Wrage’s (1947) argument that rhetorical artifacts are not only engines, but </w:t>
      </w:r>
      <w:r w:rsidRPr="00137DA7">
        <w:rPr>
          <w:rStyle w:val="Emphasis"/>
          <w:rFonts w:asciiTheme="minorHAnsi" w:hAnsiTheme="minorHAnsi" w:cstheme="minorHAnsi"/>
        </w:rPr>
        <w:t>mirrors through which society reflects its priorities</w:t>
      </w:r>
      <w:r w:rsidRPr="00137DA7">
        <w:rPr>
          <w:rFonts w:asciiTheme="minorHAnsi" w:hAnsiTheme="minorHAnsi" w:cstheme="minorHAnsi"/>
        </w:rPr>
        <w:t xml:space="preserve">. Rather than “manufacturing” the social need for inexhaustible, risk-free, environmentally benign energy, the advocates of SMRs are likely responding to it. </w:t>
      </w:r>
      <w:r w:rsidRPr="00137DA7">
        <w:rPr>
          <w:rStyle w:val="StyleUnderline"/>
          <w:rFonts w:asciiTheme="minorHAnsi" w:hAnsiTheme="minorHAnsi" w:cstheme="minorHAnsi"/>
        </w:rPr>
        <w:t xml:space="preserve">This means that energy technologies, and indeed all types of technology, may be chosen not only because of their utility—the ability to produce kilowatt hours or desalinated water—but also because they </w:t>
      </w:r>
      <w:r w:rsidRPr="00137DA7">
        <w:rPr>
          <w:rStyle w:val="Emphasis"/>
          <w:rFonts w:asciiTheme="minorHAnsi" w:hAnsiTheme="minorHAnsi" w:cstheme="minorHAnsi"/>
        </w:rPr>
        <w:t>capture imaginations, confirm an ideology, or fit with a particular blueprint</w:t>
      </w:r>
      <w:r w:rsidRPr="00137DA7">
        <w:rPr>
          <w:rStyle w:val="StyleUnderline"/>
          <w:rFonts w:asciiTheme="minorHAnsi" w:hAnsiTheme="minorHAnsi" w:cstheme="minorHAnsi"/>
        </w:rPr>
        <w:t xml:space="preserve"> about the future.</w:t>
      </w:r>
      <w:r w:rsidRPr="00137DA7">
        <w:rPr>
          <w:rFonts w:asciiTheme="minorHAnsi" w:hAnsiTheme="minorHAnsi" w:cstheme="minorHAnsi"/>
        </w:rPr>
        <w:t xml:space="preserve"> Ultimately, the need to experience these types of fantasies will likely remain even if SMRs never reach commercialization, and fail to spread beyond a few boutique, subsidized experiments. </w:t>
      </w:r>
    </w:p>
    <w:p w14:paraId="6FA1CEE9" w14:textId="77777777" w:rsidR="005F4B9B" w:rsidRDefault="005F4B9B" w:rsidP="005F4B9B">
      <w:pPr>
        <w:pStyle w:val="Heading3"/>
      </w:pPr>
      <w:r>
        <w:t xml:space="preserve">1NC – Nuclear Discourse </w:t>
      </w:r>
    </w:p>
    <w:p w14:paraId="2D8BA640" w14:textId="77777777" w:rsidR="005F4B9B" w:rsidRPr="00152299" w:rsidRDefault="005F4B9B" w:rsidP="005F4B9B">
      <w:pPr>
        <w:pStyle w:val="Heading4"/>
        <w:rPr>
          <w:rFonts w:asciiTheme="minorHAnsi" w:hAnsiTheme="minorHAnsi" w:cstheme="minorHAnsi"/>
        </w:rPr>
      </w:pPr>
      <w:r w:rsidRPr="00152299">
        <w:rPr>
          <w:rFonts w:asciiTheme="minorHAnsi" w:hAnsiTheme="minorHAnsi" w:cstheme="minorHAnsi"/>
        </w:rPr>
        <w:t xml:space="preserve">The aff’s ethical discourse around nuclear power makes risks from emissions, accidents, nuclear waste, and proliferation acceptable while </w:t>
      </w:r>
      <w:r>
        <w:rPr>
          <w:rFonts w:asciiTheme="minorHAnsi" w:hAnsiTheme="minorHAnsi" w:cstheme="minorHAnsi"/>
        </w:rPr>
        <w:t xml:space="preserve">unevenly </w:t>
      </w:r>
      <w:r w:rsidRPr="00152299">
        <w:rPr>
          <w:rFonts w:asciiTheme="minorHAnsi" w:hAnsiTheme="minorHAnsi" w:cstheme="minorHAnsi"/>
        </w:rPr>
        <w:t>displacing the burden and compromising the future in favor of immediate benefits</w:t>
      </w:r>
    </w:p>
    <w:p w14:paraId="6175A46A" w14:textId="77777777" w:rsidR="005F4B9B" w:rsidRPr="00152299" w:rsidRDefault="005F4B9B" w:rsidP="005F4B9B">
      <w:pPr>
        <w:spacing w:after="0" w:line="240" w:lineRule="auto"/>
        <w:rPr>
          <w:rFonts w:asciiTheme="minorHAnsi" w:eastAsia="Times New Roman" w:hAnsiTheme="minorHAnsi" w:cstheme="minorHAnsi"/>
          <w:sz w:val="24"/>
        </w:rPr>
      </w:pPr>
      <w:r w:rsidRPr="00152299">
        <w:rPr>
          <w:rStyle w:val="Style13ptBold"/>
          <w:rFonts w:asciiTheme="minorHAnsi" w:hAnsiTheme="minorHAnsi" w:cstheme="minorHAnsi"/>
        </w:rPr>
        <w:t>Blowers, 11</w:t>
      </w:r>
      <w:r w:rsidRPr="00152299">
        <w:rPr>
          <w:rFonts w:asciiTheme="minorHAnsi" w:hAnsiTheme="minorHAnsi" w:cstheme="minorHAnsi"/>
        </w:rPr>
        <w:t xml:space="preserve"> (Andrew, Short Curriculum Vitae of Emeritus Professor Andrew Blowers, BA, member of the Government Committees dealing with the management of radioactive waste: the Radioactive Waste Management Committee (RWMAC) and the first Committee on Radioactive Waste Management (CoRWM1), Government-appointed, non-executive Director of Nirex, acted as Expert Advisor to the House of Commons Environment, Food and Rural Affairs Committee, Co-Chair of the Department of Energy and Climate Change/ NGO Nuclear Forum, Professor of Social Sciences, Dean of the Faculty of Social Sciences and Pro-Vice Chancellor, Councillor on Bedfordshire County Council, Chair of the Environment Committee and Leader of the Labour Group, OBE for Services to Environmental Protection, “Why Fukushima is a moral issue? The need for an ethic for the future in the debate about the future of nuclear energy”, Journal of Integrative Environmental Sciences, June 21, 2011)</w:t>
      </w:r>
      <w:r w:rsidRPr="00152299">
        <w:rPr>
          <w:rFonts w:asciiTheme="minorHAnsi" w:eastAsia="Times New Roman" w:hAnsiTheme="minorHAnsi" w:cstheme="minorHAnsi"/>
          <w:sz w:val="24"/>
        </w:rPr>
        <w:t xml:space="preserve"> </w:t>
      </w:r>
      <w:r w:rsidRPr="00152299">
        <w:rPr>
          <w:rFonts w:asciiTheme="minorHAnsi" w:hAnsiTheme="minorHAnsi" w:cstheme="minorHAnsi"/>
        </w:rPr>
        <w:t>https://www.tandfonline.com/doi/full/10.1080/1943815X.2011.585760//ac</w:t>
      </w:r>
    </w:p>
    <w:p w14:paraId="79315510" w14:textId="77777777" w:rsidR="005F4B9B" w:rsidRDefault="005F4B9B" w:rsidP="005F4B9B">
      <w:pPr>
        <w:rPr>
          <w:rFonts w:asciiTheme="minorHAnsi" w:hAnsiTheme="minorHAnsi" w:cstheme="minorHAnsi"/>
        </w:rPr>
      </w:pPr>
      <w:r w:rsidRPr="00152299">
        <w:rPr>
          <w:rFonts w:asciiTheme="minorHAnsi" w:hAnsiTheme="minorHAnsi" w:cstheme="minorHAnsi"/>
        </w:rPr>
        <w:t>One of the remarkable features of nuclear energy has been its persistence</w:t>
      </w:r>
      <w:r w:rsidRPr="00152299">
        <w:rPr>
          <w:rStyle w:val="StyleUnderline"/>
          <w:rFonts w:asciiTheme="minorHAnsi" w:hAnsiTheme="minorHAnsi" w:cstheme="minorHAnsi"/>
        </w:rPr>
        <w:t xml:space="preserve">. From a post-Chernobyl position where its very survival was at stake, nuclear reinvented itself as a reliable, low carbon, even safe, secure and economic form of electricity supply. </w:t>
      </w:r>
      <w:r w:rsidRPr="00152299">
        <w:rPr>
          <w:rFonts w:asciiTheme="minorHAnsi" w:hAnsiTheme="minorHAnsi" w:cstheme="minorHAnsi"/>
        </w:rPr>
        <w:t xml:space="preserve">New, larger and purportedly safer reactor designs were introduced and nuclear, in many countries, was set to fulfil a key and even expanding role in future supply. It is true that the claims for nuclear were challenged and, in some countries, the nuclear option was rejected but in many more nuclear was embraced with enthusiasm by governments as the solution to problems of environmental and energy security. The public, though more sceptical, seemed, according to polls, to be increasingly supportive. At a general level, the idea that nuclear was a risk worth running had begun to take root. </w:t>
      </w:r>
      <w:r w:rsidRPr="00152299">
        <w:rPr>
          <w:rStyle w:val="StyleUnderline"/>
          <w:rFonts w:asciiTheme="minorHAnsi" w:hAnsiTheme="minorHAnsi" w:cstheme="minorHAnsi"/>
        </w:rPr>
        <w:t>It was promoted in such catch phrases as “Nuclear is necessary to prevent the lights going out,” or “We need nuclear to save the planet.”</w:t>
      </w:r>
      <w:r w:rsidRPr="00152299">
        <w:rPr>
          <w:rFonts w:asciiTheme="minorHAnsi" w:hAnsiTheme="minorHAnsi" w:cstheme="minorHAnsi"/>
        </w:rPr>
        <w:t xml:space="preserve"> </w:t>
      </w:r>
      <w:r w:rsidRPr="00152299">
        <w:rPr>
          <w:rStyle w:val="StyleUnderline"/>
          <w:rFonts w:asciiTheme="minorHAnsi" w:hAnsiTheme="minorHAnsi" w:cstheme="minorHAnsi"/>
        </w:rPr>
        <w:t xml:space="preserve">The reason such a problematic industry as nuclear was able to revive lies not so much in its ability to present itself as a lesser risk than other alternatives but rather in the way it has been able to </w:t>
      </w:r>
      <w:r w:rsidRPr="00152299">
        <w:rPr>
          <w:rStyle w:val="Emphasis"/>
          <w:rFonts w:asciiTheme="minorHAnsi" w:hAnsiTheme="minorHAnsi" w:cstheme="minorHAnsi"/>
        </w:rPr>
        <w:t>mobilise resources of political, scientific and technological support</w:t>
      </w:r>
      <w:r w:rsidRPr="00152299">
        <w:rPr>
          <w:rStyle w:val="StyleUnderline"/>
          <w:rFonts w:asciiTheme="minorHAnsi" w:hAnsiTheme="minorHAnsi" w:cstheme="minorHAnsi"/>
        </w:rPr>
        <w:t>. Scientific and engineering bodies are predisposed towards nuclear technology which provides intellectual challenge, the potential for innovation and the opportunity for big scale application.</w:t>
      </w:r>
      <w:r w:rsidRPr="00152299">
        <w:rPr>
          <w:rFonts w:asciiTheme="minorHAnsi" w:hAnsiTheme="minorHAnsi" w:cstheme="minorHAnsi"/>
        </w:rPr>
        <w:t xml:space="preserve"> In turn these bodies provide expertise and advice to decision makers who readily apprehend the political attractions of developing iconic, highly visible functional major infrastructures</w:t>
      </w:r>
      <w:r w:rsidRPr="00152299">
        <w:rPr>
          <w:rStyle w:val="StyleUnderline"/>
          <w:rFonts w:asciiTheme="minorHAnsi" w:hAnsiTheme="minorHAnsi" w:cstheme="minorHAnsi"/>
        </w:rPr>
        <w:t xml:space="preserve">. Powerful images help to </w:t>
      </w:r>
      <w:r w:rsidRPr="00152299">
        <w:rPr>
          <w:rStyle w:val="Emphasis"/>
          <w:rFonts w:asciiTheme="minorHAnsi" w:hAnsiTheme="minorHAnsi" w:cstheme="minorHAnsi"/>
        </w:rPr>
        <w:t>reinforce the image of the powerful</w:t>
      </w:r>
      <w:r w:rsidRPr="00152299">
        <w:rPr>
          <w:rStyle w:val="StyleUnderline"/>
          <w:rFonts w:asciiTheme="minorHAnsi" w:hAnsiTheme="minorHAnsi" w:cstheme="minorHAnsi"/>
        </w:rPr>
        <w:t>. The nuclear industry is, in global terms, relatively small with procurement dispersed but it has a high profile. Although it is now dominated by international companies, its very nature as a high-risk activity means it is closely regulated but also that it occupies a relatively privileged position within governments in terms of specific bureaucratic cadres, expert advisory committees, policy review processes and so on</w:t>
      </w:r>
      <w:r w:rsidRPr="00152299">
        <w:rPr>
          <w:rFonts w:asciiTheme="minorHAnsi" w:hAnsiTheme="minorHAnsi" w:cstheme="minorHAnsi"/>
        </w:rPr>
        <w:t>. Thus, the risky nature of nuclear bequeaths a strong position with decision makers</w:t>
      </w:r>
      <w:r w:rsidRPr="00152299">
        <w:rPr>
          <w:rStyle w:val="StyleUnderline"/>
          <w:rFonts w:asciiTheme="minorHAnsi" w:hAnsiTheme="minorHAnsi" w:cstheme="minorHAnsi"/>
        </w:rPr>
        <w:t>. In short, as Perrow succinctly puts it, “</w:t>
      </w:r>
      <w:r w:rsidRPr="00152299">
        <w:rPr>
          <w:rStyle w:val="Emphasis"/>
          <w:rFonts w:asciiTheme="minorHAnsi" w:hAnsiTheme="minorHAnsi" w:cstheme="minorHAnsi"/>
        </w:rPr>
        <w:t>The issue is not risk, but power</w:t>
      </w:r>
      <w:r w:rsidRPr="00152299">
        <w:rPr>
          <w:rStyle w:val="StyleUnderline"/>
          <w:rFonts w:asciiTheme="minorHAnsi" w:hAnsiTheme="minorHAnsi" w:cstheme="minorHAnsi"/>
        </w:rPr>
        <w:t>” (Perrow 1999, p. 12). Nuclear's political power stems from its flexibility in adapting to the prescriptions of modern state/industry relationships often known as “ecological modernisation.</w:t>
      </w:r>
      <w:r w:rsidRPr="00152299">
        <w:rPr>
          <w:rFonts w:asciiTheme="minorHAnsi" w:hAnsiTheme="minorHAnsi" w:cstheme="minorHAnsi"/>
        </w:rPr>
        <w:t xml:space="preserve">” Its low carbon image qualifies it as a relatively “green” technology. </w:t>
      </w:r>
      <w:r w:rsidRPr="00152299">
        <w:rPr>
          <w:rStyle w:val="StyleUnderline"/>
          <w:rFonts w:asciiTheme="minorHAnsi" w:hAnsiTheme="minorHAnsi" w:cstheme="minorHAnsi"/>
        </w:rPr>
        <w:t>In terms of state/market relationships, it fits into a liberalised market where investment comes from the private sector while the state's role is facilitative providing a regulatory framework and planning process.</w:t>
      </w:r>
      <w:r w:rsidRPr="00152299">
        <w:rPr>
          <w:rFonts w:asciiTheme="minorHAnsi" w:hAnsiTheme="minorHAnsi" w:cstheme="minorHAnsi"/>
        </w:rPr>
        <w:t xml:space="preserve"> And, in recent years there has been a tendency towards greater participation in policy making through consultation with stakeholders, notably environmental NGOs and community and citizens groups. All these trends have facilitated nuclear's relatively easy passage from rejection to solution for energy policy. </w:t>
      </w:r>
      <w:r w:rsidRPr="00152299">
        <w:rPr>
          <w:rStyle w:val="StyleUnderline"/>
          <w:rFonts w:asciiTheme="minorHAnsi" w:hAnsiTheme="minorHAnsi" w:cstheme="minorHAnsi"/>
        </w:rPr>
        <w:t xml:space="preserve">There are, though, reasons for moderating this optimistic analysis of nuclear's role, already apparent before Fukushima. In the first place, nuclear's green image has to be set against the reality of a </w:t>
      </w:r>
      <w:r w:rsidRPr="00152299">
        <w:rPr>
          <w:rStyle w:val="Emphasis"/>
          <w:rFonts w:asciiTheme="minorHAnsi" w:hAnsiTheme="minorHAnsi" w:cstheme="minorHAnsi"/>
        </w:rPr>
        <w:t>high risk activity</w:t>
      </w:r>
      <w:r w:rsidRPr="00152299">
        <w:rPr>
          <w:rStyle w:val="StyleUnderline"/>
          <w:rFonts w:asciiTheme="minorHAnsi" w:hAnsiTheme="minorHAnsi" w:cstheme="minorHAnsi"/>
        </w:rPr>
        <w:t xml:space="preserve"> made all the more pronounced when its origins and continuing association with weapons is acknowledged.</w:t>
      </w:r>
      <w:r w:rsidRPr="00152299">
        <w:rPr>
          <w:rFonts w:asciiTheme="minorHAnsi" w:hAnsiTheme="minorHAnsi" w:cstheme="minorHAnsi"/>
        </w:rPr>
        <w:t xml:space="preserve"> Indeed, the somewhat apocalyptic vision of the “Risk Society” was realised by Ulrich Beck with the nuclear industry very much in mind (1992). </w:t>
      </w:r>
      <w:r w:rsidRPr="00152299">
        <w:rPr>
          <w:rStyle w:val="StyleUnderline"/>
          <w:rFonts w:asciiTheme="minorHAnsi" w:hAnsiTheme="minorHAnsi" w:cstheme="minorHAnsi"/>
        </w:rPr>
        <w:t xml:space="preserve">Risk Society is one where ecological risks from technology are pervasive and potentially global; where control depends on experts who may themselves be unable to control major accidents; and where individuals feel powerless and fatalistic in the face of incomprehensible risks. As Beck puts it with typical hyperbole, risk societies are “confronted by the challenges of the self-created possibility, hidden at first, then increasingly apparent, of the </w:t>
      </w:r>
      <w:r w:rsidRPr="00152299">
        <w:rPr>
          <w:rStyle w:val="Emphasis"/>
          <w:rFonts w:asciiTheme="minorHAnsi" w:hAnsiTheme="minorHAnsi" w:cstheme="minorHAnsi"/>
        </w:rPr>
        <w:t>self-destruction of all life on this earth</w:t>
      </w:r>
      <w:r w:rsidRPr="00152299">
        <w:rPr>
          <w:rStyle w:val="StyleUnderline"/>
          <w:rFonts w:asciiTheme="minorHAnsi" w:hAnsiTheme="minorHAnsi" w:cstheme="minorHAnsi"/>
        </w:rPr>
        <w:t xml:space="preserve">” </w:t>
      </w:r>
      <w:r w:rsidRPr="00152299">
        <w:rPr>
          <w:rFonts w:asciiTheme="minorHAnsi" w:hAnsiTheme="minorHAnsi" w:cstheme="minorHAnsi"/>
        </w:rPr>
        <w:t>(Beck 1995, p. 67). We do not have to endorse all of Beck's rather excited and exaggerated analysis to detect certain characteristics of Risk Society that reflect the role of nuclear in modern society</w:t>
      </w:r>
      <w:r w:rsidRPr="00152299">
        <w:rPr>
          <w:rStyle w:val="StyleUnderline"/>
          <w:rFonts w:asciiTheme="minorHAnsi" w:hAnsiTheme="minorHAnsi" w:cstheme="minorHAnsi"/>
        </w:rPr>
        <w:t xml:space="preserve">. For all the opening up to wider participation in decision making that occurred in response to the so-called “participative turn” (a major theme of Special Issue vol. 7, no. 3; see also Sundqvist and Elam 2010), nuclear remains a highly centralised, secretive set of institutions. With the urgency of new nuclear programmes has come a </w:t>
      </w:r>
      <w:r w:rsidRPr="00152299">
        <w:rPr>
          <w:rStyle w:val="Emphasis"/>
          <w:rFonts w:asciiTheme="minorHAnsi" w:hAnsiTheme="minorHAnsi" w:cstheme="minorHAnsi"/>
        </w:rPr>
        <w:t xml:space="preserve">withdrawal from openness and participation </w:t>
      </w:r>
      <w:r w:rsidRPr="00152299">
        <w:rPr>
          <w:rStyle w:val="StyleUnderline"/>
          <w:rFonts w:asciiTheme="minorHAnsi" w:hAnsiTheme="minorHAnsi" w:cstheme="minorHAnsi"/>
        </w:rPr>
        <w:t xml:space="preserve">and a tendency to </w:t>
      </w:r>
      <w:r w:rsidRPr="00152299">
        <w:rPr>
          <w:rStyle w:val="Emphasis"/>
          <w:rFonts w:asciiTheme="minorHAnsi" w:hAnsiTheme="minorHAnsi" w:cstheme="minorHAnsi"/>
        </w:rPr>
        <w:t>accelerated and closed decision making</w:t>
      </w:r>
      <w:r w:rsidRPr="00152299">
        <w:rPr>
          <w:rStyle w:val="StyleUnderline"/>
          <w:rFonts w:asciiTheme="minorHAnsi" w:hAnsiTheme="minorHAnsi" w:cstheme="minorHAnsi"/>
        </w:rPr>
        <w:t>. Experts have assumed greater control and those impacted by decisions, notably local communities, have relatively little influence on the key decisions.</w:t>
      </w:r>
      <w:r w:rsidRPr="00152299">
        <w:rPr>
          <w:rFonts w:asciiTheme="minorHAnsi" w:hAnsiTheme="minorHAnsi" w:cstheme="minorHAnsi"/>
        </w:rPr>
        <w:t xml:space="preserve"> As power relations have restored the centralised control over nuclear decision making, so there has been a concomitant shift in the focus of the ethical issues</w:t>
      </w:r>
      <w:r w:rsidRPr="00152299">
        <w:rPr>
          <w:rStyle w:val="StyleUnderline"/>
          <w:rFonts w:asciiTheme="minorHAnsi" w:hAnsiTheme="minorHAnsi" w:cstheme="minorHAnsi"/>
        </w:rPr>
        <w:t xml:space="preserve">. In particular, there seems to be markedly less concern with the </w:t>
      </w:r>
      <w:r w:rsidRPr="00152299">
        <w:rPr>
          <w:rStyle w:val="Emphasis"/>
          <w:rFonts w:asciiTheme="minorHAnsi" w:hAnsiTheme="minorHAnsi" w:cstheme="minorHAnsi"/>
        </w:rPr>
        <w:t>uneven impacts on communities</w:t>
      </w:r>
      <w:r w:rsidRPr="00152299">
        <w:rPr>
          <w:rStyle w:val="StyleUnderline"/>
          <w:rFonts w:asciiTheme="minorHAnsi" w:hAnsiTheme="minorHAnsi" w:cstheme="minorHAnsi"/>
        </w:rPr>
        <w:t xml:space="preserve"> now and in the future. The pressure to support new nuclear gives emphasis to contemporary needs, to the production of energy, investment in jobs, development of big technology to increase supply. The </w:t>
      </w:r>
      <w:r w:rsidRPr="00152299">
        <w:rPr>
          <w:rStyle w:val="Emphasis"/>
          <w:rFonts w:asciiTheme="minorHAnsi" w:hAnsiTheme="minorHAnsi" w:cstheme="minorHAnsi"/>
        </w:rPr>
        <w:t>risks from emissions, accidents, from nuclear waste, even from proliferation become acceptable</w:t>
      </w:r>
      <w:r w:rsidRPr="00152299">
        <w:rPr>
          <w:rStyle w:val="StyleUnderline"/>
          <w:rFonts w:asciiTheme="minorHAnsi" w:hAnsiTheme="minorHAnsi" w:cstheme="minorHAnsi"/>
        </w:rPr>
        <w:t xml:space="preserve"> in an ethical discourse which speaks the language of progress, economic growth and modernisation.</w:t>
      </w:r>
      <w:r w:rsidRPr="00152299">
        <w:rPr>
          <w:rFonts w:asciiTheme="minorHAnsi" w:hAnsiTheme="minorHAnsi" w:cstheme="minorHAnsi"/>
        </w:rPr>
        <w:t xml:space="preserve"> It is in these circumstances that an affirmative answer is given to the ethical question of whether radioactive releases can be justified. </w:t>
      </w:r>
      <w:r w:rsidRPr="00152299">
        <w:rPr>
          <w:rStyle w:val="StyleUnderline"/>
          <w:rFonts w:asciiTheme="minorHAnsi" w:hAnsiTheme="minorHAnsi" w:cstheme="minorHAnsi"/>
        </w:rPr>
        <w:t xml:space="preserve">Nevertheless, the </w:t>
      </w:r>
      <w:r w:rsidRPr="00152299">
        <w:rPr>
          <w:rStyle w:val="Emphasis"/>
          <w:rFonts w:asciiTheme="minorHAnsi" w:hAnsiTheme="minorHAnsi" w:cstheme="minorHAnsi"/>
        </w:rPr>
        <w:t>burden of risk</w:t>
      </w:r>
      <w:r w:rsidRPr="00152299">
        <w:rPr>
          <w:rStyle w:val="StyleUnderline"/>
          <w:rFonts w:asciiTheme="minorHAnsi" w:hAnsiTheme="minorHAnsi" w:cstheme="minorHAnsi"/>
        </w:rPr>
        <w:t xml:space="preserve"> is imposed on places where new nuclear is developed and on the generations in the future who will be affected by decisions taken now. It is especially striking how little attention is being paid to the risks faced in the far future when decaying facilities and dangerous nuclear wastes may well remain in locations that will be increasingly vulnerable.</w:t>
      </w:r>
      <w:r w:rsidRPr="00152299">
        <w:rPr>
          <w:rFonts w:asciiTheme="minorHAnsi" w:hAnsiTheme="minorHAnsi" w:cstheme="minorHAnsi"/>
        </w:rPr>
        <w:t xml:space="preserve"> There is virtually no consideration of the social and economic conditions that may pertain. Social stability and institutional continuity as well as some economic growth seem to be necessary criteria for the management of sites into the far future. </w:t>
      </w:r>
      <w:r w:rsidRPr="00152299">
        <w:rPr>
          <w:rStyle w:val="StyleUnderline"/>
          <w:rFonts w:asciiTheme="minorHAnsi" w:hAnsiTheme="minorHAnsi" w:cstheme="minorHAnsi"/>
        </w:rPr>
        <w:t xml:space="preserve">These are, implicitly, assumed though </w:t>
      </w:r>
      <w:r w:rsidRPr="00152299">
        <w:rPr>
          <w:rStyle w:val="Emphasis"/>
          <w:rFonts w:asciiTheme="minorHAnsi" w:hAnsiTheme="minorHAnsi" w:cstheme="minorHAnsi"/>
        </w:rPr>
        <w:t>little serious attention seems paid to the social challenges</w:t>
      </w:r>
      <w:r w:rsidRPr="00152299">
        <w:rPr>
          <w:rStyle w:val="StyleUnderline"/>
          <w:rFonts w:asciiTheme="minorHAnsi" w:hAnsiTheme="minorHAnsi" w:cstheme="minorHAnsi"/>
        </w:rPr>
        <w:t xml:space="preserve"> that lie beyond a 100 years or so. The risks associated with nuclear energy and the wastes it produces extend well beyond a 100 years; indeed the </w:t>
      </w:r>
      <w:r w:rsidRPr="00152299">
        <w:rPr>
          <w:rStyle w:val="Emphasis"/>
          <w:rFonts w:asciiTheme="minorHAnsi" w:hAnsiTheme="minorHAnsi" w:cstheme="minorHAnsi"/>
        </w:rPr>
        <w:t>risks are unbounded in both time and space</w:t>
      </w:r>
      <w:r w:rsidRPr="00152299">
        <w:rPr>
          <w:rStyle w:val="StyleUnderline"/>
          <w:rFonts w:asciiTheme="minorHAnsi" w:hAnsiTheme="minorHAnsi" w:cstheme="minorHAnsi"/>
        </w:rPr>
        <w:t>.</w:t>
      </w:r>
      <w:r w:rsidRPr="00152299">
        <w:rPr>
          <w:rFonts w:asciiTheme="minorHAnsi" w:hAnsiTheme="minorHAnsi" w:cstheme="minorHAnsi"/>
        </w:rPr>
        <w:t xml:space="preserve"> By developing new nuclear it may prove difficult to meet the sustainability criterion proposed by the International Atomic Energy Agency (IAEA), that future society should be protected “in such a way that the needs and aspirations of the present generation are met without compromising the ability of the future generations to meet their needs and aspirations” (IAEA 1997, Article 1). </w:t>
      </w:r>
      <w:r w:rsidRPr="00152299">
        <w:rPr>
          <w:rStyle w:val="StyleUnderline"/>
          <w:rFonts w:asciiTheme="minorHAnsi" w:hAnsiTheme="minorHAnsi" w:cstheme="minorHAnsi"/>
        </w:rPr>
        <w:t xml:space="preserve">Fukushima, like Chernobyl and other accidents before it, provides a </w:t>
      </w:r>
      <w:r w:rsidRPr="00152299">
        <w:rPr>
          <w:rStyle w:val="Emphasis"/>
          <w:rFonts w:asciiTheme="minorHAnsi" w:hAnsiTheme="minorHAnsi" w:cstheme="minorHAnsi"/>
        </w:rPr>
        <w:t>vision of an unsustainable future</w:t>
      </w:r>
      <w:r w:rsidRPr="00152299">
        <w:rPr>
          <w:rStyle w:val="StyleUnderline"/>
          <w:rFonts w:asciiTheme="minorHAnsi" w:hAnsiTheme="minorHAnsi" w:cstheme="minorHAnsi"/>
        </w:rPr>
        <w:t>, at least for places where nuclear accidents spread danger and contamination. Supporters of nuclear energy will continue to argue that this is a necessary sacrifice to ensure the sustainability of energy and environment now and in the more immediate future. But, Fukushima provokes a pause for thought, for consideration whether the modest gains in carbon saving and power supply are worth compromising the far future</w:t>
      </w:r>
      <w:r w:rsidRPr="00152299">
        <w:rPr>
          <w:rFonts w:asciiTheme="minorHAnsi" w:hAnsiTheme="minorHAnsi" w:cstheme="minorHAnsi"/>
        </w:rPr>
        <w:t xml:space="preserve">. The ethic of intergenerational equity suggests there are ways forward but that none of them is nuclear. </w:t>
      </w:r>
    </w:p>
    <w:p w14:paraId="74994FDA" w14:textId="77777777" w:rsidR="005F4B9B" w:rsidRDefault="005F4B9B" w:rsidP="005F4B9B">
      <w:pPr>
        <w:pStyle w:val="Heading3"/>
      </w:pPr>
      <w:r>
        <w:t xml:space="preserve">1NC – Environmental Communication </w:t>
      </w:r>
    </w:p>
    <w:p w14:paraId="389966F1" w14:textId="77777777" w:rsidR="005F4B9B" w:rsidRPr="00B47AC9" w:rsidRDefault="005F4B9B" w:rsidP="005F4B9B">
      <w:pPr>
        <w:pStyle w:val="Heading4"/>
        <w:rPr>
          <w:rFonts w:asciiTheme="minorHAnsi" w:hAnsiTheme="minorHAnsi" w:cstheme="minorHAnsi"/>
        </w:rPr>
      </w:pPr>
      <w:r w:rsidRPr="00B47AC9">
        <w:rPr>
          <w:rFonts w:asciiTheme="minorHAnsi" w:hAnsiTheme="minorHAnsi" w:cstheme="minorHAnsi"/>
        </w:rPr>
        <w:t xml:space="preserve">The aff’s pursuit of nuclear energy to prevent geopolitical threats creates hierarchical structures </w:t>
      </w:r>
      <w:r>
        <w:rPr>
          <w:rFonts w:asciiTheme="minorHAnsi" w:hAnsiTheme="minorHAnsi" w:cstheme="minorHAnsi"/>
        </w:rPr>
        <w:t xml:space="preserve">that </w:t>
      </w:r>
      <w:r w:rsidRPr="00B47AC9">
        <w:rPr>
          <w:rFonts w:asciiTheme="minorHAnsi" w:hAnsiTheme="minorHAnsi" w:cstheme="minorHAnsi"/>
        </w:rPr>
        <w:t>reinforce</w:t>
      </w:r>
      <w:r>
        <w:rPr>
          <w:rFonts w:asciiTheme="minorHAnsi" w:hAnsiTheme="minorHAnsi" w:cstheme="minorHAnsi"/>
        </w:rPr>
        <w:t xml:space="preserve"> </w:t>
      </w:r>
      <w:r w:rsidRPr="00B47AC9">
        <w:rPr>
          <w:rFonts w:asciiTheme="minorHAnsi" w:hAnsiTheme="minorHAnsi" w:cstheme="minorHAnsi"/>
        </w:rPr>
        <w:t>those threats to create material harms that crowd out environmental discussions and protections in favor of national security priorities – turns any environmental impact because nuclear discourse forces a domination paradigm where nature is domesticated for human ends</w:t>
      </w:r>
    </w:p>
    <w:p w14:paraId="700EF20E" w14:textId="77777777" w:rsidR="005F4B9B" w:rsidRPr="00B47AC9" w:rsidRDefault="005F4B9B" w:rsidP="005F4B9B">
      <w:pPr>
        <w:rPr>
          <w:rFonts w:asciiTheme="minorHAnsi" w:hAnsiTheme="minorHAnsi" w:cstheme="minorHAnsi"/>
        </w:rPr>
      </w:pPr>
      <w:r w:rsidRPr="00B47AC9">
        <w:rPr>
          <w:rStyle w:val="Style13ptBold"/>
          <w:rFonts w:asciiTheme="minorHAnsi" w:hAnsiTheme="minorHAnsi" w:cstheme="minorHAnsi"/>
        </w:rPr>
        <w:t>Kinsella, 05</w:t>
      </w:r>
      <w:r w:rsidRPr="00B47AC9">
        <w:rPr>
          <w:rFonts w:asciiTheme="minorHAnsi" w:hAnsiTheme="minorHAnsi" w:cstheme="minorHAnsi"/>
        </w:rPr>
        <w:t xml:space="preserve"> (William J, Professor Emeritus Department of Communication, bachelor’s degree in physics (Manhattan College), pursued graduate studies in astronomy and physics (New Mexico State University), worked as a planetarium and museum science educator before completing his master’s and doctoral degrees in communication at Rutgers University, faculty member in the interdisciplinary programs in Communication, Rhetoric &amp; Digital Media, Environmental Sciences, and Science, Technology &amp; Society (STS), U.S. Fulbright Scholar at the Institute for Nuclear Energy and Energy Systems, University of Stuttgart, Germany, “One hundred years of nuclear discourse: Four master themes and their implications for environmental communication”, Environmental Communication Yearbook, January, 2005) https://www.researchgate.net/publication/249872967_Chapter_Three_One_Hundred_Years_of_Nuclear_Discourse_Four_Master_Themes_and_Their_Implications_for_Environmental_Communication//ac</w:t>
      </w:r>
    </w:p>
    <w:p w14:paraId="0869005F" w14:textId="77777777" w:rsidR="005F4B9B" w:rsidRPr="00B47AC9" w:rsidRDefault="005F4B9B" w:rsidP="005F4B9B">
      <w:pPr>
        <w:rPr>
          <w:rFonts w:asciiTheme="minorHAnsi" w:hAnsiTheme="minorHAnsi" w:cstheme="minorHAnsi"/>
          <w:u w:val="single"/>
        </w:rPr>
      </w:pPr>
      <w:r w:rsidRPr="00B47AC9">
        <w:rPr>
          <w:rFonts w:asciiTheme="minorHAnsi" w:hAnsiTheme="minorHAnsi" w:cstheme="minorHAnsi"/>
        </w:rPr>
        <w:t xml:space="preserve">As Burke (1969) observed, mystery begets hierarchy: "The very word 'hierarchy,' with its original meaning of 'priest-rule' (while in English one also hears 'higher') has connotations of celestial mystery" (p. 306). </w:t>
      </w:r>
      <w:r w:rsidRPr="00B47AC9">
        <w:rPr>
          <w:rStyle w:val="StyleUnderline"/>
          <w:rFonts w:asciiTheme="minorHAnsi" w:hAnsiTheme="minorHAnsi" w:cstheme="minorHAnsi"/>
        </w:rPr>
        <w:t>As we have seen</w:t>
      </w:r>
      <w:r w:rsidRPr="00B47AC9">
        <w:rPr>
          <w:rStyle w:val="Emphasis"/>
          <w:rFonts w:asciiTheme="minorHAnsi" w:hAnsiTheme="minorHAnsi" w:cstheme="minorHAnsi"/>
        </w:rPr>
        <w:t>, hierarchical structures that emerge</w:t>
      </w:r>
      <w:r w:rsidRPr="00B47AC9">
        <w:rPr>
          <w:rStyle w:val="StyleUnderline"/>
          <w:rFonts w:asciiTheme="minorHAnsi" w:hAnsiTheme="minorHAnsi" w:cstheme="minorHAnsi"/>
        </w:rPr>
        <w:t xml:space="preserve"> under the nuclear sign </w:t>
      </w:r>
      <w:r w:rsidRPr="00B47AC9">
        <w:rPr>
          <w:rStyle w:val="Emphasis"/>
          <w:rFonts w:asciiTheme="minorHAnsi" w:hAnsiTheme="minorHAnsi" w:cstheme="minorHAnsi"/>
        </w:rPr>
        <w:t>privilege closed communities</w:t>
      </w:r>
      <w:r w:rsidRPr="00B47AC9">
        <w:rPr>
          <w:rStyle w:val="StyleUnderline"/>
          <w:rFonts w:asciiTheme="minorHAnsi" w:hAnsiTheme="minorHAnsi" w:cstheme="minorHAnsi"/>
        </w:rPr>
        <w:t xml:space="preserve"> of technical, military, and government insiders.</w:t>
      </w:r>
      <w:r w:rsidRPr="00B47AC9">
        <w:rPr>
          <w:rFonts w:asciiTheme="minorHAnsi" w:hAnsiTheme="minorHAnsi" w:cstheme="minorHAnsi"/>
        </w:rPr>
        <w:t xml:space="preserve"> </w:t>
      </w:r>
      <w:r w:rsidRPr="00B47AC9">
        <w:rPr>
          <w:rStyle w:val="StyleUnderline"/>
          <w:rFonts w:asciiTheme="minorHAnsi" w:hAnsiTheme="minorHAnsi" w:cstheme="minorHAnsi"/>
        </w:rPr>
        <w:t xml:space="preserve">Meanwhile, geopolitical hierarchies are driven by a competition for nuclear superiority, or at least by a striving for membership in the "nuclear club" (symbolized by tbe possession of a nuclear "club" of another kind). These </w:t>
      </w:r>
      <w:r w:rsidRPr="00B47AC9">
        <w:rPr>
          <w:rStyle w:val="Emphasis"/>
          <w:rFonts w:asciiTheme="minorHAnsi" w:hAnsiTheme="minorHAnsi" w:cstheme="minorHAnsi"/>
        </w:rPr>
        <w:t>modes of hierarchy are mutually reinforcing</w:t>
      </w:r>
      <w:r w:rsidRPr="00B47AC9">
        <w:rPr>
          <w:rStyle w:val="StyleUnderline"/>
          <w:rFonts w:asciiTheme="minorHAnsi" w:hAnsiTheme="minorHAnsi" w:cstheme="minorHAnsi"/>
        </w:rPr>
        <w:t xml:space="preserve">: </w:t>
      </w:r>
      <w:r w:rsidRPr="00B47AC9">
        <w:rPr>
          <w:rStyle w:val="Emphasis"/>
          <w:rFonts w:asciiTheme="minorHAnsi" w:hAnsiTheme="minorHAnsi" w:cstheme="minorHAnsi"/>
        </w:rPr>
        <w:t>Geopolitical nuclear threats legitimate domestic nuclear institutions</w:t>
      </w:r>
      <w:r w:rsidRPr="00B47AC9">
        <w:rPr>
          <w:rStyle w:val="StyleUnderline"/>
          <w:rFonts w:asciiTheme="minorHAnsi" w:hAnsiTheme="minorHAnsi" w:cstheme="minorHAnsi"/>
        </w:rPr>
        <w:t xml:space="preserve">, which in turn </w:t>
      </w:r>
      <w:r w:rsidRPr="00B47AC9">
        <w:rPr>
          <w:rStyle w:val="Emphasis"/>
          <w:rFonts w:asciiTheme="minorHAnsi" w:hAnsiTheme="minorHAnsi" w:cstheme="minorHAnsi"/>
        </w:rPr>
        <w:t>provoke the expansion and intensification of those same threats</w:t>
      </w:r>
      <w:r w:rsidRPr="00B47AC9">
        <w:rPr>
          <w:rFonts w:asciiTheme="minorHAnsi" w:hAnsiTheme="minorHAnsi" w:cstheme="minorHAnsi"/>
        </w:rPr>
        <w:t xml:space="preserve"> (Kurtz, 1988; Nadel, 1995</w:t>
      </w:r>
      <w:r w:rsidRPr="00B47AC9">
        <w:rPr>
          <w:rStyle w:val="StyleUnderline"/>
          <w:rFonts w:asciiTheme="minorHAnsi" w:hAnsiTheme="minorHAnsi" w:cstheme="minorHAnsi"/>
        </w:rPr>
        <w:t xml:space="preserve">). In this context, </w:t>
      </w:r>
      <w:r w:rsidRPr="00B47AC9">
        <w:rPr>
          <w:rStyle w:val="Emphasis"/>
          <w:rFonts w:asciiTheme="minorHAnsi" w:hAnsiTheme="minorHAnsi" w:cstheme="minorHAnsi"/>
        </w:rPr>
        <w:t>environmental protection is subordinated to the overriding motive of weapons production</w:t>
      </w:r>
      <w:r w:rsidRPr="00B47AC9">
        <w:rPr>
          <w:rStyle w:val="StyleUnderline"/>
          <w:rFonts w:asciiTheme="minorHAnsi" w:hAnsiTheme="minorHAnsi" w:cstheme="minorHAnsi"/>
        </w:rPr>
        <w:t xml:space="preserve">, with both material and discursive consequences. Within the weapons production system, extraordinary </w:t>
      </w:r>
      <w:r w:rsidRPr="00B47AC9">
        <w:rPr>
          <w:rStyle w:val="Emphasis"/>
          <w:rFonts w:asciiTheme="minorHAnsi" w:hAnsiTheme="minorHAnsi" w:cstheme="minorHAnsi"/>
        </w:rPr>
        <w:t>material hazards are produced</w:t>
      </w:r>
      <w:r w:rsidRPr="00B47AC9">
        <w:rPr>
          <w:rStyle w:val="StyleUnderline"/>
          <w:rFonts w:asciiTheme="minorHAnsi" w:hAnsiTheme="minorHAnsi" w:cstheme="minorHAnsi"/>
        </w:rPr>
        <w:t>, while discourse about those hazards is constrained and contained</w:t>
      </w:r>
      <w:r w:rsidRPr="00B47AC9">
        <w:rPr>
          <w:rFonts w:asciiTheme="minorHAnsi" w:hAnsiTheme="minorHAnsi" w:cstheme="minorHAnsi"/>
        </w:rPr>
        <w:t xml:space="preserve"> (Kinsella, 2001). </w:t>
      </w:r>
      <w:r w:rsidRPr="00B47AC9">
        <w:rPr>
          <w:rStyle w:val="StyleUnderline"/>
          <w:rFonts w:asciiTheme="minorHAnsi" w:hAnsiTheme="minorHAnsi" w:cstheme="minorHAnsi"/>
        </w:rPr>
        <w:t xml:space="preserve">More broadly, </w:t>
      </w:r>
      <w:r w:rsidRPr="00B47AC9">
        <w:rPr>
          <w:rStyle w:val="Emphasis"/>
          <w:rFonts w:asciiTheme="minorHAnsi" w:hAnsiTheme="minorHAnsi" w:cstheme="minorHAnsi"/>
        </w:rPr>
        <w:t>environmental concerns in general are viewed as being less urgent than national security priorities</w:t>
      </w:r>
      <w:r w:rsidRPr="00B47AC9">
        <w:rPr>
          <w:rStyle w:val="StyleUnderline"/>
          <w:rFonts w:asciiTheme="minorHAnsi" w:hAnsiTheme="minorHAnsi" w:cstheme="minorHAnsi"/>
        </w:rPr>
        <w:t>, narrowly defined. Although one response to mystery is deification, another response is the urge to control or domesticate that mystery.</w:t>
      </w:r>
      <w:r w:rsidRPr="00B47AC9">
        <w:rPr>
          <w:rFonts w:asciiTheme="minorHAnsi" w:hAnsiTheme="minorHAnsi" w:cstheme="minorHAnsi"/>
        </w:rPr>
        <w:t xml:space="preserve"> These two responses exist in tension within the nuclear discursive formation. </w:t>
      </w:r>
      <w:r w:rsidRPr="00B47AC9">
        <w:rPr>
          <w:rStyle w:val="StyleUnderline"/>
          <w:rFonts w:asciiTheme="minorHAnsi" w:hAnsiTheme="minorHAnsi" w:cstheme="minorHAnsi"/>
        </w:rPr>
        <w:t xml:space="preserve">Thus another, related form of hierarchy—the most far-reaching and the one that most fundamentally links nuclear discourse to environmental communication—emerges as an increasingly alienated and manipulative relationship between humanity and nature, understood as binary opposites. Tbe "scientists who have 'unlocked' or 'harnessed'" (Chernus, 1986, p. 15) nuclear forces have taken the </w:t>
      </w:r>
      <w:r w:rsidRPr="00B47AC9">
        <w:rPr>
          <w:rStyle w:val="Emphasis"/>
          <w:rFonts w:asciiTheme="minorHAnsi" w:hAnsiTheme="minorHAnsi" w:cstheme="minorHAnsi"/>
        </w:rPr>
        <w:t>modernist project of subjugating the natural world to its ultimate end</w:t>
      </w:r>
      <w:r w:rsidRPr="00B47AC9">
        <w:rPr>
          <w:rFonts w:asciiTheme="minorHAnsi" w:hAnsiTheme="minorHAnsi" w:cstheme="minorHAnsi"/>
        </w:rPr>
        <w:t xml:space="preserve">. Even the nuclear domain, one ofthe most inaccessible and mysterious aspects ofnature, has become a "standing reserve" (Heidegger, 1977) for human use; by implication, there are no limits to nature's potential for human colonization and exploitation. Rogers (1998) examined the implications of this binary, hierarchical opposition between humanity and nature, tracing its Platonic origins and showing how it grounds both representational and constitutive theories of communication. Drawing from feminist theory and from Neitzsche's reflections on truth and power, he pointed out the association of "nature" or "matter" with the feminine and how a masculinized "will to truth" orders and controls that feminine principle. In such a discursive formation, possibilities for human dialogue with nature are forfeited in exchange for a regime of separation and domination. </w:t>
      </w:r>
      <w:r w:rsidRPr="00B47AC9">
        <w:rPr>
          <w:rStyle w:val="StyleUnderline"/>
          <w:rFonts w:asciiTheme="minorHAnsi" w:hAnsiTheme="minorHAnsi" w:cstheme="minorHAnsi"/>
        </w:rPr>
        <w:t>Thus, the "</w:t>
      </w:r>
      <w:r w:rsidRPr="00B47AC9">
        <w:rPr>
          <w:rStyle w:val="Emphasis"/>
          <w:rFonts w:asciiTheme="minorHAnsi" w:hAnsiTheme="minorHAnsi" w:cstheme="minorHAnsi"/>
        </w:rPr>
        <w:t>domination</w:t>
      </w:r>
      <w:r w:rsidRPr="00B47AC9">
        <w:rPr>
          <w:rStyle w:val="StyleUnderline"/>
          <w:rFonts w:asciiTheme="minorHAnsi" w:hAnsiTheme="minorHAnsi" w:cstheme="minorHAnsi"/>
        </w:rPr>
        <w:t xml:space="preserve">" (Leiss, 1972), "death" (Merchant, 1979), or "end" (McKibben, 1989) </w:t>
      </w:r>
      <w:r w:rsidRPr="00B47AC9">
        <w:rPr>
          <w:rStyle w:val="Emphasis"/>
          <w:rFonts w:asciiTheme="minorHAnsi" w:hAnsiTheme="minorHAnsi" w:cstheme="minorHAnsi"/>
        </w:rPr>
        <w:t>of nature</w:t>
      </w:r>
      <w:r w:rsidRPr="00B47AC9">
        <w:rPr>
          <w:rStyle w:val="StyleUnderline"/>
          <w:rFonts w:asciiTheme="minorHAnsi" w:hAnsiTheme="minorHAnsi" w:cstheme="minorHAnsi"/>
        </w:rPr>
        <w:t xml:space="preserve"> are </w:t>
      </w:r>
      <w:r w:rsidRPr="00B47AC9">
        <w:rPr>
          <w:rStyle w:val="Emphasis"/>
          <w:rFonts w:asciiTheme="minorHAnsi" w:hAnsiTheme="minorHAnsi" w:cstheme="minorHAnsi"/>
        </w:rPr>
        <w:t>driven</w:t>
      </w:r>
      <w:r w:rsidRPr="00B47AC9">
        <w:rPr>
          <w:rStyle w:val="StyleUnderline"/>
          <w:rFonts w:asciiTheme="minorHAnsi" w:hAnsiTheme="minorHAnsi" w:cstheme="minorHAnsi"/>
        </w:rPr>
        <w:t xml:space="preserve"> in an especially potent way </w:t>
      </w:r>
      <w:r w:rsidRPr="00B47AC9">
        <w:rPr>
          <w:rStyle w:val="Emphasis"/>
          <w:rFonts w:asciiTheme="minorHAnsi" w:hAnsiTheme="minorHAnsi" w:cstheme="minorHAnsi"/>
        </w:rPr>
        <w:t>by nuclear discourse</w:t>
      </w:r>
      <w:r w:rsidRPr="00B47AC9">
        <w:rPr>
          <w:rStyle w:val="StyleUnderline"/>
          <w:rFonts w:asciiTheme="minorHAnsi" w:hAnsiTheme="minorHAnsi" w:cstheme="minorHAnsi"/>
        </w:rPr>
        <w:t>.</w:t>
      </w:r>
      <w:r w:rsidRPr="00B47AC9">
        <w:rPr>
          <w:rFonts w:asciiTheme="minorHAnsi" w:hAnsiTheme="minorHAnsi" w:cstheme="minorHAnsi"/>
        </w:rPr>
        <w:t xml:space="preserve"> I turn now to an examination of that discursive potency and its relationship to potent nuclear materialities. POTENCY </w:t>
      </w:r>
      <w:r w:rsidRPr="00B47AC9">
        <w:rPr>
          <w:rStyle w:val="StyleUnderline"/>
          <w:rFonts w:asciiTheme="minorHAnsi" w:hAnsiTheme="minorHAnsi" w:cstheme="minorHAnsi"/>
        </w:rPr>
        <w:t xml:space="preserve">Ten months after the destruction of Hiroshima and Nagasaki, Einstein (1946) wrote that "[t]he unleashed </w:t>
      </w:r>
      <w:r w:rsidRPr="00B47AC9">
        <w:rPr>
          <w:rStyle w:val="Emphasis"/>
          <w:rFonts w:asciiTheme="minorHAnsi" w:hAnsiTheme="minorHAnsi" w:cstheme="minorHAnsi"/>
        </w:rPr>
        <w:t xml:space="preserve">power ofthe atom has changed everything </w:t>
      </w:r>
      <w:r w:rsidRPr="00B47AC9">
        <w:rPr>
          <w:rStyle w:val="StyleUnderline"/>
          <w:rFonts w:asciiTheme="minorHAnsi" w:hAnsiTheme="minorHAnsi" w:cstheme="minorHAnsi"/>
        </w:rPr>
        <w:t xml:space="preserve">save our modes ofthinking, and we thus </w:t>
      </w:r>
      <w:r w:rsidRPr="00B47AC9">
        <w:rPr>
          <w:rStyle w:val="Emphasis"/>
          <w:rFonts w:asciiTheme="minorHAnsi" w:hAnsiTheme="minorHAnsi" w:cstheme="minorHAnsi"/>
        </w:rPr>
        <w:t>drift toward unparalleled catastrophe</w:t>
      </w:r>
      <w:r w:rsidRPr="00B47AC9">
        <w:rPr>
          <w:rStyle w:val="StyleUnderline"/>
          <w:rFonts w:asciiTheme="minorHAnsi" w:hAnsiTheme="minorHAnsi" w:cstheme="minorHAnsi"/>
        </w:rPr>
        <w:t xml:space="preserve">." It is clear that the catastrophe envisioned by Einstein would entail the </w:t>
      </w:r>
      <w:r w:rsidRPr="00B47AC9">
        <w:rPr>
          <w:rStyle w:val="Emphasis"/>
          <w:rFonts w:asciiTheme="minorHAnsi" w:hAnsiTheme="minorHAnsi" w:cstheme="minorHAnsi"/>
        </w:rPr>
        <w:t>end of human civilization</w:t>
      </w:r>
      <w:r w:rsidRPr="00B47AC9">
        <w:rPr>
          <w:rStyle w:val="StyleUnderline"/>
          <w:rFonts w:asciiTheme="minorHAnsi" w:hAnsiTheme="minorHAnsi" w:cstheme="minorHAnsi"/>
        </w:rPr>
        <w:t>, if not the human species, for he concluded that "a new type ofthinking is essential if mankind is to survive and move toward higher levels" (p. 11)."*</w:t>
      </w:r>
      <w:r w:rsidRPr="00B47AC9">
        <w:rPr>
          <w:rFonts w:asciiTheme="minorHAnsi" w:hAnsiTheme="minorHAnsi" w:cstheme="minorHAnsi"/>
        </w:rPr>
        <w:t xml:space="preserve"> Einstein's statement called attention to the potency of nuclear energy and to the urgency of our situation, and has become a commonplace ofthe nuclear age. </w:t>
      </w:r>
      <w:r w:rsidRPr="00B47AC9">
        <w:rPr>
          <w:rStyle w:val="StyleUnderline"/>
          <w:rFonts w:asciiTheme="minorHAnsi" w:hAnsiTheme="minorHAnsi" w:cstheme="minorHAnsi"/>
        </w:rPr>
        <w:t>However, any new thinking adequate to this situation must recognize that "the unleashed power ofthe atom" is both a material and a discursive phenomenon. The statements of many nuclear rhetors presume that nuclear potency is entirely a property of the external, material world.</w:t>
      </w:r>
      <w:r w:rsidRPr="00B47AC9">
        <w:rPr>
          <w:rFonts w:asciiTheme="minorHAnsi" w:hAnsiTheme="minorHAnsi" w:cstheme="minorHAnsi"/>
        </w:rPr>
        <w:t xml:space="preserve"> Eor example, Mechling and Mechling (1995) showed how the image ofthe "nuclear genie" gained ascendancy in popular portrayals of atomic energy during the 1950s. In those narratives, humanity has encountered a pre-existing force, like a fisherman who, while walking on a beach, spies a bottle containing a mysterious and powerful genie. Human responsibility for the genie's power begins only at this moment of encounter, and humans can choose to use that power for good or for evil. </w:t>
      </w:r>
      <w:r w:rsidRPr="00B47AC9">
        <w:rPr>
          <w:rStyle w:val="StyleUnderline"/>
          <w:rFonts w:asciiTheme="minorHAnsi" w:hAnsiTheme="minorHAnsi" w:cstheme="minorHAnsi"/>
        </w:rPr>
        <w:t xml:space="preserve">The nuclear narratives of the 1950s </w:t>
      </w:r>
      <w:r w:rsidRPr="00B47AC9">
        <w:rPr>
          <w:rStyle w:val="Emphasis"/>
          <w:rFonts w:asciiTheme="minorHAnsi" w:hAnsiTheme="minorHAnsi" w:cstheme="minorHAnsi"/>
        </w:rPr>
        <w:t>express confidence that humans can domesticate this external power</w:t>
      </w:r>
      <w:r w:rsidRPr="00B47AC9">
        <w:rPr>
          <w:rStyle w:val="StyleUnderline"/>
          <w:rFonts w:asciiTheme="minorHAnsi" w:hAnsiTheme="minorHAnsi" w:cstheme="minorHAnsi"/>
        </w:rPr>
        <w:t>, appropriating it for positive ends.</w:t>
      </w:r>
      <w:r w:rsidRPr="00B47AC9">
        <w:rPr>
          <w:rFonts w:asciiTheme="minorHAnsi" w:hAnsiTheme="minorHAnsi" w:cstheme="minorHAnsi"/>
        </w:rPr>
        <w:t xml:space="preserve"> </w:t>
      </w:r>
      <w:r w:rsidRPr="00B47AC9">
        <w:rPr>
          <w:rStyle w:val="StyleUnderline"/>
          <w:rFonts w:asciiTheme="minorHAnsi" w:hAnsiTheme="minorHAnsi" w:cstheme="minorHAnsi"/>
        </w:rPr>
        <w:t>Indeed, 3 decades later, in the face of a nuclear arms race that challenged this confidence in human control, one could still find physicist Edward Teller appealing to the "genie of technology" (Teller, 1987, p. 22) in his advocacy for a missile defense program</w:t>
      </w:r>
      <w:r w:rsidRPr="00B47AC9">
        <w:rPr>
          <w:rFonts w:asciiTheme="minorHAnsi" w:hAnsiTheme="minorHAnsi" w:cstheme="minorHAnsi"/>
        </w:rPr>
        <w:t xml:space="preserve">. Eor Teller, the dangers of nuclear energy came fi-om without—from nature or from hostile foreign powers—and could be contained and controlled tbrough the use of ever-more sophisticated technologies. </w:t>
      </w:r>
      <w:r w:rsidRPr="00B47AC9">
        <w:rPr>
          <w:rStyle w:val="Emphasis"/>
          <w:rFonts w:asciiTheme="minorHAnsi" w:hAnsiTheme="minorHAnsi" w:cstheme="minorHAnsi"/>
        </w:rPr>
        <w:t>Continuing U.S. commitments</w:t>
      </w:r>
      <w:r w:rsidRPr="00B47AC9">
        <w:rPr>
          <w:rStyle w:val="StyleUnderline"/>
          <w:rFonts w:asciiTheme="minorHAnsi" w:hAnsiTheme="minorHAnsi" w:cstheme="minorHAnsi"/>
        </w:rPr>
        <w:t xml:space="preserve"> to an expensive and potentially destabilizing missile defense system </w:t>
      </w:r>
      <w:r w:rsidRPr="00B47AC9">
        <w:rPr>
          <w:rStyle w:val="Emphasis"/>
          <w:rFonts w:asciiTheme="minorHAnsi" w:hAnsiTheme="minorHAnsi" w:cstheme="minorHAnsi"/>
        </w:rPr>
        <w:t>maintained this same view toward containing the nuclear genie</w:t>
      </w:r>
      <w:r w:rsidRPr="00B47AC9">
        <w:rPr>
          <w:rStyle w:val="StyleUnderline"/>
          <w:rFonts w:asciiTheme="minorHAnsi" w:hAnsiTheme="minorHAnsi" w:cstheme="minorHAnsi"/>
        </w:rPr>
        <w:t xml:space="preserve">, and toward </w:t>
      </w:r>
      <w:r w:rsidRPr="00B47AC9">
        <w:rPr>
          <w:rStyle w:val="Emphasis"/>
          <w:rFonts w:asciiTheme="minorHAnsi" w:hAnsiTheme="minorHAnsi" w:cstheme="minorHAnsi"/>
        </w:rPr>
        <w:t>technology as the control of potent external forces</w:t>
      </w:r>
      <w:r w:rsidRPr="00B47AC9">
        <w:rPr>
          <w:rStyle w:val="StyleUnderline"/>
          <w:rFonts w:asciiTheme="minorHAnsi" w:hAnsiTheme="minorHAnsi" w:cstheme="minorHAnsi"/>
        </w:rPr>
        <w:t>.</w:t>
      </w:r>
    </w:p>
    <w:p w14:paraId="3F3FE499" w14:textId="77777777" w:rsidR="005F4B9B" w:rsidRPr="007819B3" w:rsidRDefault="005F4B9B" w:rsidP="005F4B9B">
      <w:pPr>
        <w:pStyle w:val="Heading4"/>
        <w:rPr>
          <w:rFonts w:asciiTheme="minorHAnsi" w:hAnsiTheme="minorHAnsi" w:cstheme="minorHAnsi"/>
        </w:rPr>
      </w:pPr>
      <w:r w:rsidRPr="007819B3">
        <w:rPr>
          <w:rFonts w:asciiTheme="minorHAnsi" w:hAnsiTheme="minorHAnsi" w:cstheme="minorHAnsi"/>
        </w:rPr>
        <w:t>The threat of nuclear annihilation structures social relations and strategies of nuclear containment parallels the containment of individuals, society, culture, and politics – environmental communication is uniquely key to combat the discursive annihilation preventing evaluations of the environmental risks of the nuclear order</w:t>
      </w:r>
    </w:p>
    <w:p w14:paraId="1131A23E" w14:textId="77777777" w:rsidR="005F4B9B" w:rsidRPr="007819B3" w:rsidRDefault="005F4B9B" w:rsidP="005F4B9B">
      <w:pPr>
        <w:rPr>
          <w:rFonts w:asciiTheme="minorHAnsi" w:hAnsiTheme="minorHAnsi" w:cstheme="minorHAnsi"/>
        </w:rPr>
      </w:pPr>
      <w:r w:rsidRPr="007819B3">
        <w:rPr>
          <w:rStyle w:val="Style13ptBold"/>
          <w:rFonts w:asciiTheme="minorHAnsi" w:hAnsiTheme="minorHAnsi" w:cstheme="minorHAnsi"/>
        </w:rPr>
        <w:t>Kinsella, 05</w:t>
      </w:r>
      <w:r w:rsidRPr="007819B3">
        <w:rPr>
          <w:rFonts w:asciiTheme="minorHAnsi" w:hAnsiTheme="minorHAnsi" w:cstheme="minorHAnsi"/>
        </w:rPr>
        <w:t xml:space="preserve"> (William J, Professor Emeritus Department of Communication, bachelor’s degree in physics (Manhattan College), pursued graduate studies in astronomy and physics (New Mexico State University), worked as a planetarium and museum science educator before completing his master’s and doctoral degrees in communication at Rutgers University, faculty member in the interdisciplinary programs in Communication, Rhetoric &amp; Digital Media, Environmental Sciences, and Science, Technology &amp; Society (STS), U.S. Fulbright Scholar at the Institute for Nuclear Energy and Energy Systems, University of Stuttgart, Germany, “One hundred years of nuclear discourse: Four master themes and their implications for environmental communication”, Environmental Communication Yearbook, January, 2005) https://www.researchgate.net/publication/249872967_Chapter_Three_One_Hundred_Years_of_Nuclear_Discourse_Four_Master_Themes_and_Their_Implications_for_Environmental_Communication//ac</w:t>
      </w:r>
    </w:p>
    <w:p w14:paraId="3829E423" w14:textId="77777777" w:rsidR="005F4B9B" w:rsidRDefault="005F4B9B" w:rsidP="005F4B9B">
      <w:pPr>
        <w:rPr>
          <w:rStyle w:val="StyleUnderline"/>
          <w:rFonts w:asciiTheme="minorHAnsi" w:hAnsiTheme="minorHAnsi" w:cstheme="minorHAnsi"/>
        </w:rPr>
      </w:pPr>
      <w:r w:rsidRPr="007819B3">
        <w:rPr>
          <w:rStyle w:val="StyleUnderline"/>
          <w:rFonts w:asciiTheme="minorHAnsi" w:hAnsiTheme="minorHAnsi" w:cstheme="minorHAnsi"/>
        </w:rPr>
        <w:t xml:space="preserve">Although the material catastrophe envisioned by Einstein has not (yet) occurred, arguably it bas been replaced by a </w:t>
      </w:r>
      <w:r w:rsidRPr="007819B3">
        <w:rPr>
          <w:rStyle w:val="Emphasis"/>
          <w:rFonts w:asciiTheme="minorHAnsi" w:hAnsiTheme="minorHAnsi" w:cstheme="minorHAnsi"/>
        </w:rPr>
        <w:t>social and political catastrophe</w:t>
      </w:r>
      <w:r w:rsidRPr="007819B3">
        <w:rPr>
          <w:rStyle w:val="StyleUnderline"/>
          <w:rFonts w:asciiTheme="minorHAnsi" w:hAnsiTheme="minorHAnsi" w:cstheme="minorHAnsi"/>
        </w:rPr>
        <w:t xml:space="preserve">, a catastrophe of public discourse. In an influential essay that helped inaugurate the "nuclear criticism" project ofthe mid-1980s (cf. Norris, 1994), Derrida (1984) suggested that the </w:t>
      </w:r>
      <w:r w:rsidRPr="007819B3">
        <w:rPr>
          <w:rStyle w:val="Emphasis"/>
          <w:rFonts w:asciiTheme="minorHAnsi" w:hAnsiTheme="minorHAnsi" w:cstheme="minorHAnsi"/>
        </w:rPr>
        <w:t>prospect of nuclear annihilation</w:t>
      </w:r>
      <w:r w:rsidRPr="007819B3">
        <w:rPr>
          <w:rStyle w:val="StyleUnderline"/>
          <w:rFonts w:asciiTheme="minorHAnsi" w:hAnsiTheme="minorHAnsi" w:cstheme="minorHAnsi"/>
        </w:rPr>
        <w:t xml:space="preserve"> "through all the techno-scientific inventiveness that it </w:t>
      </w:r>
      <w:r w:rsidRPr="007819B3">
        <w:rPr>
          <w:rStyle w:val="Emphasis"/>
          <w:rFonts w:asciiTheme="minorHAnsi" w:hAnsiTheme="minorHAnsi" w:cstheme="minorHAnsi"/>
        </w:rPr>
        <w:t>motivates</w:t>
      </w:r>
      <w:r w:rsidRPr="007819B3">
        <w:rPr>
          <w:rStyle w:val="StyleUnderline"/>
          <w:rFonts w:asciiTheme="minorHAnsi" w:hAnsiTheme="minorHAnsi" w:cstheme="minorHAnsi"/>
        </w:rPr>
        <w:t xml:space="preserve">, structures not only the army, diplomacy, politics, but the whole of </w:t>
      </w:r>
      <w:r w:rsidRPr="007819B3">
        <w:rPr>
          <w:rStyle w:val="Emphasis"/>
          <w:rFonts w:asciiTheme="minorHAnsi" w:hAnsiTheme="minorHAnsi" w:cstheme="minorHAnsi"/>
        </w:rPr>
        <w:t>the human socius</w:t>
      </w:r>
      <w:r w:rsidRPr="007819B3">
        <w:rPr>
          <w:rStyle w:val="StyleUnderline"/>
          <w:rFonts w:asciiTheme="minorHAnsi" w:hAnsiTheme="minorHAnsi" w:cstheme="minorHAnsi"/>
        </w:rPr>
        <w:t>"</w:t>
      </w:r>
      <w:r w:rsidRPr="007819B3">
        <w:rPr>
          <w:rFonts w:asciiTheme="minorHAnsi" w:hAnsiTheme="minorHAnsi" w:cstheme="minorHAnsi"/>
        </w:rPr>
        <w:t xml:space="preserve"> (p. 23). In a Burkean reading of Derrida, consistent with the preceding discussion of nuclear mystery, Williams (1989) suggested that the nuclear threat has acquired the status of a transcendental signified, a value or meaning that stands outside language</w:t>
      </w:r>
      <w:r w:rsidRPr="007819B3">
        <w:rPr>
          <w:rStyle w:val="StyleUnderline"/>
          <w:rFonts w:asciiTheme="minorHAnsi" w:hAnsiTheme="minorHAnsi" w:cstheme="minorHAnsi"/>
        </w:rPr>
        <w:t xml:space="preserve">. As an overarching presence beyond the hmits of linguistic representation, </w:t>
      </w:r>
      <w:r w:rsidRPr="007819B3">
        <w:rPr>
          <w:rStyle w:val="Emphasis"/>
          <w:rFonts w:asciiTheme="minorHAnsi" w:hAnsiTheme="minorHAnsi" w:cstheme="minorHAnsi"/>
        </w:rPr>
        <w:t>that threat appears mysterious and self-generating</w:t>
      </w:r>
      <w:r w:rsidRPr="007819B3">
        <w:rPr>
          <w:rStyle w:val="StyleUnderline"/>
          <w:rFonts w:asciiTheme="minorHAnsi" w:hAnsiTheme="minorHAnsi" w:cstheme="minorHAnsi"/>
        </w:rPr>
        <w:t>.</w:t>
      </w:r>
      <w:r w:rsidRPr="007819B3">
        <w:rPr>
          <w:rFonts w:asciiTheme="minorHAnsi" w:hAnsiTheme="minorHAnsi" w:cstheme="minorHAnsi"/>
        </w:rPr>
        <w:t xml:space="preserve"> Such an ontological or theological absolute can neither be changed nor ignored; it appears as if our only available response is to submit to its potent disciplinary effects. </w:t>
      </w:r>
      <w:r w:rsidRPr="007819B3">
        <w:rPr>
          <w:rStyle w:val="StyleUnderline"/>
          <w:rFonts w:asciiTheme="minorHAnsi" w:hAnsiTheme="minorHAnsi" w:cstheme="minorHAnsi"/>
        </w:rPr>
        <w:t xml:space="preserve">Examining a wide range of popular cultural texts from tbe Cold War era, Nadel (1995) demonstrated how these </w:t>
      </w:r>
      <w:r w:rsidRPr="007819B3">
        <w:rPr>
          <w:rStyle w:val="Emphasis"/>
          <w:rFonts w:asciiTheme="minorHAnsi" w:hAnsiTheme="minorHAnsi" w:cstheme="minorHAnsi"/>
        </w:rPr>
        <w:t>disciplinary effects extended</w:t>
      </w:r>
      <w:r w:rsidRPr="007819B3">
        <w:rPr>
          <w:rStyle w:val="StyleUnderline"/>
          <w:rFonts w:asciiTheme="minorHAnsi" w:hAnsiTheme="minorHAnsi" w:cstheme="minorHAnsi"/>
        </w:rPr>
        <w:t xml:space="preserve"> well beyond tbe (explicitly) nuclear domain. Although the U.S. geopolitical strategy of "containment" through nuclear threat was directed at the Soviet Union, it motivated a </w:t>
      </w:r>
      <w:r w:rsidRPr="007819B3">
        <w:rPr>
          <w:rStyle w:val="Emphasis"/>
          <w:rFonts w:asciiTheme="minorHAnsi" w:hAnsiTheme="minorHAnsi" w:cstheme="minorHAnsi"/>
        </w:rPr>
        <w:t>parallel domestic containment of individual identities</w:t>
      </w:r>
      <w:r w:rsidRPr="007819B3">
        <w:rPr>
          <w:rStyle w:val="StyleUnderline"/>
          <w:rFonts w:asciiTheme="minorHAnsi" w:hAnsiTheme="minorHAnsi" w:cstheme="minorHAnsi"/>
        </w:rPr>
        <w:t xml:space="preserve">, social roles, cultural expression, and political discourse. Under the nuclear sign, operationalized as a binary opposition between the superpowers, </w:t>
      </w:r>
      <w:r w:rsidRPr="007819B3">
        <w:rPr>
          <w:rStyle w:val="Emphasis"/>
          <w:rFonts w:asciiTheme="minorHAnsi" w:hAnsiTheme="minorHAnsi" w:cstheme="minorHAnsi"/>
        </w:rPr>
        <w:t>the general population internalized behavioral and discursive boundaries modeled in countless mass media messages</w:t>
      </w:r>
      <w:r w:rsidRPr="007819B3">
        <w:rPr>
          <w:rStyle w:val="StyleUnderline"/>
          <w:rFonts w:asciiTheme="minorHAnsi" w:hAnsiTheme="minorHAnsi" w:cstheme="minorHAnsi"/>
        </w:rPr>
        <w:t xml:space="preserve"> and in everyday social interaction.</w:t>
      </w:r>
      <w:r w:rsidRPr="007819B3">
        <w:rPr>
          <w:rFonts w:asciiTheme="minorHAnsi" w:hAnsiTheme="minorHAnsi" w:cstheme="minorHAnsi"/>
        </w:rPr>
        <w:t xml:space="preserve"> Thus, writing almost 4 decades after Einstein at an advanced stage ofthe Cold War, Baudrillard (1983) displayed an optimism regarding our basic survival but a pessimism regarding tbe conditions of tbat survival. </w:t>
      </w:r>
      <w:r w:rsidRPr="007819B3">
        <w:rPr>
          <w:rStyle w:val="StyleUnderline"/>
          <w:rFonts w:asciiTheme="minorHAnsi" w:hAnsiTheme="minorHAnsi" w:cstheme="minorHAnsi"/>
        </w:rPr>
        <w:t xml:space="preserve">Although his comment was directed at the Cold War deterrence regime, it now seems eerily relevant to </w:t>
      </w:r>
      <w:r w:rsidRPr="007819B3">
        <w:rPr>
          <w:rStyle w:val="Emphasis"/>
          <w:rFonts w:asciiTheme="minorHAnsi" w:hAnsiTheme="minorHAnsi" w:cstheme="minorHAnsi"/>
        </w:rPr>
        <w:t>emerging concerns about social control</w:t>
      </w:r>
      <w:r w:rsidRPr="007819B3">
        <w:rPr>
          <w:rStyle w:val="StyleUnderline"/>
          <w:rFonts w:asciiTheme="minorHAnsi" w:hAnsiTheme="minorHAnsi" w:cstheme="minorHAnsi"/>
        </w:rPr>
        <w:t xml:space="preserve"> in an era marked by new fears of nuclear proliferation and terrorism: It isn't that the direct menace of atomic destruction paralyzes our lives....Deterrence excludes war—the antiquated violence of exploding systems</w:t>
      </w:r>
      <w:r w:rsidRPr="007819B3">
        <w:rPr>
          <w:rFonts w:asciiTheme="minorHAnsi" w:hAnsiTheme="minorHAnsi" w:cstheme="minorHAnsi"/>
        </w:rPr>
        <w:t xml:space="preserve">. Deterrence is the neutral, implosive violence of metastable or involving systems. </w:t>
      </w:r>
      <w:r w:rsidRPr="007819B3">
        <w:rPr>
          <w:rStyle w:val="StyleUnderline"/>
          <w:rFonts w:asciiTheme="minorHAnsi" w:hAnsiTheme="minorHAnsi" w:cstheme="minorHAnsi"/>
        </w:rPr>
        <w:t>The risk of nuclear atomization only serves as a pretext... to the installation of a universal system of security, linkup, and control whose deterrent effect does not aim for atomic clash at all... but really the much larger probability of any real event, of anything which could disturb the general system and upset the balance.</w:t>
      </w:r>
      <w:r w:rsidRPr="007819B3">
        <w:rPr>
          <w:rFonts w:asciiTheme="minorHAnsi" w:hAnsiTheme="minorHAnsi" w:cstheme="minorHAnsi"/>
        </w:rPr>
        <w:t xml:space="preserve"> The balance of terror is the terror of balance, (pp. 59-60) Ironically appropriating a term from nuclear weapons design, Baudrillard (1994) described an "implosion" of culture and politics around a narrow range of possibilities</w:t>
      </w:r>
      <w:r w:rsidRPr="007819B3">
        <w:rPr>
          <w:rStyle w:val="StyleUnderline"/>
          <w:rFonts w:asciiTheme="minorHAnsi" w:hAnsiTheme="minorHAnsi" w:cstheme="minorHAnsi"/>
        </w:rPr>
        <w:t xml:space="preserve">. The </w:t>
      </w:r>
      <w:r w:rsidRPr="007819B3">
        <w:rPr>
          <w:rStyle w:val="Emphasis"/>
          <w:rFonts w:asciiTheme="minorHAnsi" w:hAnsiTheme="minorHAnsi" w:cstheme="minorHAnsi"/>
        </w:rPr>
        <w:t>threat of material annihilation is transformed into a potent discursive annihilation</w:t>
      </w:r>
      <w:r w:rsidRPr="007819B3">
        <w:rPr>
          <w:rStyle w:val="StyleUnderline"/>
          <w:rFonts w:asciiTheme="minorHAnsi" w:hAnsiTheme="minorHAnsi" w:cstheme="minorHAnsi"/>
        </w:rPr>
        <w:t xml:space="preserve"> encompassing public speech, cultural expression, and political process, as </w:t>
      </w:r>
      <w:r w:rsidRPr="007819B3">
        <w:rPr>
          <w:rStyle w:val="Emphasis"/>
          <w:rFonts w:asciiTheme="minorHAnsi" w:hAnsiTheme="minorHAnsi" w:cstheme="minorHAnsi"/>
        </w:rPr>
        <w:t>society's efforts are focused on sustaining the precarious nuclear order</w:t>
      </w:r>
      <w:r w:rsidRPr="007819B3">
        <w:rPr>
          <w:rFonts w:asciiTheme="minorHAnsi" w:hAnsiTheme="minorHAnsi" w:cstheme="minorHAnsi"/>
        </w:rPr>
        <w:t xml:space="preserve">. Environmental communication is among the many domains impoverished by this arrangement. </w:t>
      </w:r>
      <w:r w:rsidRPr="007819B3">
        <w:rPr>
          <w:rStyle w:val="StyleUnderline"/>
          <w:rFonts w:asciiTheme="minorHAnsi" w:hAnsiTheme="minorHAnsi" w:cstheme="minorHAnsi"/>
        </w:rPr>
        <w:t xml:space="preserve">Most directly, the legitimacy of social commitments to nuclear activities with dangerous environmental consequences appears unquestionable, and </w:t>
      </w:r>
      <w:r w:rsidRPr="007819B3">
        <w:rPr>
          <w:rStyle w:val="Emphasis"/>
          <w:rFonts w:asciiTheme="minorHAnsi" w:hAnsiTheme="minorHAnsi" w:cstheme="minorHAnsi"/>
        </w:rPr>
        <w:t>public discussion of these activities is discouraged</w:t>
      </w:r>
      <w:r w:rsidRPr="007819B3">
        <w:rPr>
          <w:rStyle w:val="StyleUnderline"/>
          <w:rFonts w:asciiTheme="minorHAnsi" w:hAnsiTheme="minorHAnsi" w:cstheme="minorHAnsi"/>
        </w:rPr>
        <w:t xml:space="preserve">. Less directly but nevertheless pervasively, </w:t>
      </w:r>
      <w:r w:rsidRPr="007819B3">
        <w:rPr>
          <w:rStyle w:val="Emphasis"/>
          <w:rFonts w:asciiTheme="minorHAnsi" w:hAnsiTheme="minorHAnsi" w:cstheme="minorHAnsi"/>
        </w:rPr>
        <w:t>environmental concerns of all types are devalued and deferred</w:t>
      </w:r>
      <w:r w:rsidRPr="007819B3">
        <w:rPr>
          <w:rStyle w:val="StyleUnderline"/>
          <w:rFonts w:asciiTheme="minorHAnsi" w:hAnsiTheme="minorHAnsi" w:cstheme="minorHAnsi"/>
        </w:rPr>
        <w:t>, and public discourse provides few opportunities for considering more harmonious ways of living on and with the Earth.</w:t>
      </w:r>
      <w:r w:rsidRPr="007819B3">
        <w:rPr>
          <w:rFonts w:asciiTheme="minorHAnsi" w:hAnsiTheme="minorHAnsi" w:cstheme="minorHAnsi"/>
        </w:rPr>
        <w:t xml:space="preserve"> Although alternative voices are certainly not absent in this discursive regime, their potency is strongly attenuated. </w:t>
      </w:r>
      <w:r w:rsidRPr="007819B3">
        <w:rPr>
          <w:rStyle w:val="StyleUnderline"/>
          <w:rFonts w:asciiTheme="minorHAnsi" w:hAnsiTheme="minorHAnsi" w:cstheme="minorHAnsi"/>
        </w:rPr>
        <w:t xml:space="preserve">These poststructuralist readings of nuclear discourse are disturbing: they suggest that not only environmental communication, but virtually </w:t>
      </w:r>
      <w:r w:rsidRPr="007819B3">
        <w:rPr>
          <w:rStyle w:val="Emphasis"/>
          <w:rFonts w:asciiTheme="minorHAnsi" w:hAnsiTheme="minorHAnsi" w:cstheme="minorHAnsi"/>
        </w:rPr>
        <w:t>all public discourse, is dampened by</w:t>
      </w:r>
      <w:r w:rsidRPr="007819B3">
        <w:rPr>
          <w:rStyle w:val="StyleUnderline"/>
          <w:rFonts w:asciiTheme="minorHAnsi" w:hAnsiTheme="minorHAnsi" w:cstheme="minorHAnsi"/>
        </w:rPr>
        <w:t xml:space="preserve"> the effects of </w:t>
      </w:r>
      <w:r w:rsidRPr="007819B3">
        <w:rPr>
          <w:rStyle w:val="Emphasis"/>
          <w:rFonts w:asciiTheme="minorHAnsi" w:hAnsiTheme="minorHAnsi" w:cstheme="minorHAnsi"/>
        </w:rPr>
        <w:t>nuclearism</w:t>
      </w:r>
      <w:r w:rsidRPr="007819B3">
        <w:rPr>
          <w:rFonts w:asciiTheme="minorHAnsi" w:hAnsiTheme="minorHAnsi" w:cstheme="minorHAnsi"/>
        </w:rPr>
        <w:t xml:space="preserve">. However, they also point to a potential way out of the closures that have prevailed to date. </w:t>
      </w:r>
      <w:r w:rsidRPr="007819B3">
        <w:rPr>
          <w:rStyle w:val="StyleUnderline"/>
          <w:rFonts w:asciiTheme="minorHAnsi" w:hAnsiTheme="minorHAnsi" w:cstheme="minorHAnsi"/>
        </w:rPr>
        <w:t xml:space="preserve">These closures are </w:t>
      </w:r>
      <w:r w:rsidRPr="007819B3">
        <w:rPr>
          <w:rStyle w:val="Emphasis"/>
          <w:rFonts w:asciiTheme="minorHAnsi" w:hAnsiTheme="minorHAnsi" w:cstheme="minorHAnsi"/>
        </w:rPr>
        <w:t>products of the meanings</w:t>
      </w:r>
      <w:r w:rsidRPr="007819B3">
        <w:rPr>
          <w:rStyle w:val="StyleUnderline"/>
          <w:rFonts w:asciiTheme="minorHAnsi" w:hAnsiTheme="minorHAnsi" w:cstheme="minorHAnsi"/>
        </w:rPr>
        <w:t xml:space="preserve"> we have attached to nuclear phenomena, and by examining those meanings more closely we can recognize their constructedness and contingency. An analysis of the nuclear discursive formation is a </w:t>
      </w:r>
      <w:r w:rsidRPr="007819B3">
        <w:rPr>
          <w:rStyle w:val="Emphasis"/>
          <w:rFonts w:asciiTheme="minorHAnsi" w:hAnsiTheme="minorHAnsi" w:cstheme="minorHAnsi"/>
        </w:rPr>
        <w:t>first step toward its reconstruction</w:t>
      </w:r>
      <w:r w:rsidRPr="007819B3">
        <w:rPr>
          <w:rStyle w:val="StyleUnderline"/>
          <w:rFonts w:asciiTheme="minorHAnsi" w:hAnsiTheme="minorHAnsi" w:cstheme="minorHAnsi"/>
        </w:rPr>
        <w:t>, opening up new possibilities for how we view nuclear materialities and our relationship to those materialities.</w:t>
      </w:r>
      <w:r w:rsidRPr="007819B3">
        <w:rPr>
          <w:rFonts w:asciiTheme="minorHAnsi" w:hAnsiTheme="minorHAnsi" w:cstheme="minorHAnsi"/>
        </w:rPr>
        <w:t xml:space="preserve"> Indeed, environmental communication can play a special role in that process of reconstruction. If fundamental attitudes toward nature—the assumed binary opposition between nature and humanity, the privileging ofthe human pole in this opposition, the prevalence of atomistic rather than wholistic thinking, and the resulting modernist project of control—are among the sources of nuclearism, then environmental communication provides a wide range of opportunities for interrogating those attitudes. </w:t>
      </w:r>
      <w:r w:rsidRPr="007819B3">
        <w:rPr>
          <w:rStyle w:val="StyleUnderline"/>
          <w:rFonts w:asciiTheme="minorHAnsi" w:hAnsiTheme="minorHAnsi" w:cstheme="minorHAnsi"/>
        </w:rPr>
        <w:t xml:space="preserve">When McKibben (1989) examined the social practices that lead to global climate change, or Merchant (1979) critiqued the masculinist bias in discourses of nature, they also </w:t>
      </w:r>
      <w:r w:rsidRPr="007819B3">
        <w:rPr>
          <w:rStyle w:val="Emphasis"/>
          <w:rFonts w:asciiTheme="minorHAnsi" w:hAnsiTheme="minorHAnsi" w:cstheme="minorHAnsi"/>
        </w:rPr>
        <w:t>implicitly questioned the discursive premises of nuclearism</w:t>
      </w:r>
      <w:r w:rsidRPr="007819B3">
        <w:rPr>
          <w:rStyle w:val="StyleUnderline"/>
          <w:rFonts w:asciiTheme="minorHAnsi" w:hAnsiTheme="minorHAnsi" w:cstheme="minorHAnsi"/>
        </w:rPr>
        <w:t xml:space="preserve">. More directly, environmental communication provides some ofthe most accessible sites for public engagement with nuclear institutions, policies, and practices; typically, individuals and communities can voice environmental concerns with greater authority and perceived legitimacy than they would bring to more </w:t>
      </w:r>
      <w:r w:rsidRPr="007819B3">
        <w:rPr>
          <w:rStyle w:val="Emphasis"/>
          <w:rFonts w:asciiTheme="minorHAnsi" w:hAnsiTheme="minorHAnsi" w:cstheme="minorHAnsi"/>
        </w:rPr>
        <w:t>arcane debates on strategic military policy or nuclear energy policy</w:t>
      </w:r>
      <w:r w:rsidRPr="007819B3">
        <w:rPr>
          <w:rStyle w:val="StyleUnderline"/>
          <w:rFonts w:asciiTheme="minorHAnsi" w:hAnsiTheme="minorHAnsi" w:cstheme="minorHAnsi"/>
        </w:rPr>
        <w:t xml:space="preserve">. Thus, </w:t>
      </w:r>
      <w:r w:rsidRPr="007819B3">
        <w:rPr>
          <w:rStyle w:val="Emphasis"/>
          <w:rFonts w:asciiTheme="minorHAnsi" w:hAnsiTheme="minorHAnsi" w:cstheme="minorHAnsi"/>
        </w:rPr>
        <w:t>environmental communication</w:t>
      </w:r>
      <w:r w:rsidRPr="007819B3">
        <w:rPr>
          <w:rStyle w:val="StyleUnderline"/>
          <w:rFonts w:asciiTheme="minorHAnsi" w:hAnsiTheme="minorHAnsi" w:cstheme="minorHAnsi"/>
        </w:rPr>
        <w:t xml:space="preserve"> provides both direct and indirect opportunities to challenge the nuclear discursive order.</w:t>
      </w:r>
    </w:p>
    <w:p w14:paraId="3A21F4B9" w14:textId="77777777" w:rsidR="005F4B9B" w:rsidRDefault="005F4B9B" w:rsidP="005F4B9B">
      <w:pPr>
        <w:pStyle w:val="Heading3"/>
      </w:pPr>
      <w:r>
        <w:t xml:space="preserve">1NC – Uranium </w:t>
      </w:r>
    </w:p>
    <w:p w14:paraId="43B62729" w14:textId="77777777" w:rsidR="005F4B9B" w:rsidRPr="004D1490" w:rsidRDefault="005F4B9B" w:rsidP="005F4B9B">
      <w:pPr>
        <w:pStyle w:val="Heading4"/>
        <w:rPr>
          <w:rFonts w:asciiTheme="minorHAnsi" w:hAnsiTheme="minorHAnsi" w:cstheme="minorHAnsi"/>
        </w:rPr>
      </w:pPr>
      <w:r w:rsidRPr="004D1490">
        <w:rPr>
          <w:rFonts w:asciiTheme="minorHAnsi" w:hAnsiTheme="minorHAnsi" w:cstheme="minorHAnsi"/>
        </w:rPr>
        <w:t xml:space="preserve">Nuclear geographies cannot be divorced from colonial discourses – the leadership narrative of the aff views nuclear power as a tool for global power that locks in the subjugation and monopolization of non-nuclear states </w:t>
      </w:r>
    </w:p>
    <w:p w14:paraId="3E093473" w14:textId="77777777" w:rsidR="005F4B9B" w:rsidRPr="004D1490" w:rsidRDefault="005F4B9B" w:rsidP="005F4B9B">
      <w:pPr>
        <w:rPr>
          <w:rFonts w:asciiTheme="minorHAnsi" w:hAnsiTheme="minorHAnsi" w:cstheme="minorHAnsi"/>
        </w:rPr>
      </w:pPr>
      <w:r w:rsidRPr="004D1490">
        <w:rPr>
          <w:rStyle w:val="Style13ptBold"/>
          <w:rFonts w:asciiTheme="minorHAnsi" w:hAnsiTheme="minorHAnsi" w:cstheme="minorHAnsi"/>
        </w:rPr>
        <w:t>Hecht, 12</w:t>
      </w:r>
      <w:r w:rsidRPr="004D1490">
        <w:rPr>
          <w:rFonts w:asciiTheme="minorHAnsi" w:hAnsiTheme="minorHAnsi" w:cstheme="minorHAnsi"/>
        </w:rPr>
        <w:t xml:space="preserve"> (Gabrielle, Stanton Foundation Professor of Nuclear Security and Senior Fellow at the Freeman Spogli Institute for International Studies, Ph.D., University of Pennsylvania, History and Sociology of Science, M.A., University of Pennsylvania, History and Sociology of Science, S.B., Massachusetts Institute of Technology, Physics, Vice-President/President-Elect of the Society for the History of Technology, Center for African Studies, the Program in Science, Technology, and Society, the Center for Global Ethnography, the Program on Urban Studies, and the Program in Modern Thought and Literature, “Being Nuclear: Africans and the Global Uranium Trade”, MIT Press, 2012) https://www.jstor.org/stable/j.ctt5hhk5k//ac</w:t>
      </w:r>
    </w:p>
    <w:p w14:paraId="022DF07B" w14:textId="77777777" w:rsidR="005F4B9B" w:rsidRPr="004D1490" w:rsidRDefault="005F4B9B" w:rsidP="005F4B9B">
      <w:pPr>
        <w:rPr>
          <w:rFonts w:asciiTheme="minorHAnsi" w:hAnsiTheme="minorHAnsi" w:cstheme="minorHAnsi"/>
        </w:rPr>
      </w:pPr>
      <w:r w:rsidRPr="004D1490">
        <w:rPr>
          <w:rStyle w:val="StyleUnderline"/>
          <w:rFonts w:asciiTheme="minorHAnsi" w:hAnsiTheme="minorHAnsi" w:cstheme="minorHAnsi"/>
        </w:rPr>
        <w:t xml:space="preserve">In one form or another, </w:t>
      </w:r>
      <w:r w:rsidRPr="004D1490">
        <w:rPr>
          <w:rStyle w:val="Emphasis"/>
          <w:rFonts w:asciiTheme="minorHAnsi" w:hAnsiTheme="minorHAnsi" w:cstheme="minorHAnsi"/>
        </w:rPr>
        <w:t>empire has long been central to nuclear geographies</w:t>
      </w:r>
      <w:r w:rsidRPr="004D1490">
        <w:rPr>
          <w:rFonts w:asciiTheme="minorHAnsi" w:hAnsiTheme="minorHAnsi" w:cstheme="minorHAnsi"/>
        </w:rPr>
        <w:t>. Congolese ore exploding over Hiroshima was only the beginning. Britain ’ s weapons program exploited imperial ties to uranium-rich regions in Africa. 39 Uranium reserves gave apartheid South Africa a material role in the “ defense of the West. ”France ’ s nuclear program depended on ore from its African colonies. Australia, Canada, and the US found uranium in Aboriginal, First Nation, and Navajo lands. Soviet bombs used uranium produced by prison labor in East Germany or dug from mountains in Uzbekistan and Kyrgyzstan. The list goes on</w:t>
      </w:r>
      <w:r w:rsidRPr="004D1490">
        <w:rPr>
          <w:rStyle w:val="StyleUnderline"/>
          <w:rFonts w:asciiTheme="minorHAnsi" w:hAnsiTheme="minorHAnsi" w:cstheme="minorHAnsi"/>
        </w:rPr>
        <w:t xml:space="preserve">. As empires crumbled, the rhythm and rhetoric of </w:t>
      </w:r>
      <w:r w:rsidRPr="004D1490">
        <w:rPr>
          <w:rStyle w:val="Emphasis"/>
          <w:rFonts w:asciiTheme="minorHAnsi" w:hAnsiTheme="minorHAnsi" w:cstheme="minorHAnsi"/>
        </w:rPr>
        <w:t>decolonization affected the power of nuclear things</w:t>
      </w:r>
      <w:r w:rsidRPr="004D1490">
        <w:rPr>
          <w:rFonts w:asciiTheme="minorHAnsi" w:hAnsiTheme="minorHAnsi" w:cstheme="minorHAnsi"/>
        </w:rPr>
        <w:t xml:space="preserve">. Less than three months after the US bombed Hiroshima, the United Nations charter proclaimed “ the principle of equal rights and self-determination of peoples. ”In principle if not in practice, a new world order would be built upon a foundation of equality. Independence would free Africans and Asians from the shackles of white rule. Formerly colonized people could choose their leaders, pursue economic prosperity, educate their children, and join the global community as peers. New nation-states would serve the interests of their people, who for the first time would be citizens rather than subjects. The 1948 Universal Declaration of Human Rights was hailed as a leap forward for humankind, a moral-historical rupture, just like atomic power. </w:t>
      </w:r>
      <w:r w:rsidRPr="004D1490">
        <w:rPr>
          <w:rStyle w:val="Emphasis"/>
          <w:rFonts w:asciiTheme="minorHAnsi" w:hAnsiTheme="minorHAnsi" w:cstheme="minorHAnsi"/>
        </w:rPr>
        <w:t>Political leaders blended nuclear and postcolonial discourses</w:t>
      </w:r>
      <w:r w:rsidRPr="004D1490">
        <w:rPr>
          <w:rStyle w:val="StyleUnderline"/>
          <w:rFonts w:asciiTheme="minorHAnsi" w:hAnsiTheme="minorHAnsi" w:cstheme="minorHAnsi"/>
        </w:rPr>
        <w:t xml:space="preserve"> about rupture and morality in various ways. Postwar French and British leaders not only hoped that the atom bomb would substitute for colonialism as an instrument of global power, but also saw in it a means of preventing their own colonization by the superpowers. In 1951, Winston Churchill ’ s chief scientific advisor, Lord Cherwell, said: “ If we have to rely entirely on the United States army for this vital weapon, we shall sink to the rank of a second-class nation, only permitted to supply auxiliary troops, like the native levies who were allowed small arms but no artillery</w:t>
      </w:r>
      <w:r w:rsidRPr="004D1490">
        <w:rPr>
          <w:rFonts w:asciiTheme="minorHAnsi" w:hAnsiTheme="minorHAnsi" w:cstheme="minorHAnsi"/>
        </w:rPr>
        <w:t xml:space="preserve">. ”Across the Channel that same year, French parliamentary deputy F é lix Gaillard chimed in: “ Those nations which [do] not follow a clear path of atomic development [will] be, 25 years hence, as backward relative to the nuclear nations of that time as the primitive peoples of Africa [are] to the industrialized nations of today. ” </w:t>
      </w:r>
      <w:r w:rsidRPr="004D1490">
        <w:rPr>
          <w:rStyle w:val="StyleUnderline"/>
          <w:rFonts w:asciiTheme="minorHAnsi" w:hAnsiTheme="minorHAnsi" w:cstheme="minorHAnsi"/>
        </w:rPr>
        <w:t xml:space="preserve">40 In claims such as these, </w:t>
      </w:r>
      <w:r w:rsidRPr="004D1490">
        <w:rPr>
          <w:rStyle w:val="Emphasis"/>
          <w:rFonts w:asciiTheme="minorHAnsi" w:hAnsiTheme="minorHAnsi" w:cstheme="minorHAnsi"/>
        </w:rPr>
        <w:t>nuclearity signified power</w:t>
      </w:r>
      <w:r w:rsidRPr="004D1490">
        <w:rPr>
          <w:rStyle w:val="StyleUnderline"/>
          <w:rFonts w:asciiTheme="minorHAnsi" w:hAnsiTheme="minorHAnsi" w:cstheme="minorHAnsi"/>
        </w:rPr>
        <w:t>, its abse</w:t>
      </w:r>
      <w:r w:rsidRPr="004D1490">
        <w:rPr>
          <w:rStyle w:val="Emphasis"/>
          <w:rFonts w:asciiTheme="minorHAnsi" w:hAnsiTheme="minorHAnsi" w:cstheme="minorHAnsi"/>
        </w:rPr>
        <w:t>nce signified colonial subjugation</w:t>
      </w:r>
      <w:r w:rsidRPr="004D1490">
        <w:rPr>
          <w:rStyle w:val="StyleUnderline"/>
          <w:rFonts w:asciiTheme="minorHAnsi" w:hAnsiTheme="minorHAnsi" w:cstheme="minorHAnsi"/>
        </w:rPr>
        <w:t>, and the undifferentiated mass of Africa remained the metonym for backwardness.</w:t>
      </w:r>
      <w:r w:rsidRPr="004D1490">
        <w:rPr>
          <w:rFonts w:asciiTheme="minorHAnsi" w:hAnsiTheme="minorHAnsi" w:cstheme="minorHAnsi"/>
        </w:rPr>
        <w:t xml:space="preserve"> For Europeans, such acts of technopolitical mapping had deep roots, extending the assumptions and practices of the “ new imperialism ”to the nuclear state and the state of being nuclear. </w:t>
      </w:r>
      <w:r w:rsidRPr="004D1490">
        <w:rPr>
          <w:rStyle w:val="Emphasis"/>
          <w:rFonts w:asciiTheme="minorHAnsi" w:hAnsiTheme="minorHAnsi" w:cstheme="minorHAnsi"/>
        </w:rPr>
        <w:t>Colonial warfare</w:t>
      </w:r>
      <w:r w:rsidRPr="004D1490">
        <w:rPr>
          <w:rStyle w:val="StyleUnderline"/>
          <w:rFonts w:asciiTheme="minorHAnsi" w:hAnsiTheme="minorHAnsi" w:cstheme="minorHAnsi"/>
        </w:rPr>
        <w:t xml:space="preserve"> rested on the assumption that different moral structures underlay the rules for conflict with “ civilized ”nations and with “ savages. ”Aerial bombing followed the machine gun as a tool of extermination, claiming its first victims in oases outside Tripoli (1911) and villages in Morocco (1913).</w:t>
      </w:r>
      <w:r w:rsidRPr="004D1490">
        <w:rPr>
          <w:rFonts w:asciiTheme="minorHAnsi" w:hAnsiTheme="minorHAnsi" w:cstheme="minorHAnsi"/>
        </w:rPr>
        <w:t xml:space="preserve"> Even as ecstatic prophets in Europe and America proclaimed the airplane ’ s ability to ensure world peace, the RAF experimented with strategic bombing in Baghdad (1923) and the French bombarded Damascus (1925). 41 For prescient science fiction writers, it was only a matter of time before atomic weaponry followed suit. In a Pacific war with virulent racial overtones, several hundred thousand Japanese became the first victims of the “ white race ’ s superweapon. ” 42 </w:t>
      </w:r>
      <w:r w:rsidRPr="004D1490">
        <w:rPr>
          <w:rStyle w:val="StyleUnderline"/>
          <w:rFonts w:asciiTheme="minorHAnsi" w:hAnsiTheme="minorHAnsi" w:cstheme="minorHAnsi"/>
        </w:rPr>
        <w:t xml:space="preserve">As the Atomic Bomb Casualty Commission industriously erected colonial scientific structures to study the explosions ’ aftermath, 43 the US and Britain had already begun to </w:t>
      </w:r>
      <w:r w:rsidRPr="004D1490">
        <w:rPr>
          <w:rStyle w:val="Emphasis"/>
          <w:rFonts w:asciiTheme="minorHAnsi" w:hAnsiTheme="minorHAnsi" w:cstheme="minorHAnsi"/>
        </w:rPr>
        <w:t>scour African colonies in a desperate bid to monopolize</w:t>
      </w:r>
      <w:r w:rsidRPr="004D1490">
        <w:rPr>
          <w:rStyle w:val="StyleUnderline"/>
          <w:rFonts w:asciiTheme="minorHAnsi" w:hAnsiTheme="minorHAnsi" w:cstheme="minorHAnsi"/>
        </w:rPr>
        <w:t xml:space="preserve"> the magic new stuff of geopolitical power: uranium.</w:t>
      </w:r>
      <w:r w:rsidRPr="004D1490">
        <w:rPr>
          <w:rFonts w:asciiTheme="minorHAnsi" w:hAnsiTheme="minorHAnsi" w:cstheme="minorHAnsi"/>
        </w:rPr>
        <w:t xml:space="preserve"> </w:t>
      </w:r>
    </w:p>
    <w:p w14:paraId="376F43D9" w14:textId="77777777" w:rsidR="005F4B9B" w:rsidRPr="004D1490" w:rsidRDefault="005F4B9B" w:rsidP="005F4B9B">
      <w:pPr>
        <w:pStyle w:val="Heading4"/>
        <w:rPr>
          <w:rFonts w:asciiTheme="minorHAnsi" w:hAnsiTheme="minorHAnsi" w:cstheme="minorHAnsi"/>
        </w:rPr>
      </w:pPr>
      <w:r w:rsidRPr="004D1490">
        <w:rPr>
          <w:rFonts w:asciiTheme="minorHAnsi" w:hAnsiTheme="minorHAnsi" w:cstheme="minorHAnsi"/>
        </w:rPr>
        <w:t>Western narratives of nuclear power characterize Africa as a source for nuclear resources – they cannot sever their pursuit of nuclear leadership from the exploitation of Africa for uranium</w:t>
      </w:r>
    </w:p>
    <w:p w14:paraId="428AB945" w14:textId="77777777" w:rsidR="005F4B9B" w:rsidRPr="004D1490" w:rsidRDefault="005F4B9B" w:rsidP="005F4B9B">
      <w:pPr>
        <w:rPr>
          <w:rFonts w:asciiTheme="minorHAnsi" w:hAnsiTheme="minorHAnsi" w:cstheme="minorHAnsi"/>
        </w:rPr>
      </w:pPr>
      <w:r w:rsidRPr="004D1490">
        <w:rPr>
          <w:rStyle w:val="Style13ptBold"/>
          <w:rFonts w:asciiTheme="minorHAnsi" w:hAnsiTheme="minorHAnsi" w:cstheme="minorHAnsi"/>
        </w:rPr>
        <w:t>Hecht, 12</w:t>
      </w:r>
      <w:r w:rsidRPr="004D1490">
        <w:rPr>
          <w:rFonts w:asciiTheme="minorHAnsi" w:hAnsiTheme="minorHAnsi" w:cstheme="minorHAnsi"/>
        </w:rPr>
        <w:t xml:space="preserve"> (Gabrielle, Stanton Foundation Professor of Nuclear Security and Senior Fellow at the Freeman Spogli Institute for International Studies, Ph.D., University of Pennsylvania, History and Sociology of Science, M.A., University of Pennsylvania, History and Sociology of Science, S.B., Massachusetts Institute of Technology, Physics, Vice-President/President-Elect of the Society for the History of Technology, Center for African Studies, the Program in Science, Technology, and Society, the Center for Global Ethnography, the Program on Urban Studies, and the Program in Modern Thought and Literature, “Being Nuclear: Africans and the Global Uranium Trade”, MIT Press, 2012) https://www.jstor.org/stable/j.ctt5hhk5k//ac</w:t>
      </w:r>
    </w:p>
    <w:p w14:paraId="5EF269F3" w14:textId="77777777" w:rsidR="005F4B9B" w:rsidRPr="004D1490" w:rsidRDefault="005F4B9B" w:rsidP="005F4B9B">
      <w:pPr>
        <w:rPr>
          <w:rFonts w:asciiTheme="minorHAnsi" w:hAnsiTheme="minorHAnsi" w:cstheme="minorHAnsi"/>
        </w:rPr>
      </w:pPr>
      <w:r w:rsidRPr="004D1490">
        <w:rPr>
          <w:rFonts w:asciiTheme="minorHAnsi" w:hAnsiTheme="minorHAnsi" w:cstheme="minorHAnsi"/>
        </w:rPr>
        <w:t>It also obscured the significance of the Niger episode for global nuclear relations</w:t>
      </w:r>
      <w:r w:rsidRPr="004D1490">
        <w:rPr>
          <w:rStyle w:val="StyleUnderline"/>
          <w:rFonts w:asciiTheme="minorHAnsi" w:hAnsiTheme="minorHAnsi" w:cstheme="minorHAnsi"/>
        </w:rPr>
        <w:t>. Consider the political and technical parameters of the Bush administration ’ s claims. Officials repeatedly stated that Iraq had sought uranium “ from Africa</w:t>
      </w:r>
      <w:r w:rsidRPr="004D1490">
        <w:rPr>
          <w:rFonts w:asciiTheme="minorHAnsi" w:hAnsiTheme="minorHAnsi" w:cstheme="minorHAnsi"/>
        </w:rPr>
        <w:t xml:space="preserve">. ”Had Saddam been suspected of approaching Kazakhstan, would they have asserted that he ’ d sought uranium “ from Asia ” ? </w:t>
      </w:r>
      <w:r w:rsidRPr="004D1490">
        <w:rPr>
          <w:rStyle w:val="StyleUnderline"/>
          <w:rFonts w:asciiTheme="minorHAnsi" w:hAnsiTheme="minorHAnsi" w:cstheme="minorHAnsi"/>
        </w:rPr>
        <w:t xml:space="preserve">In the Western public imagination, </w:t>
      </w:r>
      <w:r w:rsidRPr="004D1490">
        <w:rPr>
          <w:rStyle w:val="Emphasis"/>
          <w:rFonts w:asciiTheme="minorHAnsi" w:hAnsiTheme="minorHAnsi" w:cstheme="minorHAnsi"/>
        </w:rPr>
        <w:t>Africa remains the “ dark continent</w:t>
      </w:r>
      <w:r w:rsidRPr="004D1490">
        <w:rPr>
          <w:rStyle w:val="StyleUnderline"/>
          <w:rFonts w:asciiTheme="minorHAnsi" w:hAnsiTheme="minorHAnsi" w:cstheme="minorHAnsi"/>
        </w:rPr>
        <w:t>, ”mysterious and politically corrupt — the perfect source for black-market nuclear goods. Consider also the assumption that acquisition of uranium constituted prima facie evidence of bomb building</w:t>
      </w:r>
      <w:r w:rsidRPr="004D1490">
        <w:rPr>
          <w:rFonts w:asciiTheme="minorHAnsi" w:hAnsiTheme="minorHAnsi" w:cstheme="minorHAnsi"/>
        </w:rPr>
        <w:t xml:space="preserve">. Before uranium attains weapons grade, it must be mined as ore, processed into yellowcake, converted into uranium hexafluoride, enriched, and pressed into bomb fuel. </w:t>
      </w:r>
      <w:r w:rsidRPr="004D1490">
        <w:rPr>
          <w:rStyle w:val="StyleUnderline"/>
          <w:rFonts w:asciiTheme="minorHAnsi" w:hAnsiTheme="minorHAnsi" w:cstheme="minorHAnsi"/>
        </w:rPr>
        <w:t xml:space="preserve">“ </w:t>
      </w:r>
      <w:r w:rsidRPr="004D1490">
        <w:rPr>
          <w:rStyle w:val="Emphasis"/>
          <w:rFonts w:asciiTheme="minorHAnsi" w:hAnsiTheme="minorHAnsi" w:cstheme="minorHAnsi"/>
        </w:rPr>
        <w:t>Uranium ” is as underspecified technologically as “ Africa</w:t>
      </w:r>
      <w:r w:rsidRPr="004D1490">
        <w:rPr>
          <w:rStyle w:val="StyleUnderline"/>
          <w:rFonts w:asciiTheme="minorHAnsi" w:hAnsiTheme="minorHAnsi" w:cstheme="minorHAnsi"/>
        </w:rPr>
        <w:t xml:space="preserve"> ”is politically. The Niger episode reflects the </w:t>
      </w:r>
      <w:r w:rsidRPr="004D1490">
        <w:rPr>
          <w:rStyle w:val="Emphasis"/>
          <w:rFonts w:asciiTheme="minorHAnsi" w:hAnsiTheme="minorHAnsi" w:cstheme="minorHAnsi"/>
        </w:rPr>
        <w:t>ambiguities of the nuclear state</w:t>
      </w:r>
      <w:r w:rsidRPr="004D1490">
        <w:rPr>
          <w:rStyle w:val="StyleUnderline"/>
          <w:rFonts w:asciiTheme="minorHAnsi" w:hAnsiTheme="minorHAnsi" w:cstheme="minorHAnsi"/>
        </w:rPr>
        <w:t>, and the state of being nuclear. What exactly is a “ nuclear state ” ? Does a uranium enrichment program suffice to make one of Iran, as its president Mahmoud Ahmadinejad claimed in early 2010?</w:t>
      </w:r>
      <w:r w:rsidRPr="004D1490">
        <w:rPr>
          <w:rFonts w:asciiTheme="minorHAnsi" w:hAnsiTheme="minorHAnsi" w:cstheme="minorHAnsi"/>
        </w:rPr>
        <w:t xml:space="preserve"> Or are atomic bomb tests the deciding factor, thereby justifying Israel ’ s insistence that it will not be the first nuclear state in the Middle East? Such ambiguities cannot be dismissed as doublespeak or grandiose rantings. They matter too much to be discounted so easily. The nuclear status of uranium is an important aspect of these ambiguities. When does uranium count as a nuclear thing? When does it lose that status? And what does Africa have to do with it? This book argues that such issues lie at the heart of today ’ s global nuclear order. Or disorder, as the case may be. The questions themselves sound deceptively simple. </w:t>
      </w:r>
      <w:r w:rsidRPr="004D1490">
        <w:rPr>
          <w:rStyle w:val="StyleUnderline"/>
          <w:rFonts w:asciiTheme="minorHAnsi" w:hAnsiTheme="minorHAnsi" w:cstheme="minorHAnsi"/>
        </w:rPr>
        <w:t xml:space="preserve">Understanding their significance and scope requires knowing their history. Yellowcake from Niger may not have entered Iraq in 2002, but </w:t>
      </w:r>
      <w:r w:rsidRPr="004D1490">
        <w:rPr>
          <w:rStyle w:val="Emphasis"/>
          <w:rFonts w:asciiTheme="minorHAnsi" w:hAnsiTheme="minorHAnsi" w:cstheme="minorHAnsi"/>
        </w:rPr>
        <w:t>uranium from Africa was (and remains) a major source of fuel for atomic weapons and power plants</w:t>
      </w:r>
      <w:r w:rsidRPr="004D1490">
        <w:rPr>
          <w:rStyle w:val="StyleUnderline"/>
          <w:rFonts w:asciiTheme="minorHAnsi" w:hAnsiTheme="minorHAnsi" w:cstheme="minorHAnsi"/>
        </w:rPr>
        <w:t xml:space="preserve"> throughout the world. Uranium for the Hiroshima bomb came from the Belgian Congo. In any given year of the Cold War, between a fifth and a half of the Western world ’ s </w:t>
      </w:r>
      <w:r w:rsidRPr="004D1490">
        <w:rPr>
          <w:rStyle w:val="Emphasis"/>
          <w:rFonts w:asciiTheme="minorHAnsi" w:hAnsiTheme="minorHAnsi" w:cstheme="minorHAnsi"/>
        </w:rPr>
        <w:t>uranium came from African places</w:t>
      </w:r>
      <w:r w:rsidRPr="004D1490">
        <w:rPr>
          <w:rStyle w:val="StyleUnderline"/>
          <w:rFonts w:asciiTheme="minorHAnsi" w:hAnsiTheme="minorHAnsi" w:cstheme="minorHAnsi"/>
        </w:rPr>
        <w:t>: Congo, Niger, South Africa, Gabon, Madagascar, and Namibia</w:t>
      </w:r>
      <w:r w:rsidRPr="004D1490">
        <w:rPr>
          <w:rFonts w:asciiTheme="minorHAnsi" w:hAnsiTheme="minorHAnsi" w:cstheme="minorHAnsi"/>
        </w:rPr>
        <w:t xml:space="preserve">. This book argues that views from Africa matter not only on their own terms, but also because they transform our perspective on the power of nuclear things. They help us see that nuclearity — a term I introduce to signal how places, objects, or hazards get designated as “ nuclear ” — has often been contentious. </w:t>
      </w:r>
      <w:r w:rsidRPr="004D1490">
        <w:rPr>
          <w:rStyle w:val="StyleUnderline"/>
          <w:rFonts w:asciiTheme="minorHAnsi" w:hAnsiTheme="minorHAnsi" w:cstheme="minorHAnsi"/>
        </w:rPr>
        <w:t xml:space="preserve">Designating something as nuclear — whether in technoscientific, political, or medical terms — carries high stakes. Fully understanding those stakes requires layering stories that are usually kept distinct: </w:t>
      </w:r>
      <w:r w:rsidRPr="004D1490">
        <w:rPr>
          <w:rStyle w:val="Emphasis"/>
          <w:rFonts w:asciiTheme="minorHAnsi" w:hAnsiTheme="minorHAnsi" w:cstheme="minorHAnsi"/>
        </w:rPr>
        <w:t>atomic narratives and African ones</w:t>
      </w:r>
      <w:r w:rsidRPr="004D1490">
        <w:rPr>
          <w:rStyle w:val="StyleUnderline"/>
          <w:rFonts w:asciiTheme="minorHAnsi" w:hAnsiTheme="minorHAnsi" w:cstheme="minorHAnsi"/>
        </w:rPr>
        <w:t xml:space="preserve">, </w:t>
      </w:r>
      <w:r w:rsidRPr="004D1490">
        <w:rPr>
          <w:rStyle w:val="Emphasis"/>
          <w:rFonts w:asciiTheme="minorHAnsi" w:hAnsiTheme="minorHAnsi" w:cstheme="minorHAnsi"/>
        </w:rPr>
        <w:t>histories of markets and histories of health</w:t>
      </w:r>
      <w:r w:rsidRPr="004D1490">
        <w:rPr>
          <w:rStyle w:val="StyleUnderline"/>
          <w:rFonts w:asciiTheme="minorHAnsi" w:hAnsiTheme="minorHAnsi" w:cstheme="minorHAnsi"/>
        </w:rPr>
        <w:t>.</w:t>
      </w:r>
      <w:r w:rsidRPr="004D1490">
        <w:rPr>
          <w:rFonts w:asciiTheme="minorHAnsi" w:hAnsiTheme="minorHAnsi" w:cstheme="minorHAnsi"/>
        </w:rPr>
        <w:t xml:space="preserve"> Part I of this book follows the path of uranium out of Africa, tracing some of its historical trajectories through the nuclear world and examining the invention of the global uranium market. </w:t>
      </w:r>
    </w:p>
    <w:p w14:paraId="14D77FF9" w14:textId="77777777" w:rsidR="005F4B9B" w:rsidRPr="004D1490" w:rsidRDefault="005F4B9B" w:rsidP="005F4B9B">
      <w:pPr>
        <w:pStyle w:val="Heading4"/>
        <w:rPr>
          <w:rFonts w:asciiTheme="minorHAnsi" w:eastAsia="Times New Roman" w:hAnsiTheme="minorHAnsi" w:cstheme="minorHAnsi"/>
        </w:rPr>
      </w:pPr>
      <w:r w:rsidRPr="004D1490">
        <w:rPr>
          <w:rFonts w:asciiTheme="minorHAnsi" w:hAnsiTheme="minorHAnsi" w:cstheme="minorHAnsi"/>
        </w:rPr>
        <w:t xml:space="preserve">Nuclear threats are used to justify military interventions and war to mask the pursuit of nuclear resources </w:t>
      </w:r>
    </w:p>
    <w:p w14:paraId="2A552E21" w14:textId="77777777" w:rsidR="005F4B9B" w:rsidRPr="004D1490" w:rsidRDefault="005F4B9B" w:rsidP="005F4B9B">
      <w:pPr>
        <w:spacing w:after="0" w:line="240" w:lineRule="auto"/>
        <w:rPr>
          <w:rFonts w:asciiTheme="minorHAnsi" w:eastAsia="Times New Roman" w:hAnsiTheme="minorHAnsi" w:cstheme="minorHAnsi"/>
          <w:sz w:val="24"/>
        </w:rPr>
      </w:pPr>
      <w:r w:rsidRPr="004D1490">
        <w:rPr>
          <w:rStyle w:val="Style13ptBold"/>
          <w:rFonts w:asciiTheme="minorHAnsi" w:hAnsiTheme="minorHAnsi" w:cstheme="minorHAnsi"/>
        </w:rPr>
        <w:t>Hecht, 12</w:t>
      </w:r>
      <w:r w:rsidRPr="004D1490">
        <w:rPr>
          <w:rFonts w:asciiTheme="minorHAnsi" w:hAnsiTheme="minorHAnsi" w:cstheme="minorHAnsi"/>
        </w:rPr>
        <w:t xml:space="preserve"> (Gabrielle, Stanton Foundation Professor of Nuclear Security and Senior Fellow at the Freeman Spogli Institute for International Studies, Ph.D., University of Pennsylvania, History and Sociology of Science, M.A., University of Pennsylvania, History and Sociology of Science, S.B., Massachusetts Institute of Technology, Physics, Vice-President/President-Elect of the Society for the History of Technology, Center for African Studies, the Program in Science, Technology, and Society, the Center for Global Ethnography, the Program on Urban Studies, and the Program in Modern Thought and Literature, “Being Nuclear: Africans and the Global Uranium Trade”, MIT Press, 2012) https://www.jstor.org/stable/j.ctt5hhk5k//ac</w:t>
      </w:r>
    </w:p>
    <w:p w14:paraId="20D76415" w14:textId="77777777" w:rsidR="005F4B9B" w:rsidRPr="004D1490" w:rsidRDefault="005F4B9B" w:rsidP="005F4B9B">
      <w:pPr>
        <w:rPr>
          <w:rFonts w:asciiTheme="minorHAnsi" w:hAnsiTheme="minorHAnsi" w:cstheme="minorHAnsi"/>
        </w:rPr>
      </w:pPr>
      <w:r w:rsidRPr="004D1490">
        <w:rPr>
          <w:rStyle w:val="StyleUnderline"/>
          <w:rFonts w:asciiTheme="minorHAnsi" w:hAnsiTheme="minorHAnsi" w:cstheme="minorHAnsi"/>
        </w:rPr>
        <w:t>In late 2002, US President George W. Bush announced that Iraqi dictator Saddam Hussein had “ recently sought significant quantities of uranium from Africa. ”The implication? Iraq planned to build nuclear weapons, and the world must act.</w:t>
      </w:r>
      <w:r w:rsidRPr="004D1490">
        <w:rPr>
          <w:rFonts w:asciiTheme="minorHAnsi" w:hAnsiTheme="minorHAnsi" w:cstheme="minorHAnsi"/>
        </w:rPr>
        <w:t xml:space="preserve"> The scenario seemed plausible. Weapons inspectors had uncovered a clandestine program after the 1991 Persian Gulf War. Surely Saddam would try again. </w:t>
      </w:r>
      <w:r w:rsidRPr="004D1490">
        <w:rPr>
          <w:rStyle w:val="StyleUnderline"/>
          <w:rFonts w:asciiTheme="minorHAnsi" w:hAnsiTheme="minorHAnsi" w:cstheme="minorHAnsi"/>
        </w:rPr>
        <w:t xml:space="preserve">Bush and his advisors had been implying this for months, </w:t>
      </w:r>
      <w:r w:rsidRPr="004D1490">
        <w:rPr>
          <w:rStyle w:val="Emphasis"/>
          <w:rFonts w:asciiTheme="minorHAnsi" w:hAnsiTheme="minorHAnsi" w:cstheme="minorHAnsi"/>
        </w:rPr>
        <w:t>releasing assorted evidence to make the case</w:t>
      </w:r>
      <w:r w:rsidRPr="004D1490">
        <w:rPr>
          <w:rStyle w:val="StyleUnderline"/>
          <w:rFonts w:asciiTheme="minorHAnsi" w:hAnsiTheme="minorHAnsi" w:cstheme="minorHAnsi"/>
        </w:rPr>
        <w:t>. US national security advisor Condoleezza Rice insisted, for example, that Iraq had imported aluminum tubes whose only conceivable use was in a nuclear weapons program.</w:t>
      </w:r>
      <w:r w:rsidRPr="004D1490">
        <w:rPr>
          <w:rFonts w:asciiTheme="minorHAnsi" w:hAnsiTheme="minorHAnsi" w:cstheme="minorHAnsi"/>
        </w:rPr>
        <w:t xml:space="preserve"> The administration ’ s display of evidence gained only modest traction in the media. </w:t>
      </w:r>
      <w:r w:rsidRPr="004D1490">
        <w:rPr>
          <w:rStyle w:val="StyleUnderline"/>
          <w:rFonts w:asciiTheme="minorHAnsi" w:hAnsiTheme="minorHAnsi" w:cstheme="minorHAnsi"/>
        </w:rPr>
        <w:t xml:space="preserve">Behind the scenes, many intelligence officials </w:t>
      </w:r>
      <w:r w:rsidRPr="004D1490">
        <w:rPr>
          <w:rStyle w:val="Emphasis"/>
          <w:rFonts w:asciiTheme="minorHAnsi" w:hAnsiTheme="minorHAnsi" w:cstheme="minorHAnsi"/>
        </w:rPr>
        <w:t>disputed the validity of the claims</w:t>
      </w:r>
      <w:r w:rsidRPr="004D1490">
        <w:rPr>
          <w:rStyle w:val="StyleUnderline"/>
          <w:rFonts w:asciiTheme="minorHAnsi" w:hAnsiTheme="minorHAnsi" w:cstheme="minorHAnsi"/>
        </w:rPr>
        <w:t xml:space="preserve">. 1 With the case for a </w:t>
      </w:r>
      <w:r w:rsidRPr="004D1490">
        <w:rPr>
          <w:rStyle w:val="Emphasis"/>
          <w:rFonts w:asciiTheme="minorHAnsi" w:hAnsiTheme="minorHAnsi" w:cstheme="minorHAnsi"/>
        </w:rPr>
        <w:t>military intervention</w:t>
      </w:r>
      <w:r w:rsidRPr="004D1490">
        <w:rPr>
          <w:rStyle w:val="StyleUnderline"/>
          <w:rFonts w:asciiTheme="minorHAnsi" w:hAnsiTheme="minorHAnsi" w:cstheme="minorHAnsi"/>
        </w:rPr>
        <w:t xml:space="preserve"> foundering, the notion of “ uranium from Africa ”appeared promising.</w:t>
      </w:r>
      <w:r w:rsidRPr="004D1490">
        <w:rPr>
          <w:rFonts w:asciiTheme="minorHAnsi" w:hAnsiTheme="minorHAnsi" w:cstheme="minorHAnsi"/>
        </w:rPr>
        <w:t xml:space="preserve"> It could be fleshed out to 500 tons of “ yellowcake from Niger, ”which certainly sounded scarier than “ aluminum tubes. ”Sidelining disputes among intelligence agencies, administration officials declared that the British government had provided corroborating evidence. No need to wait months for UN inspectors to comb the country in search of a smoking gun. </w:t>
      </w:r>
      <w:r w:rsidRPr="004D1490">
        <w:rPr>
          <w:rStyle w:val="StyleUnderline"/>
          <w:rFonts w:asciiTheme="minorHAnsi" w:hAnsiTheme="minorHAnsi" w:cstheme="minorHAnsi"/>
        </w:rPr>
        <w:t>After all, as Rice had warned, “ we don ’ t want the smoking gun to be a mushroom cloud. ”</w:t>
      </w:r>
      <w:r w:rsidRPr="004D1490">
        <w:rPr>
          <w:rFonts w:asciiTheme="minorHAnsi" w:hAnsiTheme="minorHAnsi" w:cstheme="minorHAnsi"/>
        </w:rPr>
        <w:t xml:space="preserve"> In early March 2003, experts from the International Atomic Energy Agency obtained the thin folder substantiating the yellowcake claim. </w:t>
      </w:r>
      <w:r w:rsidRPr="004D1490">
        <w:rPr>
          <w:rStyle w:val="StyleUnderline"/>
          <w:rFonts w:asciiTheme="minorHAnsi" w:hAnsiTheme="minorHAnsi" w:cstheme="minorHAnsi"/>
        </w:rPr>
        <w:t xml:space="preserve">It took them only a few hours to determine that the documents were forgeries — and not even good ones. But by then it was too late. In public discourse, “ uranium from Africa ”had topped the list of evidence pointing to Iraqi weapons of mass destruction. </w:t>
      </w:r>
      <w:r w:rsidRPr="004D1490">
        <w:rPr>
          <w:rStyle w:val="Emphasis"/>
          <w:rFonts w:asciiTheme="minorHAnsi" w:hAnsiTheme="minorHAnsi" w:cstheme="minorHAnsi"/>
        </w:rPr>
        <w:t>War plans were in motion</w:t>
      </w:r>
      <w:r w:rsidRPr="004D1490">
        <w:rPr>
          <w:rStyle w:val="StyleUnderline"/>
          <w:rFonts w:asciiTheme="minorHAnsi" w:hAnsiTheme="minorHAnsi" w:cstheme="minorHAnsi"/>
        </w:rPr>
        <w:t>.</w:t>
      </w:r>
      <w:r w:rsidRPr="004D1490">
        <w:rPr>
          <w:rFonts w:asciiTheme="minorHAnsi" w:hAnsiTheme="minorHAnsi" w:cstheme="minorHAnsi"/>
        </w:rPr>
        <w:t xml:space="preserve"> On March 19, 2003, a “ coalition of the willing ”launched an assault on Iraq. </w:t>
      </w:r>
      <w:r w:rsidRPr="004D1490">
        <w:rPr>
          <w:rStyle w:val="StyleUnderline"/>
          <w:rFonts w:asciiTheme="minorHAnsi" w:hAnsiTheme="minorHAnsi" w:cstheme="minorHAnsi"/>
        </w:rPr>
        <w:t>A thorough search after the invasion found no evidence that Iraq had restarted its nuclear weapons production or entered into a uranium deal</w:t>
      </w:r>
      <w:r w:rsidRPr="004D1490">
        <w:rPr>
          <w:rFonts w:asciiTheme="minorHAnsi" w:hAnsiTheme="minorHAnsi" w:cstheme="minorHAnsi"/>
        </w:rPr>
        <w:t xml:space="preserve">. 2 Tangled tales of intrigue emerged during the next few years. The forgeries had come to the US through unknown channels from Italian intelligence services, which had obtained them from a former agent named Rocco Martino, who said he got them from a woman employed by the Nig é rien embassy in Rome. Martino had been working for French intelligence (perhaps as a double agent) and supposedly tried to sell the documents first. His French handlers had immediately spotted the fakes, doubtless because one signature was purportedly from a Nig é rien foreign minister who had left office over a decade before the date of the agreement. These fakes notwithstanding, British Prime Minister Tony Blair insisted that separate evidence revealed Saddam ’ s intentions to get uranium elsewhere in Africa, a claim that British intelligence has yet to substantiate. </w:t>
      </w:r>
    </w:p>
    <w:p w14:paraId="02274709" w14:textId="77777777" w:rsidR="005F4B9B" w:rsidRDefault="005F4B9B" w:rsidP="005F4B9B">
      <w:pPr>
        <w:pStyle w:val="Heading3"/>
      </w:pPr>
      <w:r>
        <w:t>2NC – Modernization</w:t>
      </w:r>
    </w:p>
    <w:p w14:paraId="37DCC9BC" w14:textId="77777777" w:rsidR="005F4B9B" w:rsidRPr="00CB6EDC" w:rsidRDefault="005F4B9B" w:rsidP="005F4B9B">
      <w:pPr>
        <w:pStyle w:val="Heading4"/>
        <w:rPr>
          <w:rFonts w:asciiTheme="minorHAnsi" w:hAnsiTheme="minorHAnsi" w:cstheme="minorHAnsi"/>
        </w:rPr>
      </w:pPr>
      <w:r w:rsidRPr="00CB6EDC">
        <w:rPr>
          <w:rFonts w:asciiTheme="minorHAnsi" w:hAnsiTheme="minorHAnsi" w:cstheme="minorHAnsi"/>
        </w:rPr>
        <w:t xml:space="preserve">Nuclear science presumes a move to rationality that makes social, political, and economic issues acceptable </w:t>
      </w:r>
    </w:p>
    <w:p w14:paraId="2C34043F" w14:textId="77777777" w:rsidR="005F4B9B" w:rsidRPr="00CB6EDC" w:rsidRDefault="005F4B9B" w:rsidP="005F4B9B">
      <w:pPr>
        <w:rPr>
          <w:rFonts w:asciiTheme="minorHAnsi" w:hAnsiTheme="minorHAnsi" w:cstheme="minorHAnsi"/>
        </w:rPr>
      </w:pPr>
      <w:r w:rsidRPr="00CB6EDC">
        <w:rPr>
          <w:rStyle w:val="Style13ptBold"/>
          <w:rFonts w:asciiTheme="minorHAnsi" w:hAnsiTheme="minorHAnsi" w:cstheme="minorHAnsi"/>
        </w:rPr>
        <w:t>Welsh, 15</w:t>
      </w:r>
      <w:r w:rsidRPr="00CB6EDC">
        <w:rPr>
          <w:rFonts w:asciiTheme="minorHAnsi" w:hAnsiTheme="minorHAnsi" w:cstheme="minorHAnsi"/>
        </w:rPr>
        <w:t xml:space="preserve"> (Ian, lectures sociology in Cardiff University's School of Social Sciences, “Mobilising Modernity: The Nuclear Moment”, Routeledge, March 31, 2015)</w:t>
      </w:r>
      <w:r>
        <w:rPr>
          <w:rFonts w:asciiTheme="minorHAnsi" w:hAnsiTheme="minorHAnsi" w:cstheme="minorHAnsi"/>
        </w:rPr>
        <w:t xml:space="preserve"> </w:t>
      </w:r>
      <w:r w:rsidRPr="00CB6EDC">
        <w:rPr>
          <w:rFonts w:asciiTheme="minorHAnsi" w:hAnsiTheme="minorHAnsi" w:cstheme="minorHAnsi"/>
        </w:rPr>
        <w:t>https://www.routledge.com/Mobilising-Modernity-The-Nuclear</w:t>
      </w:r>
      <w:r>
        <w:rPr>
          <w:rFonts w:asciiTheme="minorHAnsi" w:hAnsiTheme="minorHAnsi" w:cstheme="minorHAnsi"/>
        </w:rPr>
        <w:t>-</w:t>
      </w:r>
      <w:r w:rsidRPr="00CB6EDC">
        <w:rPr>
          <w:rFonts w:asciiTheme="minorHAnsi" w:hAnsiTheme="minorHAnsi" w:cstheme="minorHAnsi"/>
        </w:rPr>
        <w:t>Moment/Welsh/p/book/9780415755504//ac</w:t>
      </w:r>
    </w:p>
    <w:p w14:paraId="6293B249" w14:textId="77777777" w:rsidR="005F4B9B" w:rsidRPr="00CB6EDC" w:rsidRDefault="005F4B9B" w:rsidP="005F4B9B">
      <w:pPr>
        <w:rPr>
          <w:rFonts w:asciiTheme="minorHAnsi" w:hAnsiTheme="minorHAnsi" w:cstheme="minorHAnsi"/>
        </w:rPr>
      </w:pPr>
      <w:r w:rsidRPr="00CB6EDC">
        <w:rPr>
          <w:rStyle w:val="StyleUnderline"/>
          <w:rFonts w:asciiTheme="minorHAnsi" w:hAnsiTheme="minorHAnsi" w:cstheme="minorHAnsi"/>
        </w:rPr>
        <w:t xml:space="preserve">The vision of the nuclear science movement examined here extended to the removal of energy scarcity from human kind for all time. Plentiful energy was but one move towards a </w:t>
      </w:r>
      <w:r w:rsidRPr="00CB6EDC">
        <w:rPr>
          <w:rStyle w:val="Emphasis"/>
          <w:rFonts w:asciiTheme="minorHAnsi" w:hAnsiTheme="minorHAnsi" w:cstheme="minorHAnsi"/>
        </w:rPr>
        <w:t>rational society</w:t>
      </w:r>
      <w:r w:rsidRPr="00CB6EDC">
        <w:rPr>
          <w:rStyle w:val="StyleUnderline"/>
          <w:rFonts w:asciiTheme="minorHAnsi" w:hAnsiTheme="minorHAnsi" w:cstheme="minorHAnsi"/>
        </w:rPr>
        <w:t xml:space="preserve"> where the </w:t>
      </w:r>
      <w:r w:rsidRPr="00CB6EDC">
        <w:rPr>
          <w:rStyle w:val="Emphasis"/>
          <w:rFonts w:asciiTheme="minorHAnsi" w:hAnsiTheme="minorHAnsi" w:cstheme="minorHAnsi"/>
        </w:rPr>
        <w:t>‘irrationality’ widely associated with fascism</w:t>
      </w:r>
      <w:r w:rsidRPr="00CB6EDC">
        <w:rPr>
          <w:rStyle w:val="StyleUnderline"/>
          <w:rFonts w:asciiTheme="minorHAnsi" w:hAnsiTheme="minorHAnsi" w:cstheme="minorHAnsi"/>
        </w:rPr>
        <w:t xml:space="preserve"> was banished by science. In apparently delivering the </w:t>
      </w:r>
      <w:r w:rsidRPr="00CB6EDC">
        <w:rPr>
          <w:rStyle w:val="Emphasis"/>
          <w:rFonts w:asciiTheme="minorHAnsi" w:hAnsiTheme="minorHAnsi" w:cstheme="minorHAnsi"/>
        </w:rPr>
        <w:t>means to endless energy</w:t>
      </w:r>
      <w:r w:rsidRPr="00CB6EDC">
        <w:rPr>
          <w:rStyle w:val="StyleUnderline"/>
          <w:rFonts w:asciiTheme="minorHAnsi" w:hAnsiTheme="minorHAnsi" w:cstheme="minorHAnsi"/>
        </w:rPr>
        <w:t xml:space="preserve"> the nuclear science movement became committed to a range of </w:t>
      </w:r>
      <w:r w:rsidRPr="00CB6EDC">
        <w:rPr>
          <w:rStyle w:val="Emphasis"/>
          <w:rFonts w:asciiTheme="minorHAnsi" w:hAnsiTheme="minorHAnsi" w:cstheme="minorHAnsi"/>
        </w:rPr>
        <w:t>technical options with widespread social, political and economic implications</w:t>
      </w:r>
      <w:r w:rsidRPr="00CB6EDC">
        <w:rPr>
          <w:rStyle w:val="StyleUnderline"/>
          <w:rFonts w:asciiTheme="minorHAnsi" w:hAnsiTheme="minorHAnsi" w:cstheme="minorHAnsi"/>
        </w:rPr>
        <w:t xml:space="preserve"> and consequences which their vision rendered acceptable.</w:t>
      </w:r>
      <w:r w:rsidRPr="00CB6EDC">
        <w:rPr>
          <w:rFonts w:asciiTheme="minorHAnsi" w:hAnsiTheme="minorHAnsi" w:cstheme="minorHAnsi"/>
        </w:rPr>
        <w:t xml:space="preserve"> Over time the depth of this commitment far exceeded that of the rest of society, becoming opposed by a social movement embracing a decentralist, anti-authoritarian vision with an alternative set of technical options</w:t>
      </w:r>
      <w:r w:rsidRPr="00CB6EDC">
        <w:rPr>
          <w:rStyle w:val="StyleUnderline"/>
          <w:rFonts w:asciiTheme="minorHAnsi" w:hAnsiTheme="minorHAnsi" w:cstheme="minorHAnsi"/>
        </w:rPr>
        <w:t>. The successful separation of the value stances and situated desires of nuclear scientists and the production of apparently rational knowledge permitted the depiction of critics as ‘irrational’.</w:t>
      </w:r>
      <w:r w:rsidRPr="00CB6EDC">
        <w:rPr>
          <w:rFonts w:asciiTheme="minorHAnsi" w:hAnsiTheme="minorHAnsi" w:cstheme="minorHAnsi"/>
        </w:rPr>
        <w:t xml:space="preserve"> The widespread valorisation of the rational, dominant within the social sciences during the 1970s, was instrumental in reinforcing this position. </w:t>
      </w:r>
      <w:r w:rsidRPr="00CB6EDC">
        <w:rPr>
          <w:rStyle w:val="StyleUnderline"/>
          <w:rFonts w:asciiTheme="minorHAnsi" w:hAnsiTheme="minorHAnsi" w:cstheme="minorHAnsi"/>
        </w:rPr>
        <w:t xml:space="preserve">I have suggested that the tension between these embedded social desires and their ‘rational’ representations through nuclear technologies was central to the </w:t>
      </w:r>
      <w:r w:rsidRPr="00CB6EDC">
        <w:rPr>
          <w:rStyle w:val="Emphasis"/>
          <w:rFonts w:asciiTheme="minorHAnsi" w:hAnsiTheme="minorHAnsi" w:cstheme="minorHAnsi"/>
        </w:rPr>
        <w:t>creation of ‘social distance’</w:t>
      </w:r>
      <w:r w:rsidRPr="00CB6EDC">
        <w:rPr>
          <w:rStyle w:val="StyleUnderline"/>
          <w:rFonts w:asciiTheme="minorHAnsi" w:hAnsiTheme="minorHAnsi" w:cstheme="minorHAnsi"/>
        </w:rPr>
        <w:t xml:space="preserve"> between the nuclear science movement and constituent publics over time.</w:t>
      </w:r>
    </w:p>
    <w:p w14:paraId="572B8CB6" w14:textId="77777777" w:rsidR="005F4B9B" w:rsidRPr="00B66937" w:rsidRDefault="005F4B9B" w:rsidP="005F4B9B">
      <w:pPr>
        <w:pStyle w:val="Heading4"/>
        <w:rPr>
          <w:rFonts w:asciiTheme="minorHAnsi" w:hAnsiTheme="minorHAnsi" w:cstheme="minorHAnsi"/>
        </w:rPr>
      </w:pPr>
      <w:r w:rsidRPr="00B66937">
        <w:rPr>
          <w:rFonts w:asciiTheme="minorHAnsi" w:hAnsiTheme="minorHAnsi" w:cstheme="minorHAnsi"/>
        </w:rPr>
        <w:t>Nuclear programs distance the risks of nuclear power from public trust and is used to justify the exploitation and exposure of human subjects while in the “pursuit of knowledge”</w:t>
      </w:r>
    </w:p>
    <w:p w14:paraId="3CC1F510" w14:textId="77777777" w:rsidR="005F4B9B" w:rsidRPr="00B66937" w:rsidRDefault="005F4B9B" w:rsidP="005F4B9B">
      <w:pPr>
        <w:rPr>
          <w:rFonts w:asciiTheme="minorHAnsi" w:hAnsiTheme="minorHAnsi" w:cstheme="minorHAnsi"/>
        </w:rPr>
      </w:pPr>
      <w:r w:rsidRPr="00B66937">
        <w:rPr>
          <w:rFonts w:asciiTheme="minorHAnsi" w:hAnsiTheme="minorHAnsi" w:cstheme="minorHAnsi"/>
        </w:rPr>
        <w:t>Welsh, 15 (Ian, lectures sociology in Cardiff University's School of Social Sciences, “Mobilising Modernity: The Nuclear Moment”, Routeledge, March 31, 2015) https://www.routledge.com/Mobilising-Modernity-The-Nuclear-Moment/Welsh/p/book/9780415755504//ac</w:t>
      </w:r>
    </w:p>
    <w:p w14:paraId="77E34392" w14:textId="77777777" w:rsidR="005F4B9B" w:rsidRDefault="005F4B9B" w:rsidP="005F4B9B">
      <w:pPr>
        <w:rPr>
          <w:rFonts w:asciiTheme="minorHAnsi" w:hAnsiTheme="minorHAnsi" w:cstheme="minorHAnsi"/>
        </w:rPr>
      </w:pPr>
      <w:r w:rsidRPr="00B66937">
        <w:rPr>
          <w:rStyle w:val="StyleUnderline"/>
          <w:rFonts w:asciiTheme="minorHAnsi" w:hAnsiTheme="minorHAnsi" w:cstheme="minorHAnsi"/>
        </w:rPr>
        <w:t xml:space="preserve">The nuclear case related in this work provides many examples of the manner in which past </w:t>
      </w:r>
      <w:r w:rsidRPr="00B66937">
        <w:rPr>
          <w:rStyle w:val="Emphasis"/>
          <w:rFonts w:asciiTheme="minorHAnsi" w:hAnsiTheme="minorHAnsi" w:cstheme="minorHAnsi"/>
        </w:rPr>
        <w:t>risk production permeates both the present and the future</w:t>
      </w:r>
      <w:r w:rsidRPr="00B66937">
        <w:rPr>
          <w:rStyle w:val="StyleUnderline"/>
          <w:rFonts w:asciiTheme="minorHAnsi" w:hAnsiTheme="minorHAnsi" w:cstheme="minorHAnsi"/>
        </w:rPr>
        <w:t xml:space="preserve">. </w:t>
      </w:r>
      <w:r w:rsidRPr="00B66937">
        <w:rPr>
          <w:rFonts w:asciiTheme="minorHAnsi" w:hAnsiTheme="minorHAnsi" w:cstheme="minorHAnsi"/>
        </w:rPr>
        <w:t xml:space="preserve">The most obvious example is that of nuclear waste but first it is worth reflecting on the UK experience of thermal reactor development which underpinned the commitment to reprocessing. </w:t>
      </w:r>
      <w:r w:rsidRPr="00B66937">
        <w:rPr>
          <w:rStyle w:val="StyleUnderline"/>
          <w:rFonts w:asciiTheme="minorHAnsi" w:hAnsiTheme="minorHAnsi" w:cstheme="minorHAnsi"/>
        </w:rPr>
        <w:t>From the inception of the civil nuclear power programme the production of the maximum amount of plutonium has been a prime objective.</w:t>
      </w:r>
      <w:r w:rsidRPr="00B66937">
        <w:rPr>
          <w:rFonts w:asciiTheme="minorHAnsi" w:hAnsiTheme="minorHAnsi" w:cstheme="minorHAnsi"/>
        </w:rPr>
        <w:t xml:space="preserve"> As we saw in Chapter 5 sections of the UKAEA were even prepared to utilise relatively primitive reactor designs during the 1960s as this maximised plutonium supplies for the envisaged breeder reactors</w:t>
      </w:r>
      <w:r w:rsidRPr="00B66937">
        <w:rPr>
          <w:rStyle w:val="StyleUnderline"/>
          <w:rFonts w:asciiTheme="minorHAnsi" w:hAnsiTheme="minorHAnsi" w:cstheme="minorHAnsi"/>
        </w:rPr>
        <w:t xml:space="preserve">. By the 1970s BNFL continued to </w:t>
      </w:r>
      <w:r w:rsidRPr="00B66937">
        <w:rPr>
          <w:rStyle w:val="Emphasis"/>
          <w:rFonts w:asciiTheme="minorHAnsi" w:hAnsiTheme="minorHAnsi" w:cstheme="minorHAnsi"/>
        </w:rPr>
        <w:t xml:space="preserve">emphasise the importance of control </w:t>
      </w:r>
      <w:r w:rsidRPr="00B66937">
        <w:rPr>
          <w:rStyle w:val="StyleUnderline"/>
          <w:rFonts w:asciiTheme="minorHAnsi" w:hAnsiTheme="minorHAnsi" w:cstheme="minorHAnsi"/>
        </w:rPr>
        <w:t>over world supplies of plutonium on the assumption of a future nuclear electric energy economy. The worldwide abandonment of fast breeder reactor technology during the 1980s and 1990s and the end of military demands following the collapse of the cold war thus leaves plutonium accumulated over decades in locked vaults.</w:t>
      </w:r>
      <w:r w:rsidRPr="00B66937">
        <w:rPr>
          <w:rFonts w:asciiTheme="minorHAnsi" w:hAnsiTheme="minorHAnsi" w:cstheme="minorHAnsi"/>
        </w:rPr>
        <w:t>6 The technical assumptions which ossified the techniques necessary to produce this stockpile were ill-founded</w:t>
      </w:r>
      <w:r w:rsidRPr="00B66937">
        <w:rPr>
          <w:rStyle w:val="StyleUnderline"/>
          <w:rFonts w:asciiTheme="minorHAnsi" w:hAnsiTheme="minorHAnsi" w:cstheme="minorHAnsi"/>
        </w:rPr>
        <w:t xml:space="preserve">. In a post-cold-war world where the prospects of nuclear terrorism assume a renewed importance such a stockpile represents a liability. </w:t>
      </w:r>
      <w:r w:rsidRPr="00B66937">
        <w:rPr>
          <w:rFonts w:asciiTheme="minorHAnsi" w:hAnsiTheme="minorHAnsi" w:cstheme="minorHAnsi"/>
        </w:rPr>
        <w:t xml:space="preserve">The response of BNFL has been to promote mixing the plutonium with uranium to produce a mixed oxide (MOX) fuel for thermal reactors. Once irradiated such fuel would become difficult to use for weapons purposes. As the economics of BNFL’s THORP plant is dependent upon finding a commercial use for the separated plutonium BNFL have more than a little interest in the promotion ofMOX, though there is little evidence of a vibrant market for such a product.7 The UK has thus been committed to the techniques of a plutoniumbased energy economy for forty years despite substantive reservations being expressed over this trajectory for more than twenty of those years. These reservations have not all been from marginal voices either. The Sixth Royal Commission on Environmental Pollution concluded that no expansion of the nuclear programme should be undertaken until a permanent means of disposal for nuclear waste had been established. This was in 1976; more than twenty years later the nuclear institutions have been unable to identify a suitable site and the nuclear programme has been expanded in at least two ways. A new PWR has been built at Sizewell and the operating lives of several Magnox and AGR stations have been extended well beyond their envisaged book lives. Officially technical criteria have lain behind the failure of NIREX to locate a suitable site for terminal waste disposal. The final attempt to build such a repository beneath Sellafield was cancelled by John Gummer – </w:t>
      </w:r>
      <w:r w:rsidRPr="00B66937">
        <w:rPr>
          <w:rStyle w:val="StyleUnderline"/>
          <w:rFonts w:asciiTheme="minorHAnsi" w:hAnsiTheme="minorHAnsi" w:cstheme="minorHAnsi"/>
        </w:rPr>
        <w:t>one of his last and most laudable acts as Conservative Environment Minster in 1997. Leaving aside the technical issues – which are geologically complex and unsuited to empirical closure due to timescale and the unpredictable nature of geological formations – it is important to also focus on issues of trust.</w:t>
      </w:r>
      <w:r w:rsidRPr="00B66937">
        <w:rPr>
          <w:rFonts w:asciiTheme="minorHAnsi" w:hAnsiTheme="minorHAnsi" w:cstheme="minorHAnsi"/>
        </w:rPr>
        <w:t xml:space="preserve"> More accurately it is important to address the accumulated trust deficit of the associated institutions. NIREX is a hybrid entity formed from existing nuclear organisations including BNFL and the UKAEA. These institutional lineages are important because of the extensive grounds for doubt and suspicion arising from their past material practices. One example will serve to illustrate this point though there are countless others applying to other constituent members of NIREX. The UKAEA breeder site at Dounreay on the northern-most tip of Scotland was ordered to remove all debris from a waste shaft within the site during 1998 (Guardian 1.4.98: 5). The shaft had been used as a dump since at least the 1950s but no inventory was kept. </w:t>
      </w:r>
      <w:r w:rsidRPr="00B66937">
        <w:rPr>
          <w:rStyle w:val="StyleUnderline"/>
          <w:rFonts w:asciiTheme="minorHAnsi" w:hAnsiTheme="minorHAnsi" w:cstheme="minorHAnsi"/>
        </w:rPr>
        <w:t xml:space="preserve">The shaft contains plutonium, uranium, fast reactor fuel elements, contaminated clothing, machinery and so on. During the 1970s it was capped with concrete; following this a gaseous explosion blew the cap aside showering the immediate area with fallout. The cleaningup cost to the tax payer was estimated at £350m8 and the exercise estimated to take twenty years. Such </w:t>
      </w:r>
      <w:r w:rsidRPr="00B66937">
        <w:rPr>
          <w:rStyle w:val="Emphasis"/>
          <w:rFonts w:asciiTheme="minorHAnsi" w:hAnsiTheme="minorHAnsi" w:cstheme="minorHAnsi"/>
        </w:rPr>
        <w:t>practices do not provide a ready basis for public trust</w:t>
      </w:r>
      <w:r w:rsidRPr="00B66937">
        <w:rPr>
          <w:rStyle w:val="StyleUnderline"/>
          <w:rFonts w:asciiTheme="minorHAnsi" w:hAnsiTheme="minorHAnsi" w:cstheme="minorHAnsi"/>
        </w:rPr>
        <w:t xml:space="preserve"> in an institution which will be involved in the handling and storage of nuclear waste over decades and even centuries. In the public mind the legacy of such actions is not something which lies in a definitive past, but something which pervades the present where it is evoked through time shifted images, mannerisms, dress codes, and speech styles</w:t>
      </w:r>
      <w:r w:rsidRPr="00B66937">
        <w:rPr>
          <w:rFonts w:asciiTheme="minorHAnsi" w:hAnsiTheme="minorHAnsi" w:cstheme="minorHAnsi"/>
        </w:rPr>
        <w:t xml:space="preserve">. There is a fundamental misunderstanding of the public’s relation to science which permeates much of the academic literature and proactive attempts to produce a ‘more informed public’ (see Wynne 1995). </w:t>
      </w:r>
      <w:r w:rsidRPr="00B66937">
        <w:rPr>
          <w:rStyle w:val="StyleUnderline"/>
          <w:rFonts w:asciiTheme="minorHAnsi" w:hAnsiTheme="minorHAnsi" w:cstheme="minorHAnsi"/>
        </w:rPr>
        <w:t>The fatal error is to assume that public understanding and public confidence in science revolve around more and better knowledge about science. The provision of information, to which there was a far greater public commitment within nuclear circles after Chernobyl in 1986, can only be part of this process.</w:t>
      </w:r>
      <w:r w:rsidRPr="00B66937">
        <w:rPr>
          <w:rFonts w:asciiTheme="minorHAnsi" w:hAnsiTheme="minorHAnsi" w:cstheme="minorHAnsi"/>
        </w:rPr>
        <w:t xml:space="preserve">9 Whilst scientists work with knowledge in a contingent manner recognising that today’s state of the art knowledge will be tomorrow’s superseded theory, the public statements arising from such contingent knowledge are not read similarly. In this manner past policy commitments and promises are less easily withdrawn that past scientific papers. </w:t>
      </w:r>
      <w:r w:rsidRPr="00B66937">
        <w:rPr>
          <w:rStyle w:val="StyleUnderline"/>
          <w:rFonts w:asciiTheme="minorHAnsi" w:hAnsiTheme="minorHAnsi" w:cstheme="minorHAnsi"/>
        </w:rPr>
        <w:t xml:space="preserve">When the pursuit of knowledge has necessitated the conduct of experiments with very </w:t>
      </w:r>
      <w:r w:rsidRPr="00B66937">
        <w:rPr>
          <w:rStyle w:val="Emphasis"/>
          <w:rFonts w:asciiTheme="minorHAnsi" w:hAnsiTheme="minorHAnsi" w:cstheme="minorHAnsi"/>
        </w:rPr>
        <w:t>dubious ethical implications</w:t>
      </w:r>
      <w:r w:rsidRPr="00B66937">
        <w:rPr>
          <w:rStyle w:val="StyleUnderline"/>
          <w:rFonts w:asciiTheme="minorHAnsi" w:hAnsiTheme="minorHAnsi" w:cstheme="minorHAnsi"/>
        </w:rPr>
        <w:t xml:space="preserve"> – such as the </w:t>
      </w:r>
      <w:r w:rsidRPr="00B66937">
        <w:rPr>
          <w:rStyle w:val="Emphasis"/>
          <w:rFonts w:asciiTheme="minorHAnsi" w:hAnsiTheme="minorHAnsi" w:cstheme="minorHAnsi"/>
        </w:rPr>
        <w:t xml:space="preserve">deliberate exposure of citizens to radiation </w:t>
      </w:r>
      <w:r w:rsidRPr="00B66937">
        <w:rPr>
          <w:rStyle w:val="StyleUnderline"/>
          <w:rFonts w:asciiTheme="minorHAnsi" w:hAnsiTheme="minorHAnsi" w:cstheme="minorHAnsi"/>
        </w:rPr>
        <w:t>– then these deficits of social distance are not redressed by simple information. More information has been a demand associated with the nuclear case since at least the 1950s, the knowledge deficit has never been made good and the British industry continues to exhibit little enthusiasm for freedom of information.</w:t>
      </w:r>
      <w:r w:rsidRPr="00B66937">
        <w:rPr>
          <w:rFonts w:asciiTheme="minorHAnsi" w:hAnsiTheme="minorHAnsi" w:cstheme="minorHAnsi"/>
        </w:rPr>
        <w:t xml:space="preserve">10 Beck distinguishes between reflexive modernisation as more of the same and reflection as the basis for change. By leaving scientific knowledge and existing institutional forums at the centre of this process Beck’s approach to both reflexivity and reflection remain incapable of delivering the promised new modernity. </w:t>
      </w:r>
      <w:r w:rsidRPr="00B66937">
        <w:rPr>
          <w:rStyle w:val="StyleUnderline"/>
          <w:rFonts w:asciiTheme="minorHAnsi" w:hAnsiTheme="minorHAnsi" w:cstheme="minorHAnsi"/>
        </w:rPr>
        <w:t xml:space="preserve">I have argued elsewhere that </w:t>
      </w:r>
      <w:r w:rsidRPr="00B66937">
        <w:rPr>
          <w:rStyle w:val="Emphasis"/>
          <w:rFonts w:asciiTheme="minorHAnsi" w:hAnsiTheme="minorHAnsi" w:cstheme="minorHAnsi"/>
        </w:rPr>
        <w:t>the combination of risk and environmental concern</w:t>
      </w:r>
      <w:r w:rsidRPr="00B66937">
        <w:rPr>
          <w:rStyle w:val="StyleUnderline"/>
          <w:rFonts w:asciiTheme="minorHAnsi" w:hAnsiTheme="minorHAnsi" w:cstheme="minorHAnsi"/>
        </w:rPr>
        <w:t xml:space="preserve"> is giving rise to a green regime of accumulation predicated on more effective environmental management and </w:t>
      </w:r>
      <w:r w:rsidRPr="00B66937">
        <w:rPr>
          <w:rStyle w:val="Emphasis"/>
          <w:rFonts w:asciiTheme="minorHAnsi" w:hAnsiTheme="minorHAnsi" w:cstheme="minorHAnsi"/>
        </w:rPr>
        <w:t>the continued exploitation and exposure of human subjects</w:t>
      </w:r>
      <w:r w:rsidRPr="00B66937">
        <w:rPr>
          <w:rFonts w:asciiTheme="minorHAnsi" w:hAnsiTheme="minorHAnsi" w:cstheme="minorHAnsi"/>
        </w:rPr>
        <w:t xml:space="preserve"> (Welsh 1999). </w:t>
      </w:r>
      <w:r w:rsidRPr="00B66937">
        <w:rPr>
          <w:rStyle w:val="StyleUnderline"/>
          <w:rFonts w:asciiTheme="minorHAnsi" w:hAnsiTheme="minorHAnsi" w:cstheme="minorHAnsi"/>
        </w:rPr>
        <w:t>Power considers that the rise of the ‘audit society’ is a response to the ‘need to process risk’ which endangers society by over-investment in ‘shallow rituals of verification’</w:t>
      </w:r>
      <w:r w:rsidRPr="00B66937">
        <w:rPr>
          <w:rFonts w:asciiTheme="minorHAnsi" w:hAnsiTheme="minorHAnsi" w:cstheme="minorHAnsi"/>
        </w:rPr>
        <w:t xml:space="preserve"> (1997: 123). Whilst the rise in a wide range of audits is to be welcomed I am suggesting here in a particularly blunt manner that more information is just more of the same and what is required is reflection. Such reflection needs to be directed towards the kinds of information which needs to be reflexively accommodated within systems of governance and the type and distribution of institutional effort appropriate in an age of post-normal science. What might such reflection entail? I acquired the notion of social distance from a British sociological discourse on ‘race’ and racism and I inherited my next proposal from a similar discourse in another country. Following the end of apartheid in South Africa the Mandela administration introduced public forums within which past injustices could be atoned through a process of admission of guilt and the public bearing of witness. </w:t>
      </w:r>
      <w:r w:rsidRPr="00B66937">
        <w:rPr>
          <w:rStyle w:val="StyleUnderline"/>
          <w:rFonts w:asciiTheme="minorHAnsi" w:hAnsiTheme="minorHAnsi" w:cstheme="minorHAnsi"/>
        </w:rPr>
        <w:t xml:space="preserve">It is my contention that the deficit between the nuclear industry and a range of publics is sufficiently great to justify a similar, highly visible, admission of error and public apology. </w:t>
      </w:r>
      <w:r w:rsidRPr="00B66937">
        <w:rPr>
          <w:rFonts w:asciiTheme="minorHAnsi" w:hAnsiTheme="minorHAnsi" w:cstheme="minorHAnsi"/>
        </w:rPr>
        <w:t xml:space="preserve">Until this historical burden is addressed there can be no meaningful trust between public and industry and indeed no trust between politicians and the industry. </w:t>
      </w:r>
      <w:r w:rsidRPr="00B66937">
        <w:rPr>
          <w:rStyle w:val="StyleUnderline"/>
          <w:rFonts w:asciiTheme="minorHAnsi" w:hAnsiTheme="minorHAnsi" w:cstheme="minorHAnsi"/>
        </w:rPr>
        <w:t>More importantly a nuclear ‘truth commission’ would provide the state with an opportunity to distance itself from the legacy of the interventions which have ignored, subverted and undermined the civil rights of nnumerable citizens.</w:t>
      </w:r>
      <w:r w:rsidRPr="00B66937">
        <w:rPr>
          <w:rFonts w:asciiTheme="minorHAnsi" w:hAnsiTheme="minorHAnsi" w:cstheme="minorHAnsi"/>
        </w:rPr>
        <w:t xml:space="preserve"> A ‘no fault arena’ would set aside issues of liability and create conditions where the past values, aspirations and moral aims which have provided a powerful but internal rationale for the industry could be publicly acknowledged. An important element in such work would be the acknowledgment of the inevitable limitations of such aims. Throughout this book I have been implicitly arguing that leaving the resolution of scientific problems to scientists is an approach with high costs in terms of public credibility. Staying with the example of a final repository for nuclear waste, it seems that the nuclear industry has been incapable of locating such a site despite twenty years of public funding to do so. My next point may seem trite and obvious but the site the industry was looking for was the site which the industry wanted and which it thought the public should accept. This was a site where nuclear waste fixed into glass blocks could effectively be sealed away and abandoned after a period of monitoring. Nobody asked the public what sort of waste disposal options appealed to them</w:t>
      </w:r>
      <w:r w:rsidRPr="00B66937">
        <w:rPr>
          <w:rStyle w:val="StyleUnderline"/>
          <w:rFonts w:asciiTheme="minorHAnsi" w:hAnsiTheme="minorHAnsi" w:cstheme="minorHAnsi"/>
        </w:rPr>
        <w:t>. The problem of nuclear waste was left as the preserve of a closed expert group pursuing a closed expert agenda</w:t>
      </w:r>
      <w:r w:rsidRPr="00B66937">
        <w:rPr>
          <w:rFonts w:asciiTheme="minorHAnsi" w:hAnsiTheme="minorHAnsi" w:cstheme="minorHAnsi"/>
        </w:rPr>
        <w:t>.11 Accepting the model of disposal on offer from NIREX has always meant accepting something tainted by the institutional association with the unacceptable practices of the past.</w:t>
      </w:r>
    </w:p>
    <w:p w14:paraId="64A4334B" w14:textId="77777777" w:rsidR="005F4B9B" w:rsidRPr="009F4593" w:rsidRDefault="005F4B9B" w:rsidP="005F4B9B">
      <w:pPr>
        <w:pStyle w:val="Heading4"/>
        <w:rPr>
          <w:rFonts w:asciiTheme="minorHAnsi" w:hAnsiTheme="minorHAnsi" w:cstheme="minorHAnsi"/>
        </w:rPr>
      </w:pPr>
      <w:r w:rsidRPr="009F4593">
        <w:rPr>
          <w:rFonts w:asciiTheme="minorHAnsi" w:hAnsiTheme="minorHAnsi" w:cstheme="minorHAnsi"/>
        </w:rPr>
        <w:t>Their vision of nuclear progress is based in liberal futurology that reinforces monolithic solutions to problems with the intent to colonize the future</w:t>
      </w:r>
    </w:p>
    <w:p w14:paraId="0A50BCCF" w14:textId="77777777" w:rsidR="005F4B9B" w:rsidRPr="009F4593" w:rsidRDefault="005F4B9B" w:rsidP="005F4B9B">
      <w:pPr>
        <w:rPr>
          <w:rFonts w:asciiTheme="minorHAnsi" w:hAnsiTheme="minorHAnsi" w:cstheme="minorHAnsi"/>
        </w:rPr>
      </w:pPr>
      <w:r w:rsidRPr="009F4593">
        <w:rPr>
          <w:rFonts w:asciiTheme="minorHAnsi" w:hAnsiTheme="minorHAnsi" w:cstheme="minorHAnsi"/>
        </w:rPr>
        <w:t>Welsh, 15 (Ian, lectures sociology in Cardiff University's School of Social Sciences, “Mobilising Modernity: The Nuclear Moment”, Routeledge, March 31, 2015) https://www.routledge.com/Mobilising-Modernity-The-Nuclear-Moment/Welsh/p/book/9780415755504//ac</w:t>
      </w:r>
    </w:p>
    <w:p w14:paraId="56680EA4" w14:textId="77777777" w:rsidR="005F4B9B" w:rsidRDefault="005F4B9B" w:rsidP="005F4B9B">
      <w:pPr>
        <w:rPr>
          <w:rFonts w:asciiTheme="minorHAnsi" w:hAnsiTheme="minorHAnsi" w:cstheme="minorHAnsi"/>
        </w:rPr>
      </w:pPr>
      <w:r w:rsidRPr="009F4593">
        <w:rPr>
          <w:rFonts w:asciiTheme="minorHAnsi" w:hAnsiTheme="minorHAnsi" w:cstheme="minorHAnsi"/>
        </w:rPr>
        <w:t xml:space="preserve">The notion of backcasting has been established within the business community for some time and has been harnessed by firms such as IKEA towards the realisation of environmentally sustainable trading. It is a technique which has much potential within a wider frame given the necessary political will and inclusionary forethought. </w:t>
      </w:r>
      <w:r w:rsidRPr="009F4593">
        <w:rPr>
          <w:rStyle w:val="StyleUnderline"/>
          <w:rFonts w:asciiTheme="minorHAnsi" w:hAnsiTheme="minorHAnsi" w:cstheme="minorHAnsi"/>
        </w:rPr>
        <w:t>A backcast is basically a means of arriving at a future desired state which does not involve forecasting i.e. projecting past and or present trends. The whole notion of progress within modernity has been closely aligned with forecasting and indeed liberal futurology embraces such forecasting.</w:t>
      </w:r>
      <w:r w:rsidRPr="009F4593">
        <w:rPr>
          <w:rFonts w:asciiTheme="minorHAnsi" w:hAnsiTheme="minorHAnsi" w:cstheme="minorHAnsi"/>
        </w:rPr>
        <w:t xml:space="preserve"> In the hands of liberal futurologists not only are past patterns and rates of material well-being projected into a future they are also spatially expanded to include all peoples (Khan 1977</w:t>
      </w:r>
      <w:r w:rsidRPr="009F4593">
        <w:rPr>
          <w:rStyle w:val="StyleUnderline"/>
          <w:rFonts w:asciiTheme="minorHAnsi" w:hAnsiTheme="minorHAnsi" w:cstheme="minorHAnsi"/>
        </w:rPr>
        <w:t>). The nuclear science social movement represented a particular expression of hard technocratic futurology which projected past trends in energy demand forwards arguing that only nuclear power could fulfill this need and avoid an energy crisis. Since the 1950s peak modernity forecasting has reinforced a tendency towards monolithic, universal solutions to perceived problems. In terms of the themes addressed here, the total dominance of domestic electricity supply by nuclear power necessary to ensure a domestic reactor market capable of sustaining exports is a prominent example of this tendency.</w:t>
      </w:r>
      <w:r w:rsidRPr="009F4593">
        <w:rPr>
          <w:rFonts w:asciiTheme="minorHAnsi" w:hAnsiTheme="minorHAnsi" w:cstheme="minorHAnsi"/>
        </w:rPr>
        <w:t xml:space="preserve"> Backcasting establishes a set of criteria representing an ideal outcome and a time frame within which these are to be realised. In a business context the objective may be a 100 per cent sustainable supply base. </w:t>
      </w:r>
      <w:r w:rsidRPr="009F4593">
        <w:rPr>
          <w:rStyle w:val="StyleUnderline"/>
          <w:rFonts w:asciiTheme="minorHAnsi" w:hAnsiTheme="minorHAnsi" w:cstheme="minorHAnsi"/>
        </w:rPr>
        <w:t xml:space="preserve">Once the objective is agreed then a backcast sets targets working back towards the present. Each target then represents a measure of progress towards the ideal outcome. </w:t>
      </w:r>
      <w:r w:rsidRPr="009F4593">
        <w:rPr>
          <w:rFonts w:asciiTheme="minorHAnsi" w:hAnsiTheme="minorHAnsi" w:cstheme="minorHAnsi"/>
        </w:rPr>
        <w:t xml:space="preserve">Such milestones permit periodic reappraisal of progress, refinement of future targets, or ultimately the negotiation of a different ideal end point. Business advocates thus emphasise the flexibility and negotiability of backcasting compared to forecasting. It is my argument here that applied to the sphere of science policy backcasting has the potential to introduce significant social inputs in stark contrast to modernist techniques associated with ‘blind’ progress by technocratic decisional forums. </w:t>
      </w:r>
      <w:r w:rsidRPr="009F4593">
        <w:rPr>
          <w:rStyle w:val="StyleUnderline"/>
          <w:rFonts w:asciiTheme="minorHAnsi" w:hAnsiTheme="minorHAnsi" w:cstheme="minorHAnsi"/>
        </w:rPr>
        <w:t>In short what I am proposing is a shaping of science policy towards declared societal goals.</w:t>
      </w:r>
      <w:r w:rsidRPr="009F4593">
        <w:rPr>
          <w:rFonts w:asciiTheme="minorHAnsi" w:hAnsiTheme="minorHAnsi" w:cstheme="minorHAnsi"/>
        </w:rPr>
        <w:t xml:space="preserve"> As we have seen scientists have responded positively when set clearly defined targets by political and military elites. By framing the characteristics of scientific and technical developments through a conscious process of social consultation a guide to desired technical futures would represent a transition from weak cultural framing to strong cultural framing for the scientific enterprise. Compared to the courting of public support after the scientific fact this approach would begin to direct science towards the kinds of facts a society is interested in. Since the beginning of the nuclear moment the atomic science movement made a series of discursive claims centred on securing a better future for ‘the people’. Contemporary science continues to make similar discursive claims (Welsh 1999) in the context of a market dominated milieu where techniques targeted at individual rather than collective goals are ‘naturally’ ascendant</w:t>
      </w:r>
      <w:r w:rsidRPr="009F4593">
        <w:rPr>
          <w:rStyle w:val="StyleUnderline"/>
          <w:rFonts w:asciiTheme="minorHAnsi" w:hAnsiTheme="minorHAnsi" w:cstheme="minorHAnsi"/>
        </w:rPr>
        <w:t>. Corporatist planning is in effect displaced by corporate pursuit of market dominance and secure profit margins through the implementation of new techniques. Whilst the ‘magic’ of these new techniques is not to be underestimated their introduction within capitalist social and economic relations reproduces and intensifies old economic inequalities whilst introducing new dimensions of social stratification based on access to the new techniques.</w:t>
      </w:r>
      <w:r w:rsidRPr="009F4593">
        <w:rPr>
          <w:rFonts w:asciiTheme="minorHAnsi" w:hAnsiTheme="minorHAnsi" w:cstheme="minorHAnsi"/>
        </w:rPr>
        <w:t xml:space="preserve">13 Against this background the definitional task of defining the target of a science policy backcast should be social, political and cultural, focussing on the patterns of social activity and relations in a desired society. </w:t>
      </w:r>
      <w:r w:rsidRPr="009F4593">
        <w:rPr>
          <w:rStyle w:val="StyleUnderline"/>
          <w:rFonts w:asciiTheme="minorHAnsi" w:hAnsiTheme="minorHAnsi" w:cstheme="minorHAnsi"/>
        </w:rPr>
        <w:t>The aims of science policy can then be orchestrated around the task of enabling the achievement of societal goals.</w:t>
      </w:r>
      <w:r w:rsidRPr="009F4593">
        <w:rPr>
          <w:rFonts w:asciiTheme="minorHAnsi" w:hAnsiTheme="minorHAnsi" w:cstheme="minorHAnsi"/>
        </w:rPr>
        <w:t xml:space="preserve"> Such a backcast would be an ambitious undertaking being necessarily wide-ranging in scope. Certain central themes suggest themselves as vital and include the organisation of work, leisure, communications, travel, access to countryside, parenting and so on. Such an agenda has a political component requiring the negotiation of a new global settlement with capital which is clearly beyond the scope of this book. Elements of this settlement are, however, central to my present case. </w:t>
      </w:r>
      <w:r w:rsidRPr="009F4593">
        <w:rPr>
          <w:rStyle w:val="StyleUnderline"/>
          <w:rFonts w:asciiTheme="minorHAnsi" w:hAnsiTheme="minorHAnsi" w:cstheme="minorHAnsi"/>
        </w:rPr>
        <w:t>In terms of risk production timescales assume a pivotal role (Adam 1998). The appropriation of the future with apparent certainty has been one of the key discursive means through which science has been mobilised around specific technological trajectories within modernity to date. Against this Beck has argued for accepting uncertainty as a guiding principle within risk modernity and the loosely associated need to reduce the tempo of scientific and technical innovation</w:t>
      </w:r>
      <w:r w:rsidRPr="009F4593">
        <w:rPr>
          <w:rFonts w:asciiTheme="minorHAnsi" w:hAnsiTheme="minorHAnsi" w:cstheme="minorHAnsi"/>
        </w:rPr>
        <w:t>. Whilst recognising that the future is always contingent, placing an uncertainty principle at the heart of the institutions of a new modernity potentially threatens the morale and mindset necessary for ‘progress’ and carries with it an unviable tendency towards stasis</w:t>
      </w:r>
      <w:r w:rsidRPr="009F4593">
        <w:rPr>
          <w:rStyle w:val="StyleUnderline"/>
          <w:rFonts w:asciiTheme="minorHAnsi" w:hAnsiTheme="minorHAnsi" w:cstheme="minorHAnsi"/>
        </w:rPr>
        <w:t>. A science policy backcast would be one way of redressing this by identifying a set of socially defined targets open to change and realignment – rather than sciences setting out to colonise the future on society’s behalf society would direct science towards a desired future to colonise, one in which a significant degree of public choice was invested.</w:t>
      </w:r>
      <w:r w:rsidRPr="009F4593">
        <w:rPr>
          <w:rFonts w:asciiTheme="minorHAnsi" w:hAnsiTheme="minorHAnsi" w:cstheme="minorHAnsi"/>
        </w:rPr>
        <w:t xml:space="preserve"> The recognition that a science policy backcast extended beyond the term of office of any democratically elected administration would help overcome some of the major shortcomings which have typified the relationship between the political and scientific spheres throughout the nuclear moment. Central here lies the issue of democratic deficit associated with scientific and technical decisions taken behind politically closed doors with binding consequences extending far beyond the period of elected office. The apparently unstoppable nature of this juggernaut owes much to the way in which elected parties inherit complex scientific and technological developments set in train perhaps decades earlier and for which the incumbents assume responsibility.14 A science policy backcast would help separate this crucial sphere of modern life from this damaging deficit which plays a major role in issues of public acceptability of science whilst simultaneously avoiding the short termism of national electoral politics which has major implications for scientific R&amp;D. A science policy backcast would not undermine party-political difference or the competition for electoral success as national politics would be framed by parties’ proposals to achieve stages of the backcast.</w:t>
      </w:r>
    </w:p>
    <w:p w14:paraId="71068151" w14:textId="77777777" w:rsidR="005F4B9B" w:rsidRDefault="005F4B9B" w:rsidP="005F4B9B">
      <w:pPr>
        <w:pStyle w:val="Heading3"/>
      </w:pPr>
      <w:r>
        <w:t xml:space="preserve">2NC – Nuclear Discourse </w:t>
      </w:r>
    </w:p>
    <w:p w14:paraId="219BF52B" w14:textId="77777777" w:rsidR="005F4B9B" w:rsidRPr="00E5507C" w:rsidRDefault="005F4B9B" w:rsidP="005F4B9B">
      <w:pPr>
        <w:pStyle w:val="Heading4"/>
        <w:rPr>
          <w:rFonts w:asciiTheme="minorHAnsi" w:hAnsiTheme="minorHAnsi" w:cstheme="minorHAnsi"/>
        </w:rPr>
      </w:pPr>
      <w:r w:rsidRPr="00E5507C">
        <w:rPr>
          <w:rFonts w:asciiTheme="minorHAnsi" w:hAnsiTheme="minorHAnsi" w:cstheme="minorHAnsi"/>
        </w:rPr>
        <w:t>Nuclear discourse structures domination and intervention in the natural world for human purposes – extends to social, cultural, and political domination</w:t>
      </w:r>
    </w:p>
    <w:p w14:paraId="77192618" w14:textId="77777777" w:rsidR="005F4B9B" w:rsidRPr="00E5507C" w:rsidRDefault="005F4B9B" w:rsidP="005F4B9B">
      <w:pPr>
        <w:rPr>
          <w:rFonts w:asciiTheme="minorHAnsi" w:hAnsiTheme="minorHAnsi" w:cstheme="minorHAnsi"/>
        </w:rPr>
      </w:pPr>
      <w:r w:rsidRPr="00E5507C">
        <w:rPr>
          <w:rStyle w:val="Style13ptBold"/>
          <w:rFonts w:asciiTheme="minorHAnsi" w:hAnsiTheme="minorHAnsi" w:cstheme="minorHAnsi"/>
        </w:rPr>
        <w:t>Kinsella, 05</w:t>
      </w:r>
      <w:r w:rsidRPr="00E5507C">
        <w:rPr>
          <w:rFonts w:asciiTheme="minorHAnsi" w:hAnsiTheme="minorHAnsi" w:cstheme="minorHAnsi"/>
        </w:rPr>
        <w:t xml:space="preserve"> (William J, Professor Emeritus Department of Communication, bachelor’s degree in physics (Manhattan College), pursued graduate studies in astronomy and physics (New Mexico State University), worked as a planetarium and museum science educator before completing his master’s and doctoral degrees in communication at Rutgers University, faculty member in the interdisciplinary programs in Communication, Rhetoric &amp; Digital Media, Environmental Sciences, and Science, Technology &amp; Society (STS), U.S. Fulbright Scholar at the Institute for Nuclear Energy and Energy Systems, University of Stuttgart, Germany, “One hundred years of nuclear discourse: Four master themes and their implications for environmental communication”, Environmental Communication Yearbook, January, 2005) https://www.researchgate.net/publication/249872967_Chapter_Three_One_Hundred_Years_of_Nuclear_Discourse_Four_Master_Themes_and_Their_Implications_for_Environmental_Communication//ac</w:t>
      </w:r>
    </w:p>
    <w:p w14:paraId="1AD75EC2" w14:textId="77777777" w:rsidR="005F4B9B" w:rsidRDefault="005F4B9B" w:rsidP="005F4B9B">
      <w:pPr>
        <w:rPr>
          <w:rFonts w:asciiTheme="minorHAnsi" w:hAnsiTheme="minorHAnsi" w:cstheme="minorHAnsi"/>
        </w:rPr>
      </w:pPr>
      <w:r w:rsidRPr="00E5507C">
        <w:rPr>
          <w:rFonts w:asciiTheme="minorHAnsi" w:hAnsiTheme="minorHAnsi" w:cstheme="minorHAnsi"/>
        </w:rPr>
        <w:t xml:space="preserve">The theme of nuclear entelechy provides a basis for some concluding observations on nuclear discourse and its relationship to environmental communication. In an influential essay that was centrally concerned with entelechy, although it did not employ that term, Heidegger (1977) developed an existentialist concept of technology as a mode of "revealing." </w:t>
      </w:r>
      <w:r w:rsidRPr="00E5507C">
        <w:rPr>
          <w:rStyle w:val="StyleUnderline"/>
          <w:rFonts w:asciiTheme="minorHAnsi" w:hAnsiTheme="minorHAnsi" w:cstheme="minorHAnsi"/>
        </w:rPr>
        <w:t>For Heidegger, technology was a way of apprehending the world, through which the essence of the world is revealed to humans, but also a way by which the essence of humanity is revealed.</w:t>
      </w:r>
      <w:r w:rsidRPr="00E5507C">
        <w:rPr>
          <w:rFonts w:asciiTheme="minorHAnsi" w:hAnsiTheme="minorHAnsi" w:cstheme="minorHAnsi"/>
        </w:rPr>
        <w:t xml:space="preserve"> Through this dual revealing, both the world and the human agent (or the human species) are brought to completion. </w:t>
      </w:r>
      <w:r w:rsidRPr="00E5507C">
        <w:rPr>
          <w:rStyle w:val="StyleUnderline"/>
          <w:rFonts w:asciiTheme="minorHAnsi" w:hAnsiTheme="minorHAnsi" w:cstheme="minorHAnsi"/>
        </w:rPr>
        <w:t xml:space="preserve">From this perspective, we can view the present nuclear situation, and the present environmental situation, </w:t>
      </w:r>
      <w:r w:rsidRPr="00E5507C">
        <w:rPr>
          <w:rStyle w:val="Emphasis"/>
          <w:rFonts w:asciiTheme="minorHAnsi" w:hAnsiTheme="minorHAnsi" w:cstheme="minorHAnsi"/>
        </w:rPr>
        <w:t>as revealing the telos toward which the human community and the world are moving</w:t>
      </w:r>
      <w:r w:rsidRPr="00E5507C">
        <w:rPr>
          <w:rStyle w:val="StyleUnderline"/>
          <w:rFonts w:asciiTheme="minorHAnsi" w:hAnsiTheme="minorHAnsi" w:cstheme="minorHAnsi"/>
        </w:rPr>
        <w:t>.</w:t>
      </w:r>
      <w:r w:rsidRPr="00E5507C">
        <w:rPr>
          <w:rFonts w:asciiTheme="minorHAnsi" w:hAnsiTheme="minorHAnsi" w:cstheme="minorHAnsi"/>
        </w:rPr>
        <w:t xml:space="preserve"> Rather than responding fatalistically, we can use these signs to understand, and potentially reconstruct, ourselves and our relationship to the world. </w:t>
      </w:r>
      <w:r w:rsidRPr="00E5507C">
        <w:rPr>
          <w:rStyle w:val="StyleUnderline"/>
          <w:rFonts w:asciiTheme="minorHAnsi" w:hAnsiTheme="minorHAnsi" w:cstheme="minorHAnsi"/>
        </w:rPr>
        <w:t xml:space="preserve">Heidegger distinguished sharply between traditional technologies such as windmills or waterwheels, which draw on the forces present in the natural world while conforming to those forces, and </w:t>
      </w:r>
      <w:r w:rsidRPr="00E5507C">
        <w:rPr>
          <w:rStyle w:val="Emphasis"/>
          <w:rFonts w:asciiTheme="minorHAnsi" w:hAnsiTheme="minorHAnsi" w:cstheme="minorHAnsi"/>
        </w:rPr>
        <w:t>modern technologies such as nuclear power</w:t>
      </w:r>
      <w:r w:rsidRPr="00E5507C">
        <w:rPr>
          <w:rStyle w:val="StyleUnderline"/>
          <w:rFonts w:asciiTheme="minorHAnsi" w:hAnsiTheme="minorHAnsi" w:cstheme="minorHAnsi"/>
        </w:rPr>
        <w:t xml:space="preserve"> plants, which </w:t>
      </w:r>
      <w:r w:rsidRPr="00E5507C">
        <w:rPr>
          <w:rStyle w:val="Emphasis"/>
          <w:rFonts w:asciiTheme="minorHAnsi" w:hAnsiTheme="minorHAnsi" w:cstheme="minorHAnsi"/>
        </w:rPr>
        <w:t>intervene radically in the world</w:t>
      </w:r>
      <w:r w:rsidRPr="00E5507C">
        <w:rPr>
          <w:rStyle w:val="StyleUnderline"/>
          <w:rFonts w:asciiTheme="minorHAnsi" w:hAnsiTheme="minorHAnsi" w:cstheme="minorHAnsi"/>
        </w:rPr>
        <w:t xml:space="preserve"> to reorder it for human purposes. In the latter mode, the world is viewed exclusively as a "standing reserve," </w:t>
      </w:r>
      <w:r w:rsidRPr="00E5507C">
        <w:rPr>
          <w:rStyle w:val="Emphasis"/>
          <w:rFonts w:asciiTheme="minorHAnsi" w:hAnsiTheme="minorHAnsi" w:cstheme="minorHAnsi"/>
        </w:rPr>
        <w:t>a collection of resources</w:t>
      </w:r>
      <w:r w:rsidRPr="00E5507C">
        <w:rPr>
          <w:rStyle w:val="StyleUnderline"/>
          <w:rFonts w:asciiTheme="minorHAnsi" w:hAnsiTheme="minorHAnsi" w:cstheme="minorHAnsi"/>
        </w:rPr>
        <w:t xml:space="preserve"> to be organized and made available for use. In this regard, </w:t>
      </w:r>
      <w:r w:rsidRPr="00E5507C">
        <w:rPr>
          <w:rStyle w:val="Emphasis"/>
          <w:rFonts w:asciiTheme="minorHAnsi" w:hAnsiTheme="minorHAnsi" w:cstheme="minorHAnsi"/>
        </w:rPr>
        <w:t>nuclear technologies are</w:t>
      </w:r>
      <w:r w:rsidRPr="00E5507C">
        <w:rPr>
          <w:rStyle w:val="StyleUnderline"/>
          <w:rFonts w:asciiTheme="minorHAnsi" w:hAnsiTheme="minorHAnsi" w:cstheme="minorHAnsi"/>
        </w:rPr>
        <w:t xml:space="preserve"> among the most radically </w:t>
      </w:r>
      <w:r w:rsidRPr="00E5507C">
        <w:rPr>
          <w:rStyle w:val="Emphasis"/>
          <w:rFonts w:asciiTheme="minorHAnsi" w:hAnsiTheme="minorHAnsi" w:cstheme="minorHAnsi"/>
        </w:rPr>
        <w:t>interventionist</w:t>
      </w:r>
      <w:r w:rsidRPr="00E5507C">
        <w:rPr>
          <w:rStyle w:val="StyleUnderline"/>
          <w:rFonts w:asciiTheme="minorHAnsi" w:hAnsiTheme="minorHAnsi" w:cstheme="minorHAnsi"/>
        </w:rPr>
        <w:t>, or most "modern," of all</w:t>
      </w:r>
      <w:r w:rsidRPr="00E5507C">
        <w:rPr>
          <w:rFonts w:asciiTheme="minorHAnsi" w:hAnsiTheme="minorHAnsi" w:cstheme="minorHAnsi"/>
        </w:rPr>
        <w:t xml:space="preserve">. Although they are modern in the sense of being historically new, they are also archetypical products of a modernist discursive formation that is now almost 4 centuries old. That discourse, in turn, has roots that are much older. The contemporary dilemmas posed by nuclear technologies are products of how we discursively construct the world and our relationship with it, and of how we act on the world within that conceptual framework. </w:t>
      </w:r>
      <w:r w:rsidRPr="00E5507C">
        <w:rPr>
          <w:rStyle w:val="Emphasis"/>
          <w:rFonts w:asciiTheme="minorHAnsi" w:hAnsiTheme="minorHAnsi" w:cstheme="minorHAnsi"/>
        </w:rPr>
        <w:t>Nuclear discourse structures</w:t>
      </w:r>
      <w:r w:rsidRPr="00E5507C">
        <w:rPr>
          <w:rStyle w:val="StyleUnderline"/>
          <w:rFonts w:asciiTheme="minorHAnsi" w:hAnsiTheme="minorHAnsi" w:cstheme="minorHAnsi"/>
        </w:rPr>
        <w:t xml:space="preserve"> a social and cultural order in which the "</w:t>
      </w:r>
      <w:r w:rsidRPr="00E5507C">
        <w:rPr>
          <w:rStyle w:val="Emphasis"/>
          <w:rFonts w:asciiTheme="minorHAnsi" w:hAnsiTheme="minorHAnsi" w:cstheme="minorHAnsi"/>
        </w:rPr>
        <w:t>conquest" of the atom</w:t>
      </w:r>
      <w:r w:rsidRPr="00E5507C">
        <w:rPr>
          <w:rStyle w:val="StyleUnderline"/>
          <w:rFonts w:asciiTheme="minorHAnsi" w:hAnsiTheme="minorHAnsi" w:cstheme="minorHAnsi"/>
        </w:rPr>
        <w:t xml:space="preserve"> provides a model, and a legitimating symbol, for the </w:t>
      </w:r>
      <w:r w:rsidRPr="00E5507C">
        <w:rPr>
          <w:rStyle w:val="Emphasis"/>
          <w:rFonts w:asciiTheme="minorHAnsi" w:hAnsiTheme="minorHAnsi" w:cstheme="minorHAnsi"/>
        </w:rPr>
        <w:t>domination of nature</w:t>
      </w:r>
      <w:r w:rsidRPr="00E5507C">
        <w:rPr>
          <w:rStyle w:val="StyleUnderline"/>
          <w:rFonts w:asciiTheme="minorHAnsi" w:hAnsiTheme="minorHAnsi" w:cstheme="minorHAnsi"/>
        </w:rPr>
        <w:t xml:space="preserve"> more generally. Ultimately, that domination extends beyond the material domain to the domains of society, culture, and politics.</w:t>
      </w:r>
      <w:r w:rsidRPr="00E5507C">
        <w:rPr>
          <w:rFonts w:asciiTheme="minorHAnsi" w:hAnsiTheme="minorHAnsi" w:cstheme="minorHAnsi"/>
        </w:rPr>
        <w:t xml:space="preserve"> The themes of mystery, potency, secrecy, and entelechy are useful not only for illuminating how this process has operated thus far, but also for raising questions about where the process is leading and how we might choose that endpoint more consciously.</w:t>
      </w:r>
    </w:p>
    <w:p w14:paraId="535AEBA7" w14:textId="77777777" w:rsidR="005F4B9B" w:rsidRPr="002A2CC3" w:rsidRDefault="005F4B9B" w:rsidP="005F4B9B">
      <w:pPr>
        <w:pStyle w:val="Heading4"/>
        <w:rPr>
          <w:rFonts w:asciiTheme="minorHAnsi" w:hAnsiTheme="minorHAnsi" w:cstheme="minorHAnsi"/>
        </w:rPr>
      </w:pPr>
      <w:r w:rsidRPr="002A2CC3">
        <w:rPr>
          <w:rFonts w:asciiTheme="minorHAnsi" w:hAnsiTheme="minorHAnsi" w:cstheme="minorHAnsi"/>
        </w:rPr>
        <w:t>Nuclear weapons and waste are the material implications of nuclear discourse – the “implicit rhetoric” of nuclear discourse leads to violence and environmental issues</w:t>
      </w:r>
    </w:p>
    <w:p w14:paraId="620F41D4" w14:textId="77777777" w:rsidR="005F4B9B" w:rsidRPr="002A2CC3" w:rsidRDefault="005F4B9B" w:rsidP="005F4B9B">
      <w:pPr>
        <w:rPr>
          <w:rFonts w:asciiTheme="minorHAnsi" w:hAnsiTheme="minorHAnsi" w:cstheme="minorHAnsi"/>
        </w:rPr>
      </w:pPr>
      <w:r w:rsidRPr="002A2CC3">
        <w:rPr>
          <w:rStyle w:val="Style13ptBold"/>
          <w:rFonts w:asciiTheme="minorHAnsi" w:hAnsiTheme="minorHAnsi" w:cstheme="minorHAnsi"/>
        </w:rPr>
        <w:t>Kinsella, 05</w:t>
      </w:r>
      <w:r w:rsidRPr="002A2CC3">
        <w:rPr>
          <w:rFonts w:asciiTheme="minorHAnsi" w:hAnsiTheme="minorHAnsi" w:cstheme="minorHAnsi"/>
        </w:rPr>
        <w:t xml:space="preserve"> (William J, Professor Emeritus Department of Communication, bachelor’s degree in physics (Manhattan College), pursued graduate studies in astronomy and physics (New Mexico State University), worked as a planetarium and museum science educator before completing his master’s and doctoral degrees in communication at Rutgers University, faculty member in the interdisciplinary programs in Communication, Rhetoric &amp; Digital Media, Environmental Sciences, and Science, Technology &amp; Society (STS), U.S. Fulbright Scholar at the Institute for Nuclear Energy and Energy Systems, University of Stuttgart, Germany, “One hundred years of nuclear discourse: Four master themes and their implications for environmental communication”, Environmental Communication Yearbook, January, 2005) https://www.researchgate.net/publication/249872967_Chapter_Three_One_Hundred_Years_of_Nuclear_Discourse_Four_Master_Themes_and_Their_Implications_for_Environmental_Communication//ac</w:t>
      </w:r>
    </w:p>
    <w:p w14:paraId="7E5D4BE3" w14:textId="77777777" w:rsidR="005F4B9B" w:rsidRDefault="005F4B9B" w:rsidP="005F4B9B">
      <w:pPr>
        <w:rPr>
          <w:rStyle w:val="StyleUnderline"/>
          <w:rFonts w:asciiTheme="minorHAnsi" w:hAnsiTheme="minorHAnsi" w:cstheme="minorHAnsi"/>
        </w:rPr>
      </w:pPr>
      <w:r w:rsidRPr="002A2CC3">
        <w:rPr>
          <w:rFonts w:asciiTheme="minorHAnsi" w:hAnsiTheme="minorHAnsi" w:cstheme="minorHAnsi"/>
        </w:rPr>
        <w:t>Burke (1969) borrowed the entelechy principle from Aristotle, and used it to signify the essence of a phenomenon manifested in its "fruition" or "perfection": The essence of a thing can be defined narratively in terms of its fulfillment or fruition. Thus, you state a man's timeless essence in temporal terms if, instead of calling him "by nature a criminal," you say, "he will end on the gallows." Metaphysically, this formal principle gets its best-rounded expression in the Aristotelian entelechy, which classifies a thing by conceiving of its kind according to the perfection (that is, fmishedness) of which that kind is capable.... By its fruition, we should judge it. (pp. 13-14, emphasis in original</w:t>
      </w:r>
      <w:r w:rsidRPr="002A2CC3">
        <w:rPr>
          <w:rStyle w:val="StyleUnderline"/>
          <w:rFonts w:asciiTheme="minorHAnsi" w:hAnsiTheme="minorHAnsi" w:cstheme="minorHAnsi"/>
        </w:rPr>
        <w:t xml:space="preserve">) In this Burkean sense, </w:t>
      </w:r>
      <w:r w:rsidRPr="002A2CC3">
        <w:rPr>
          <w:rStyle w:val="Emphasis"/>
          <w:rFonts w:asciiTheme="minorHAnsi" w:hAnsiTheme="minorHAnsi" w:cstheme="minorHAnsi"/>
        </w:rPr>
        <w:t>nuclear weapons and nuclear waste</w:t>
      </w:r>
      <w:r w:rsidRPr="002A2CC3">
        <w:rPr>
          <w:rStyle w:val="StyleUnderline"/>
          <w:rFonts w:asciiTheme="minorHAnsi" w:hAnsiTheme="minorHAnsi" w:cstheme="minorHAnsi"/>
        </w:rPr>
        <w:t xml:space="preserve"> are the fi-uition of </w:t>
      </w:r>
      <w:r w:rsidRPr="002A2CC3">
        <w:rPr>
          <w:rStyle w:val="Emphasis"/>
          <w:rFonts w:asciiTheme="minorHAnsi" w:hAnsiTheme="minorHAnsi" w:cstheme="minorHAnsi"/>
        </w:rPr>
        <w:t>nuclear discourse</w:t>
      </w:r>
      <w:r w:rsidRPr="002A2CC3">
        <w:rPr>
          <w:rStyle w:val="StyleUnderline"/>
          <w:rFonts w:asciiTheme="minorHAnsi" w:hAnsiTheme="minorHAnsi" w:cstheme="minorHAnsi"/>
        </w:rPr>
        <w:t xml:space="preserve">: They are material realizations ofthe theoretical discourse of nuclear physics that emerged at the beginning ofthe 20th century. If the fruition of nuclear discourse </w:t>
      </w:r>
      <w:r w:rsidRPr="002A2CC3">
        <w:rPr>
          <w:rStyle w:val="Emphasis"/>
          <w:rFonts w:asciiTheme="minorHAnsi" w:hAnsiTheme="minorHAnsi" w:cstheme="minorHAnsi"/>
        </w:rPr>
        <w:t>includes the violence</w:t>
      </w:r>
      <w:r w:rsidRPr="002A2CC3">
        <w:rPr>
          <w:rStyle w:val="StyleUnderline"/>
          <w:rFonts w:asciiTheme="minorHAnsi" w:hAnsiTheme="minorHAnsi" w:cstheme="minorHAnsi"/>
        </w:rPr>
        <w:t xml:space="preserve"> wrought upon Hiroshima and Nagasaki, global threats of far greater violence, and environmental hazards that persist for millennia, then this discourse and the species that has produced it are, indeed, "rotten with perfection."</w:t>
      </w:r>
      <w:r w:rsidRPr="002A2CC3">
        <w:rPr>
          <w:rFonts w:asciiTheme="minorHAnsi" w:hAnsiTheme="minorHAnsi" w:cstheme="minorHAnsi"/>
        </w:rPr>
        <w:t xml:space="preserve"> To fully account for these fruits of nuclear knowledge, however, we must view them as products of a total system including not only theoretical discourse but also social practices and institutions. </w:t>
      </w:r>
      <w:r w:rsidRPr="002A2CC3">
        <w:rPr>
          <w:rStyle w:val="StyleUnderline"/>
          <w:rFonts w:asciiTheme="minorHAnsi" w:hAnsiTheme="minorHAnsi" w:cstheme="minorHAnsi"/>
        </w:rPr>
        <w:t xml:space="preserve">The theoretical concept of nuclear energy has been </w:t>
      </w:r>
      <w:r w:rsidRPr="002A2CC3">
        <w:rPr>
          <w:rStyle w:val="Emphasis"/>
          <w:rFonts w:asciiTheme="minorHAnsi" w:hAnsiTheme="minorHAnsi" w:cstheme="minorHAnsi"/>
        </w:rPr>
        <w:t>elaborated discursively into particular practices</w:t>
      </w:r>
      <w:r w:rsidRPr="002A2CC3">
        <w:rPr>
          <w:rStyle w:val="StyleUnderline"/>
          <w:rFonts w:asciiTheme="minorHAnsi" w:hAnsiTheme="minorHAnsi" w:cstheme="minorHAnsi"/>
        </w:rPr>
        <w:t xml:space="preserve"> and institutional forms within a specific historical context, linking it to military, political, and economic structures of power with wide-ranging material and social consequences. Brummett (1989) showed how </w:t>
      </w:r>
      <w:r w:rsidRPr="002A2CC3">
        <w:rPr>
          <w:rStyle w:val="Emphasis"/>
          <w:rFonts w:asciiTheme="minorHAnsi" w:hAnsiTheme="minorHAnsi" w:cstheme="minorHAnsi"/>
        </w:rPr>
        <w:t>nuclear discourse pursues perfection</w:t>
      </w:r>
      <w:r w:rsidRPr="002A2CC3">
        <w:rPr>
          <w:rStyle w:val="StyleUnderline"/>
          <w:rFonts w:asciiTheme="minorHAnsi" w:hAnsiTheme="minorHAnsi" w:cstheme="minorHAnsi"/>
        </w:rPr>
        <w:t xml:space="preserve"> through vehicles such as the neutron bomb or "enhanced radiation weapon," which </w:t>
      </w:r>
      <w:r w:rsidRPr="002A2CC3">
        <w:rPr>
          <w:rStyle w:val="Emphasis"/>
          <w:rFonts w:asciiTheme="minorHAnsi" w:hAnsiTheme="minorHAnsi" w:cstheme="minorHAnsi"/>
        </w:rPr>
        <w:t>destroys life efficiently while preserving property</w:t>
      </w:r>
      <w:r w:rsidRPr="002A2CC3">
        <w:rPr>
          <w:rStyle w:val="StyleUnderline"/>
          <w:rFonts w:asciiTheme="minorHAnsi" w:hAnsiTheme="minorHAnsi" w:cstheme="minorHAnsi"/>
        </w:rPr>
        <w:t>, or the abstract strategies of deterrence theory, which model the extinction of entire populations without reference to human suffering.</w:t>
      </w:r>
      <w:r w:rsidRPr="002A2CC3">
        <w:rPr>
          <w:rFonts w:asciiTheme="minorHAnsi" w:hAnsiTheme="minorHAnsi" w:cstheme="minorHAnsi"/>
        </w:rPr>
        <w:t xml:space="preserve"> These examples illustrate the principle that Burke (1969) called "symbolic perfection," which carries the implications of language to their logical ends. </w:t>
      </w:r>
      <w:r w:rsidRPr="002A2CC3">
        <w:rPr>
          <w:rStyle w:val="StyleUnderline"/>
          <w:rFonts w:asciiTheme="minorHAnsi" w:hAnsiTheme="minorHAnsi" w:cstheme="minorHAnsi"/>
        </w:rPr>
        <w:t xml:space="preserve">Through its vocabulary, key symbols, and root metaphors, nuclear discourse generates "implicit rhetoric" (Lindsay, 1998) that identifies possibilities, instantiates values, and </w:t>
      </w:r>
      <w:r w:rsidRPr="002A2CC3">
        <w:rPr>
          <w:rStyle w:val="Emphasis"/>
          <w:rFonts w:asciiTheme="minorHAnsi" w:hAnsiTheme="minorHAnsi" w:cstheme="minorHAnsi"/>
        </w:rPr>
        <w:t>motivates action toward certain outcomes</w:t>
      </w:r>
      <w:r w:rsidRPr="002A2CC3">
        <w:rPr>
          <w:rStyle w:val="StyleUnderline"/>
          <w:rFonts w:asciiTheme="minorHAnsi" w:hAnsiTheme="minorHAnsi" w:cstheme="minorHAnsi"/>
        </w:rPr>
        <w:t xml:space="preserve"> rather than others.</w:t>
      </w:r>
      <w:r w:rsidRPr="002A2CC3">
        <w:rPr>
          <w:rFonts w:asciiTheme="minorHAnsi" w:hAnsiTheme="minorHAnsi" w:cstheme="minorHAnsi"/>
        </w:rPr>
        <w:t xml:space="preserve"> If Hiroshima-scale fission weapons are understood as military assets, for example, then by implication thermonuclear weapons are better assets because of their greater potency, and large stockpiles of highly accurate thermonuclear weapons are better still</w:t>
      </w:r>
      <w:r w:rsidRPr="002A2CC3">
        <w:rPr>
          <w:rStyle w:val="StyleUnderline"/>
          <w:rFonts w:asciiTheme="minorHAnsi" w:hAnsiTheme="minorHAnsi" w:cstheme="minorHAnsi"/>
        </w:rPr>
        <w:t xml:space="preserve">. Thus, symbolic perfection motivates the drive toward instrumental-technical perfection in the realization of theoretical possibilities, in the optimization of selected technical effects, or in efforts to strategically control an adversary's behavior. Similarly, the sanitized, abstract, acronym- laden language of "nukespeak" (Hilgartner, Bell, &amp; O'Connor, 1982), or the gendered metaphors and domestic images that permeate the discourse of nuclear professionals (Cohn, 1987), have </w:t>
      </w:r>
      <w:r w:rsidRPr="002A2CC3">
        <w:rPr>
          <w:rStyle w:val="Emphasis"/>
          <w:rFonts w:asciiTheme="minorHAnsi" w:hAnsiTheme="minorHAnsi" w:cstheme="minorHAnsi"/>
        </w:rPr>
        <w:t>far-reaching symbolic implications that enable and constrain nuclear choices</w:t>
      </w:r>
      <w:r w:rsidRPr="002A2CC3">
        <w:rPr>
          <w:rStyle w:val="StyleUnderline"/>
          <w:rFonts w:asciiTheme="minorHAnsi" w:hAnsiTheme="minorHAnsi" w:cstheme="minorHAnsi"/>
        </w:rPr>
        <w:t>.</w:t>
      </w:r>
    </w:p>
    <w:p w14:paraId="5C35368E" w14:textId="77777777" w:rsidR="005F4B9B" w:rsidRDefault="005F4B9B" w:rsidP="005F4B9B">
      <w:pPr>
        <w:pStyle w:val="Heading3"/>
      </w:pPr>
      <w:r>
        <w:t>2NC – Environmental Communication</w:t>
      </w:r>
    </w:p>
    <w:p w14:paraId="007ABF6E" w14:textId="77777777" w:rsidR="005F4B9B" w:rsidRPr="00384E2B" w:rsidRDefault="005F4B9B" w:rsidP="005F4B9B">
      <w:pPr>
        <w:pStyle w:val="Heading4"/>
        <w:rPr>
          <w:rFonts w:asciiTheme="minorHAnsi" w:hAnsiTheme="minorHAnsi" w:cstheme="minorHAnsi"/>
        </w:rPr>
      </w:pPr>
      <w:r w:rsidRPr="00384E2B">
        <w:rPr>
          <w:rFonts w:asciiTheme="minorHAnsi" w:hAnsiTheme="minorHAnsi" w:cstheme="minorHAnsi"/>
        </w:rPr>
        <w:t xml:space="preserve">External nuclear threats are used to structure hierarchical relationships and discursive containment – the military applications of nuclear energy cannot be divorced from its environmental </w:t>
      </w:r>
      <w:r>
        <w:rPr>
          <w:rFonts w:asciiTheme="minorHAnsi" w:hAnsiTheme="minorHAnsi" w:cstheme="minorHAnsi"/>
        </w:rPr>
        <w:t>benefits</w:t>
      </w:r>
      <w:r w:rsidRPr="00384E2B">
        <w:rPr>
          <w:rFonts w:asciiTheme="minorHAnsi" w:hAnsiTheme="minorHAnsi" w:cstheme="minorHAnsi"/>
        </w:rPr>
        <w:t xml:space="preserve">  </w:t>
      </w:r>
    </w:p>
    <w:p w14:paraId="000E8A46" w14:textId="77777777" w:rsidR="005F4B9B" w:rsidRPr="00384E2B" w:rsidRDefault="005F4B9B" w:rsidP="005F4B9B">
      <w:pPr>
        <w:rPr>
          <w:rFonts w:asciiTheme="minorHAnsi" w:hAnsiTheme="minorHAnsi" w:cstheme="minorHAnsi"/>
        </w:rPr>
      </w:pPr>
      <w:r w:rsidRPr="00384E2B">
        <w:rPr>
          <w:rStyle w:val="Style13ptBold"/>
          <w:rFonts w:asciiTheme="minorHAnsi" w:hAnsiTheme="minorHAnsi" w:cstheme="minorHAnsi"/>
        </w:rPr>
        <w:t>Kinsella, 05</w:t>
      </w:r>
      <w:r w:rsidRPr="00384E2B">
        <w:rPr>
          <w:rFonts w:asciiTheme="minorHAnsi" w:hAnsiTheme="minorHAnsi" w:cstheme="minorHAnsi"/>
        </w:rPr>
        <w:t xml:space="preserve"> (William J, Professor Emeritus Department of Communication, bachelor’s degree in physics (Manhattan College), pursued graduate studies in astronomy and physics (New Mexico State University), worked as a planetarium and museum science educator before completing his master’s and doctoral degrees in communication at Rutgers University, faculty member in the interdisciplinary programs in Communication, Rhetoric &amp; Digital Media, Environmental Sciences, and Science, Technology &amp; Society (STS), U.S. Fulbright Scholar at the Institute for Nuclear Energy and Energy Systems, University of Stuttgart, Germany, “One hundred years of nuclear discourse: Four master themes and their implications for environmental communication”, Environmental Communication Yearbook, January, 2005) https://www.researchgate.net/publication/249872967_Chapter_Three_One_Hundred_Years_of_Nuclear_Discourse_Four_Master_Themes_and_Their_Implications_for_Environmental_Communication//ac</w:t>
      </w:r>
    </w:p>
    <w:p w14:paraId="48DB5275" w14:textId="77777777" w:rsidR="005F4B9B" w:rsidRPr="00B47AC9" w:rsidRDefault="005F4B9B" w:rsidP="005F4B9B">
      <w:pPr>
        <w:rPr>
          <w:rStyle w:val="StyleUnderline"/>
          <w:rFonts w:asciiTheme="minorHAnsi" w:hAnsiTheme="minorHAnsi" w:cstheme="minorHAnsi"/>
        </w:rPr>
      </w:pPr>
      <w:r w:rsidRPr="00384E2B">
        <w:rPr>
          <w:rStyle w:val="StyleUnderline"/>
          <w:rFonts w:asciiTheme="minorHAnsi" w:hAnsiTheme="minorHAnsi" w:cstheme="minorHAnsi"/>
        </w:rPr>
        <w:t xml:space="preserve">Many commentators have identified </w:t>
      </w:r>
      <w:r w:rsidRPr="00384E2B">
        <w:rPr>
          <w:rStyle w:val="Emphasis"/>
          <w:rFonts w:asciiTheme="minorHAnsi" w:hAnsiTheme="minorHAnsi" w:cstheme="minorHAnsi"/>
        </w:rPr>
        <w:t>secrecy as a fundamental principle</w:t>
      </w:r>
      <w:r w:rsidRPr="00384E2B">
        <w:rPr>
          <w:rStyle w:val="StyleUnderline"/>
          <w:rFonts w:asciiTheme="minorHAnsi" w:hAnsiTheme="minorHAnsi" w:cstheme="minorHAnsi"/>
        </w:rPr>
        <w:t xml:space="preserve"> ofthe nuclear discursive formation</w:t>
      </w:r>
      <w:r w:rsidRPr="00384E2B">
        <w:rPr>
          <w:rFonts w:asciiTheme="minorHAnsi" w:hAnsiTheme="minorHAnsi" w:cstheme="minorHAnsi"/>
        </w:rPr>
        <w:t>. According to Caputi (1993, p. 128),</w:t>
      </w:r>
      <w:r w:rsidRPr="00384E2B">
        <w:rPr>
          <w:rStyle w:val="StyleUnderline"/>
          <w:rFonts w:asciiTheme="minorHAnsi" w:hAnsiTheme="minorHAnsi" w:cstheme="minorHAnsi"/>
        </w:rPr>
        <w:t xml:space="preserve"> "As any analyst of nuclear culture knows, an unprecedented and profoundly enforced official </w:t>
      </w:r>
      <w:r w:rsidRPr="00384E2B">
        <w:rPr>
          <w:rStyle w:val="Emphasis"/>
          <w:rFonts w:asciiTheme="minorHAnsi" w:hAnsiTheme="minorHAnsi" w:cstheme="minorHAnsi"/>
        </w:rPr>
        <w:t>secrecy is the most prominent feature of the history of nuclear development</w:t>
      </w:r>
      <w:r w:rsidRPr="00384E2B">
        <w:rPr>
          <w:rStyle w:val="StyleUnderline"/>
          <w:rFonts w:asciiTheme="minorHAnsi" w:hAnsiTheme="minorHAnsi" w:cstheme="minorHAnsi"/>
        </w:rPr>
        <w:t xml:space="preserve">." </w:t>
      </w:r>
      <w:r w:rsidRPr="00384E2B">
        <w:rPr>
          <w:rFonts w:asciiTheme="minorHAnsi" w:hAnsiTheme="minorHAnsi" w:cstheme="minorHAnsi"/>
        </w:rPr>
        <w:t>Probst and McGovern (1998, p. 14) described a "culture of secrecy" that still pervades the U.S. Department of Energy, long after the end ofthe Cold War</w:t>
      </w:r>
      <w:r w:rsidRPr="00384E2B">
        <w:rPr>
          <w:rStyle w:val="StyleUnderline"/>
          <w:rFonts w:asciiTheme="minorHAnsi" w:hAnsiTheme="minorHAnsi" w:cstheme="minorHAnsi"/>
        </w:rPr>
        <w:t>. Within the communication discipline, Taylor (2002, p. 35) suggested that "Secrecy is perhaps the defining characteristic of nuclear-organizational cultures</w:t>
      </w:r>
      <w:r w:rsidRPr="00384E2B">
        <w:rPr>
          <w:rFonts w:asciiTheme="minorHAnsi" w:hAnsiTheme="minorHAnsi" w:cstheme="minorHAnsi"/>
        </w:rPr>
        <w:t xml:space="preserve">." Secrecy in nuclear discourse may appear necessary and even natural, but these and other authors have demonstrated that secrecy and secrets are discursive artifacts with deeply problematic implications. </w:t>
      </w:r>
      <w:r w:rsidRPr="00384E2B">
        <w:rPr>
          <w:rStyle w:val="StyleUnderline"/>
          <w:rFonts w:asciiTheme="minorHAnsi" w:hAnsiTheme="minorHAnsi" w:cstheme="minorHAnsi"/>
        </w:rPr>
        <w:t>Arguing from a poststructuralist position, Taylor (2002) maintained that secrets are effects, rather than referents, of discourse; as such, they are both products and sources of institutional power.</w:t>
      </w:r>
      <w:r w:rsidRPr="00384E2B">
        <w:rPr>
          <w:rFonts w:asciiTheme="minorHAnsi" w:hAnsiTheme="minorHAnsi" w:cstheme="minorHAnsi"/>
        </w:rPr>
        <w:t xml:space="preserve"> The pernicious political and psychological effects of nuclear secrecy are at the center of classic studies of the McCarthy era by Shils (1956) and of Cold War nuclearism by Lifton and Ealk (1982). According to Lifton and Falk, "Tbe myth of the 'bomb secret' is integral to the entire structure of illusion and deception around security" (p. 31). </w:t>
      </w:r>
      <w:r w:rsidRPr="00384E2B">
        <w:rPr>
          <w:rStyle w:val="StyleUnderline"/>
          <w:rFonts w:asciiTheme="minorHAnsi" w:hAnsiTheme="minorHAnsi" w:cstheme="minorHAnsi"/>
        </w:rPr>
        <w:t xml:space="preserve">Citing </w:t>
      </w:r>
      <w:r w:rsidRPr="00384E2B">
        <w:rPr>
          <w:rStyle w:val="Emphasis"/>
          <w:rFonts w:asciiTheme="minorHAnsi" w:hAnsiTheme="minorHAnsi" w:cstheme="minorHAnsi"/>
        </w:rPr>
        <w:t>external nuclear threats as a warrant for secrecy</w:t>
      </w:r>
      <w:r w:rsidRPr="00384E2B">
        <w:rPr>
          <w:rStyle w:val="StyleUnderline"/>
          <w:rFonts w:asciiTheme="minorHAnsi" w:hAnsiTheme="minorHAnsi" w:cstheme="minorHAnsi"/>
        </w:rPr>
        <w:t>, an elite and self-regulating community authorizes itself to command public resources, constrain public discourse, and make crucial decisions autonomously in the name of the excluded public.</w:t>
      </w:r>
      <w:r w:rsidRPr="00384E2B">
        <w:rPr>
          <w:rFonts w:asciiTheme="minorHAnsi" w:hAnsiTheme="minorHAnsi" w:cstheme="minorHAnsi"/>
        </w:rPr>
        <w:t xml:space="preserve"> Two ironies pervade this formation of nuclear power/knowledge. </w:t>
      </w:r>
      <w:r w:rsidRPr="00384E2B">
        <w:rPr>
          <w:rStyle w:val="StyleUnderline"/>
          <w:rFonts w:asciiTheme="minorHAnsi" w:hAnsiTheme="minorHAnsi" w:cstheme="minorHAnsi"/>
        </w:rPr>
        <w:t xml:space="preserve">First, although secrecy limits public knowledge about nuclear matters, the resulting lack of knowledge provides a further justification for excluding the "uninformed" public from decision making. Thus, </w:t>
      </w:r>
      <w:r w:rsidRPr="00384E2B">
        <w:rPr>
          <w:rStyle w:val="Emphasis"/>
          <w:rFonts w:asciiTheme="minorHAnsi" w:hAnsiTheme="minorHAnsi" w:cstheme="minorHAnsi"/>
        </w:rPr>
        <w:t xml:space="preserve">nuclear mysteries remain mystified, </w:t>
      </w:r>
      <w:r w:rsidRPr="00384E2B">
        <w:rPr>
          <w:rStyle w:val="StyleUnderline"/>
          <w:rFonts w:asciiTheme="minorHAnsi" w:hAnsiTheme="minorHAnsi" w:cstheme="minorHAnsi"/>
        </w:rPr>
        <w:t>sustaining the hierarchical relationship between experts and the public</w:t>
      </w:r>
      <w:r w:rsidRPr="00384E2B">
        <w:rPr>
          <w:rFonts w:asciiTheme="minorHAnsi" w:hAnsiTheme="minorHAnsi" w:cstheme="minorHAnsi"/>
        </w:rPr>
        <w:t xml:space="preserve">. Second, although nuclear secrets may be shielded from the domestic pubhc—at the cost of diminished democracy—they are nevertheless accessible to determined outsiders (Masco, 2002). Morland (1981) recognized both of these ironies when he set out in 1978 to discover and publicly disclose a specific technical innovation that allegedly had enabled the United States to develop thermonuclear weapons. By revealing "the one great remaining secret of long standing, the centerpiece ofthe structure" (p. 50), he sought to eliminate the primary justification for excluding the public from nuclear policymaking. Relying only on unclassified information culled from published materials and interviews with government scientists, Morland produced a magazine article that the U.S. Department of Energy found sufficiently threatening to warrant an (ultimately unsuccessful) court challenge. Although Morland's strategy presumed that a specific material secret did, indeed, exist, his published description of that secret demonstrates the degree to which it was a discursive artifact. The secret proved to be an engineered solution to a particular tecbnical problem, wbich presumably has now been addressed in a number of other ways by tbe United States and other nations (although government secrecy policies preclude a definitive statement in this regard). At the time ofthe article's pubhcation, a number of nations had already achieved thermonuclear status; thus, Morland's point was that the effect of secrecy "had been to protect the defense establishment not from external enemies but from its own citizens" (p. 50). </w:t>
      </w:r>
      <w:r w:rsidRPr="00384E2B">
        <w:rPr>
          <w:rStyle w:val="StyleUnderline"/>
          <w:rFonts w:asciiTheme="minorHAnsi" w:hAnsiTheme="minorHAnsi" w:cstheme="minorHAnsi"/>
        </w:rPr>
        <w:t>The centerpiece of nuclear power/knowledge, the artificial but potent "bomb secret," has now spawned a host of secondary secrets regarding nuclear waste production, environmental contamination, health effects of nuclear processes and installations, locations and movements of nuclear materials, and plans for cleaning up (or not) after nuclear operations.</w:t>
      </w:r>
      <w:r w:rsidRPr="00384E2B">
        <w:rPr>
          <w:rFonts w:asciiTheme="minorHAnsi" w:hAnsiTheme="minorHAnsi" w:cstheme="minorHAnsi"/>
        </w:rPr>
        <w:t xml:space="preserve"> Hence, I have argued elsewhere (Kinsella, 2001) that contemporary nuclear institutions face two ongoing, parallel problems of containment: the "material containment" of nuclear hazards, and the "discursive containment" of public knowledge about nuclear practices and their effects. </w:t>
      </w:r>
      <w:r w:rsidRPr="00384E2B">
        <w:rPr>
          <w:rStyle w:val="StyleUnderline"/>
          <w:rFonts w:asciiTheme="minorHAnsi" w:hAnsiTheme="minorHAnsi" w:cstheme="minorHAnsi"/>
        </w:rPr>
        <w:t xml:space="preserve">Throughout the Cold War era, secrecy provided the primary mechanism for </w:t>
      </w:r>
      <w:r w:rsidRPr="00384E2B">
        <w:rPr>
          <w:rStyle w:val="Emphasis"/>
          <w:rFonts w:asciiTheme="minorHAnsi" w:hAnsiTheme="minorHAnsi" w:cstheme="minorHAnsi"/>
        </w:rPr>
        <w:t>discursive containment by limiting public access</w:t>
      </w:r>
      <w:r w:rsidRPr="00384E2B">
        <w:rPr>
          <w:rStyle w:val="StyleUnderline"/>
          <w:rFonts w:asciiTheme="minorHAnsi" w:hAnsiTheme="minorHAnsi" w:cstheme="minorHAnsi"/>
        </w:rPr>
        <w:t xml:space="preserve"> to basic information about nuclear activities. Following the end ofthe Cold War, however, the legitimacy of secrecy was increasingly challenged as the threat of global conflict appeared to recede and the environmental, health, and economic consequences of nuclear weapons production became more visible</w:t>
      </w:r>
      <w:r w:rsidRPr="00384E2B">
        <w:rPr>
          <w:rFonts w:asciiTheme="minorHAnsi" w:hAnsiTheme="minorHAnsi" w:cstheme="minorHAnsi"/>
        </w:rPr>
        <w:t xml:space="preserve">. As secrecy failed, nuclear institutions accepted new standards of public disclosure as exemplified by the "Openness Initiative" undertaken by the U.S. Department of Energy (1995). Public debate began to sbift from tbe issue of basic access to nuclear information, to the issue of what that information means, and to the related question of who can interpret the information authoritatively. </w:t>
      </w:r>
      <w:r w:rsidRPr="00384E2B">
        <w:rPr>
          <w:rStyle w:val="StyleUnderline"/>
          <w:rFonts w:asciiTheme="minorHAnsi" w:hAnsiTheme="minorHAnsi" w:cstheme="minorHAnsi"/>
        </w:rPr>
        <w:t xml:space="preserve">With that shift, the discursive terrain became more complex and tbe possibilities for reconstructing nuclear discourse expanded. Although the principle of secrecy has now been challenged significantly, it continues to play an </w:t>
      </w:r>
      <w:r w:rsidRPr="00384E2B">
        <w:rPr>
          <w:rStyle w:val="Emphasis"/>
          <w:rFonts w:asciiTheme="minorHAnsi" w:hAnsiTheme="minorHAnsi" w:cstheme="minorHAnsi"/>
        </w:rPr>
        <w:t>important role in structuring nuclear discourse</w:t>
      </w:r>
      <w:r w:rsidRPr="00384E2B">
        <w:rPr>
          <w:rStyle w:val="StyleUnderline"/>
          <w:rFonts w:asciiTheme="minorHAnsi" w:hAnsiTheme="minorHAnsi" w:cstheme="minorHAnsi"/>
        </w:rPr>
        <w:t xml:space="preserve">. </w:t>
      </w:r>
      <w:r w:rsidRPr="00384E2B">
        <w:rPr>
          <w:rFonts w:asciiTheme="minorHAnsi" w:hAnsiTheme="minorHAnsi" w:cstheme="minorHAnsi"/>
        </w:rPr>
        <w:t>For example, alleged security breaches at the Los Alamos nuclear weapons laboratory in 1999 and 2000 received considerable media attention and led to a presidential order reorganizing the U.S. Department of Energy (Gerth &amp; Weiner, 1999; Masco, 2002; Risen, 1999,2000; Risen &amp; Gerth, 1999; Taylor, 2002). Officially, this reorganization separates the department's weapons development and production activities, now housed within a new National Nuclear Security Administration, from its other responsibilities, including environmental remediation, nuclear energy research and development, and non-nuclear energy activities</w:t>
      </w:r>
      <w:r w:rsidRPr="00384E2B">
        <w:rPr>
          <w:rStyle w:val="StyleUnderline"/>
          <w:rFonts w:asciiTheme="minorHAnsi" w:hAnsiTheme="minorHAnsi" w:cstheme="minorHAnsi"/>
        </w:rPr>
        <w:t xml:space="preserve">. </w:t>
      </w:r>
      <w:r w:rsidRPr="00384E2B">
        <w:rPr>
          <w:rStyle w:val="Emphasis"/>
          <w:rFonts w:asciiTheme="minorHAnsi" w:hAnsiTheme="minorHAnsi" w:cstheme="minorHAnsi"/>
        </w:rPr>
        <w:t>Official rhetoric, organizational structures, and budgetary categories</w:t>
      </w:r>
      <w:r w:rsidRPr="00384E2B">
        <w:rPr>
          <w:rStyle w:val="StyleUnderline"/>
          <w:rFonts w:asciiTheme="minorHAnsi" w:hAnsiTheme="minorHAnsi" w:cstheme="minorHAnsi"/>
        </w:rPr>
        <w:t xml:space="preserve"> naturalize this distinction between "defense" and "nondefense" operations, but a more systemic view reveals that </w:t>
      </w:r>
      <w:r w:rsidRPr="00384E2B">
        <w:rPr>
          <w:rStyle w:val="Emphasis"/>
          <w:rFonts w:asciiTheme="minorHAnsi" w:hAnsiTheme="minorHAnsi" w:cstheme="minorHAnsi"/>
        </w:rPr>
        <w:t xml:space="preserve">nuclear military strategy, weapons design and development, weapons </w:t>
      </w:r>
      <w:r w:rsidRPr="00B47AC9">
        <w:rPr>
          <w:rStyle w:val="Emphasis"/>
          <w:rFonts w:asciiTheme="minorHAnsi" w:hAnsiTheme="minorHAnsi" w:cstheme="minorHAnsi"/>
        </w:rPr>
        <w:t>production, waste disposal</w:t>
      </w:r>
      <w:r w:rsidRPr="00B47AC9">
        <w:rPr>
          <w:rStyle w:val="StyleUnderline"/>
          <w:rFonts w:asciiTheme="minorHAnsi" w:hAnsiTheme="minorHAnsi" w:cstheme="minorHAnsi"/>
        </w:rPr>
        <w:t xml:space="preserve">, environmental remediation, and civilian energy apphcations are deeply interconnected (Makhijani et al., 1995). Thus, the department's reorganization can be understood as an exercise in </w:t>
      </w:r>
      <w:r w:rsidRPr="00B47AC9">
        <w:rPr>
          <w:rStyle w:val="Emphasis"/>
          <w:rFonts w:asciiTheme="minorHAnsi" w:hAnsiTheme="minorHAnsi" w:cstheme="minorHAnsi"/>
        </w:rPr>
        <w:t>rhetorical boundary work</w:t>
      </w:r>
      <w:r w:rsidRPr="00B47AC9">
        <w:rPr>
          <w:rStyle w:val="StyleUnderline"/>
          <w:rFonts w:asciiTheme="minorHAnsi" w:hAnsiTheme="minorHAnsi" w:cstheme="minorHAnsi"/>
        </w:rPr>
        <w:t>, reifying an artificial distinction between "dangerous" military apphcations of nuclear energy and "benign" activities such as environmental management.</w:t>
      </w:r>
    </w:p>
    <w:p w14:paraId="20F72C3B" w14:textId="77777777" w:rsidR="005F4B9B" w:rsidRPr="00B47AC9" w:rsidRDefault="005F4B9B" w:rsidP="005F4B9B">
      <w:pPr>
        <w:pStyle w:val="Heading4"/>
        <w:rPr>
          <w:rFonts w:asciiTheme="minorHAnsi" w:hAnsiTheme="minorHAnsi" w:cstheme="minorHAnsi"/>
        </w:rPr>
      </w:pPr>
      <w:r w:rsidRPr="00B47AC9">
        <w:rPr>
          <w:rFonts w:asciiTheme="minorHAnsi" w:hAnsiTheme="minorHAnsi" w:cstheme="minorHAnsi"/>
        </w:rPr>
        <w:t>Nuclear discourse is a tool to control the flow of power and knowledge in the direction of mastery over nature</w:t>
      </w:r>
    </w:p>
    <w:p w14:paraId="456898F8" w14:textId="77777777" w:rsidR="005F4B9B" w:rsidRPr="00B47AC9" w:rsidRDefault="005F4B9B" w:rsidP="005F4B9B">
      <w:pPr>
        <w:rPr>
          <w:rFonts w:asciiTheme="minorHAnsi" w:hAnsiTheme="minorHAnsi" w:cstheme="minorHAnsi"/>
        </w:rPr>
      </w:pPr>
      <w:r w:rsidRPr="00B47AC9">
        <w:rPr>
          <w:rStyle w:val="Style13ptBold"/>
          <w:rFonts w:asciiTheme="minorHAnsi" w:hAnsiTheme="minorHAnsi" w:cstheme="minorHAnsi"/>
        </w:rPr>
        <w:t>Kinsella, 05</w:t>
      </w:r>
      <w:r w:rsidRPr="00B47AC9">
        <w:rPr>
          <w:rFonts w:asciiTheme="minorHAnsi" w:hAnsiTheme="minorHAnsi" w:cstheme="minorHAnsi"/>
        </w:rPr>
        <w:t xml:space="preserve"> (William J, Professor Emeritus Department of Communication, bachelor’s degree in physics (Manhattan College), pursued graduate studies in astronomy and physics (New Mexico State University), worked as a planetarium and museum science educator before completing his master’s and doctoral degrees in communication at Rutgers University, faculty member in the interdisciplinary programs in Communication, Rhetoric &amp; Digital Media, Environmental Sciences, and Science, Technology &amp; Society (STS), U.S. Fulbright Scholar at the Institute for Nuclear Energy and Energy Systems, University of Stuttgart, Germany, “One hundred years of nuclear discourse: Four master themes and their implications for environmental communication”, Environmental Communication Yearbook, January, 2005) https://www.researchgate.net/publication/249872967_Chapter_Three_One_Hundred_Years_of_Nuclear_Discourse_Four_Master_Themes_and_Their_Implications_for_Environmental_Communication//ac</w:t>
      </w:r>
    </w:p>
    <w:p w14:paraId="58C12B26" w14:textId="77777777" w:rsidR="005F4B9B" w:rsidRPr="00B47AC9" w:rsidRDefault="005F4B9B" w:rsidP="005F4B9B">
      <w:pPr>
        <w:rPr>
          <w:rStyle w:val="StyleUnderline"/>
          <w:rFonts w:asciiTheme="minorHAnsi" w:hAnsiTheme="minorHAnsi" w:cstheme="minorHAnsi"/>
        </w:rPr>
      </w:pPr>
      <w:r w:rsidRPr="00B47AC9">
        <w:rPr>
          <w:rStyle w:val="StyleUnderline"/>
          <w:rFonts w:asciiTheme="minorHAnsi" w:hAnsiTheme="minorHAnsi" w:cstheme="minorHAnsi"/>
        </w:rPr>
        <w:t>Nuclear discourse and environmental communication are large and complex phenomena, and a comprehensive analysis of their relationship is beyond the scope of any single chapter or essay.</w:t>
      </w:r>
      <w:r w:rsidRPr="00B47AC9">
        <w:rPr>
          <w:rFonts w:asciiTheme="minorHAnsi" w:hAnsiTheme="minorHAnsi" w:cstheme="minorHAnsi"/>
        </w:rPr>
        <w:t xml:space="preserve"> Instead, here I add another perspective to those provided by recent projects that link these two domains (Barnes-Kloth, Depoe, Hamilton, &amp; Lombardo, 2001; Depoe, 2004; Hamilton, 2004; Hendry, 2001; Johnson, 2001; Roush &amp; Burger, 2001; Taylor &amp; Davis, 2001; Taylor, Kinsella, Depoe, &amp; Metzler, 2005). Inspired by Burke's essay on "four master tropes" (Burke, 1945), I organize my analysis around four "master themes" that are prominent in nuclear discourse. I refer to these as themes rather than tropes, because they are not basic figurative devices in the same sense as Burke's metaphor, metonymy, synecdoche, and irony. </w:t>
      </w:r>
      <w:r w:rsidRPr="00B47AC9">
        <w:rPr>
          <w:rStyle w:val="StyleUnderline"/>
          <w:rFonts w:asciiTheme="minorHAnsi" w:hAnsiTheme="minorHAnsi" w:cstheme="minorHAnsi"/>
        </w:rPr>
        <w:t>Nevertheless, the four themes represent a set of fundamental and recurrent meanings associated with nuclear phenomena, and they work together synergistically to produce great rhetorical force.</w:t>
      </w:r>
      <w:r w:rsidRPr="00B47AC9">
        <w:rPr>
          <w:rFonts w:asciiTheme="minorHAnsi" w:hAnsiTheme="minorHAnsi" w:cstheme="minorHAnsi"/>
        </w:rPr>
        <w:t xml:space="preserve"> Like Burke's tropes, the themes "shade into one another"; as he put it, "Give a man but one of them, tell him to exploit its possibilities, and if he is thorough in doing so, he will come upon the other three" (Burke, 1945, p. 503). Burke himself addressed two of these themes, mystery and entelechy, outside the specific domain of nuclear discourse</w:t>
      </w:r>
      <w:r w:rsidRPr="00B47AC9">
        <w:rPr>
          <w:rStyle w:val="StyleUnderline"/>
          <w:rFonts w:asciiTheme="minorHAnsi" w:hAnsiTheme="minorHAnsi" w:cstheme="minorHAnsi"/>
        </w:rPr>
        <w:t xml:space="preserve">. The other themes, potency and secrecy, are readily visible in nuclear discourse and complement the first two in ways that I elaborate later in this discussion. </w:t>
      </w:r>
      <w:r w:rsidRPr="00B47AC9">
        <w:rPr>
          <w:rFonts w:asciiTheme="minorHAnsi" w:hAnsiTheme="minorHAnsi" w:cstheme="minorHAnsi"/>
        </w:rPr>
        <w:t xml:space="preserve">Together, these four themes provide useful tools for explicating the nuclear discursive formation and its relationship to environmental communication. However, in using them for these purposes, I agree with Ruthven (1993), who stressed the need for "more than a thematics of nuclearism" (p. 17). </w:t>
      </w:r>
      <w:r w:rsidRPr="00B47AC9">
        <w:rPr>
          <w:rStyle w:val="StyleUnderline"/>
          <w:rFonts w:asciiTheme="minorHAnsi" w:hAnsiTheme="minorHAnsi" w:cstheme="minorHAnsi"/>
        </w:rPr>
        <w:t xml:space="preserve">Ruthven argued that although many critics have discussed the influences of nuclear discourse on society, politics, and culture (e.g., Chaloupka, 1992; Gerry, 1987; Norris, 1992,1994), they have been less successful in examining how </w:t>
      </w:r>
      <w:r w:rsidRPr="00B47AC9">
        <w:rPr>
          <w:rStyle w:val="Emphasis"/>
          <w:rFonts w:asciiTheme="minorHAnsi" w:hAnsiTheme="minorHAnsi" w:cstheme="minorHAnsi"/>
        </w:rPr>
        <w:t>nuclear discourse is,</w:t>
      </w:r>
      <w:r w:rsidRPr="00B47AC9">
        <w:rPr>
          <w:rStyle w:val="StyleUnderline"/>
          <w:rFonts w:asciiTheme="minorHAnsi" w:hAnsiTheme="minorHAnsi" w:cstheme="minorHAnsi"/>
        </w:rPr>
        <w:t xml:space="preserve"> simultaneously, </w:t>
      </w:r>
      <w:r w:rsidRPr="00B47AC9">
        <w:rPr>
          <w:rStyle w:val="Emphasis"/>
          <w:rFonts w:asciiTheme="minorHAnsi" w:hAnsiTheme="minorHAnsi" w:cstheme="minorHAnsi"/>
        </w:rPr>
        <w:t>a product of those same systems</w:t>
      </w:r>
      <w:r w:rsidRPr="00B47AC9">
        <w:rPr>
          <w:rStyle w:val="StyleUnderline"/>
          <w:rFonts w:asciiTheme="minorHAnsi" w:hAnsiTheme="minorHAnsi" w:cstheme="minorHAnsi"/>
        </w:rPr>
        <w:t xml:space="preserve">. This observation provides an important reminder that nuclear discourse is not necessarily the root cause ofthe many problems associated with it; instead, it might be understood more usefully as a </w:t>
      </w:r>
      <w:r w:rsidRPr="00B47AC9">
        <w:rPr>
          <w:rStyle w:val="Emphasis"/>
          <w:rFonts w:asciiTheme="minorHAnsi" w:hAnsiTheme="minorHAnsi" w:cstheme="minorHAnsi"/>
        </w:rPr>
        <w:t>product of underlying systems of meaning</w:t>
      </w:r>
      <w:r w:rsidRPr="00B47AC9">
        <w:rPr>
          <w:rStyle w:val="StyleUnderline"/>
          <w:rFonts w:asciiTheme="minorHAnsi" w:hAnsiTheme="minorHAnsi" w:cstheme="minorHAnsi"/>
        </w:rPr>
        <w:t xml:space="preserve">, and a </w:t>
      </w:r>
      <w:r w:rsidRPr="00B47AC9">
        <w:rPr>
          <w:rStyle w:val="Emphasis"/>
          <w:rFonts w:asciiTheme="minorHAnsi" w:hAnsiTheme="minorHAnsi" w:cstheme="minorHAnsi"/>
        </w:rPr>
        <w:t>vehicle for flows of power/knowledge</w:t>
      </w:r>
      <w:r w:rsidRPr="00B47AC9">
        <w:rPr>
          <w:rStyle w:val="StyleUnderline"/>
          <w:rFonts w:asciiTheme="minorHAnsi" w:hAnsiTheme="minorHAnsi" w:cstheme="minorHAnsi"/>
        </w:rPr>
        <w:t xml:space="preserve"> associated with those meaning systems. Thus, in the discussion that follows, I wish to emphasize that </w:t>
      </w:r>
      <w:r w:rsidRPr="00B47AC9">
        <w:rPr>
          <w:rStyle w:val="Emphasis"/>
          <w:rFonts w:asciiTheme="minorHAnsi" w:hAnsiTheme="minorHAnsi" w:cstheme="minorHAnsi"/>
        </w:rPr>
        <w:t>nuclear discourse and environmental communication have a relationship of mutual infiuence</w:t>
      </w:r>
      <w:r w:rsidRPr="00B47AC9">
        <w:rPr>
          <w:rStyle w:val="StyleUnderline"/>
          <w:rFonts w:asciiTheme="minorHAnsi" w:hAnsiTheme="minorHAnsi" w:cstheme="minorHAnsi"/>
        </w:rPr>
        <w:t xml:space="preserve">. For example, nuclear discourse influences environmental communication when commitments to weapons production produce environmental consequences that become topics for public deliberation (Dalton, Garb, Lovrich, Pierce, &amp; Whiteiey, 1999; Dycus, 1996; Makhijani, Hu, &amp; Yih, 1995), or when the claimed successes of nuclear science and technology appear to </w:t>
      </w:r>
      <w:r w:rsidRPr="00B47AC9">
        <w:rPr>
          <w:rStyle w:val="Emphasis"/>
          <w:rFonts w:asciiTheme="minorHAnsi" w:hAnsiTheme="minorHAnsi" w:cstheme="minorHAnsi"/>
        </w:rPr>
        <w:t>legitimate the modernist project ofthe mastery of nature</w:t>
      </w:r>
      <w:r w:rsidRPr="00B47AC9">
        <w:rPr>
          <w:rStyle w:val="StyleUnderline"/>
          <w:rFonts w:asciiTheme="minorHAnsi" w:hAnsiTheme="minorHAnsi" w:cstheme="minorHAnsi"/>
        </w:rPr>
        <w:t xml:space="preserve"> (Kinsella, 2004a). However, influences flow </w:t>
      </w:r>
      <w:r w:rsidRPr="00B47AC9">
        <w:rPr>
          <w:rStyle w:val="Emphasis"/>
          <w:rFonts w:asciiTheme="minorHAnsi" w:hAnsiTheme="minorHAnsi" w:cstheme="minorHAnsi"/>
        </w:rPr>
        <w:t>in the opposite direction as well</w:t>
      </w:r>
      <w:r w:rsidRPr="00B47AC9">
        <w:rPr>
          <w:rStyle w:val="StyleUnderline"/>
          <w:rFonts w:asciiTheme="minorHAnsi" w:hAnsiTheme="minorHAnsi" w:cstheme="minorHAnsi"/>
        </w:rPr>
        <w:t xml:space="preserve">, when discourses portraying the American desert as an unproductive wasteland foster </w:t>
      </w:r>
      <w:r w:rsidRPr="00B47AC9">
        <w:rPr>
          <w:rStyle w:val="Emphasis"/>
          <w:rFonts w:asciiTheme="minorHAnsi" w:hAnsiTheme="minorHAnsi" w:cstheme="minorHAnsi"/>
        </w:rPr>
        <w:t>its colonization by nuclear enterprises</w:t>
      </w:r>
      <w:r w:rsidRPr="00B47AC9">
        <w:rPr>
          <w:rStyle w:val="StyleUnderline"/>
          <w:rFonts w:asciiTheme="minorHAnsi" w:hAnsiTheme="minorHAnsi" w:cstheme="minorHAnsi"/>
        </w:rPr>
        <w:t xml:space="preserve"> (Kuletz, 1998; Limerick, 1998) or, more broadly, whenever "our perceived relationship with nature influences nuclear decision making"</w:t>
      </w:r>
      <w:r w:rsidRPr="00B47AC9">
        <w:rPr>
          <w:rFonts w:asciiTheme="minorHAnsi" w:hAnsiTheme="minorHAnsi" w:cstheme="minorHAnsi"/>
        </w:rPr>
        <w:t xml:space="preserve"> (Taylor &amp; Davis, 2001, p. 288). Additionally, </w:t>
      </w:r>
      <w:r w:rsidRPr="00B47AC9">
        <w:rPr>
          <w:rStyle w:val="StyleUnderline"/>
          <w:rFonts w:asciiTheme="minorHAnsi" w:hAnsiTheme="minorHAnsi" w:cstheme="minorHAnsi"/>
        </w:rPr>
        <w:t xml:space="preserve">Ruthven pointed out that "to thematize the nuclear is also to familiarize it; and the more it is familiarized, the </w:t>
      </w:r>
      <w:r w:rsidRPr="00B47AC9">
        <w:rPr>
          <w:rStyle w:val="Emphasis"/>
          <w:rFonts w:asciiTheme="minorHAnsi" w:hAnsiTheme="minorHAnsi" w:cstheme="minorHAnsi"/>
        </w:rPr>
        <w:t>greater the risk of its becoming normalized</w:t>
      </w:r>
      <w:r w:rsidRPr="00B47AC9">
        <w:rPr>
          <w:rStyle w:val="StyleUnderline"/>
          <w:rFonts w:asciiTheme="minorHAnsi" w:hAnsiTheme="minorHAnsi" w:cstheme="minorHAnsi"/>
        </w:rPr>
        <w:t>"</w:t>
      </w:r>
      <w:r w:rsidRPr="00B47AC9">
        <w:rPr>
          <w:rFonts w:asciiTheme="minorHAnsi" w:hAnsiTheme="minorHAnsi" w:cstheme="minorHAnsi"/>
        </w:rPr>
        <w:t xml:space="preserve"> (p. 42). Responding to that cautionary observation, in explicating how nuclear discourse operates I seek to problematize it rather than to reify it. As Taylor (1998) suggested, thematic analyses tend to emphasize the "structural properties" of nuclear discourse and encourage a "synchronic focus" that neglects its complex, conflicted, multivocal, and evolving qualities (p. 306). Thus, I augment my quasi-Burkean thematic analysis with a Foucauldian concern for how the themes manifest, produce, and direct a complex and evolving flow of nuclear power/knowledge. </w:t>
      </w:r>
      <w:r w:rsidRPr="00B47AC9">
        <w:rPr>
          <w:rStyle w:val="StyleUnderline"/>
          <w:rFonts w:asciiTheme="minorHAnsi" w:hAnsiTheme="minorHAnsi" w:cstheme="minorHAnsi"/>
        </w:rPr>
        <w:t xml:space="preserve">Consistent with Foucault's analysis of discursive control and regulation (Foucault, 1981), these themes discipline nuclear discourse by affecting who can speak with authority about nuclear topics, what can and cannot be said about them, and in what settings this discourse can take place. </w:t>
      </w:r>
      <w:r w:rsidRPr="00B47AC9">
        <w:rPr>
          <w:rFonts w:asciiTheme="minorHAnsi" w:hAnsiTheme="minorHAnsi" w:cstheme="minorHAnsi"/>
        </w:rPr>
        <w:t xml:space="preserve">At the same time, the themes provide resources and sites of engagement for those who would contest the hegemonic meanings operating in nuclear discourse. </w:t>
      </w:r>
      <w:r w:rsidRPr="00B47AC9">
        <w:rPr>
          <w:rStyle w:val="StyleUnderline"/>
          <w:rFonts w:asciiTheme="minorHAnsi" w:hAnsiTheme="minorHAnsi" w:cstheme="minorHAnsi"/>
        </w:rPr>
        <w:t>As Foucault (1978, p. 101) observed, "</w:t>
      </w:r>
      <w:r w:rsidRPr="00B47AC9">
        <w:rPr>
          <w:rStyle w:val="Emphasis"/>
          <w:rFonts w:asciiTheme="minorHAnsi" w:hAnsiTheme="minorHAnsi" w:cstheme="minorHAnsi"/>
        </w:rPr>
        <w:t>Discourse transmits and produces power</w:t>
      </w:r>
      <w:r w:rsidRPr="00B47AC9">
        <w:rPr>
          <w:rStyle w:val="StyleUnderline"/>
          <w:rFonts w:asciiTheme="minorHAnsi" w:hAnsiTheme="minorHAnsi" w:cstheme="minorHAnsi"/>
        </w:rPr>
        <w:t>; it reinforces it, but also undermines and exposes it, renders it fragile and makes it possible to thwart it." As organizing principles for nuclear discourse, and as vehicles for the flow of power/knowledge between nuclear discourse and environmental communication, the themes are both constraining and enabling.</w:t>
      </w:r>
    </w:p>
    <w:p w14:paraId="05A12E78" w14:textId="77777777" w:rsidR="005F4B9B" w:rsidRPr="00B47AC9" w:rsidRDefault="005F4B9B" w:rsidP="005F4B9B">
      <w:pPr>
        <w:pStyle w:val="Heading4"/>
        <w:rPr>
          <w:rFonts w:asciiTheme="minorHAnsi" w:hAnsiTheme="minorHAnsi" w:cstheme="minorHAnsi"/>
        </w:rPr>
      </w:pPr>
      <w:r w:rsidRPr="00B47AC9">
        <w:rPr>
          <w:rFonts w:asciiTheme="minorHAnsi" w:hAnsiTheme="minorHAnsi" w:cstheme="minorHAnsi"/>
        </w:rPr>
        <w:t xml:space="preserve">The revival narrative of nuclear energy can be challenged by counter-articulations and re-articulations </w:t>
      </w:r>
    </w:p>
    <w:p w14:paraId="13806705" w14:textId="77777777" w:rsidR="005F4B9B" w:rsidRPr="00B47AC9" w:rsidRDefault="005F4B9B" w:rsidP="005F4B9B">
      <w:pPr>
        <w:rPr>
          <w:rFonts w:asciiTheme="minorHAnsi" w:hAnsiTheme="minorHAnsi" w:cstheme="minorHAnsi"/>
        </w:rPr>
      </w:pPr>
      <w:r w:rsidRPr="00B47AC9">
        <w:rPr>
          <w:rStyle w:val="Style13ptBold"/>
          <w:rFonts w:asciiTheme="minorHAnsi" w:hAnsiTheme="minorHAnsi" w:cstheme="minorHAnsi"/>
        </w:rPr>
        <w:t>Kinsella, 15</w:t>
      </w:r>
      <w:r w:rsidRPr="00B47AC9">
        <w:rPr>
          <w:rFonts w:asciiTheme="minorHAnsi" w:hAnsiTheme="minorHAnsi" w:cstheme="minorHAnsi"/>
        </w:rPr>
        <w:t xml:space="preserve"> (William J, Professor Emeritus Department of Communication, bachelor’s degree in physics (Manhattan College), pursued graduate studies in astronomy and physics (New Mexico State University), worked as a planetarium and museum science educator before completing his master’s and doctoral degrees in communication at Rutgers University, faculty member in the interdisciplinary programs in Communication, Rhetoric &amp; Digital Media, Environmental Sciences, and Science, Technology &amp; Society (STS), U.S. Fulbright Scholar at the Institute for Nuclear Energy and Energy Systems, University of Stuttgart, Germany, “</w:t>
      </w:r>
      <w:r w:rsidRPr="00E97299">
        <w:rPr>
          <w:rFonts w:asciiTheme="minorHAnsi" w:hAnsiTheme="minorHAnsi" w:cstheme="minorHAnsi"/>
        </w:rPr>
        <w:t>Rearticulating Nuclear Power: Energy Activism and Contested Common Sense</w:t>
      </w:r>
      <w:r w:rsidRPr="00B47AC9">
        <w:rPr>
          <w:rFonts w:asciiTheme="minorHAnsi" w:hAnsiTheme="minorHAnsi" w:cstheme="minorHAnsi"/>
        </w:rPr>
        <w:t>”, Environmental Communication, August 18, 2015) https://www.tandfonline.com/doi/abs/10.1080/17524032.2014.978348?journalCode=renc20//ac</w:t>
      </w:r>
    </w:p>
    <w:p w14:paraId="3FFCF1D9" w14:textId="77777777" w:rsidR="005F4B9B" w:rsidRDefault="005F4B9B" w:rsidP="005F4B9B">
      <w:pPr>
        <w:rPr>
          <w:rFonts w:asciiTheme="minorHAnsi" w:hAnsiTheme="minorHAnsi" w:cstheme="minorHAnsi"/>
        </w:rPr>
      </w:pPr>
      <w:r w:rsidRPr="00B47AC9">
        <w:rPr>
          <w:rStyle w:val="StyleUnderline"/>
          <w:rFonts w:asciiTheme="minorHAnsi" w:hAnsiTheme="minorHAnsi" w:cstheme="minorHAnsi"/>
        </w:rPr>
        <w:t xml:space="preserve">Since its origins in the mid-twentieth century, </w:t>
      </w:r>
      <w:r w:rsidRPr="00B47AC9">
        <w:rPr>
          <w:rStyle w:val="Emphasis"/>
          <w:rFonts w:asciiTheme="minorHAnsi" w:hAnsiTheme="minorHAnsi" w:cstheme="minorHAnsi"/>
        </w:rPr>
        <w:t>nuclear power has been promoted as a response</w:t>
      </w:r>
      <w:r w:rsidRPr="00B47AC9">
        <w:rPr>
          <w:rStyle w:val="StyleUnderline"/>
          <w:rFonts w:asciiTheme="minorHAnsi" w:hAnsiTheme="minorHAnsi" w:cstheme="minorHAnsi"/>
        </w:rPr>
        <w:t xml:space="preserve"> </w:t>
      </w:r>
      <w:r w:rsidRPr="00B47AC9">
        <w:rPr>
          <w:rStyle w:val="Emphasis"/>
          <w:rFonts w:asciiTheme="minorHAnsi" w:hAnsiTheme="minorHAnsi" w:cstheme="minorHAnsi"/>
        </w:rPr>
        <w:t>to</w:t>
      </w:r>
      <w:r w:rsidRPr="00B47AC9">
        <w:rPr>
          <w:rStyle w:val="StyleUnderline"/>
          <w:rFonts w:asciiTheme="minorHAnsi" w:hAnsiTheme="minorHAnsi" w:cstheme="minorHAnsi"/>
        </w:rPr>
        <w:t xml:space="preserve"> the paradox of </w:t>
      </w:r>
      <w:r w:rsidRPr="00B47AC9">
        <w:rPr>
          <w:rStyle w:val="Emphasis"/>
          <w:rFonts w:asciiTheme="minorHAnsi" w:hAnsiTheme="minorHAnsi" w:cstheme="minorHAnsi"/>
        </w:rPr>
        <w:t>energy dependence</w:t>
      </w:r>
      <w:r w:rsidRPr="00B47AC9">
        <w:rPr>
          <w:rStyle w:val="StyleUnderline"/>
          <w:rFonts w:asciiTheme="minorHAnsi" w:hAnsiTheme="minorHAnsi" w:cstheme="minorHAnsi"/>
        </w:rPr>
        <w:t>.</w:t>
      </w:r>
      <w:r w:rsidRPr="00B47AC9">
        <w:rPr>
          <w:rFonts w:asciiTheme="minorHAnsi" w:hAnsiTheme="minorHAnsi" w:cstheme="minorHAnsi"/>
        </w:rPr>
        <w:t xml:space="preserve"> Hailed initially as a nearly miraculous solution but perennially challenged by issues of safety, economics and public acceptance (Cohn, 1997), in the view of its advocates nuclear power is now poised for a revival. </w:t>
      </w:r>
      <w:r w:rsidRPr="00B47AC9">
        <w:rPr>
          <w:rStyle w:val="StyleUnderline"/>
          <w:rFonts w:asciiTheme="minorHAnsi" w:hAnsiTheme="minorHAnsi" w:cstheme="minorHAnsi"/>
        </w:rPr>
        <w:t xml:space="preserve">Despite the technology’s troubled history, the revival narrative is one of common sense: proponents claim that only nuclear power can meet the demands of a growing, energy-dependent population, and its importance is greater than ever in light of the carbon emissions produced by fossil fuels and their implications for climate change. Articulation theorists (Angus, 1992, 2000; DeLuca, 1999; Grossberg, 1987; Laclau &amp; Mouffe, 1985; Sikka, 2008; Slack, 1996) emphasize that such arguments are not logically inevitable, but are </w:t>
      </w:r>
      <w:r w:rsidRPr="00B47AC9">
        <w:rPr>
          <w:rStyle w:val="Emphasis"/>
          <w:rFonts w:asciiTheme="minorHAnsi" w:hAnsiTheme="minorHAnsi" w:cstheme="minorHAnsi"/>
        </w:rPr>
        <w:t>enacted contingently by particular actors in particular contexts</w:t>
      </w:r>
      <w:r w:rsidRPr="00B47AC9">
        <w:rPr>
          <w:rStyle w:val="StyleUnderline"/>
          <w:rFonts w:asciiTheme="minorHAnsi" w:hAnsiTheme="minorHAnsi" w:cstheme="minorHAnsi"/>
        </w:rPr>
        <w:t>.</w:t>
      </w:r>
      <w:r w:rsidRPr="00B47AC9">
        <w:rPr>
          <w:rFonts w:asciiTheme="minorHAnsi" w:hAnsiTheme="minorHAnsi" w:cstheme="minorHAnsi"/>
        </w:rPr>
        <w:t xml:space="preserve"> Many such actors may operate across multiple contexts, but their actions and discourses become linked, while recursively informing the subjectivities of the actors who produce them. Articulation perspectives stress the importance of examining these enactments in local settings, and doing so can yield valuable insights informing policy, critique, and strategy. As DeLuca (1999, p. 346) notes, environmental and social justice activists often challenge corporate articulations by forging “linkages and networks among disparate groups.” Such “contingent alliances directed toward political interventions in larger-than-local discourses” articulate a “common struggle against the discourse of industrialism while simultaneously engaging in local struggles situated in place.” Angus (1992) conceptualizes articulation as involving “the politics of common sense” and the communicative co-constitution of meaning, power, social order, and social change: Social order relies on the circulation of meaning for its legitimation and social change requires an intervention in this circulation. </w:t>
      </w:r>
      <w:r w:rsidRPr="00B47AC9">
        <w:rPr>
          <w:rStyle w:val="StyleUnderline"/>
          <w:rFonts w:asciiTheme="minorHAnsi" w:hAnsiTheme="minorHAnsi" w:cstheme="minorHAnsi"/>
        </w:rPr>
        <w:t xml:space="preserve">… The concept of </w:t>
      </w:r>
      <w:r w:rsidRPr="00B47AC9">
        <w:rPr>
          <w:rStyle w:val="Emphasis"/>
          <w:rFonts w:asciiTheme="minorHAnsi" w:hAnsiTheme="minorHAnsi" w:cstheme="minorHAnsi"/>
        </w:rPr>
        <w:t>articulation is concerned with the politics of common sense</w:t>
      </w:r>
      <w:r w:rsidRPr="00B47AC9">
        <w:rPr>
          <w:rStyle w:val="StyleUnderline"/>
          <w:rFonts w:asciiTheme="minorHAnsi" w:hAnsiTheme="minorHAnsi" w:cstheme="minorHAnsi"/>
        </w:rPr>
        <w:t xml:space="preserve">, in which discursive interventions modify the field of power. </w:t>
      </w:r>
      <w:r w:rsidRPr="00B47AC9">
        <w:rPr>
          <w:rFonts w:asciiTheme="minorHAnsi" w:hAnsiTheme="minorHAnsi" w:cstheme="minorHAnsi"/>
        </w:rPr>
        <w:t>(pp. 535–537</w:t>
      </w:r>
      <w:r w:rsidRPr="00B47AC9">
        <w:rPr>
          <w:rStyle w:val="StyleUnderline"/>
          <w:rFonts w:asciiTheme="minorHAnsi" w:hAnsiTheme="minorHAnsi" w:cstheme="minorHAnsi"/>
        </w:rPr>
        <w:t>) Such interventions can have both local and global effects.</w:t>
      </w:r>
      <w:r w:rsidRPr="00B47AC9">
        <w:rPr>
          <w:rFonts w:asciiTheme="minorHAnsi" w:hAnsiTheme="minorHAnsi" w:cstheme="minorHAnsi"/>
        </w:rPr>
        <w:t xml:space="preserve"> Using the example of a Sierra Club campaign seeking to block the construction of new coal-fired power plants, Cox (2010) argues that focused opposition to specific corporate projects can be effective both directly and indirectly. In the Sierra Club case, preventing the construction of a particular coal-fired plant directly eliminates a significant new source of carbon emissions</w:t>
      </w:r>
      <w:r w:rsidRPr="00B47AC9">
        <w:rPr>
          <w:rStyle w:val="StyleUnderline"/>
          <w:rFonts w:asciiTheme="minorHAnsi" w:hAnsiTheme="minorHAnsi" w:cstheme="minorHAnsi"/>
        </w:rPr>
        <w:t xml:space="preserve">. At the same time, the intervention poses broader challenges to a corporate commitment to that problematic form of energy production. Materially, the action disrupts corporate infrastructure development and business strategy, while symbolically, it demonstrates to shareholders, potential investors, and regulators that such projects are vulnerable and economically risky. Cox (2010, p. 122) suggests that such efforts afford opportunities to identify “openings within networks of contingent relationships and the potential … to </w:t>
      </w:r>
      <w:r w:rsidRPr="00B47AC9">
        <w:rPr>
          <w:rStyle w:val="Emphasis"/>
          <w:rFonts w:asciiTheme="minorHAnsi" w:hAnsiTheme="minorHAnsi" w:cstheme="minorHAnsi"/>
        </w:rPr>
        <w:t>interrupt or leverage change within systems of power.</w:t>
      </w:r>
      <w:r w:rsidRPr="00B47AC9">
        <w:rPr>
          <w:rFonts w:asciiTheme="minorHAnsi" w:hAnsiTheme="minorHAnsi" w:cstheme="minorHAnsi"/>
        </w:rPr>
        <w:t xml:space="preserve">” Cox’s view resonates closely with the concept of articulation developed by Angus (1992, p. 537), understood as “the ‘logic of contingent relations’ extended to the entire social field.” </w:t>
      </w:r>
      <w:r w:rsidRPr="00B47AC9">
        <w:rPr>
          <w:rFonts w:asciiTheme="minorHAnsi" w:hAnsiTheme="minorHAnsi" w:cstheme="minorHAnsi"/>
          <w:u w:val="single"/>
        </w:rPr>
        <w:t xml:space="preserve">While Cox considers targeted strategic communication as an alternative to approaches emphasizing public opinion, macro-level discourses, and message framing, an articulation perspective helps to integrate those approaches with his call for focused strategic interventions. In the case examined here, counter-articulations and re-articulations have the dual potential to </w:t>
      </w:r>
      <w:r w:rsidRPr="00B47AC9">
        <w:rPr>
          <w:rStyle w:val="Emphasis"/>
          <w:rFonts w:asciiTheme="minorHAnsi" w:hAnsiTheme="minorHAnsi" w:cstheme="minorHAnsi"/>
        </w:rPr>
        <w:t>disrupt not only particular nuclear projects</w:t>
      </w:r>
      <w:r w:rsidRPr="00B47AC9">
        <w:rPr>
          <w:rFonts w:asciiTheme="minorHAnsi" w:hAnsiTheme="minorHAnsi" w:cstheme="minorHAnsi"/>
          <w:u w:val="single"/>
        </w:rPr>
        <w:t xml:space="preserve">, but also the larger </w:t>
      </w:r>
      <w:r w:rsidRPr="00B47AC9">
        <w:rPr>
          <w:rStyle w:val="Emphasis"/>
          <w:rFonts w:asciiTheme="minorHAnsi" w:hAnsiTheme="minorHAnsi" w:cstheme="minorHAnsi"/>
        </w:rPr>
        <w:t>corporate narrative of nuclear necessity and inevitability</w:t>
      </w:r>
      <w:r w:rsidRPr="00B47AC9">
        <w:rPr>
          <w:rFonts w:asciiTheme="minorHAnsi" w:hAnsiTheme="minorHAnsi" w:cstheme="minorHAnsi"/>
          <w:u w:val="single"/>
        </w:rPr>
        <w:t>.</w:t>
      </w:r>
      <w:r w:rsidRPr="00B47AC9">
        <w:rPr>
          <w:rFonts w:asciiTheme="minorHAnsi" w:hAnsiTheme="minorHAnsi" w:cstheme="minorHAnsi"/>
        </w:rPr>
        <w:t xml:space="preserve"> An articulation perspective recognizes that both the corporate narrative and opponents’ counter-narratives are discursive accomplishments within a field of social and material relations. </w:t>
      </w:r>
      <w:r w:rsidRPr="00B47AC9">
        <w:rPr>
          <w:rStyle w:val="StyleUnderline"/>
          <w:rFonts w:asciiTheme="minorHAnsi" w:hAnsiTheme="minorHAnsi" w:cstheme="minorHAnsi"/>
        </w:rPr>
        <w:t>Such a symmetrical analysis need not conclude that such articulations and counter-articulations are necessarily equally legitimate; instead, it can critically illuminate the structures and sources of each, and their mutual interactions</w:t>
      </w:r>
      <w:r w:rsidRPr="00B47AC9">
        <w:rPr>
          <w:rFonts w:asciiTheme="minorHAnsi" w:hAnsiTheme="minorHAnsi" w:cstheme="minorHAnsi"/>
        </w:rPr>
        <w:t>.</w:t>
      </w:r>
    </w:p>
    <w:p w14:paraId="65D6F329" w14:textId="77777777" w:rsidR="005F4B9B" w:rsidRDefault="005F4B9B" w:rsidP="005F4B9B">
      <w:pPr>
        <w:pStyle w:val="Heading3"/>
      </w:pPr>
      <w:r>
        <w:t>2NC – Nuclear Exceptionalism/SMRs</w:t>
      </w:r>
    </w:p>
    <w:p w14:paraId="023B6A3A" w14:textId="77777777" w:rsidR="005F4B9B" w:rsidRPr="00177F50" w:rsidRDefault="005F4B9B" w:rsidP="005F4B9B">
      <w:pPr>
        <w:pStyle w:val="Heading4"/>
        <w:rPr>
          <w:rFonts w:asciiTheme="minorHAnsi" w:hAnsiTheme="minorHAnsi" w:cstheme="minorHAnsi"/>
        </w:rPr>
      </w:pPr>
      <w:r w:rsidRPr="00177F50">
        <w:rPr>
          <w:rFonts w:asciiTheme="minorHAnsi" w:hAnsiTheme="minorHAnsi" w:cstheme="minorHAnsi"/>
        </w:rPr>
        <w:t>The portrayal of SMRs as a perfect solution to the drawbacks of nuclear energy is based on a utopian ideal</w:t>
      </w:r>
    </w:p>
    <w:p w14:paraId="3C66EFFD" w14:textId="77777777" w:rsidR="005F4B9B" w:rsidRPr="00177F50" w:rsidRDefault="005F4B9B" w:rsidP="005F4B9B">
      <w:pPr>
        <w:rPr>
          <w:rFonts w:asciiTheme="minorHAnsi" w:hAnsiTheme="minorHAnsi" w:cstheme="minorHAnsi"/>
        </w:rPr>
      </w:pPr>
      <w:r w:rsidRPr="00177F50">
        <w:rPr>
          <w:rStyle w:val="Style13ptBold"/>
          <w:rFonts w:asciiTheme="minorHAnsi" w:hAnsiTheme="minorHAnsi" w:cstheme="minorHAnsi"/>
        </w:rPr>
        <w:t>Sovacool and Ramana, 15</w:t>
      </w:r>
      <w:r w:rsidRPr="00177F50">
        <w:rPr>
          <w:rFonts w:asciiTheme="minorHAnsi" w:hAnsiTheme="minorHAnsi" w:cstheme="minorHAnsi"/>
        </w:rPr>
        <w:t xml:space="preserve"> (Benjamin K Sovacool, Vermont Law School, Institute for Energy &amp; the Environment, South Royalton, VT, USA, Center for Energy Technology, School of Business and Social Sciences, Aarhus University, Herning, Denmark, M.V. Ramana, Nuclear Futures Laboratory and Program on Science and Global Security, Princeton University, NJ, USA, “Back to the Future: Small Modular Reactors, Nuclear Fantasies, and Symbolic Convergence”, Science, Technology &amp; Human Values, 2015) https://pure.au.dk/ws/files/107180863/Ba...rgence.pdf//ac</w:t>
      </w:r>
    </w:p>
    <w:p w14:paraId="54118A3D" w14:textId="77777777" w:rsidR="005F4B9B" w:rsidRPr="00177F50" w:rsidRDefault="005F4B9B" w:rsidP="005F4B9B">
      <w:pPr>
        <w:rPr>
          <w:rFonts w:asciiTheme="minorHAnsi" w:hAnsiTheme="minorHAnsi" w:cstheme="minorHAnsi"/>
          <w:u w:val="single"/>
        </w:rPr>
      </w:pPr>
      <w:r w:rsidRPr="00177F50">
        <w:rPr>
          <w:rFonts w:asciiTheme="minorHAnsi" w:hAnsiTheme="minorHAnsi" w:cstheme="minorHAnsi"/>
        </w:rPr>
        <w:t>Though nuclear engineers have talked about SMRs since the 1950s, the current wave of interest dates back to the early 2000s</w:t>
      </w:r>
      <w:r w:rsidRPr="00177F50">
        <w:rPr>
          <w:rStyle w:val="StyleUnderline"/>
          <w:rFonts w:asciiTheme="minorHAnsi" w:hAnsiTheme="minorHAnsi" w:cstheme="minorHAnsi"/>
        </w:rPr>
        <w:t>. The problem, as laid out by analysts from the IAEA’s Department of Nuclear Energy, was that “quite simply, over the last 15 years, nuclear power has been losing market share badly in a growing world electricity capacity market</w:t>
      </w:r>
      <w:r w:rsidRPr="00177F50">
        <w:rPr>
          <w:rFonts w:asciiTheme="minorHAnsi" w:hAnsiTheme="minorHAnsi" w:cstheme="minorHAnsi"/>
        </w:rPr>
        <w:t xml:space="preserve">” (Mourogov, Fukuda, and Kagramanian 2002, 286). </w:t>
      </w:r>
      <w:r w:rsidRPr="00177F50">
        <w:rPr>
          <w:rStyle w:val="StyleUnderline"/>
          <w:rFonts w:asciiTheme="minorHAnsi" w:hAnsiTheme="minorHAnsi" w:cstheme="minorHAnsi"/>
        </w:rPr>
        <w:t xml:space="preserve">Their diagnosis: “we, in all our doings, continue to rely on </w:t>
      </w:r>
      <w:r w:rsidRPr="00177F50">
        <w:rPr>
          <w:rStyle w:val="Emphasis"/>
          <w:rFonts w:asciiTheme="minorHAnsi" w:hAnsiTheme="minorHAnsi" w:cstheme="minorHAnsi"/>
        </w:rPr>
        <w:t>nuclear technology developed in the 1950s</w:t>
      </w:r>
      <w:r w:rsidRPr="00177F50">
        <w:rPr>
          <w:rStyle w:val="StyleUnderline"/>
          <w:rFonts w:asciiTheme="minorHAnsi" w:hAnsiTheme="minorHAnsi" w:cstheme="minorHAnsi"/>
        </w:rPr>
        <w:t xml:space="preserve">, which had its roots in </w:t>
      </w:r>
      <w:r w:rsidRPr="00177F50">
        <w:rPr>
          <w:rStyle w:val="Emphasis"/>
          <w:rFonts w:asciiTheme="minorHAnsi" w:hAnsiTheme="minorHAnsi" w:cstheme="minorHAnsi"/>
        </w:rPr>
        <w:t>military applications</w:t>
      </w:r>
      <w:r w:rsidRPr="00177F50">
        <w:rPr>
          <w:rStyle w:val="StyleUnderline"/>
          <w:rFonts w:asciiTheme="minorHAnsi" w:hAnsiTheme="minorHAnsi" w:cstheme="minorHAnsi"/>
        </w:rPr>
        <w:t xml:space="preserve"> which cannot exclude absolutely the </w:t>
      </w:r>
      <w:r w:rsidRPr="00177F50">
        <w:rPr>
          <w:rStyle w:val="Emphasis"/>
          <w:rFonts w:asciiTheme="minorHAnsi" w:hAnsiTheme="minorHAnsi" w:cstheme="minorHAnsi"/>
        </w:rPr>
        <w:t>possibility of a severe accident</w:t>
      </w:r>
      <w:r w:rsidRPr="00177F50">
        <w:rPr>
          <w:rStyle w:val="StyleUnderline"/>
          <w:rFonts w:asciiTheme="minorHAnsi" w:hAnsiTheme="minorHAnsi" w:cstheme="minorHAnsi"/>
        </w:rPr>
        <w:t xml:space="preserve"> and which has reached its limits from an economic point of view”</w:t>
      </w:r>
      <w:r w:rsidRPr="00177F50">
        <w:rPr>
          <w:rFonts w:asciiTheme="minorHAnsi" w:hAnsiTheme="minorHAnsi" w:cstheme="minorHAnsi"/>
        </w:rPr>
        <w:t xml:space="preserve"> (Mourogov, Fukuda, and Kagramanian 2002, 292). As the way forward, these analysts suggested developing innovative new reactor designs, chiefly of the SMR variety. </w:t>
      </w:r>
      <w:r w:rsidRPr="00177F50">
        <w:rPr>
          <w:rStyle w:val="StyleUnderline"/>
          <w:rFonts w:asciiTheme="minorHAnsi" w:hAnsiTheme="minorHAnsi" w:cstheme="minorHAnsi"/>
        </w:rPr>
        <w:t xml:space="preserve">Since then, the discourse about SMRs has moved from these characteristics being “desirable” to the claim that they will definitely be “achieved.” The idea of developing SMRs has secured support from a multitude of individuals and organizations for a variety of reasons. Our sample of SMR literature depicted diverse rhetorical visions, ranging from cost competiveness with existing sources of energy, the jobs and technological learning that would accompany mass production of SMR units, the ability to undertake “advanced oil recovery” through unconventional reserves such as oil shale and tar sands, large-scale hydrogen production, and the creation of process heating for chemical and manufacturing processes, among others. </w:t>
      </w:r>
      <w:r w:rsidRPr="00177F50">
        <w:rPr>
          <w:rFonts w:asciiTheme="minorHAnsi" w:hAnsiTheme="minorHAnsi" w:cstheme="minorHAnsi"/>
        </w:rPr>
        <w:t xml:space="preserve">In this section we focus on the five visions that stood apart from the rest. Table 1 shows the specific elements of each of these rhetorical visions. The most popular vision concerned risk-free energy (presented in 43 studies) followed by self-energization (24), environmental nirvana (22), water security (21), and space exploration (2). </w:t>
      </w:r>
      <w:r w:rsidRPr="00177F50">
        <w:rPr>
          <w:rStyle w:val="StyleUnderline"/>
          <w:rFonts w:asciiTheme="minorHAnsi" w:hAnsiTheme="minorHAnsi" w:cstheme="minorHAnsi"/>
        </w:rPr>
        <w:t xml:space="preserve">As predicted, each of the overarching dimensions of </w:t>
      </w:r>
      <w:r w:rsidRPr="00177F50">
        <w:rPr>
          <w:rStyle w:val="Emphasis"/>
          <w:rFonts w:asciiTheme="minorHAnsi" w:hAnsiTheme="minorHAnsi" w:cstheme="minorHAnsi"/>
        </w:rPr>
        <w:t>functionality, utopianism, contradiction, and erasure</w:t>
      </w:r>
      <w:r w:rsidRPr="00177F50">
        <w:rPr>
          <w:rStyle w:val="StyleUnderline"/>
          <w:rFonts w:asciiTheme="minorHAnsi" w:hAnsiTheme="minorHAnsi" w:cstheme="minorHAnsi"/>
        </w:rPr>
        <w:t xml:space="preserve"> appears in the visions, as well as the three elements of symbolic convergence theory (dramatis personae, symbolic cues, and rhetorical vision). While functionality is apparent in almost all the papers we analyzed, </w:t>
      </w:r>
      <w:r w:rsidRPr="00177F50">
        <w:rPr>
          <w:rStyle w:val="Emphasis"/>
          <w:rFonts w:asciiTheme="minorHAnsi" w:hAnsiTheme="minorHAnsi" w:cstheme="minorHAnsi"/>
        </w:rPr>
        <w:t>utopianism is an underlying ideal behind each vision</w:t>
      </w:r>
      <w:r w:rsidRPr="00177F50">
        <w:rPr>
          <w:rStyle w:val="StyleUnderline"/>
          <w:rFonts w:asciiTheme="minorHAnsi" w:hAnsiTheme="minorHAnsi" w:cstheme="minorHAnsi"/>
        </w:rPr>
        <w:t>. In this ideal world, SMRs would generate plentiful energy of multiple kinds (electricity, heat), providing the necessary means for a life of comfort for all people by meeting various needs (lighting, temperature control, drinking water, scarce minerals) and create no environmental externalities or cause for concern about accidents. Contradiction and erasure are not as obvious, but do exist between various objectives and visions, and much history is erased through a process of “</w:t>
      </w:r>
      <w:r w:rsidRPr="00177F50">
        <w:rPr>
          <w:rStyle w:val="Emphasis"/>
          <w:rFonts w:asciiTheme="minorHAnsi" w:hAnsiTheme="minorHAnsi" w:cstheme="minorHAnsi"/>
        </w:rPr>
        <w:t>selective remembrance</w:t>
      </w:r>
      <w:r w:rsidRPr="00177F50">
        <w:rPr>
          <w:rStyle w:val="StyleUnderline"/>
          <w:rFonts w:asciiTheme="minorHAnsi" w:hAnsiTheme="minorHAnsi" w:cstheme="minorHAnsi"/>
        </w:rPr>
        <w:t>.”</w:t>
      </w:r>
    </w:p>
    <w:p w14:paraId="3FF12206" w14:textId="77777777" w:rsidR="005F4B9B" w:rsidRDefault="005F4B9B" w:rsidP="005F4B9B">
      <w:pPr>
        <w:pStyle w:val="Heading3"/>
      </w:pPr>
      <w:r>
        <w:t xml:space="preserve">2NC – AT: Risk Assessments </w:t>
      </w:r>
    </w:p>
    <w:p w14:paraId="20B30E2F" w14:textId="77777777" w:rsidR="005F4B9B" w:rsidRPr="00B47AC9" w:rsidRDefault="005F4B9B" w:rsidP="005F4B9B">
      <w:pPr>
        <w:pStyle w:val="Heading4"/>
        <w:rPr>
          <w:rFonts w:asciiTheme="minorHAnsi" w:hAnsiTheme="minorHAnsi" w:cstheme="minorHAnsi"/>
        </w:rPr>
      </w:pPr>
      <w:r w:rsidRPr="00B47AC9">
        <w:rPr>
          <w:rFonts w:asciiTheme="minorHAnsi" w:hAnsiTheme="minorHAnsi" w:cstheme="minorHAnsi"/>
        </w:rPr>
        <w:t>Risk assessments of nuclear energy understate the impacts – the technological frame used to deem a reactor “inherently safe” are problematic and can’t account for the inherent uncertainty of nuclear power and limited representation of risks in the design process</w:t>
      </w:r>
    </w:p>
    <w:p w14:paraId="1033D7ED" w14:textId="77777777" w:rsidR="005F4B9B" w:rsidRPr="00B47AC9" w:rsidRDefault="005F4B9B" w:rsidP="005F4B9B">
      <w:pPr>
        <w:rPr>
          <w:rFonts w:asciiTheme="minorHAnsi" w:hAnsiTheme="minorHAnsi" w:cstheme="minorHAnsi"/>
        </w:rPr>
      </w:pPr>
      <w:r w:rsidRPr="00B47AC9">
        <w:rPr>
          <w:rStyle w:val="Style13ptBold"/>
          <w:rFonts w:asciiTheme="minorHAnsi" w:hAnsiTheme="minorHAnsi" w:cstheme="minorHAnsi"/>
        </w:rPr>
        <w:t>Kinsella, 12</w:t>
      </w:r>
      <w:r w:rsidRPr="00B47AC9">
        <w:rPr>
          <w:rFonts w:asciiTheme="minorHAnsi" w:hAnsiTheme="minorHAnsi" w:cstheme="minorHAnsi"/>
        </w:rPr>
        <w:t xml:space="preserve"> (William J, Professor Emeritus Department of Communication, bachelor’s degree in physics (Manhattan College), pursued graduate studies in astronomy and physics (New Mexico State University), worked as a planetarium and museum science educator before completing his master’s and doctoral degrees in communication at Rutgers University, faculty member in the interdisciplinary programs in Communication, Rhetoric &amp; Digital Media, Environmental Sciences, and Science, Technology &amp; Society (STS), U.S. Fulbright Scholar at the Institute for Nuclear Energy and Energy Systems, University of Stuttgart, Germany, “Environments, Risks, and the Limits of Representation: Examples from Nuclear Energy and Some Implications of Fukushima”, Environmental Communication, May 23, 2012) https://www.tandfonline.com/doi/abs/10.1080/17524032.2012.672928//ac</w:t>
      </w:r>
    </w:p>
    <w:p w14:paraId="2FEF5113" w14:textId="77777777" w:rsidR="005F4B9B" w:rsidRPr="009F1252" w:rsidRDefault="005F4B9B" w:rsidP="005F4B9B">
      <w:pPr>
        <w:rPr>
          <w:rFonts w:asciiTheme="minorHAnsi" w:hAnsiTheme="minorHAnsi" w:cstheme="minorHAnsi"/>
        </w:rPr>
      </w:pPr>
      <w:r w:rsidRPr="00B47AC9">
        <w:rPr>
          <w:rStyle w:val="StyleUnderline"/>
          <w:rFonts w:asciiTheme="minorHAnsi" w:hAnsiTheme="minorHAnsi" w:cstheme="minorHAnsi"/>
        </w:rPr>
        <w:t>Some have characterized the ‘‘beyond design basis’’ catastrophe at Fukushima as what Taleb (2007) calls a ‘‘black swan’’ event: a highly improbable, and typically unforeseen, event with severe consequences</w:t>
      </w:r>
      <w:r w:rsidRPr="00B47AC9">
        <w:rPr>
          <w:rFonts w:asciiTheme="minorHAnsi" w:hAnsiTheme="minorHAnsi" w:cstheme="minorHAnsi"/>
        </w:rPr>
        <w:t>. I first encountered this expression applied to nuclear accidents three months before Fukushima, at a workshop that included a number of influential nuclear professionals</w:t>
      </w:r>
      <w:r w:rsidRPr="00B47AC9">
        <w:rPr>
          <w:rStyle w:val="StyleUnderline"/>
          <w:rFonts w:asciiTheme="minorHAnsi" w:hAnsiTheme="minorHAnsi" w:cstheme="minorHAnsi"/>
        </w:rPr>
        <w:t xml:space="preserve">. I found the use of the term to be paradoxical: while signaling acknowledgment that such events are possible, it also </w:t>
      </w:r>
      <w:r w:rsidRPr="00B47AC9">
        <w:rPr>
          <w:rStyle w:val="Emphasis"/>
          <w:rFonts w:asciiTheme="minorHAnsi" w:hAnsiTheme="minorHAnsi" w:cstheme="minorHAnsi"/>
        </w:rPr>
        <w:t>served as a rhetorical shrug</w:t>
      </w:r>
      <w:r w:rsidRPr="00B47AC9">
        <w:rPr>
          <w:rStyle w:val="StyleUnderline"/>
          <w:rFonts w:asciiTheme="minorHAnsi" w:hAnsiTheme="minorHAnsi" w:cstheme="minorHAnsi"/>
        </w:rPr>
        <w:t xml:space="preserve">. The prevailing sense seemed to be that such events do occasionally happen, but because they are inherently unpredictable there is little that can be done to prevent them. In the immediate aftermath of Fukushima, some </w:t>
      </w:r>
      <w:r w:rsidRPr="00B47AC9">
        <w:rPr>
          <w:rStyle w:val="Emphasis"/>
          <w:rFonts w:asciiTheme="minorHAnsi" w:hAnsiTheme="minorHAnsi" w:cstheme="minorHAnsi"/>
        </w:rPr>
        <w:t>responses from the nuclear energy community took this fatalistic form</w:t>
      </w:r>
      <w:r w:rsidRPr="00B47AC9">
        <w:rPr>
          <w:rStyle w:val="StyleUnderline"/>
          <w:rFonts w:asciiTheme="minorHAnsi" w:hAnsiTheme="minorHAnsi" w:cstheme="minorHAnsi"/>
        </w:rPr>
        <w:t xml:space="preserve">. A variant on this theme maintains that as with highway or airline accidents, society implicitly or explicitly sets limits on the acceptable level of nuclear risk. This reasoning </w:t>
      </w:r>
      <w:r w:rsidRPr="00B47AC9">
        <w:rPr>
          <w:rStyle w:val="Emphasis"/>
          <w:rFonts w:asciiTheme="minorHAnsi" w:hAnsiTheme="minorHAnsi" w:cstheme="minorHAnsi"/>
        </w:rPr>
        <w:t>understates the potential severity and scope</w:t>
      </w:r>
      <w:r w:rsidRPr="00B47AC9">
        <w:rPr>
          <w:rStyle w:val="StyleUnderline"/>
          <w:rFonts w:asciiTheme="minorHAnsi" w:hAnsiTheme="minorHAnsi" w:cstheme="minorHAnsi"/>
        </w:rPr>
        <w:t xml:space="preserve"> of nuclear accidents, a quantitative difference that places them in a </w:t>
      </w:r>
      <w:r w:rsidRPr="00B47AC9">
        <w:rPr>
          <w:rStyle w:val="Emphasis"/>
          <w:rFonts w:asciiTheme="minorHAnsi" w:hAnsiTheme="minorHAnsi" w:cstheme="minorHAnsi"/>
        </w:rPr>
        <w:t>qualitatively different category</w:t>
      </w:r>
      <w:r w:rsidRPr="00B47AC9">
        <w:rPr>
          <w:rStyle w:val="StyleUnderline"/>
          <w:rFonts w:asciiTheme="minorHAnsi" w:hAnsiTheme="minorHAnsi" w:cstheme="minorHAnsi"/>
        </w:rPr>
        <w:t>, as well as the fundamental epistemic uncertainties that characterize them.</w:t>
      </w:r>
      <w:r w:rsidRPr="00B47AC9">
        <w:rPr>
          <w:rFonts w:asciiTheme="minorHAnsi" w:hAnsiTheme="minorHAnsi" w:cstheme="minorHAnsi"/>
        </w:rPr>
        <w:t xml:space="preserve"> Nuclear accidents are less frequent than other types of accidents to which they are compared, making statistical prediction inherently </w:t>
      </w:r>
      <w:r w:rsidRPr="00B47AC9">
        <w:rPr>
          <w:rStyle w:val="StyleUnderline"/>
          <w:rFonts w:asciiTheme="minorHAnsi" w:hAnsiTheme="minorHAnsi" w:cstheme="minorHAnsi"/>
        </w:rPr>
        <w:t>problematic. Thus, even within the narrow, prevailing paradigm known as probabilistic risk assessment (USNRC, 2003), the reactor failures at Fukushima have radically altered the statistical world picture</w:t>
      </w:r>
      <w:r w:rsidRPr="00B47AC9">
        <w:rPr>
          <w:rFonts w:asciiTheme="minorHAnsi" w:hAnsiTheme="minorHAnsi" w:cstheme="minorHAnsi"/>
        </w:rPr>
        <w:t xml:space="preserve">. As Makhijani (2011) notes, ‘‘One in every hundred commercial light water power reactors, the most common design in the world (including all operating U.S. commercial reactors) has now had a partial or full meltdown before 40 years of operation’’ (p. 16). </w:t>
      </w:r>
      <w:r w:rsidRPr="00B47AC9">
        <w:rPr>
          <w:rStyle w:val="StyleUnderline"/>
          <w:rFonts w:asciiTheme="minorHAnsi" w:hAnsiTheme="minorHAnsi" w:cstheme="minorHAnsi"/>
        </w:rPr>
        <w:t xml:space="preserve">With approximately 440 reactors now operating worldwide, approximately 65 under construction, and nations including China and India considering major nuclear expansions (IAEA, 2011), the </w:t>
      </w:r>
      <w:r w:rsidRPr="00B47AC9">
        <w:rPr>
          <w:rStyle w:val="Emphasis"/>
          <w:rFonts w:asciiTheme="minorHAnsi" w:hAnsiTheme="minorHAnsi" w:cstheme="minorHAnsi"/>
        </w:rPr>
        <w:t>prospects for future accidents are not negligible</w:t>
      </w:r>
      <w:r w:rsidRPr="00B47AC9">
        <w:rPr>
          <w:rStyle w:val="StyleUnderline"/>
          <w:rFonts w:asciiTheme="minorHAnsi" w:hAnsiTheme="minorHAnsi" w:cstheme="minorHAnsi"/>
        </w:rPr>
        <w:t>.</w:t>
      </w:r>
      <w:r w:rsidRPr="00B47AC9">
        <w:rPr>
          <w:rFonts w:asciiTheme="minorHAnsi" w:hAnsiTheme="minorHAnsi" w:cstheme="minorHAnsi"/>
        </w:rPr>
        <w:t xml:space="preserve"> A common response to this scenario is that Fukushima can provide valuable ‘‘lessons learned’’ for improving nuclear safety, the principle on which the US Nuclear Regulatory Commission established a 90-day ‘‘review of insights’’ (USNRC, 2011). </w:t>
      </w:r>
      <w:r w:rsidRPr="00B47AC9">
        <w:rPr>
          <w:rStyle w:val="StyleUnderline"/>
          <w:rFonts w:asciiTheme="minorHAnsi" w:hAnsiTheme="minorHAnsi" w:cstheme="minorHAnsi"/>
        </w:rPr>
        <w:t xml:space="preserve">A potentially fatal flaw in this logic is that such a review is a limited representation based on the events that transpired at Fukushima; a future accident might involve </w:t>
      </w:r>
      <w:r w:rsidRPr="00B47AC9">
        <w:rPr>
          <w:rStyle w:val="Emphasis"/>
          <w:rFonts w:asciiTheme="minorHAnsi" w:hAnsiTheme="minorHAnsi" w:cstheme="minorHAnsi"/>
        </w:rPr>
        <w:t>drastically different triggering events and failure modes</w:t>
      </w:r>
      <w:r w:rsidRPr="00B47AC9">
        <w:rPr>
          <w:rStyle w:val="StyleUnderline"/>
          <w:rFonts w:asciiTheme="minorHAnsi" w:hAnsiTheme="minorHAnsi" w:cstheme="minorHAnsi"/>
        </w:rPr>
        <w:t>. If taken seriously, lessons from Fukushima may indeed protect nuclear plants against future earthquakes, tsunamis, and other natural disasters.</w:t>
      </w:r>
      <w:r w:rsidRPr="00B47AC9">
        <w:rPr>
          <w:rFonts w:asciiTheme="minorHAnsi" w:hAnsiTheme="minorHAnsi" w:cstheme="minorHAnsi"/>
        </w:rPr>
        <w:t xml:space="preserve"> Some improvements may also have broader protective value; as the review noted, previous precautions adopted to protect plants against terrorism have conferred additional benefits. </w:t>
      </w:r>
      <w:r w:rsidRPr="00B47AC9">
        <w:rPr>
          <w:rStyle w:val="StyleUnderline"/>
          <w:rFonts w:asciiTheme="minorHAnsi" w:hAnsiTheme="minorHAnsi" w:cstheme="minorHAnsi"/>
        </w:rPr>
        <w:t xml:space="preserve">Nevertheless, the essential lesson of Fukushima may be that, despite the best efforts of nuclear designers, regulators, and operators, prevailing </w:t>
      </w:r>
      <w:r w:rsidRPr="00B47AC9">
        <w:rPr>
          <w:rStyle w:val="Emphasis"/>
          <w:rFonts w:asciiTheme="minorHAnsi" w:hAnsiTheme="minorHAnsi" w:cstheme="minorHAnsi"/>
        </w:rPr>
        <w:t>representations are inevitably limited</w:t>
      </w:r>
      <w:r w:rsidRPr="00B47AC9">
        <w:rPr>
          <w:rStyle w:val="StyleUnderline"/>
          <w:rFonts w:asciiTheme="minorHAnsi" w:hAnsiTheme="minorHAnsi" w:cstheme="minorHAnsi"/>
        </w:rPr>
        <w:t>. Similarly, rhetorical characterizations of new reactor designs as ‘‘</w:t>
      </w:r>
      <w:r w:rsidRPr="00B47AC9">
        <w:rPr>
          <w:rStyle w:val="Emphasis"/>
          <w:rFonts w:asciiTheme="minorHAnsi" w:hAnsiTheme="minorHAnsi" w:cstheme="minorHAnsi"/>
        </w:rPr>
        <w:t>inherently safe’’ assume that their risks have been fully represented</w:t>
      </w:r>
      <w:r w:rsidRPr="00B47AC9">
        <w:rPr>
          <w:rStyle w:val="StyleUnderline"/>
          <w:rFonts w:asciiTheme="minorHAnsi" w:hAnsiTheme="minorHAnsi" w:cstheme="minorHAnsi"/>
        </w:rPr>
        <w:t xml:space="preserve"> in the design process, an assumption that also prevailed when the current generation of reactors was deployed. </w:t>
      </w:r>
      <w:r w:rsidRPr="00B47AC9">
        <w:rPr>
          <w:rFonts w:asciiTheme="minorHAnsi" w:hAnsiTheme="minorHAnsi" w:cstheme="minorHAnsi"/>
        </w:rPr>
        <w:t xml:space="preserve">When the consequences of failure are so high, the limits of representation assume special significance. Questions of nuclear risk also intersect with questions of economic risk. </w:t>
      </w:r>
      <w:r w:rsidRPr="00B47AC9">
        <w:rPr>
          <w:rStyle w:val="StyleUnderline"/>
          <w:rFonts w:asciiTheme="minorHAnsi" w:hAnsiTheme="minorHAnsi" w:cstheme="minorHAnsi"/>
        </w:rPr>
        <w:t>Substantive responses to Fukushima are likely to increase the costs of reactor design, construction, and operation, stressing an already-fragile effort to launch a new nuclear expansion. Financing nuclear projects increasingly involves complex networks of private investment, government incentives, and consumer subsidies through utility rate increases authorized long before projects are completed.</w:t>
      </w:r>
      <w:r w:rsidRPr="00B47AC9">
        <w:rPr>
          <w:rFonts w:asciiTheme="minorHAnsi" w:hAnsiTheme="minorHAnsi" w:cstheme="minorHAnsi"/>
        </w:rPr>
        <w:t xml:space="preserve"> The potential for failed projects has made the US nuclear industry reliant on federal loan guarantees, which may become less available in an increasingly austere budget environment. Increased regulatory scrutiny, referred to by the industry as the ‘‘regulatory burden,’’ may add further costs. Another economic challenge involves insurance costs for nuclear plants. In the US, nuclear industry liabilities are limited to $12 billion per accident with further damages borne by the federal government, although the worstcase scenario in a study conducted for the Nuclear Regulatory Commission entailed up to $700 billion in damages (Makhijani, 2011). These considerations demonstrate that effective decision-making regarding nuclear energy requires adequate, timely resonance between the technical and economic domains, identifying and addressing such risks before they become manifest. Luhmann (1993) notes that the ‘‘rationalist tradition has been broadly accused of not seeing what it does not see’’ (p. 14). </w:t>
      </w:r>
      <w:r w:rsidRPr="00B47AC9">
        <w:rPr>
          <w:rStyle w:val="StyleUnderline"/>
          <w:rFonts w:asciiTheme="minorHAnsi" w:hAnsiTheme="minorHAnsi" w:cstheme="minorHAnsi"/>
        </w:rPr>
        <w:t xml:space="preserve">That tradition has produced a world of technological projects intersecting with nature in ways that simultaneously enhance, endanger, and constitute the human condition. </w:t>
      </w:r>
      <w:r w:rsidRPr="00B47AC9">
        <w:rPr>
          <w:rStyle w:val="Emphasis"/>
          <w:rFonts w:asciiTheme="minorHAnsi" w:hAnsiTheme="minorHAnsi" w:cstheme="minorHAnsi"/>
        </w:rPr>
        <w:t>Representations of risk are necessary elements of that technological mode of being</w:t>
      </w:r>
      <w:r w:rsidRPr="00B47AC9">
        <w:rPr>
          <w:rStyle w:val="StyleUnderline"/>
          <w:rFonts w:asciiTheme="minorHAnsi" w:hAnsiTheme="minorHAnsi" w:cstheme="minorHAnsi"/>
        </w:rPr>
        <w:t xml:space="preserve">, but are </w:t>
      </w:r>
      <w:r w:rsidRPr="00B47AC9">
        <w:rPr>
          <w:rStyle w:val="Emphasis"/>
          <w:rFonts w:asciiTheme="minorHAnsi" w:hAnsiTheme="minorHAnsi" w:cstheme="minorHAnsi"/>
        </w:rPr>
        <w:t>inevitably and problematically limited</w:t>
      </w:r>
      <w:r w:rsidRPr="00B47AC9">
        <w:rPr>
          <w:rStyle w:val="StyleUnderline"/>
          <w:rFonts w:asciiTheme="minorHAnsi" w:hAnsiTheme="minorHAnsi" w:cstheme="minorHAnsi"/>
        </w:rPr>
        <w:t>.</w:t>
      </w:r>
      <w:r w:rsidRPr="00B47AC9">
        <w:rPr>
          <w:rFonts w:asciiTheme="minorHAnsi" w:hAnsiTheme="minorHAnsi" w:cstheme="minorHAnsi"/>
        </w:rPr>
        <w:t xml:space="preserve"> Acknowledging those limits is an essential step toward a more </w:t>
      </w:r>
      <w:r w:rsidRPr="009F1252">
        <w:rPr>
          <w:rFonts w:asciiTheme="minorHAnsi" w:hAnsiTheme="minorHAnsi" w:cstheme="minorHAnsi"/>
        </w:rPr>
        <w:t>reflexive and effective engagement with risk.</w:t>
      </w:r>
    </w:p>
    <w:p w14:paraId="0B0625AA" w14:textId="77777777" w:rsidR="005F4B9B" w:rsidRPr="009F1252" w:rsidRDefault="005F4B9B" w:rsidP="005F4B9B">
      <w:pPr>
        <w:pStyle w:val="Heading4"/>
        <w:rPr>
          <w:rFonts w:asciiTheme="minorHAnsi" w:eastAsia="Times New Roman" w:hAnsiTheme="minorHAnsi" w:cstheme="minorHAnsi"/>
        </w:rPr>
      </w:pPr>
      <w:r w:rsidRPr="009F1252">
        <w:rPr>
          <w:rFonts w:asciiTheme="minorHAnsi" w:hAnsiTheme="minorHAnsi" w:cstheme="minorHAnsi"/>
        </w:rPr>
        <w:t>“Facts” used to prove the safety of nuclear plants fails to represent the catastrophic implications of even a low-probability impact from an accident at a nuclear plant</w:t>
      </w:r>
    </w:p>
    <w:p w14:paraId="05DFA37B" w14:textId="77777777" w:rsidR="005F4B9B" w:rsidRPr="00E13BC4" w:rsidRDefault="005F4B9B" w:rsidP="005F4B9B">
      <w:pPr>
        <w:spacing w:after="0" w:line="240" w:lineRule="auto"/>
        <w:rPr>
          <w:rFonts w:asciiTheme="minorHAnsi" w:eastAsia="Times New Roman" w:hAnsiTheme="minorHAnsi" w:cstheme="minorHAnsi"/>
          <w:sz w:val="24"/>
        </w:rPr>
      </w:pPr>
      <w:r w:rsidRPr="009F1252">
        <w:rPr>
          <w:rStyle w:val="Style13ptBold"/>
          <w:rFonts w:asciiTheme="minorHAnsi" w:hAnsiTheme="minorHAnsi" w:cstheme="minorHAnsi"/>
        </w:rPr>
        <w:t>O’Riordan, 93</w:t>
      </w:r>
      <w:r w:rsidRPr="009F1252">
        <w:rPr>
          <w:rFonts w:asciiTheme="minorHAnsi" w:hAnsiTheme="minorHAnsi" w:cstheme="minorHAnsi"/>
        </w:rPr>
        <w:t xml:space="preserve"> (Timothy, Emeritus Professor of Environmental Sciences at the University of East Anglia,  University of Edinburgh (MA, Geography), Cornell University (MS, Water Resources Engineering), and King's College, Cambridge (PhD in Geography), founder and deputy director (1991-) of the Centre for Social and Economic Research on the Global Environment (CSERGE) at UEA, Fellow of the British Academy (1999), Distinguished Friend of Oxford, “Reviewed Work: Rationality and Ritual: The Windscale Inquiry and Nuclear Decisions in Britain by Brian Wynne”, Sage Publications, November 1993) https://www.jstor.org/stable/284850//ac</w:t>
      </w:r>
    </w:p>
    <w:p w14:paraId="6F8F6C6A" w14:textId="77777777" w:rsidR="005F4B9B" w:rsidRPr="009F1252" w:rsidRDefault="005F4B9B" w:rsidP="005F4B9B">
      <w:pPr>
        <w:rPr>
          <w:rFonts w:asciiTheme="minorHAnsi" w:hAnsiTheme="minorHAnsi" w:cstheme="minorHAnsi"/>
          <w:u w:val="single"/>
        </w:rPr>
      </w:pPr>
      <w:r w:rsidRPr="009F1252">
        <w:rPr>
          <w:rStyle w:val="StyleUnderline"/>
          <w:rFonts w:asciiTheme="minorHAnsi" w:hAnsiTheme="minorHAnsi" w:cstheme="minorHAnsi"/>
        </w:rPr>
        <w:t>It is true that the nuclear industry would prefer to keep all argument to facts.</w:t>
      </w:r>
      <w:r w:rsidRPr="009F1252">
        <w:rPr>
          <w:rFonts w:asciiTheme="minorHAnsi" w:hAnsiTheme="minorHAnsi" w:cstheme="minorHAnsi"/>
        </w:rPr>
        <w:t xml:space="preserve"> Agree on the facts, they say, and the underlying ideologies can be isolated and treated accordingly, presumably in Parliament. </w:t>
      </w:r>
      <w:r w:rsidRPr="009F1252">
        <w:rPr>
          <w:rStyle w:val="StyleUnderline"/>
          <w:rFonts w:asciiTheme="minorHAnsi" w:hAnsiTheme="minorHAnsi" w:cstheme="minorHAnsi"/>
        </w:rPr>
        <w:t>The Atomic Energy Authority and the CEGB are known to be bothered by the difficulties of translating esoteric scientific logic into a form that is intelligible to the lay mind.</w:t>
      </w:r>
      <w:r w:rsidRPr="009F1252">
        <w:rPr>
          <w:rFonts w:asciiTheme="minorHAnsi" w:hAnsiTheme="minorHAnsi" w:cstheme="minorHAnsi"/>
        </w:rPr>
        <w:t xml:space="preserve"> Sir Walter Marshall, formerly Chairman of the Atomic Energy Authority and now Chairman of the CEGB, is so concerned about this problem that he has tried to provide analogies for low probability events which could be catastrophic, in terms intelligible to the lay mind. He likens them to imaginable events, such as a jumbo jet crashing on Wembley stadium during a Cup Final. </w:t>
      </w:r>
      <w:r w:rsidRPr="009F1252">
        <w:rPr>
          <w:rStyle w:val="StyleUnderline"/>
          <w:rFonts w:asciiTheme="minorHAnsi" w:hAnsiTheme="minorHAnsi" w:cstheme="minorHAnsi"/>
        </w:rPr>
        <w:t xml:space="preserve">The ordinary person could just imagine this occurring, but would scarcely believe it. Marshall suggests that this is the way to think about </w:t>
      </w:r>
      <w:r w:rsidRPr="009F1252">
        <w:rPr>
          <w:rStyle w:val="Emphasis"/>
          <w:rFonts w:asciiTheme="minorHAnsi" w:hAnsiTheme="minorHAnsi" w:cstheme="minorHAnsi"/>
        </w:rPr>
        <w:t>major nuclear plant breakdowns</w:t>
      </w:r>
      <w:r w:rsidRPr="009F1252">
        <w:rPr>
          <w:rStyle w:val="StyleUnderline"/>
          <w:rFonts w:asciiTheme="minorHAnsi" w:hAnsiTheme="minorHAnsi" w:cstheme="minorHAnsi"/>
        </w:rPr>
        <w:t xml:space="preserve">! He then proceeds to suggest that the </w:t>
      </w:r>
      <w:r w:rsidRPr="009F1252">
        <w:rPr>
          <w:rStyle w:val="Emphasis"/>
          <w:rFonts w:asciiTheme="minorHAnsi" w:hAnsiTheme="minorHAnsi" w:cstheme="minorHAnsi"/>
        </w:rPr>
        <w:t>dangers to a large population from subsequent radioactive</w:t>
      </w:r>
      <w:r w:rsidRPr="009F1252">
        <w:rPr>
          <w:rStyle w:val="StyleUnderline"/>
          <w:rFonts w:asciiTheme="minorHAnsi" w:hAnsiTheme="minorHAnsi" w:cstheme="minorHAnsi"/>
        </w:rPr>
        <w:t xml:space="preserve"> release would be akin to the </w:t>
      </w:r>
      <w:r w:rsidRPr="009F1252">
        <w:rPr>
          <w:rStyle w:val="Emphasis"/>
          <w:rFonts w:asciiTheme="minorHAnsi" w:hAnsiTheme="minorHAnsi" w:cstheme="minorHAnsi"/>
        </w:rPr>
        <w:t>induced cancer</w:t>
      </w:r>
      <w:r w:rsidRPr="009F1252">
        <w:rPr>
          <w:rStyle w:val="StyleUnderline"/>
          <w:rFonts w:asciiTheme="minorHAnsi" w:hAnsiTheme="minorHAnsi" w:cstheme="minorHAnsi"/>
        </w:rPr>
        <w:t xml:space="preserve"> caused by everyone being forced to smoke one-twentieth of a cigarette every Sunday!I While the nuclear industry applauds the attempts of a statistician to translate engineering concepts into common meanings, the exercise is almost guaranteed to fail. This is partly because there </w:t>
      </w:r>
      <w:r w:rsidRPr="009F1252">
        <w:rPr>
          <w:rStyle w:val="Emphasis"/>
          <w:rFonts w:asciiTheme="minorHAnsi" w:hAnsiTheme="minorHAnsi" w:cstheme="minorHAnsi"/>
        </w:rPr>
        <w:t>are no simple-to-understand equivalents</w:t>
      </w:r>
      <w:r w:rsidRPr="009F1252">
        <w:rPr>
          <w:rStyle w:val="StyleUnderline"/>
          <w:rFonts w:asciiTheme="minorHAnsi" w:hAnsiTheme="minorHAnsi" w:cstheme="minorHAnsi"/>
        </w:rPr>
        <w:t>, and partly because there are plenty of 'experts' who will dispute all the assumptions upon which Sir Walter bases his analysis.</w:t>
      </w:r>
      <w:r w:rsidRPr="009F1252">
        <w:rPr>
          <w:rFonts w:asciiTheme="minorHAnsi" w:hAnsiTheme="minorHAnsi" w:cstheme="minorHAnsi"/>
        </w:rPr>
        <w:t xml:space="preserve"> In short, the greater the attempt to achieve consensus over 'facts', the more probable it is that there will be critical reaction to harden the opposition even further. </w:t>
      </w:r>
      <w:r w:rsidRPr="009F1252">
        <w:rPr>
          <w:rStyle w:val="StyleUnderline"/>
          <w:rFonts w:asciiTheme="minorHAnsi" w:hAnsiTheme="minorHAnsi" w:cstheme="minorHAnsi"/>
        </w:rPr>
        <w:t>In this respect Wynne is correct: the nuclear issue is inherently divisive; it increases polarization of argument, even over such apparently straightforward phenomena as 'facts'.</w:t>
      </w:r>
    </w:p>
    <w:p w14:paraId="6C3F0A54" w14:textId="77777777" w:rsidR="005F4B9B" w:rsidRDefault="005F4B9B" w:rsidP="005F4B9B">
      <w:pPr>
        <w:pStyle w:val="Heading3"/>
      </w:pPr>
      <w:r>
        <w:t>2NC – AT: Cooperation</w:t>
      </w:r>
    </w:p>
    <w:p w14:paraId="497C210A" w14:textId="77777777" w:rsidR="005F4B9B" w:rsidRPr="00E03F62" w:rsidRDefault="005F4B9B" w:rsidP="005F4B9B">
      <w:pPr>
        <w:pStyle w:val="Heading4"/>
        <w:rPr>
          <w:rFonts w:asciiTheme="minorHAnsi" w:eastAsia="Times New Roman" w:hAnsiTheme="minorHAnsi" w:cstheme="minorHAnsi"/>
        </w:rPr>
      </w:pPr>
      <w:r w:rsidRPr="00E03F62">
        <w:rPr>
          <w:rFonts w:asciiTheme="minorHAnsi" w:hAnsiTheme="minorHAnsi" w:cstheme="minorHAnsi"/>
        </w:rPr>
        <w:t>Global cooperation can’t solve – nuclear exceptionalism, unclear definitions, personal interests all prevent the success of efforts by the NPT and IAEA</w:t>
      </w:r>
    </w:p>
    <w:p w14:paraId="3A0C6575" w14:textId="77777777" w:rsidR="005F4B9B" w:rsidRPr="00E03F62" w:rsidRDefault="005F4B9B" w:rsidP="005F4B9B">
      <w:pPr>
        <w:spacing w:after="0" w:line="240" w:lineRule="auto"/>
        <w:rPr>
          <w:rFonts w:asciiTheme="minorHAnsi" w:eastAsia="Times New Roman" w:hAnsiTheme="minorHAnsi" w:cstheme="minorHAnsi"/>
          <w:sz w:val="24"/>
        </w:rPr>
      </w:pPr>
      <w:r w:rsidRPr="00E03F62">
        <w:rPr>
          <w:rStyle w:val="Style13ptBold"/>
          <w:rFonts w:asciiTheme="minorHAnsi" w:hAnsiTheme="minorHAnsi" w:cstheme="minorHAnsi"/>
        </w:rPr>
        <w:t>Hecht, 12</w:t>
      </w:r>
      <w:r w:rsidRPr="00E03F62">
        <w:rPr>
          <w:rFonts w:asciiTheme="minorHAnsi" w:hAnsiTheme="minorHAnsi" w:cstheme="minorHAnsi"/>
        </w:rPr>
        <w:t xml:space="preserve"> (Gabrielle, Stanton Foundation Professor of Nuclear Security and Senior Fellow at the Freeman Spogli Institute for International Studies, Ph.D., University of Pennsylvania, History and Sociology of Science, M.A., University of Pennsylvania, History and Sociology of Science, S.B., Massachusetts Institute of Technology, Physics, Vice-President/President-Elect of the Society for the History of Technology, Center for African Studies, the Program in Science, Technology, and Society, the Center for Global Ethnography, the Program on Urban Studies, and the Program in Modern Thought and Literature, “Being Nuclear: Africans and the Global Uranium Trade”, MIT Press, 2012) https://www.jstor.org/stable/j.ctt5hhk5k//ac</w:t>
      </w:r>
    </w:p>
    <w:p w14:paraId="089D17C4" w14:textId="77777777" w:rsidR="005F4B9B" w:rsidRPr="00E03F62" w:rsidRDefault="005F4B9B" w:rsidP="005F4B9B">
      <w:pPr>
        <w:rPr>
          <w:rFonts w:asciiTheme="minorHAnsi" w:hAnsiTheme="minorHAnsi" w:cstheme="minorHAnsi"/>
        </w:rPr>
      </w:pPr>
      <w:r w:rsidRPr="00E03F62">
        <w:rPr>
          <w:rFonts w:asciiTheme="minorHAnsi" w:hAnsiTheme="minorHAnsi" w:cstheme="minorHAnsi"/>
        </w:rPr>
        <w:t>The problem with the trade in nuclear things was the exceptionalism of things nuclear. How to buy and sell technologies that carried such heavy moral baggage and destructive potential? States not only had to agree on how to regulate trade, they also had to agree on whom and what to regulate</w:t>
      </w:r>
      <w:r w:rsidRPr="00E03F62">
        <w:rPr>
          <w:rStyle w:val="StyleUnderline"/>
          <w:rFonts w:asciiTheme="minorHAnsi" w:hAnsiTheme="minorHAnsi" w:cstheme="minorHAnsi"/>
        </w:rPr>
        <w:t>. Who could be trusted with which systems? Which materials, knowledges, and systems were unique to atomic weapons? Which served civilian systems? Which were dual-use? How did technologies that served both nuclear and non-nuclear systems fit in?</w:t>
      </w:r>
      <w:r w:rsidRPr="00E03F62">
        <w:rPr>
          <w:rFonts w:asciiTheme="minorHAnsi" w:hAnsiTheme="minorHAnsi" w:cstheme="minorHAnsi"/>
        </w:rPr>
        <w:t xml:space="preserve"> It seemed understood that strongly nuclear materials should be subject to stricter controls than weakly nuclear ones. </w:t>
      </w:r>
      <w:r w:rsidRPr="00E03F62">
        <w:rPr>
          <w:rStyle w:val="StyleUnderline"/>
          <w:rFonts w:asciiTheme="minorHAnsi" w:hAnsiTheme="minorHAnsi" w:cstheme="minorHAnsi"/>
        </w:rPr>
        <w:t>Banalizing certain things promised to ease some of the tensions between promotion and proliferation.</w:t>
      </w:r>
      <w:r w:rsidRPr="00E03F62">
        <w:rPr>
          <w:rFonts w:asciiTheme="minorHAnsi" w:hAnsiTheme="minorHAnsi" w:cstheme="minorHAnsi"/>
        </w:rPr>
        <w:t xml:space="preserve"> But what would banalization mean in practice? It was clear that “ fissionable materials ”should be controlled, but where in its multiple stages of processing did the “ source material ”of uranium ore become “ fissionable material ” ? The distinction mattered enormously because the two categories were subject to different controls. </w:t>
      </w:r>
      <w:r w:rsidRPr="00E03F62">
        <w:rPr>
          <w:rStyle w:val="StyleUnderline"/>
          <w:rFonts w:asciiTheme="minorHAnsi" w:hAnsiTheme="minorHAnsi" w:cstheme="minorHAnsi"/>
        </w:rPr>
        <w:t>In the words of one South African scientist who participated in the IAEA statute discussions, “ the definitions would have to be essentially practical, rather than ‘ textbook ’in nature, . . . legally watertight, and must take account of certain political implications.</w:t>
      </w:r>
      <w:r w:rsidRPr="00E03F62">
        <w:rPr>
          <w:rFonts w:asciiTheme="minorHAnsi" w:hAnsiTheme="minorHAnsi" w:cstheme="minorHAnsi"/>
        </w:rPr>
        <w:t xml:space="preserve"> ” 65 In 1957, the IAEA abandoned the more ambiguous term “ fissionable material ”(preferred by the Indian delegates) in favor of three other categories: “ source materials, ” “ special fissionable materials, ”and “ uranium enriched in the isotope 235 or 233. ” </w:t>
      </w:r>
      <w:r w:rsidRPr="00E03F62">
        <w:rPr>
          <w:rStyle w:val="StyleUnderline"/>
          <w:rFonts w:asciiTheme="minorHAnsi" w:hAnsiTheme="minorHAnsi" w:cstheme="minorHAnsi"/>
        </w:rPr>
        <w:t>66 The new definitions alone didn ’ t determine methods of control. The US promoted a pledge system in which purchasers agreed not to pursue military ends and agreed to accept international inspections to verify compliance. While most other nations selling nuclear systems paid lip service to such a scheme, buyers rejected the prospect of controls. Arguments on both ends obscured mundane political and commercial issues.</w:t>
      </w:r>
      <w:r w:rsidRPr="00E03F62">
        <w:rPr>
          <w:rFonts w:asciiTheme="minorHAnsi" w:hAnsiTheme="minorHAnsi" w:cstheme="minorHAnsi"/>
        </w:rPr>
        <w:t xml:space="preserve"> The US, the UK, and the Soviet Union simply refused to accept inspections on their soil. </w:t>
      </w:r>
      <w:r w:rsidRPr="00E03F62">
        <w:rPr>
          <w:rStyle w:val="StyleUnderline"/>
          <w:rFonts w:asciiTheme="minorHAnsi" w:hAnsiTheme="minorHAnsi" w:cstheme="minorHAnsi"/>
        </w:rPr>
        <w:t>Western European designers of nuclear systems, fearing that inspections would open the door to commercial spying, accused the US and the UK of seeking competitive advantage. They argued that Western Europe should also benefit from inspection exemption, and that Euratom, the recently created European nuclear agency, could offer sufficiently strong safeguards. South Africa wanted to avoid any commercial disadvantage caused by mandatory controls on uranium end-use.</w:t>
      </w:r>
      <w:r w:rsidRPr="00E03F62">
        <w:rPr>
          <w:rFonts w:asciiTheme="minorHAnsi" w:hAnsiTheme="minorHAnsi" w:cstheme="minorHAnsi"/>
        </w:rPr>
        <w:t xml:space="preserve"> They suspected that the Israelis, enticed by a French offer to sell them uranium with no strings attached, had broken off negotiations to buy South African uranium in 1962 because of safeguards meant to placate the US and the UK. 67 </w:t>
      </w:r>
      <w:r w:rsidRPr="00E03F62">
        <w:rPr>
          <w:rStyle w:val="StyleUnderline"/>
          <w:rFonts w:asciiTheme="minorHAnsi" w:hAnsiTheme="minorHAnsi" w:cstheme="minorHAnsi"/>
        </w:rPr>
        <w:t>Within India, experts disagreed over whether to build a bomb at all, but at the IAEA they tried to keep their options open by arguing that regulations would perpetuate colonial inequalities and undermine national sovereignty. Overall, “ Third World ”nations deemed such regulatory proposals straightforward moves by the North to dominate the global South by writing the rule book in its own favor.</w:t>
      </w:r>
      <w:r w:rsidRPr="00E03F62">
        <w:rPr>
          <w:rFonts w:asciiTheme="minorHAnsi" w:hAnsiTheme="minorHAnsi" w:cstheme="minorHAnsi"/>
        </w:rPr>
        <w:t xml:space="preserve"> </w:t>
      </w:r>
      <w:r w:rsidRPr="00E03F62">
        <w:rPr>
          <w:rStyle w:val="StyleUnderline"/>
          <w:rFonts w:asciiTheme="minorHAnsi" w:hAnsiTheme="minorHAnsi" w:cstheme="minorHAnsi"/>
        </w:rPr>
        <w:t>68 The 1968 Treaty on the Non-Proliferation of Nuclear Weapons (usually referred to as the Non-Proliferation Treaty, or NPT) expressed all these tensions.</w:t>
      </w:r>
      <w:r w:rsidRPr="00E03F62">
        <w:rPr>
          <w:rFonts w:asciiTheme="minorHAnsi" w:hAnsiTheme="minorHAnsi" w:cstheme="minorHAnsi"/>
        </w:rPr>
        <w:t xml:space="preserve"> 69 Under the NPT, “ nuclear weapons states ”pledged not to transfer atomic weapons or explosive devices to “ non-nuclear weapons states. ” The latter, in turn, renounced atomic weapons and agreed to accept IAEA safeguards and compliance measures. Strikingly, the NPT invoked human rights language and the rhetoric of development: 1. Nothing in this Treaty shall be interpreted as affecting the inalienable right of all the Parties to the Treaty to develop research, production and use of nuclear energy for peaceful purposes. . . . 2. All the Parties to the Treaty undertake to facilitate, and have the right to participate in, the fullest possible exchange of equipment, materials and scientific and technological information for the peaceful uses of nuclear energy. Parties to the Treaty in a position to do so shall also cooperate in contributing alone or together with other States or international organizations to the further development of the applications of nuclear energy for peaceful purposes, especially in the territories of non-nuclear-weapon States Party to the Treaty, with due consideration for the needs of the developing areas of the world . </w:t>
      </w:r>
      <w:r w:rsidRPr="00E03F62">
        <w:rPr>
          <w:rStyle w:val="StyleUnderline"/>
          <w:rFonts w:asciiTheme="minorHAnsi" w:hAnsiTheme="minorHAnsi" w:cstheme="minorHAnsi"/>
        </w:rPr>
        <w:t>70 In an effort to accommodate postcolonial morality and palliate the ascendancy of the Cold War paradigm, the NPT essentially declared that nuclearity of the “ peaceful ”persuasion was a fundamental right.</w:t>
      </w:r>
      <w:r w:rsidRPr="00E03F62">
        <w:rPr>
          <w:rFonts w:asciiTheme="minorHAnsi" w:hAnsiTheme="minorHAnsi" w:cstheme="minorHAnsi"/>
        </w:rPr>
        <w:t xml:space="preserve"> As far as I can tell, no other international treaty has ever referred to a scientific or technological activity as an “ inalienable right ”of special importance to “ the developing areas of the world. ” </w:t>
      </w:r>
      <w:r w:rsidRPr="00E03F62">
        <w:rPr>
          <w:rStyle w:val="StyleUnderline"/>
          <w:rFonts w:asciiTheme="minorHAnsi" w:hAnsiTheme="minorHAnsi" w:cstheme="minorHAnsi"/>
        </w:rPr>
        <w:t>71 The NPT codified global nuclearity but left the IAEA to implement the vision.</w:t>
      </w:r>
      <w:r w:rsidRPr="00E03F62">
        <w:rPr>
          <w:rFonts w:asciiTheme="minorHAnsi" w:hAnsiTheme="minorHAnsi" w:cstheme="minorHAnsi"/>
        </w:rPr>
        <w:t xml:space="preserve"> </w:t>
      </w:r>
      <w:r w:rsidRPr="00E03F62">
        <w:rPr>
          <w:rStyle w:val="StyleUnderline"/>
          <w:rFonts w:asciiTheme="minorHAnsi" w:hAnsiTheme="minorHAnsi" w:cstheme="minorHAnsi"/>
        </w:rPr>
        <w:t>The agency launched a major “ technical assistance ”program aimed at developing nations. It tried to design a safeguards system but had trouble determining which things to include</w:t>
      </w:r>
      <w:r w:rsidRPr="00E03F62">
        <w:rPr>
          <w:rFonts w:asciiTheme="minorHAnsi" w:hAnsiTheme="minorHAnsi" w:cstheme="minorHAnsi"/>
        </w:rPr>
        <w:t xml:space="preserve">. South Africa pushed to exclude mines and ore processing plants from official definitions so as to minimize external oversight of its industry. The IAEA ’ s 1968 safeguards document specifically excluded uranium mines and mills from the classification of “ principal nuclear facility, ”which were seen as “ a reactor, a plant for processing nuclear material irradiated in a reactor, a plant for separating the isotopes of a nuclear material, a plant for processing or fabricating nuclear material (excepting a mine or ore-processing plant). ” 72 The 1972 safeguards document further excluded uranium ore from the category of “ source material, ”thereby exempting its production from the ritual of inspections. </w:t>
      </w:r>
      <w:r w:rsidRPr="00E03F62">
        <w:rPr>
          <w:rStyle w:val="StyleUnderline"/>
          <w:rFonts w:asciiTheme="minorHAnsi" w:hAnsiTheme="minorHAnsi" w:cstheme="minorHAnsi"/>
        </w:rPr>
        <w:t xml:space="preserve">73 International authorities thus didn ’ t consider uranium “ nuclear ”until it underwent the conversion processes that turned it into feed for enrichment plants or fuel for reactors. </w:t>
      </w:r>
      <w:r w:rsidRPr="00E03F62">
        <w:rPr>
          <w:rFonts w:asciiTheme="minorHAnsi" w:hAnsiTheme="minorHAnsi" w:cstheme="minorHAnsi"/>
        </w:rPr>
        <w:t xml:space="preserve">By the 1970s, in other words, the nuclearity of uranium ore and yellowcake had plummeted. </w:t>
      </w:r>
      <w:r w:rsidRPr="00E03F62">
        <w:rPr>
          <w:rStyle w:val="StyleUnderline"/>
          <w:rFonts w:asciiTheme="minorHAnsi" w:hAnsiTheme="minorHAnsi" w:cstheme="minorHAnsi"/>
        </w:rPr>
        <w:t>Inspections and safeguards offered mechanisms to balance the spread and containment of nuclear things. But how would exporters know what they could sell?</w:t>
      </w:r>
      <w:r w:rsidRPr="00E03F62">
        <w:rPr>
          <w:rFonts w:asciiTheme="minorHAnsi" w:hAnsiTheme="minorHAnsi" w:cstheme="minorHAnsi"/>
        </w:rPr>
        <w:t xml:space="preserve"> In 1971, a group of NPT signatory states appointed representatives to the newly formed Zangger committee, tasked with drafting lists of things nuclear enough to trigger safeguards. 74 The first “ trigger list, ”which appeared in September 1974, included reactors, fuel fabrication and reprocessing plants, and enrichment plant equipment. India ’ s “ peaceful nuclear explosion, ”though, rendered the list obsolete four months before it was published. In the wake of the Indian test, the Nuclear Suppliers Group (which included non-NPT states like France) formed to establish more complex lists and practices. 75 Yet NSG compliance remained voluntary even as its lists grew longer and more detailed. 76</w:t>
      </w:r>
    </w:p>
    <w:p w14:paraId="0DA58104" w14:textId="77777777" w:rsidR="005F4B9B" w:rsidRPr="002D5948" w:rsidRDefault="005F4B9B" w:rsidP="005F4B9B">
      <w:pPr>
        <w:pStyle w:val="Heading2"/>
      </w:pPr>
      <w:r>
        <w:t xml:space="preserve">Set Col K </w:t>
      </w:r>
    </w:p>
    <w:p w14:paraId="21531C85" w14:textId="77777777" w:rsidR="005F4B9B" w:rsidRDefault="005F4B9B" w:rsidP="005F4B9B">
      <w:pPr>
        <w:pStyle w:val="Heading3"/>
      </w:pPr>
      <w:r>
        <w:t xml:space="preserve">L – IBWC </w:t>
      </w:r>
    </w:p>
    <w:p w14:paraId="0C79D849" w14:textId="77777777" w:rsidR="005F4B9B" w:rsidRDefault="005F4B9B" w:rsidP="005F4B9B">
      <w:pPr>
        <w:pStyle w:val="Heading4"/>
      </w:pPr>
      <w:r>
        <w:t xml:space="preserve">The IBWC is instrumental in the process of nation-state building that demarcates the line between the US and Mexico </w:t>
      </w:r>
    </w:p>
    <w:p w14:paraId="396B2450" w14:textId="77777777" w:rsidR="005F4B9B" w:rsidRPr="008F6ED1" w:rsidRDefault="005F4B9B" w:rsidP="005F4B9B">
      <w:pPr>
        <w:rPr>
          <w:rStyle w:val="Style13ptBold"/>
        </w:rPr>
      </w:pPr>
      <w:r>
        <w:rPr>
          <w:rStyle w:val="Style13ptBold"/>
        </w:rPr>
        <w:t xml:space="preserve">Alvarez ’19 </w:t>
      </w:r>
      <w:r w:rsidRPr="008F6ED1">
        <w:t>(C.J., Ph.D., Assistant Professor, Department of Mexican American and Latinx Studies at UT Austin</w:t>
      </w:r>
      <w:r>
        <w:t>, “Border Land, Border Water” 2019 University of Texas Press//AF</w:t>
      </w:r>
      <w:r w:rsidRPr="008F6ED1">
        <w:t>)</w:t>
      </w:r>
    </w:p>
    <w:p w14:paraId="5E5CE8F4" w14:textId="77777777" w:rsidR="005F4B9B" w:rsidRDefault="005F4B9B" w:rsidP="005F4B9B">
      <w:pPr>
        <w:rPr>
          <w:sz w:val="16"/>
        </w:rPr>
      </w:pPr>
      <w:r w:rsidRPr="0004597B">
        <w:rPr>
          <w:sz w:val="16"/>
        </w:rPr>
        <w:t xml:space="preserve">From the straightening of the Rio Grande in the 1930s to the construction of Falcon Dam in the 1950s and Amistad Dam in the 1960s, </w:t>
      </w:r>
      <w:r w:rsidRPr="008F6ED1">
        <w:rPr>
          <w:u w:val="single"/>
        </w:rPr>
        <w:t>the largest building projects on the US-Mexico border for much of the twentieth century centered on hydraulic engineering. The International Boundary and Water Commission, the lead agency of these river projects, had also been instrumental in early border fence construction, especially between 1948 and 1951</w:t>
      </w:r>
      <w:r w:rsidRPr="0004597B">
        <w:rPr>
          <w:sz w:val="16"/>
        </w:rPr>
        <w:t xml:space="preserve">. These barricades, as well as other kinds of police building, were executed on a much smaller scale than waterworks, and the vast majority of the early border fence was intended to keep animals at bay, not people. Toward the end of the century, however, the balance flipped. </w:t>
      </w:r>
      <w:r w:rsidRPr="008F6ED1">
        <w:rPr>
          <w:u w:val="single"/>
        </w:rPr>
        <w:t>Police building, in particular barriers and surveillance infrastructure, became the dominant form of construction on the line, even as the long-standing tradition of expanding transportation infrastructure between the two countries accelerated. Building projects on and around border waterways from the 1970s on were predominantly geared toward managing the limited utility and negative effects of previous waterworks. Flooding and silt accumulation that resulted from damming and canalization was met with even more excavation, vegetation clearing, channeling, and damming. In this sense, I argue that riverine construction had much in common with newly installed police infrastructure.</w:t>
      </w:r>
      <w:r w:rsidRPr="0004597B">
        <w:rPr>
          <w:sz w:val="16"/>
        </w:rPr>
        <w:t xml:space="preserve"> </w:t>
      </w:r>
      <w:r w:rsidRPr="008F6ED1">
        <w:rPr>
          <w:u w:val="single"/>
        </w:rPr>
        <w:t>Nearly all police construction was designed to manage the negative effects of incoherent, self-contradictory, and failed policies regarding immigration and banned psychoactive substances. Both are examples of compensatory building.</w:t>
      </w:r>
      <w:r w:rsidRPr="0004597B">
        <w:rPr>
          <w:sz w:val="16"/>
        </w:rPr>
        <w:t xml:space="preserve"> Especially since 1990, </w:t>
      </w:r>
      <w:r w:rsidRPr="008F6ED1">
        <w:rPr>
          <w:u w:val="single"/>
        </w:rPr>
        <w:t>the idea of border fencing as a potential solution to a range of social problems was reinvigorated and underwent several new iterations, each one more aspirational than the last.</w:t>
      </w:r>
      <w:r w:rsidRPr="0004597B">
        <w:rPr>
          <w:sz w:val="16"/>
        </w:rPr>
        <w:t xml:space="preserve"> And after the attacks of September 11, 2001, a political shift took place as well. For the first time, politicians, much more so than the police themselves, as had been the custom for much of the twentieth century, began to advocate for border barriers. Also, the </w:t>
      </w:r>
      <w:r w:rsidRPr="008F6ED1">
        <w:rPr>
          <w:u w:val="single"/>
        </w:rPr>
        <w:t>old preoccupation with surveillance on the border was supplemented and expanded with new technological innovations designed to enhance visibility and lend law enforcement an even greater tactical advantage.</w:t>
      </w:r>
      <w:r w:rsidRPr="0004597B">
        <w:rPr>
          <w:sz w:val="16"/>
        </w:rPr>
        <w:t xml:space="preserve">1 Meanwhile, </w:t>
      </w:r>
      <w:r w:rsidRPr="008F6ED1">
        <w:rPr>
          <w:u w:val="single"/>
        </w:rPr>
        <w:t>powerful multinational businesses lobbied for market deregulation and trade liberalization.2 They succeeded, and the North American Free Trade Agreement (NAFTA) of 1994 was the most concrete result of their efforts. This, too, involved colossal construction projects to open new ports of entry, renovate old ones, and expand road systems to accommodate increased truck traffic across the border.</w:t>
      </w:r>
      <w:r w:rsidRPr="0004597B">
        <w:rPr>
          <w:sz w:val="16"/>
        </w:rPr>
        <w:t xml:space="preserve"> In short, </w:t>
      </w:r>
      <w:r w:rsidRPr="008F6ED1">
        <w:rPr>
          <w:u w:val="single"/>
        </w:rPr>
        <w:t>though much of border building since the 1970s was meant to help manage the side effects of unsustainable previous practices in the built environments of both water management and policing, the solutions were themselves expansions of the same built environments throughout the border region.</w:t>
      </w:r>
      <w:r w:rsidRPr="0004597B">
        <w:rPr>
          <w:sz w:val="16"/>
        </w:rPr>
        <w:t xml:space="preserve"> Scholarly writing about recent border history has been dominated by social scientists and political theorists rather than historians. Social scientists have relied heavily on interviews with migrants, politicians, and border policymakers, as well as statistical analysis, to understand the recent history of the international divide. Much of their work is focused on </w:t>
      </w:r>
      <w:r w:rsidRPr="008F6ED1">
        <w:rPr>
          <w:u w:val="single"/>
        </w:rPr>
        <w:t>militarism within law enforcement, activist organizing in opposition to both increased border policing and free-trade ideology, and the punitive dimensions of the so-called war on drugs.</w:t>
      </w:r>
      <w:r w:rsidRPr="0004597B">
        <w:rPr>
          <w:sz w:val="16"/>
        </w:rPr>
        <w:t xml:space="preserve">3 </w:t>
      </w:r>
      <w:r w:rsidRPr="00CF674E">
        <w:rPr>
          <w:u w:val="single"/>
        </w:rPr>
        <w:t xml:space="preserve">Political theorists have framed their analyses of borders more abstractly in terms of neoliberalism, globalization, and sovereignty. Many have concluded that the nation-state itself is </w:t>
      </w:r>
      <w:r w:rsidRPr="00CF674E">
        <w:rPr>
          <w:rStyle w:val="Emphasis"/>
        </w:rPr>
        <w:t>unsustainable</w:t>
      </w:r>
      <w:r w:rsidRPr="00CF674E">
        <w:rPr>
          <w:u w:val="single"/>
        </w:rPr>
        <w:t xml:space="preserve"> as a form of political organization due to sustained competition with supranational organizations and multinational corporations, the widespread privatization of social goods and services, international migration, the </w:t>
      </w:r>
      <w:r w:rsidRPr="00CF674E">
        <w:rPr>
          <w:rStyle w:val="Emphasis"/>
        </w:rPr>
        <w:t>militarization</w:t>
      </w:r>
      <w:r w:rsidRPr="00CF674E">
        <w:rPr>
          <w:u w:val="single"/>
        </w:rPr>
        <w:t xml:space="preserve"> of policing, subnational extremist groups, and massive </w:t>
      </w:r>
      <w:r w:rsidRPr="00CF674E">
        <w:rPr>
          <w:rStyle w:val="Emphasis"/>
        </w:rPr>
        <w:t>ecological degradation</w:t>
      </w:r>
      <w:r w:rsidRPr="00CF674E">
        <w:rPr>
          <w:u w:val="single"/>
        </w:rPr>
        <w:t xml:space="preserve"> accompanied by permanent climate refugees.</w:t>
      </w:r>
      <w:r w:rsidRPr="0004597B">
        <w:rPr>
          <w:sz w:val="16"/>
        </w:rPr>
        <w:t>4 From this point of view</w:t>
      </w:r>
      <w:r w:rsidRPr="00CF674E">
        <w:rPr>
          <w:u w:val="single"/>
        </w:rPr>
        <w:t>, the fortification of nation-states with physical barricades, in light of the massive opening of borders to facilitate the transnational circulation of capital, appears desperately anachronistic.</w:t>
      </w:r>
      <w:r w:rsidRPr="0004597B">
        <w:rPr>
          <w:sz w:val="16"/>
        </w:rPr>
        <w:t xml:space="preserve"> Scholars who have focused on border barriers in particular have often made arguments that highlight hypocrisy in government policy, practical inefficacy, and historical amnesia.5 Historians of the “drug wars” and of territorial sovereignty itself have come to similar conclusions about the internal inconsistencies of criminal justice paradigms and the decomposition of the nation-state.6 Borders, either implicitly or explicitly, figure centrally in their claims. Drawing on the insights of this diverse scholarship, I examine in this chapter the history of the border since the 1970s, focusing on the various physical construction projects that have been built on the line. Recent </w:t>
      </w:r>
      <w:r w:rsidRPr="00CF674E">
        <w:rPr>
          <w:u w:val="single"/>
        </w:rPr>
        <w:t>border building has much in common with the past and has in many ways simply extended the scope of preexisting construction. Flood control projects on the border rivers; border fencing; long-distance, cross-border trade; and the modification of the natural landscape to achieve these ends all have decades-old trajectories</w:t>
      </w:r>
      <w:r w:rsidRPr="0004597B">
        <w:rPr>
          <w:sz w:val="16"/>
        </w:rPr>
        <w:t xml:space="preserve">. Even the </w:t>
      </w:r>
      <w:r w:rsidRPr="00CF674E">
        <w:rPr>
          <w:u w:val="single"/>
        </w:rPr>
        <w:t xml:space="preserve">enlistment of the </w:t>
      </w:r>
      <w:r w:rsidRPr="00CF674E">
        <w:rPr>
          <w:rStyle w:val="Emphasis"/>
        </w:rPr>
        <w:t>harsh environments</w:t>
      </w:r>
      <w:r w:rsidRPr="00CF674E">
        <w:rPr>
          <w:u w:val="single"/>
        </w:rPr>
        <w:t xml:space="preserve"> and topography as </w:t>
      </w:r>
      <w:r w:rsidRPr="00CF674E">
        <w:rPr>
          <w:rStyle w:val="Emphasis"/>
        </w:rPr>
        <w:t>weapons in border policing</w:t>
      </w:r>
      <w:r w:rsidRPr="00CF674E">
        <w:rPr>
          <w:u w:val="single"/>
        </w:rPr>
        <w:t xml:space="preserve">’s arsenal has historical precedents. </w:t>
      </w:r>
      <w:r w:rsidRPr="0004597B">
        <w:rPr>
          <w:sz w:val="16"/>
        </w:rPr>
        <w:t xml:space="preserve">Especially in the context of police and commercial building, however, the scale, durability of materials, and political will that drove border construction in this period broke with past precedents and likely signals that a new epoch of even more extreme compensatory building projects lies ahead. WATERWORKS By the 1970s, the stretch of the Rio Grande between Fort Quitman and Presidio-Ojinaga was one of the last zones of the river that had not yet been completely dammed, channelized, canalized, or straightened. Nevertheless, those 198 miles of waterway felt the effects of all the previous modifications upstream. Often, </w:t>
      </w:r>
      <w:r w:rsidRPr="00CF674E">
        <w:rPr>
          <w:u w:val="single"/>
        </w:rPr>
        <w:t>due to increased water use upriver, reservoir regulations, and decreased runoff, this section of the Rio Grande was a mere trickle. Sometimes long periods of time went by when no water at all ran through the river channel there. During periods of heavy rain, flash floods rushed into the river valley from large tributary arroyos in the surrounding desert and brought with them huge deposits of sediment, which, coupled with the irregular flow of the river, resulted in a constantly shifting channel. This meant that, once again, the exact location of the international boundary itself came into question as small tracts of land separated and shifted from one side of the bank to the other, just as they had around urban sections of the river in the nineteenth century.</w:t>
      </w:r>
      <w:r w:rsidRPr="0004597B">
        <w:rPr>
          <w:sz w:val="16"/>
        </w:rPr>
        <w:t xml:space="preserve"> To make matters worse, much of the riverbed had “insidiously become choked” with salt cedars, a nonnative species also known as tamarisk, which further disrupted the flow. These plants are nearly impossible to kill by fire, drought, freezing temperatures, hypersalinity, complete submersion, or repeated cutting at ground level.7 Nearly 130 years after the Treaty of Guadalupe Hidalgo had delineated the border on paper, and after hundreds of adjudications and land transfers, both large and small, to fix the US-Mexico border in place, there were still some remote regions where the exact location of the international divide was uncertain in the late twentieth century.8 </w:t>
      </w:r>
      <w:r w:rsidRPr="00CF674E">
        <w:rPr>
          <w:u w:val="single"/>
        </w:rPr>
        <w:t>The boundary commissioners of both the United States and Mexico met the day after Christmas, 1979, in Ciudad Juárez and collectively worried about the remote places where the Rio Grande had completely dried up. They agreed that “its character as the boundary [would] be completely lost in large sections of the reach” if its channel wasn’t stabilized through more human intervention</w:t>
      </w:r>
      <w:r w:rsidRPr="0004597B">
        <w:rPr>
          <w:sz w:val="16"/>
        </w:rPr>
        <w:t>.9 In other words, well into the decade during which, as the sociologist Timothy Dunn has shown us</w:t>
      </w:r>
      <w:r w:rsidRPr="00CF674E">
        <w:rPr>
          <w:u w:val="single"/>
        </w:rPr>
        <w:t>, the US government began to incorporate high-tech and exorbitantly expensive military equipment such as night-vision goggles and helicopters into border policing</w:t>
      </w:r>
      <w:r w:rsidRPr="0004597B">
        <w:rPr>
          <w:sz w:val="16"/>
        </w:rPr>
        <w:t xml:space="preserve">, </w:t>
      </w:r>
      <w:r w:rsidRPr="00CF674E">
        <w:rPr>
          <w:u w:val="single"/>
        </w:rPr>
        <w:t>there were sections of the divide where the border was still vague, and where border water was at risk of accidentally becoming border land due to overexploitation of the river.</w:t>
      </w:r>
      <w:r w:rsidRPr="0004597B">
        <w:rPr>
          <w:sz w:val="16"/>
        </w:rPr>
        <w:t xml:space="preserve"> In response to the indeterminate location of the river by the 1970s</w:t>
      </w:r>
      <w:r w:rsidRPr="00CF674E">
        <w:rPr>
          <w:u w:val="single"/>
        </w:rPr>
        <w:t>, the IBWC launched the “Rio Grande Boundary Preservation Project.” The idea was to restore the Rio Grande. This did not mean a return to the unpredictable, wild, and meandering path of the desert river. Rather, the project was meant to ensure its cartographic precision through more excavation and straightening</w:t>
      </w:r>
      <w:r w:rsidRPr="0004597B">
        <w:rPr>
          <w:sz w:val="16"/>
        </w:rPr>
        <w:t xml:space="preserve">. The last major boundary treaty between the United States and Mexico was signed in 1970 and dealt specifically with the issue of the as yet unfixed border.10 Despite the fact that the US and Mexican governments had been repeatedly surveying both the land borders and rivers since the 1850s, much of this mapping had been in response to specific boundary problems and was not tied into the national geodetic network, designed to provide a consistent coordinate system for latitude, longitude, and other geospatial measurements. And though the boundary surveys of the nineteenth century have garnered the lion’s share of attention by historians interested in border making, there was yet another international boundary survey conducted during the 1970s that has been all but forgotten. It is important to remember, however, because of what it tells us about the persistent tension between border environments and border builders. In 1972 and 1974, the IBWC flew its planes over the Rio Grande, and in 1973 and 1975, over the Colorado to conduct yet another aerial survey of the border. Using the Transverse Mercator Projection, they produced controlled photographic mosaics at scales of 1:20,000 and 1:10,000. The exact location of the border was determined by engineers from both countries, and in places where the Rio Grande ran dry, they used the channel where water was supposed to flow.11 This final mapping, which completed a process that had begun over 120 years earlier, was accompanied by another resurrected nineteenth-century practice: the erection of boundary markers on the western border. Between 1975 and 1980, </w:t>
      </w:r>
      <w:r w:rsidRPr="00CF674E">
        <w:rPr>
          <w:u w:val="single"/>
        </w:rPr>
        <w:t xml:space="preserve">the US and Mexican sections of the IBWC installed supplemental boundary markers to complement those footed in the 1850s and 1890s. </w:t>
      </w:r>
      <w:r w:rsidRPr="0004597B">
        <w:rPr>
          <w:sz w:val="16"/>
        </w:rPr>
        <w:t xml:space="preserve">Though much of the fencing built between 1948 and 1951 still existed on the western land border, hundreds of miles remained unmarked by any human built structure. The new monuments were not evenly distributed, but rather were concentrated in certain places based on the logic of urban and commercial expansion, or the areas that had seen “the most rapid development growth along the boundary.” This was most evident along the California–Baja California border, between the Colorado River and the Pacific Ocean. </w:t>
      </w:r>
      <w:r w:rsidRPr="00CF674E">
        <w:rPr>
          <w:u w:val="single"/>
        </w:rPr>
        <w:t>The IBWC thought both in terms of the physical features of the landscape and the built environment of the border, so they described this region as the space “between Monument No. 206 and Monument No. 258.” The US section of the IBWC placed 126 markers in that stretch of land, and the Mexican section placed 127. More supplementary markers were also placed between Monuments 108 and 204A on the Arizona-Sonora border for similar reasons.12 They did this because they were concerned that “the precise location of the boundary [could not] be readily determined by people along the border because most of the monuments [were] so far apart.”</w:t>
      </w:r>
      <w:r w:rsidRPr="0004597B">
        <w:rPr>
          <w:sz w:val="16"/>
        </w:rPr>
        <w:t xml:space="preserve">13 They built two types of border markers, both made of concrete and buried in concrete bases. One was 7 inches square, with two feet protruding above ground and three feet below, reinforced with a 5 /8-inch deformed iron bar. The other design type tapered from 9.8 inches at the base to 6.7 inches at the top, in keeping with the obelisk form of the nineteenth century, though only 15 inches were visible above ground, with 9 inches underground. It was reinforced with a 3 /8-inch steel bar.14 </w:t>
      </w:r>
      <w:r w:rsidRPr="00CF674E">
        <w:rPr>
          <w:u w:val="single"/>
        </w:rPr>
        <w:t xml:space="preserve">These small structures, in conjunction with the new river mapping surveys, represented the IBWC’s conviction that the border should be as </w:t>
      </w:r>
      <w:r w:rsidRPr="00CF674E">
        <w:rPr>
          <w:rStyle w:val="Emphasis"/>
        </w:rPr>
        <w:t>legible</w:t>
      </w:r>
      <w:r w:rsidRPr="00CF674E">
        <w:rPr>
          <w:u w:val="single"/>
        </w:rPr>
        <w:t xml:space="preserve"> as possible, both in a cartographic sense and in a concrete, physical sense. They also represented the extent to which border marking corresponded to expanding population zones</w:t>
      </w:r>
      <w:r w:rsidRPr="0004597B">
        <w:rPr>
          <w:sz w:val="16"/>
        </w:rPr>
        <w:t>. Many sections of the border were ignored, that is, no new markers were placed there. This was especially the case in the New Mexico– Chihuahua border region, which had experienced either slow or nonexistent changes in urban development and industry. Other parts of the international divide, however, posed different challenges for engineering and border construction. The Rio Grande delta, near the mouth of the Rio Grande and the Gulf of Mexico, had the opposite problem from the desert section of the river between El Paso–Ciudad Juárez and Presidio-Ojinaga. Instead of a dry riverbed clogged with silt and tamarisk, the Rio Grande in its southernmost valley was prone to disastrous flooding. Apart from the major construction projects of Amistad and Falcon Dams and the subsequent heavy fencing after 1990 on the western boundary, this is perhaps the most intensely built part of the international divide. In essence, the Rio Grande is almost a different river in this area. Aside from the storage dams that regulate discharge, its flow is largely determined by dozens of small tributaries in both northeastern Mexico and southwestern Texas, and the climate is not arid like the western border but rather humid, prone to heavy rains of long duration. There was a long history in the lower valley, not of big water projects, but of constant small engineering interventions on waterways. The threat of flooding came not only from the unpredictability of nature and climate but also from the changing relationship of human settlement and land use along the Rio Grande. According to official documentation by the IBWC, flooding danger increased with the arrival of the first railroad between 1904 and 1906.15 Not coincidentally, this dovetails with historians’ accounts of the widespread dispossession of Mexican Americans in the region. The railroad increased land values, which led to higher property taxes that many people of Mexican descent were unable to pay. Subsequently, much of the ranchland in the region that had been geared to local and regional economies was consolidated and repurposed for high-intensity commercial agriculture.16 The IBWC also noted the risk to the “rapid development of urban areas and irrigated agriculture,” which meant that more property of higher value was subject to inundation when the river overflowed. Some of the early twentieth-century farmers built their own private levees to hold back the floodwaters, and when that failed, they banded together to form flood control organizations to pool their resources. The private waterworks they constructed weren’t strong enough, however. In 1925, after two disastrous floods in 1919 and another in 1922, Cameron and Hidalgo Counties began construction of more robust waterworks based on plans developed by the Bureau of Reclamation. These included digging channels in the floodplain that could divert excess waters, as well as smaller diversion dams. The counties had invested more than $5 million by the end of the 1920s to stem the threat of flooding, but it wasn’t enough</w:t>
      </w:r>
      <w:r w:rsidRPr="00277EE1">
        <w:rPr>
          <w:u w:val="single"/>
        </w:rPr>
        <w:t>. It became clear that the resources of the federal governments of the United States and Mexico would be necessary to manage the landscape of expanding commercial agriculture and the uncertainties of the Rio Grande’s discharge in a wet, subtropical climate. The IBWC became the primary border water builder in the delta after 1932, strengthening, lengthening, and excavating new levees and channels</w:t>
      </w:r>
      <w:r w:rsidRPr="0004597B">
        <w:rPr>
          <w:sz w:val="16"/>
        </w:rPr>
        <w:t>. A massive flood in 1958 demonstrated that they had not solved the problem, as did Hurricane Beulah in 1967. Falcon Dam proved useless to control it; they closed the gates to hold back the water in superstorage, but upward of thirty-five inches of rain fell below its reservoir, leading to a peak discharge at the mouth of the Rio Grande of 220,000 cubic feet per second, 50 percent larger than the maximum expectation on which flood control waterworks were constructed at the time. By the 1970s, over six hundred structures and 14,600 acres of interior floodways were spread across 180 river miles in the lower Rio Grande valley, collectively known as the Lower Rio Grande Flood Control Project.17 Between 1979 and 1983, the US Geological Survey and the US Customs Service—another collaboration between land managers and law enforcement—worked together to produce a “simulated natural color” image series of the US-Mexico border. The Mexican Dirección General de Geografía del Territorio Nacional (General Office of Geography and the National Territory) took high-altitude infrared photography at a scale of 1:80,000, then the images were rescaled to 1:25,000 to produce 203 maps of the border region. A detail from one of these maps (figure 5.1) helps illustrate the complexity of the built environment in the Rio Grande delta.18 The American city of Brownsville occupies the upper half of the frame, and the Mexican city of Matamoros, the lower. Each city is surrounded on all sides by an almost phantasmagoric array of semigridded fields. The photograph is bisected by the river border, twisting and bending its way through both urban space and agricultural land. It is a precarious landscape characterized by thorough development along one of the most intractable sections of the Rio Grande. The last major border water construction project in this area was the Retamal Dam, completed in 1975, which was the culmination of a multigenerational battle against the power of water in the valley. Two types of dams were built on the US-Mexico border: storage dams and diversion dams. Falcon Dam and Amistad Dam are the only two storage dams, massive reservoirs capable not only of flood control but also of producing electricity. More numerous are diversion dams. These are much smaller structures designed to reroute water or otherwise control its flow for the purposes of irrigation or managing floods. American Dam and International Dam, built in 1938 and 1940, respectively, managed water diversion around El Paso and diverted water into the Acequia Madre in Ciudad Juárez. Morelos Dam on the Colorado River, built in 1944, served a similar purpose. Anzalduas Dam was the first major diversion dam built south of the Falcon Reservoir. Construction was completed in 1960 when it became clear that Falcon Dam and smaller flood control measures could not protect the south valley. Retamal was the last in a long series of waterworks on the US-Mexico river border designed to protect the increasingly dense human settlement and agricultural production on its banks. Both design and construction costs were split evenly between the two countries. The structure was developed by a private contractor called Leeds, Hill and Jewett, Inc., Consulting Engineers, alongside Mexico’s Secretaría de Recursos Hidráulicos. Mexican workers excavated the bypass channel, built cofferdams and steel pile cutoff walls, and laid concrete for the base and abutments. They also installed commemorative monuments. American workers built the four interior piers and the control building, and provided the gates and two emergency generators. The dam they built was thirty-three feet high, designed to permit the passage of up to 20,000 cubic feet per second through eighty-two-foot-wide and twenty-four-foot-high gates. In an effort to finally solve the flooding problems that had plagued the area since the beginning of the twentieth century, they also installed two manually controlled side gates, each forty feet wide and twenty-nine feet high, that could accommodate 10,000 cubic feet per second in the event the water rose higher than anticipated, which it always had.19 Meanwhile, around the same time, the Tijuana River was being channelized at the opposite end of the border. By the close of the 1970s, there was scarcely an inch left of any of the border rivers that had not been subject to a building project of some sort. The 1970s saw the final push to control and manage every cubic foot of water on the US-Mexico border. Another photographic map from the 1979–1983 aerial survey reveals a starkly different border landscape from the southernmost Rio Grande valley (see figure 5.2).20 Instead of an undulating, serpentine river border, the boundary between California and Baja California is a straight line bisecting the center of the frame. And unlike the Colorado River and the Rio Grande, which have their headwaters in the United States, the Tijuana River originates in Mexico and drains into California. It crosses the border near the center of the photographic map, which itself was created in 1979, the same year the Tijuana River channelization was dedicated. The concrete work is visible from many thousands of feet in the air in this detail from the USGS and Customs map series. As the river passes through the city of Tijuana, its bed forms an almost completely straight diagonal line. The river flows 5.3 miles through Southern California before it empties into the Pacific. In 1964, hoping to develop the area around the river for urban, commercial, and recreational use, the city of San Diego preemptively began asking the FIGURE 5.2. San Ysidro Port of Entry (detail), 1979 ------------- The trapezoidal concrete lining of the Tijuana River—on the Mexican side—is one of the most clearly identifiable features of this border zone. United States–Mexico Border, Color Image Map Series, U.S. Geological Survey and U.S. Customs Service, 1979-1983, Perry-Castañeda Map Collection, University of Texas Libraries. Alvarez_7358_BK.indd 198 6/17/19 11:44 AM BUILDING THE BORDER OF TODAY</w:t>
      </w:r>
      <w:r w:rsidRPr="0004597B">
        <w:rPr>
          <w:sz w:val="16"/>
        </w:rPr>
        <w:t> </w:t>
      </w:r>
      <w:r w:rsidRPr="0004597B">
        <w:rPr>
          <w:sz w:val="16"/>
        </w:rPr>
        <w:t> </w:t>
      </w:r>
      <w:r w:rsidRPr="0004597B">
        <w:rPr>
          <w:sz w:val="16"/>
        </w:rPr>
        <w:t xml:space="preserve">199 IBWC to design and construct a flood control project. Environmental concerns and disagreements about land use delayed the project for several years; Mexico began construction in 1972, the United States not until 1978. The original plan for the US side, prepared in consultation with the Army Corps of Engineers, was meant to be a concretelined trapezoidal channel to guide the river water all the way to the ocean. Ultimately, however, advocates for leaving the final section of the Tijuana Valley as open space won out, and the segments of the river that were channeled in concrete were built primarily on the Mexican side. There, on the south side of the border, a 2.7-mile-long and 230-foot-wide concrete-lined ditch manages the flow of the river, and the concrete channel extends only 1,223 feet into US territory.21 Nevertheless, major though less visible construction also took place on the US side. A private contractor called Kasler Corporation won the $6,666,666 contract to reshape the mouth of the Tijuana River.22 The work they did was not lined in concrete, and was therefore less conspicuous, though it nonetheless transformed the river channel. At the end of the concrete-lined zone, just north of the border, Kasler, in conjunction with the Army Corps of Engineers, built a 3,700-footlong flared energy dissipater. This constituted a widening of the river channel as well as filling it with massive amounts of grouted stone and dumped stone that was meant to create turbulence in the water and slow down its flow. Beyond that, earthwork levees flanked the river basin, ranging from twelve to twenty-three feet high.23 By the 1980s, the Tijuana River, the Colorado River, and the Rio Grande had all been fundamentally reshaped, work that had unfolded in various stages over the course of the twentieth century. The speed at which the water flowed, its quantity, its direction, its path, and its destination had all been modified through building projects along nearly every river mile. </w:t>
      </w:r>
      <w:r w:rsidRPr="00277EE1">
        <w:rPr>
          <w:u w:val="single"/>
        </w:rPr>
        <w:t>Had human beings not settled so densely along the border, and had they not dedicated themselves to higherand higher-intensity irrigated agriculture, many of these building projects would have been unnecessary.</w:t>
      </w:r>
      <w:r w:rsidRPr="0004597B">
        <w:rPr>
          <w:sz w:val="16"/>
        </w:rPr>
        <w:t xml:space="preserve"> </w:t>
      </w:r>
      <w:r w:rsidRPr="00277EE1">
        <w:rPr>
          <w:u w:val="single"/>
        </w:rPr>
        <w:t>The built environment of urban and agricultural expansion required the rivers to be rebuilt, however, and the ecological and hydrological consequences of that rebuilding then had to be managed, often through more construction</w:t>
      </w:r>
      <w:r w:rsidRPr="0004597B">
        <w:rPr>
          <w:sz w:val="16"/>
        </w:rPr>
        <w:t>. Yet despite the exhaustive scope of water management on the border for so many decades, the biggest projects had been completed by the 1980s. The western land border, however, was a different story. There, a renewed momentum was gathering for barrier construction, and the most intense phase of building on border land had yet to begin.</w:t>
      </w:r>
    </w:p>
    <w:p w14:paraId="2D61B4F4" w14:textId="77777777" w:rsidR="005F4B9B" w:rsidRDefault="005F4B9B" w:rsidP="005F4B9B">
      <w:pPr>
        <w:pStyle w:val="Heading3"/>
      </w:pPr>
      <w:r>
        <w:t>L – Border management</w:t>
      </w:r>
    </w:p>
    <w:p w14:paraId="1867C617" w14:textId="77777777" w:rsidR="005F4B9B" w:rsidRPr="004A0AF4" w:rsidRDefault="005F4B9B" w:rsidP="005F4B9B">
      <w:pPr>
        <w:pStyle w:val="Heading4"/>
        <w:rPr>
          <w:rStyle w:val="Style13ptBold"/>
          <w:b/>
        </w:rPr>
      </w:pPr>
      <w:r>
        <w:t xml:space="preserve">Border land and water management facilitate border militarization which cements processes of globalization and imperialism </w:t>
      </w:r>
    </w:p>
    <w:p w14:paraId="602724D7" w14:textId="77777777" w:rsidR="005F4B9B" w:rsidRPr="0004597B" w:rsidRDefault="005F4B9B" w:rsidP="005F4B9B">
      <w:pPr>
        <w:rPr>
          <w:b/>
          <w:sz w:val="26"/>
        </w:rPr>
      </w:pPr>
      <w:r>
        <w:rPr>
          <w:rStyle w:val="Style13ptBold"/>
        </w:rPr>
        <w:t xml:space="preserve">Alvarez ’19 </w:t>
      </w:r>
      <w:r w:rsidRPr="008F6ED1">
        <w:t>(C.J., Ph.D., Assistant Professor, Department of Mexican American and Latinx Studies at UT Austin</w:t>
      </w:r>
      <w:r>
        <w:t>, “Border Land, Border Water” 2019 University of Texas Press//AF</w:t>
      </w:r>
      <w:r w:rsidRPr="008F6ED1">
        <w:t>)</w:t>
      </w:r>
    </w:p>
    <w:p w14:paraId="58BD26B1" w14:textId="77777777" w:rsidR="005F4B9B" w:rsidRPr="0004597B" w:rsidRDefault="005F4B9B" w:rsidP="005F4B9B">
      <w:pPr>
        <w:rPr>
          <w:sz w:val="16"/>
        </w:rPr>
      </w:pPr>
      <w:r w:rsidRPr="0004597B">
        <w:rPr>
          <w:sz w:val="16"/>
        </w:rPr>
        <w:t>POLICE BUILDING By the late 1970s, the Western Land Boundary Fence Project of 1939–1951 was a distant memory to many interested in government border policy, if they remembered it at all. With the bulk of construction taking place between 1948 and 1951</w:t>
      </w:r>
      <w:r w:rsidRPr="00277EE1">
        <w:rPr>
          <w:u w:val="single"/>
        </w:rPr>
        <w:t>, the IBWC in conjunction with the INS, the National Park Service, and the Bureau of Animal Industry built 237 miles of border fencing between the Pacific Ocean and El Paso.</w:t>
      </w:r>
      <w:r w:rsidRPr="0004597B">
        <w:rPr>
          <w:sz w:val="16"/>
        </w:rPr>
        <w:t xml:space="preserve"> At the time, it had been the biggest border fencing project in American history, spurred in large part by the outbreak of foot-and-mouth disease in Mexico in 1947. Nevertheless, immigration border police took full advantage of the situation to advocate for more extensive and durable fencing around the ports of entry where they worked. The IBWC spent $765,789 building the final stage of that border fence, though in 1951 Congress cut off appropriations for border fence construction and maintenance, claiming it had achieved its objectives because foot-and-mouth had been contained.24 For twenty-six years the subject of border fencing languished as a major issue in the federal government of the United States, though in 1977 it was reinvigorated by new funding for proposed border fences in El Paso and San Ysidro.25 Beginning in the 1970s, more than ever before, </w:t>
      </w:r>
      <w:r w:rsidRPr="00277EE1">
        <w:rPr>
          <w:u w:val="single"/>
        </w:rPr>
        <w:t>the border became a national-level preoccupation in the United States and an increasingly valuable political tool in elections. More and more US politicians and policymakers began to zero in on the border to cast it as a region that posed a threat to American society, and those two border towns were the places where the majority of unauthorized crossings took place</w:t>
      </w:r>
      <w:r w:rsidRPr="0004597B">
        <w:rPr>
          <w:sz w:val="16"/>
        </w:rPr>
        <w:t>.26 The historian Oscar Martínez explains how the proposition turned into a controversy on the border. The INS announced plans for the new fencing in October of 1978. At the same time</w:t>
      </w:r>
      <w:r w:rsidRPr="00277EE1">
        <w:rPr>
          <w:u w:val="single"/>
        </w:rPr>
        <w:t>, one of the builders who had been contracted to construct the fence bragged that it would cut off the toes of anyone trying to climb it. Apparently, he claimed, part of his fence design included razors. The media dubbed the proposed fence the “Tortilla Curtain.” The Mexican government protested alongside local activist organizations such as the Coalition Against the Fence in El Paso. Bill Clements, an oilman Republican who was soon thereafter elected governor of Texas, denounced it, joining Robert Krueger, a Democratic senatorial candidate, also from Texas. Mexican American organizations, such as the League of United Latin American Citizens and the Mexican American Legal Defense and Education Fund, also criticized it.</w:t>
      </w:r>
      <w:r w:rsidRPr="0004597B">
        <w:rPr>
          <w:sz w:val="16"/>
        </w:rPr>
        <w:t xml:space="preserve"> Presidents Jimmy Carter and José López Portillo discussed these concerns about the fence in 1979, and ultimately the project was scaled down.27 This kind of </w:t>
      </w:r>
      <w:r w:rsidRPr="00277EE1">
        <w:rPr>
          <w:u w:val="single"/>
        </w:rPr>
        <w:t>resistance and bipartisan opposition would soon be overwhelmed by the border fence builders of the 1990s and beyon</w:t>
      </w:r>
      <w:r w:rsidRPr="0004597B">
        <w:rPr>
          <w:sz w:val="16"/>
        </w:rPr>
        <w:t xml:space="preserve">d. That is not to say that there would not be widespread opposition to subsequent border fences, but rather that </w:t>
      </w:r>
      <w:r w:rsidRPr="00277EE1">
        <w:rPr>
          <w:u w:val="single"/>
        </w:rPr>
        <w:t>border builders—often led by politicians, not police—pushed forward with greater impunity toward bigger and bigger projects.</w:t>
      </w:r>
      <w:r w:rsidRPr="0004597B">
        <w:rPr>
          <w:sz w:val="16"/>
        </w:rPr>
        <w:t xml:space="preserve"> The moment of opposition surrounding the “Tortilla Curtain” is also interesting because the proposed fence design did not differ significantly from the border fences put in place in the late 1940s, though the level of controversy surrounding it suggests the dawn of a more contentious kind of border politics. By August 1978, three months before the official announcement that new fences would be built, the INS had already produced a detailed guide to materials and exact specifications of three different types of border fence. This information was then furnished to contractors to perform the construction. The Houston contractor’s comments about severed toes and razors on the fence helped galvanize opposition to the border barrier, though no actual razors were used in the INS’s design. Some important modifications do, however, mark the “Tortilla Curtain” as a stepping-stone construction between the fences on the western boundary from the 1940s and 1950s and the much larger and more durable barricades built after 1990. INS specifications for the late-1970s border fence, called the “Border Control Fence” in official documents, are only slightly updated from the fencing built between 1948 and 1951.28 Like previous fencing around the ports of entry, its stated purpose was to be a “barrier capable of inhibiting and deterring the passage of unauthorized persons,” and at around ten feet tall, the three designs were of similar height to the old fences. Like previous fences, posts were sunk in a concrete footing or apron meant to prevent tunneling, and much of the actual fencing material was chain-link, though of a stronger variety. The chain-link fabric was either zinc, aluminum, or vinyl-coated steel, helically woven into a one-inch diamond mesh with a minimum breaking load of 1,290 pounds. This was a tighter weave than the 2” × 2” pattern from earlier fencing.29 There were at least two more significant updates, however, that distinguished the design of the Border Control Fence from preexisting fences. In all three Border Control Fence styles, at least one-third of the fencing fabric was expanded metal rather than chain-link. This was more difficult to cut through, but perhaps more importantly, official INS specifications dictated that sections of expanded metal grating shall be “randomly sheared to result in open and sharp edges.” Similarly, the “selvage,” or leftover chain-link material at the top of the fence, was supposed to be modified into sharp edges. Again, INS specifications were clear: “The fabric shall be twisted and barbed by twisting the wire in a closed helix of 1½ machine turns equivalent to 3 full twists, and cut at an angle to provide sharp barbs.”30 The 1948–1951 border fencing, at least the sections that surrounded the ports of entry, did include multiple strands of barbed wire mounted on top of the chain-link on separate arms as well, and in this way it was also a fence hostile to human passage. Interestingly, however, only “Style B” of the Border Control Fence included any overhanging components, and though this 1970s fencing was not outfitted with barbed wire, the selvage was still meant to be twisted into points.31 INS maps detailing the proposed location of the Border Control Fence also reveal several key aspects of border fencing at the time 203 (see figures 5.3 and 5.4).32 According to official documents, the siting of the fence in both places referred to one of the oldest types of border construction: the nineteenth-century survey monuments. In El Paso, the western terminus of the fence was meant to coincide with Monument 1, while the eastern terminus of the San Ysidro fence was slated to coincide with Monument 253. In El Paso, Monument 1 marks the beginning of the western land border on one hand, and the spot where the Rio Grande becomes the international divide on the other.33 That part of the border is also significantly obstructed by Cristo Rey, a craggy mountain that makes crossing there extremely difficult. In Southern California, however, there is no significant topographic feature that might have informed the INS’s decision to end the fence building at Monument 253. I suspect this instance is a good example of how various kinds of border construction inform one another. Faced with the uncertainty of how far to extend the fence line east of the port of entry, a preexisting survey marker might have served to help dictate an arbitrary stopping point. The El Paso fence proposal from 1978 had much in common with the hand-drawn fence proposal from 1947 (see chapter 3, figure 3.3). Both focus on the downtown area where the primary international bridges were located and where cross-border traffic was highest. The 1978 map also includes much more detailed information about the urban plan, which was of particular interest to border police worried that unauthorized crossers could blend in quickly and easily to their surroundings. In Southern California, on the other hand, the 1978 map included much more detailed information about transportation routes than the 1953 border fence map (see chapter 3, figure 3.6), another cartographic predecessor of the 1970s fence proposals. In the earlier map, only major highways and railroads were included to signal a distinction between chain-link fencing around the ports of entry and ranchstyle fencing in remote regions. In the 1978 map, however, even local dirt roads are included, which seems to suggest that border police were paying greater attention to tactical mobility in semirural areas. We can also see in the San Ysidro map the extent of existing fencing. Before the Border Control Fence was built, 28,640 feet of fencing were already in place, all of it constructed with sections of barbed wire.34 It is also important to note that, unlike the border fence map produced in 1953, these are topographic maps. They include contour lines that signal not only changes in elevation but also the relative steepness and form of the physical landscape. </w:t>
      </w:r>
      <w:r w:rsidRPr="008A0527">
        <w:rPr>
          <w:u w:val="single"/>
        </w:rPr>
        <w:t>Border police were also attentive to the interplay between the built environment of policing and the natural world in fencing proposals from 1947 and 1948. Even then, they paid attention to how waterways, such as the All-American Canal in Southern California, could assist as deterrents to unauthorized crossers. They were particularly interested in artificial lighting because the night posed a great tactical disadvantage; border patrolmen couldn’t see and felt overwhelmed in the dark. The IBWC, the fence-building agency, also conducted detailed studies of the landscape to assess the relative difficulty of construction.</w:t>
      </w:r>
      <w:r w:rsidRPr="0004597B">
        <w:rPr>
          <w:sz w:val="16"/>
        </w:rPr>
        <w:t xml:space="preserve"> In addition to these similarities to earlier fence design, we can read the contour lines on the 1978 maps as a further step in enlisting the natural environment in border policing measures. </w:t>
      </w:r>
      <w:r w:rsidRPr="008A0527">
        <w:rPr>
          <w:u w:val="single"/>
        </w:rPr>
        <w:t>The “prevention through deterrence” model the Border Patrol developed in 1993 not only incorporated increased manpower and shifted the tactical organization of border police but also included “hostile” terrain, a combination of topography and climate, into its strategy.35 The contour lines here can be understood as evidence of an ever more detailed police reading of the natural landscape, and the arid climate and extreme heat that once plagued government officials in the nineteenth-century boundary surveys were being deployed against unauthorized crossers.</w:t>
      </w:r>
      <w:r w:rsidRPr="0004597B">
        <w:rPr>
          <w:sz w:val="16"/>
        </w:rPr>
        <w:t xml:space="preserve"> Finally, it is significant that these border fencing plans were designed only for two ports of entry along nearly two thousand miles of the international divide, completely ignoring remote regions and smaller ports. </w:t>
      </w:r>
      <w:r w:rsidRPr="008A0527">
        <w:rPr>
          <w:u w:val="single"/>
        </w:rPr>
        <w:t>Much of the impetus of earlier fence building came from the 1947 foot-and-mouth disease outbreak in Mexico, which meant that the border fences built between 1948 and 1951 were a joint production of the IBWC, the INS, and the Bureau of Animal Industry. In the 1970s, however, the focus on animals and remote areas had nearly completely fallen away as political attention shifted toward the two largest human migration routes in and around the two largest border town complexes. In this way, too, we can understand the Border Control Fence as a stepping stone between earlier fencing and subsequent barrier construction.</w:t>
      </w:r>
      <w:r w:rsidRPr="0004597B">
        <w:rPr>
          <w:sz w:val="16"/>
        </w:rPr>
        <w:t xml:space="preserve"> When remote regions came back into focus among policymakers in the years before the passage of the Secure Fence Act of 2006, they were framed in terms of human movement, not animal diseases, marking both a continuity of form and a break in concept from earlier fencing. In the 1990s, a greater consensus between policymakers, lawmakers, and border police began to gain momentum. Historians and social scientists have documented the internal inconsistencies, inefficacies, and lethal byproducts of increased border policing during these years and to the present day. The literature focuses largely on the politicization of the border in US national discourse; how </w:t>
      </w:r>
      <w:r w:rsidRPr="008A0527">
        <w:rPr>
          <w:u w:val="single"/>
        </w:rPr>
        <w:t>the various “wars on drugs” have contributed to punitive, sometimes lethal, state responses; the criminalization of migrants; and the symbolic qualities of border policing.36 Starting in the 1990s, the Border Patrol, armed with an ever-expanding budget, hired new agents at a breakneck pace. The agency grew from just over 4,000 agents in 1992 to over 21,000 in 2011.37 This expansion was largely in response to a new political will, shared by many Republicans as well as Democrats, oriented around perceived dangers that were typically framed in terms of changing demography, smuggling, terrorism, or some combination of all three. The root causes of these phenomena were typically unrelated, but they nevertheless spawned more homogeneous political thought about border policing.</w:t>
      </w:r>
      <w:r w:rsidRPr="0004597B">
        <w:rPr>
          <w:sz w:val="16"/>
        </w:rPr>
        <w:t xml:space="preserve"> </w:t>
      </w:r>
      <w:r w:rsidRPr="008A0527">
        <w:rPr>
          <w:u w:val="single"/>
        </w:rPr>
        <w:t xml:space="preserve">Unauthorized cross-border traffic in these years was frequently cast as a permanent emergency for which more policing was always part of the solution.38 The built environment does not figure prominently in much of this scholarship, however, and when it does appear, it is often analyzed for its rhetorical dimensions. Nevertheless, perhaps the clearest indicator of the expansion of police authority and coercive power in the border region is the </w:t>
      </w:r>
      <w:r w:rsidRPr="008A0527">
        <w:rPr>
          <w:rStyle w:val="Emphasis"/>
        </w:rPr>
        <w:t>built environment</w:t>
      </w:r>
      <w:r w:rsidRPr="008A0527">
        <w:rPr>
          <w:u w:val="single"/>
        </w:rPr>
        <w:t xml:space="preserve"> and infrastructure that accompanied the ballooning of </w:t>
      </w:r>
      <w:r w:rsidRPr="008A0527">
        <w:rPr>
          <w:rStyle w:val="Emphasis"/>
        </w:rPr>
        <w:t>border law enforcement</w:t>
      </w:r>
      <w:r w:rsidRPr="008A0527">
        <w:rPr>
          <w:u w:val="single"/>
        </w:rPr>
        <w:t>. Arrest at the border, holding for deportation, forced removal from the United States, as well as permanent or semipermanent imprisonment within the United States all required massive building projects to accompany them. Most of the deportation infrastructure is intentionally out of sight. The fence is not; it is deliberately monumental, meant to be seen, an emblem of idealized stability amid a continental system of constant movement</w:t>
      </w:r>
      <w:r w:rsidRPr="0004597B">
        <w:rPr>
          <w:sz w:val="16"/>
        </w:rPr>
        <w:t xml:space="preserve">.39 As the political theorist Wendy Brown explains, the recent building boom on the US-Mexico divide is not an isolated phenomenon. She points to various kinds of border barricading on the South Africa– Zimbabwe border; the line between Saudi Arabia and Yemen; the borders between India, Pakistan, and Bangladesh, as well as other kinds of border fortifications in Uzbekistan, Turkmenistan, Botswana, Egypt, Brunei, and others. To her, </w:t>
      </w:r>
      <w:r w:rsidRPr="008A0527">
        <w:rPr>
          <w:u w:val="single"/>
        </w:rPr>
        <w:t>these construction projects are embedded in a landscape that “signifies the ungovernability by law and politics of many powers unleashed by globalization and late modern colonialization, and a resort to policing and blockading in the face of this ungovernability.”</w:t>
      </w:r>
      <w:r w:rsidRPr="0004597B">
        <w:rPr>
          <w:sz w:val="16"/>
        </w:rPr>
        <w:t>40 Put a different way</w:t>
      </w:r>
      <w:r w:rsidRPr="008A0527">
        <w:rPr>
          <w:u w:val="single"/>
        </w:rPr>
        <w:t xml:space="preserve">, this is compensatory building: physical construction designed to respond to wide-reaching policies that apparently cannot be sustained without simultaneously creating greater and greater inequalities both within and across societies. </w:t>
      </w:r>
      <w:r w:rsidRPr="0004597B">
        <w:rPr>
          <w:sz w:val="16"/>
        </w:rPr>
        <w:t>The year 1990 was a watershed that marked a new era of heavier, more durable, more expensive, and more politically motivated barriers on the US-Mexico divide driven by both increased global connectivity and an increased social and governmental aversion to risk. Responding to mounting public perception that the border was “out of control,” the San Diego Sector of the Border Patrol took it upon itself—using the broad powers granted to the attorney general to guard international borders—to build the first rigid fencing along the US-Mexico divide.41 It was a cheap construction project. The labor came from within the Border Patrol itself, as well as the Army Corps of Engineers and the National Guard. No outside contractors, always more expensive than government labor, were used. The fence was made of sheets of carbon steel. The metal was military surplus, used during the Vietnam War for improvised landing strips, which effectively reduced the budget for materials to zero.42 It was imagined in part by the San Diego Sector Chief Gustavo de la Viña, the architect of Operation Gatekeeper in 1994. Like generations of Border Patrol officers before him, he thought of the fence as a local solution to serve local operational needs. The San Diego Sector did not seek to expand their fencing concept across the entire boundary line, though similar fences were copied around Campo, Yuma, Nogales, Naco, and Douglas.43 Because they were solid sheets of metal, these fences were opaque, which posed a tactical problem: agents could not see what was happening on the other side. They made do with what they had, built relatively few miles of fencing, and did so rather slowly. The San Diego fence was fourteen miles long upon its completion, more or less along the same stretch of land previously fenced multiple times with chain-link and barbed wire. They stopped building after fourteen miles because early 1990s fence construction was not intended to stop people from crossing the border entirely, but to divert traffic outward into remote areas.44 Though this was a local project, the far-flung provenance of its materials mattered. Designed for a military conflict on the other side of the globe, the appearance of these landing mats on the US-Mexico divide signaled the extent to which the physicality of border building fit into global contexts in ways that it had not before</w:t>
      </w:r>
      <w:r w:rsidRPr="008A0527">
        <w:rPr>
          <w:u w:val="single"/>
        </w:rPr>
        <w:t>. It quickly became clear to both elected and appointed officials that shows of force on the border and barrier infrastructure could be leveraged toward political victories and increased funding for certain government agencies dedicated to the use of physical coercion.</w:t>
      </w:r>
      <w:r w:rsidRPr="0004597B">
        <w:rPr>
          <w:sz w:val="16"/>
        </w:rPr>
        <w:t xml:space="preserve"> Other federal institutions began thinking more seriously about border fencing, including the newly inaugurated Office of National Drug Control Policy and Sandia National Laboratories. </w:t>
      </w:r>
      <w:r w:rsidRPr="008A0527">
        <w:rPr>
          <w:u w:val="single"/>
        </w:rPr>
        <w:t>The ONDCP, established in 1989 as an outgrowth of the Reagan-era “drug wars,” blurred the lines between economic migrants and smugglers by framing the border in terms of a single problem—a lack of control, which was a familiar refrain</w:t>
      </w:r>
      <w:r w:rsidRPr="0004597B">
        <w:rPr>
          <w:sz w:val="16"/>
        </w:rPr>
        <w:t xml:space="preserve">. Sandia National Laboratories was older than the ONDCP, founded in 1948 as one of the scientific engines of the burgeoning nuclear weapon industry, and it regarded the border as a design challenge. In 1993, working closely with the ONDCP and the Immigration and Naturalization Service, Sandia’s engineers and scientists produced the first theoretical plan for fencing on a much larger scale along the border.45 Here, too, border building was inserted into a larger nexus of engineering expertise that linked it to Cold War– era armament manufacture, breaking with smaller-scale fencing projects of the past. By the mid-1990s, local Border Patrol–driven initiatives in San Diego and El Paso had ricocheted back to Washington. In 1996, President Bill Clinton signed the Illegal Immigration Reform and Responsibility Act into law. A Republican-sponsored bill that passed easily through both houses, it funded more fencing on the border and increased the purview of immigrant imprisonment. Using Sandia’s design of a multiplelayered and permanently lit fence line, construction began on a new secondary fence reinforcing the original San Diego landing mat barrier. </w:t>
      </w:r>
      <w:r w:rsidRPr="008A0527">
        <w:rPr>
          <w:u w:val="single"/>
        </w:rPr>
        <w:t>The attacks on September 11, 2001, added terrorism to a growing list of potential border threats, increasing the momentum toward the accumulation of police infrastructure that had already been building for at least a decade.46 The effects of September 11 on the border manifested bureaucratically through the shuffling of the Border Patrol out of the Department of Justice and into the newly created Department of Homeland Security</w:t>
      </w:r>
      <w:r w:rsidRPr="0004597B">
        <w:rPr>
          <w:sz w:val="16"/>
        </w:rPr>
        <w:t xml:space="preserve">. Also, it translated into an added determination by Congress to fund and legally support the widest possible array of police activity on the international divide.47 The Real ID Act of 2005 exemplified this. With overwhelming Republican cosponsorship and support (written by Rep. James Sensenbrenner of Wisconsin), some Democratic dissent, and dissent from both the libertarian Cato Institute and the civil rights–oriented American Civil Liberties Union (ACLU), the statute was designed to increase the federal government’s ability to regulate the entry and exit of noncitizens. Much of this revolved around bureaucratic mechanisms such as state licensure and information databases. </w:t>
      </w:r>
      <w:r w:rsidRPr="008A0527">
        <w:rPr>
          <w:u w:val="single"/>
        </w:rPr>
        <w:t>But there was a physical dimension as well. It made large-scale border barricade building legally unstoppable. The law authorized the Secretary of Homeland Security to waive all legal requirements that might impede the construction of barriers along the international divide. This was an exceptionally wide-ranging authority, with few precedents in US history.</w:t>
      </w:r>
      <w:r w:rsidRPr="0004597B">
        <w:rPr>
          <w:sz w:val="16"/>
        </w:rPr>
        <w:t xml:space="preserve"> The Congressional Research Service found only one analogous law that legally inoculated a building project to that extent—the 1973 Trans-Alaska Pipeline Authorization Act.48 This makes sense, since fencing and pipeline building projects are quite similar. Both are </w:t>
      </w:r>
      <w:r w:rsidRPr="008A0527">
        <w:rPr>
          <w:u w:val="single"/>
        </w:rPr>
        <w:t>long, linear construction sites that, because of their length, cut across dozens of ecosystems and cross an uneven landscape of public and private land. And they were both driven by powerful interests within and outside the government. This expansiveness also translated into a wider range of justifications for policing. By 2006, border security had become, in the words of Kevin Stevens, the senior associate chief of Customs and Border Protection (CBP), “an all-threats issue,” encompassing every imaginable uncertainty and doomsday scenario, ranging from terrorism; to animal, plant, and human pathogens; to banned psychoactive substances.49 Momentum was gathering for a major fencing project.</w:t>
      </w:r>
      <w:r w:rsidRPr="0004597B">
        <w:rPr>
          <w:sz w:val="16"/>
        </w:rPr>
        <w:t xml:space="preserve"> The Republican-dominated House of Representatives had just passed a bill in 2005, H.R. 4437, that called for 854 miles of double-layer tall fencing—no vehicle barriers—wired with lights and cameras. In 2006, the Senate passed a more bipartisan fencing bill, S. 2611, that called for only 370 miles of triple-layer fencing, plus 500 miles of vehicle barriers. Neither became law, but both signaled a widespread political readiness for major police construction on the border. The former Border Patrol chief of the El Paso Sector, Silvestre Reyes, then a Democratic US Congress member, opposed a fencing project of this scale, despite the fact that he had been instrumental in reinventing a more militaristic kind of border policing just over ten years earlier. He said it was a waste of money and advocated instead for hiring more Border Patrol agents. T. J. Bonner, the president of the National Border Patrol Council, agreed, and said Sandia’s assessment in 1993 had proved to be wrong on all counts.50 Like their Border Patrol forebears from the 1940s, they didn’t see the purpose of a long-distance barrier. They advocated for increased hiring instead, to focus more manpower on operations around the ports of entry. But when </w:t>
      </w:r>
      <w:r w:rsidRPr="008A0527">
        <w:rPr>
          <w:u w:val="single"/>
        </w:rPr>
        <w:t>it became clear that all aspects of border policing, from hiring to tactical infrastructure, could expand with new appropriations, a hard consensus emerged about fence construction across party lines and between agencies. Thus, the will to build came less from practical necessity than it did from the perception of unlimited threats and seemingly guaranteed appropriations.</w:t>
      </w:r>
      <w:r w:rsidRPr="0004597B">
        <w:rPr>
          <w:sz w:val="16"/>
        </w:rPr>
        <w:t xml:space="preserve"> This impetus also set recent barrier construction apart from previous iterations that had been tied to concrete policies or specific events, such as the treaty obligations of the Bracero Program or the outbreak of foot-and-mouth in Mexico. Instead, </w:t>
      </w:r>
      <w:r w:rsidRPr="008A0527">
        <w:rPr>
          <w:u w:val="single"/>
        </w:rPr>
        <w:t>this was border building and policing as a way of life</w:t>
      </w:r>
      <w:r w:rsidRPr="0004597B">
        <w:rPr>
          <w:sz w:val="16"/>
        </w:rPr>
        <w:t xml:space="preserve">. Since the days of the Mexican Revolution and Prohibition, </w:t>
      </w:r>
      <w:r w:rsidRPr="008A0527">
        <w:rPr>
          <w:u w:val="single"/>
        </w:rPr>
        <w:t>the Mexican border had been seen as suspect, tawdry, and dangerous in the eyes of many US policymakers, but the new political atmosphere that emerged toward the end of the twentieth century converted these threadbare suspicions into robust physical construction.</w:t>
      </w:r>
      <w:r w:rsidRPr="0004597B">
        <w:rPr>
          <w:sz w:val="16"/>
        </w:rPr>
        <w:t xml:space="preserve"> The Secure Fence Act of 2006 was the culmination of this momentum, the law that laid the groundwork for the barrier system of today. It was sponsored by the hard-line immigration restrictionist Peter King, a Republican Congress member, and was cosponsored by forty-one other Republicans and one Democrat; it passed easily through both houses with significant Democratic support, including then senators Barack Obama and Hillary Clinton. Since 1990, when the first landing mats went up as fencing in San Diego, the Border Patrol had built 75 miles of fencing by 2006, all around urban areas.51 The Secure Fence Act mandated 850 miles of barriers, though this number was reduced, to the great chagrin of some of the original proponents of maximum fencing, to 700 miles by the 2008 Consolidated Appropriations Act (P.L. 110–161). Barriers were in fact built, and in record speed. Within three years, 306 miles of tall pedestrian fencing and 301 miles of vehicle barriers were in place, standing as the most fixed and permanent features amid a massive outlay of new agents, more vehicles, more aircraft, and more technology. In the first big fencing projects of the early 1990s, design played a minor role in the construction process. The Border Patrol had a limited labor supply and access to only a narrow range of materials. Building the post-2006 barriers was a much more complex process, however. </w:t>
      </w:r>
      <w:r w:rsidRPr="008A0527">
        <w:rPr>
          <w:u w:val="single"/>
        </w:rPr>
        <w:t>The Engineering and Construction Support Office of the US Army Corps of Engineers planned and oversaw the project. These engineers and planners were part of an institution with a history that stretches back to the founding of the country; the corps has been a constant feature of all manner of building projects and public works, both civilian and military, and had previously participated in many of the hydraulic engineering projects on the border.</w:t>
      </w:r>
      <w:r w:rsidRPr="0004597B">
        <w:rPr>
          <w:sz w:val="16"/>
        </w:rPr>
        <w:t xml:space="preserve"> To physically build the border fence, they siphoned laborers from the US National Guard and military units from the Department of Defense’s Joint Task Force North, founded in 1989 as a counter-drug element of the US Army. The Department of Defense understood their employees’ work on the border as an important practice exercise, preparing them for the routines of tactical infrastructure construction elsewhere in the world.52 Echoing military thinking during the Mexican Revolution, </w:t>
      </w:r>
      <w:r w:rsidRPr="008A0527">
        <w:rPr>
          <w:u w:val="single"/>
        </w:rPr>
        <w:t>the border was once again converted into a sort of training ground for the US armed forces preparing for combat operations somewhere else on the globe.</w:t>
      </w:r>
      <w:r w:rsidRPr="0004597B">
        <w:rPr>
          <w:sz w:val="16"/>
        </w:rPr>
        <w:t xml:space="preserve"> By 2008, despite a history of bad contract management by the Border Patrol, including weak oversight, frequent managerial turnover, and incomplete implementation of programs, CBP turned to private contractors to take over major aspects of border fence construction.53 A quintessential example was “Border Fence K” in El Paso, which demonstrated the close relationship between police infrastructure in the local context of the border region and a much larger history of infrastructure construction in the United States. In 2009, over one thousand workers and six hundred pieces of equipment convened along a thirty-eight-mile stretch of land in El Paso and its outskirts. They were there to take part in a $170 million building project. Some of the equipment had been custom made specifically for this project. The pride and joy was the “Iron Pony,” a twenty-five-foot-tall, nine-foot-wide movable scaffolding system that helped the workers build at an astonishing rate—about half a mile a day. It took them just four months to build a structure along the US-Mexico border unlike any that had existed before.54 Made of steel mesh and footed in a concrete base, the new fence dividing the two oldest border towns stood nineteen feet tall. One of its segments wound along the river only feet from Monument 1, the obelisk the first boundary survey footed to mark the border during the first boundary expedition. But unlike that obelisk, whose position was arranged by the binational group of the boundary commission, Border Fence K was a unilateral project, erected not on the international divide itself, but rather on US soil, set back from the line. And unlike most previous border fencing made of barbed wire, chain-link, and other light materials, Border Fence K was exceptionally rigid and durable, designed to exist long into an indeterminate future. </w:t>
      </w:r>
      <w:r w:rsidRPr="0004597B">
        <w:rPr>
          <w:u w:val="single"/>
        </w:rPr>
        <w:t xml:space="preserve">The general contractor for the Border Fence K project was Kiewit Corporation, a building company that had been winning government contracts since World War II. Kiewit got its first big project in 1939 when the firm was hired to build Fort Lewis, an army base in Washington State. After President Dwight Eisenhower’s directive to construct the interstate highway system in 1956, Kiewit built more highway miles than any other contractor. Its coal-mining interests were even used to provide energy for the production of the first atomic bomb. The “Iron Pony” they built in El Paso was only one small innovation in decades of government megaprojects. And, in keeping with the long history of </w:t>
      </w:r>
      <w:r w:rsidRPr="0004597B">
        <w:rPr>
          <w:rStyle w:val="Emphasis"/>
        </w:rPr>
        <w:t>interconnectedness between police building and water management</w:t>
      </w:r>
      <w:r w:rsidRPr="0004597B">
        <w:rPr>
          <w:u w:val="single"/>
        </w:rPr>
        <w:t xml:space="preserve"> along the border, Kiewit also helped build the Kay Bailey Hutchison Desalinization Plant in El Paso. It opened in 2007, at the same time as border fence construction was under way. It’s the largest inland brackish water desalinization plant in North America, designed to help stave off a water crisis in El Paso due to a desiccated Rio Grande and contaminated aquifers.</w:t>
      </w:r>
      <w:r w:rsidRPr="0004597B">
        <w:rPr>
          <w:sz w:val="16"/>
        </w:rPr>
        <w:t xml:space="preserve"> The Department of Homeland Security, the bureaucracy responsible for overseeing the construction of the border barriers, referred to them as “tactical infrastructure.” This points to their ability to divert and slow down unauthorized cross-border traffic and therefore act as a “force multiplier” for the Border Patrol. Like other force multipliers, such as radar, infrared night-vision goggles, seismic sensors, helicopters, and other devices used to extend the capacity of the human senses, the barricades on the international divide are not understood by law enforcement as a complete solution to buttress the national territory but rather as one among several means toward achieving tactical advantage within a given policing sector. The wider public calls these barriers the “border fence,” but in actuality they are an amalgamation of well over a dozen different designs, ranging from huge, heavy bollards to expanded metal mesh. They stretch across 653 miles of the nearly 2,000-mile-long international divide, and only 353 of these miles constitute what could legitimately be called a fence, that is, a very high structure intended to deter or brake human crossing. The other 300 miles are vehicle impediments, some sunk into concrete, some prefabricated off-site and simply placed on the ground by small cranes.55 Some of the prefabricated variants are the nostalgically named “Normandy-style” barriers in reference to the tank traps deployed on the Normandy beaches on D-Day (see figure 5.5).56 From a builder’s point of view, the Normandy-style barriers are the easiest to set in place. They are fabricated off-site, then trucked out to remote locations such as the border between Chihuahua and New Alvarez_7358_BK.indd 214 6/17/19 11:44 AM BUILDING THE BORDER OF TODAY</w:t>
      </w:r>
      <w:r w:rsidRPr="0004597B">
        <w:rPr>
          <w:sz w:val="16"/>
        </w:rPr>
        <w:t> </w:t>
      </w:r>
      <w:r w:rsidRPr="0004597B">
        <w:rPr>
          <w:sz w:val="16"/>
        </w:rPr>
        <w:t> </w:t>
      </w:r>
      <w:r w:rsidRPr="0004597B">
        <w:rPr>
          <w:sz w:val="16"/>
        </w:rPr>
        <w:t xml:space="preserve">215 Mexico (figure 5.5). There, they are fitted together with steel sleeves. The main component for this kind of construction is not the technical know-how of the workers themselves, since there is no need either to mix concrete or to negotiate major topographic impediments. Rather, the most crucial tool is the access road, purpose built for border barrier construction in remote regions like this. Another photograph I took in the same area as figure 5.5, highlights this (see figure 5.6).57 New Mexico is on the left, Chihuahua is on the right, and a long string of Normandy-style barriers recedes into the vanishing point in the lower left of the frame. More notable than the barriers, however, is the smoothly graded, gravel-lined road that accompanies it. Though rough dirt paths were there already to service the ranch fencing in that area, this wide road did not exist before border barrier construction. Despite the totalizing aspirations of the most ardent fencing proponents in the US government, the construction process in remote areas ran up against some of the same logistical problems as did the boundary surveys of the nineteenth century and the fence construction projects of 1948–1951. Along the western boundary in particular, materials and equipment were hard to move out into the desert, far from access roads of any kind, and for the same reason it was hard and expensive to move laborers out there as well. Barriers made of inflexible, heavy materials, especially those footed into concrete, meant that the construction site preparation had to be more extensive. This meant that before the workers built the fence, they had to build new roads.58 It is also important to understand that roads like this first served for construction access, but then took on a second life as they were incorporated into the policing tactics of the Border Patrol. They were repurposed to become “drag roads,” dirt roads intentionally smoothed and resmoothed by border police in an effort to identify human footprints and track down people who crossed without authorization. </w:t>
      </w:r>
      <w:r w:rsidRPr="0004597B">
        <w:rPr>
          <w:u w:val="single"/>
        </w:rPr>
        <w:t xml:space="preserve">Among the fence’s most vehement supporters in Congress, all vehicle barriers were seen as a disgraceful evisceration of the original concept, which called for nothing less than the true fortification of the United States with high pedestrian fencing. It is a curious fact that this unprecedented barricading of the border, never before attempted with any seriousness in remote areas, could be upon its completion both an extraordinary monument to policing and judged as a failure to “do enough.” I took another photograph just east of Columbus, New Mexico, to illustrate one of the spots where the steel mesh pedestrian fence and vehicle barriers meet (figure 5.7).59 The graded access road runs through the foreground. To my eye, there is a kind of absurd quality to a monumental fence that ends, seemingly arbitrarily, in the middle of the desert. But, as has been well documented, the geography of fencing also has a tactical function for border police: it is designed to push people out into the open country, where the </w:t>
      </w:r>
      <w:r w:rsidRPr="0004597B">
        <w:rPr>
          <w:rStyle w:val="Emphasis"/>
        </w:rPr>
        <w:t>hostility of climate and topography</w:t>
      </w:r>
      <w:r w:rsidRPr="0004597B">
        <w:rPr>
          <w:u w:val="single"/>
        </w:rPr>
        <w:t xml:space="preserve"> can be enlisted in the </w:t>
      </w:r>
      <w:r w:rsidRPr="0004597B">
        <w:rPr>
          <w:rStyle w:val="Emphasis"/>
        </w:rPr>
        <w:t>service of law enforcement</w:t>
      </w:r>
      <w:r w:rsidRPr="0004597B">
        <w:rPr>
          <w:u w:val="single"/>
        </w:rPr>
        <w:t>.</w:t>
      </w:r>
      <w:r w:rsidRPr="0004597B">
        <w:rPr>
          <w:sz w:val="16"/>
        </w:rPr>
        <w:t xml:space="preserve">60 </w:t>
      </w:r>
      <w:r w:rsidRPr="0004597B">
        <w:rPr>
          <w:u w:val="single"/>
        </w:rPr>
        <w:t>In other words, the fence was meant to end, not continue along the entire border line</w:t>
      </w:r>
      <w:r w:rsidRPr="0004597B">
        <w:rPr>
          <w:sz w:val="16"/>
        </w:rPr>
        <w:t xml:space="preserve">. </w:t>
      </w:r>
      <w:r w:rsidRPr="0004597B">
        <w:rPr>
          <w:u w:val="single"/>
        </w:rPr>
        <w:t xml:space="preserve">This was in part a means of </w:t>
      </w:r>
      <w:r w:rsidRPr="0004597B">
        <w:rPr>
          <w:rStyle w:val="Emphasis"/>
        </w:rPr>
        <w:t>reshaping</w:t>
      </w:r>
      <w:r w:rsidRPr="0004597B">
        <w:rPr>
          <w:u w:val="single"/>
        </w:rPr>
        <w:t xml:space="preserve"> the </w:t>
      </w:r>
      <w:r w:rsidRPr="0004597B">
        <w:rPr>
          <w:rStyle w:val="Emphasis"/>
        </w:rPr>
        <w:t>geography</w:t>
      </w:r>
      <w:r w:rsidRPr="0004597B">
        <w:rPr>
          <w:u w:val="single"/>
        </w:rPr>
        <w:t xml:space="preserve"> of unauthorized crossing by diverting migrants into remote areas. </w:t>
      </w:r>
      <w:r w:rsidRPr="0004597B">
        <w:rPr>
          <w:sz w:val="16"/>
        </w:rPr>
        <w:t xml:space="preserve">Yet despite the preference for criminal justice–based policy solutions that had taken root in Congress, in the racist right, in the executive branch, and in law enforcement agencies themselves, people were still rexsisting police infrastructure building in the 2000s. Fence construction in Texas posed special problems. The cultural geographer 217 J. B. Jackson once wrote that Americans “inherited a veneration of private land, of private territories,” and nowhere was this more obvious than in Texas.61 When Texas was converted from an independent, irredentist nation to a US state in 1845, it retained its public lands, unlike the western states of the Mexican Cession after the Mexican-American War. By maintaining control of its own lands and then selling them off rapidly, Texas had already established the most complete private property regime west of the Mississippi by the close of the nineteenth century.62 Thus fence construction in Texas, a twenty-first-century building project, encountered a nineteenth-century problem. </w:t>
      </w:r>
      <w:r w:rsidRPr="0004597B">
        <w:rPr>
          <w:u w:val="single"/>
        </w:rPr>
        <w:t>In California, Arizona, and New Mexico, close to half of all land was still owned by federal and state governments in the 2000s, making real estate acquisition for fence construction run relatively smoothly. And, of course, the IBWC had already built hundreds of miles of fencing on the western border. But in Texas the federal government manages just over 1 percent of the nation’s second-largest state. Thus, a significant cost to building in Texas, even along the border, was land acquisition.</w:t>
      </w:r>
      <w:r w:rsidRPr="0004597B">
        <w:rPr>
          <w:sz w:val="16"/>
        </w:rPr>
        <w:t xml:space="preserve"> Individuals, cities, and even the Brownsville branch of the University of Texas filed hundreds of lawsuits to halt fence construction. In every case, the Department of Homeland Security exercised its eminent domain powers to forcibly build through private property, leaving a landscape of ranchland, cities, and farmland split, sometimes bizarrely, by fencing.63 </w:t>
      </w:r>
      <w:r w:rsidRPr="0004597B">
        <w:rPr>
          <w:u w:val="single"/>
        </w:rPr>
        <w:t>Barrier construction also entailed direct environmental manipulation, not just the deployment of climate and topography as a weapon. In addition to the legal complexities of building fences, the vegetation of Texas also posed special problems. The new barricade building was driven not only by a nationalist vision and an obsession with control but also by a particular vision of the natural landscape</w:t>
      </w:r>
      <w:r w:rsidRPr="0004597B">
        <w:rPr>
          <w:sz w:val="16"/>
        </w:rPr>
        <w:t xml:space="preserve">. In South Texas, the climate is humid and subtropical, very different from the arid desert ecosystems of much of the western border region. That wet climate came with much more dense plant growth, including the massive proliferation of Carrizo cane, a nonnative species brought to the region centuries ago by Spaniards. Like other cane species, the Carrizo variety grows wild, fast, and tall, which produces a tactical nightmare for border police. As J. B. Jackson pointed out, </w:t>
      </w:r>
      <w:r w:rsidRPr="0004597B">
        <w:rPr>
          <w:u w:val="single"/>
        </w:rPr>
        <w:t xml:space="preserve">the problem of visibility is a classic military preoccupation, where any given landscape is simply “a kind of setting or empty stage,” interesting only insofar as it helped or impeded military maneuvering.64 Border police and builders imagined the border region in similar terms, and found too much plant growth problematic. This meant that the fence construction process also included efforts to transform the botanical landscape through massive cane eradication programs that used a combination of herbicides, shredders, and excavators to kill and remove the plants.65 They were attempting to reshape the riparian growth of South Texas into the complicit, unobstructed landscapes of the western deserts, the idealized military landscape, where Border Patrol agents could see unencumbered for miles across the dry plains, scrublands, and dunes. Surveillance and sensing technology was another sort of tactical infrastructure central to the more recent phases of border building. </w:t>
      </w:r>
    </w:p>
    <w:p w14:paraId="6B82454A" w14:textId="77777777" w:rsidR="005F4B9B" w:rsidRPr="008F6ED1" w:rsidRDefault="005F4B9B" w:rsidP="005F4B9B"/>
    <w:p w14:paraId="7FA924C9" w14:textId="77777777" w:rsidR="005F4B9B" w:rsidRPr="002D5948" w:rsidRDefault="005F4B9B" w:rsidP="005F4B9B"/>
    <w:p w14:paraId="16F52B6F" w14:textId="77777777" w:rsidR="005F4B9B" w:rsidRDefault="005F4B9B" w:rsidP="005F4B9B">
      <w:pPr>
        <w:pStyle w:val="Heading2"/>
      </w:pPr>
      <w:r>
        <w:t>Consult ICJ CP</w:t>
      </w:r>
    </w:p>
    <w:p w14:paraId="568FF0E7" w14:textId="77777777" w:rsidR="005F4B9B" w:rsidRPr="001A0A42" w:rsidRDefault="005F4B9B" w:rsidP="005F4B9B">
      <w:pPr>
        <w:pStyle w:val="Heading3"/>
      </w:pPr>
      <w:r>
        <w:t>1NC – Consult ICJ</w:t>
      </w:r>
    </w:p>
    <w:p w14:paraId="6B19B4DE" w14:textId="77777777" w:rsidR="005F4B9B" w:rsidRDefault="005F4B9B" w:rsidP="005F4B9B">
      <w:pPr>
        <w:pStyle w:val="Heading4"/>
      </w:pPr>
      <w:r>
        <w:t xml:space="preserve">Text: The President of the United States should seek a binding advisory opinion from the International Court of Justice over whether the United States federal government ought to </w:t>
      </w:r>
      <w:r w:rsidRPr="001913A6">
        <w:rPr>
          <w:color w:val="FF0000"/>
        </w:rPr>
        <w:t>substantially increase funding and technical assistance towards nuclear desalination plants along the US-Mexico border</w:t>
      </w:r>
      <w:r>
        <w:t>. The United States federal government should implement the outcome of the adjudication.</w:t>
      </w:r>
    </w:p>
    <w:p w14:paraId="543C9884" w14:textId="77777777" w:rsidR="005F4B9B" w:rsidRDefault="005F4B9B" w:rsidP="005F4B9B"/>
    <w:p w14:paraId="33B3E123" w14:textId="77777777" w:rsidR="005F4B9B" w:rsidRPr="001913A6" w:rsidRDefault="005F4B9B" w:rsidP="005F4B9B">
      <w:r>
        <w:t xml:space="preserve">Icj shames the US into doing the aff </w:t>
      </w:r>
    </w:p>
    <w:p w14:paraId="16D0C5BF" w14:textId="77777777" w:rsidR="005F4B9B" w:rsidRPr="00AF3CCD" w:rsidRDefault="005F4B9B" w:rsidP="005F4B9B">
      <w:pPr>
        <w:pStyle w:val="Heading4"/>
      </w:pPr>
      <w:r>
        <w:t xml:space="preserve">Consulting the ICJ over the aff solves </w:t>
      </w:r>
      <w:r>
        <w:rPr>
          <w:u w:val="single"/>
        </w:rPr>
        <w:t>best</w:t>
      </w:r>
      <w:r>
        <w:t xml:space="preserve"> and prevents </w:t>
      </w:r>
      <w:r>
        <w:rPr>
          <w:u w:val="single"/>
        </w:rPr>
        <w:t>backlash</w:t>
      </w:r>
      <w:r>
        <w:t>.</w:t>
      </w:r>
    </w:p>
    <w:p w14:paraId="623EF58B" w14:textId="77777777" w:rsidR="005F4B9B" w:rsidRPr="00CB4EB0" w:rsidRDefault="005F4B9B" w:rsidP="005F4B9B">
      <w:r w:rsidRPr="000C5490">
        <w:rPr>
          <w:rStyle w:val="Style13ptBold"/>
        </w:rPr>
        <w:t>Barrera 16</w:t>
      </w:r>
      <w:r>
        <w:t xml:space="preserve"> – University of Texas School of Law, J.D., 1982, Trinity University, M.A., 1979, Pan American University, B.A. cum laude, 1977. (Ruben R., "BRIDGE OVER TROUBLED WATERS: RESOLVING THE RIO GRANDE (RIO BRAVO) WATER DISPUTE," St. Mary’s Law Journal, 2016, https://www.langleybanack.com/wp-content/uploads/2016/07/Ruben-Barrera-Water-Article.pdf, Accessed 7-19-2021, LASA-SC)</w:t>
      </w:r>
    </w:p>
    <w:p w14:paraId="245EC870" w14:textId="77777777" w:rsidR="005F4B9B" w:rsidRPr="00CB4EB0" w:rsidRDefault="005F4B9B" w:rsidP="005F4B9B">
      <w:pPr>
        <w:rPr>
          <w:rStyle w:val="StyleUnderline"/>
        </w:rPr>
      </w:pPr>
      <w:r w:rsidRPr="00CB4EB0">
        <w:rPr>
          <w:rStyle w:val="StyleUnderline"/>
        </w:rPr>
        <w:t>Independent, international judicial bodies,</w:t>
      </w:r>
      <w:r w:rsidRPr="00CB4EB0">
        <w:rPr>
          <w:sz w:val="16"/>
        </w:rPr>
        <w:t xml:space="preserve"> such as </w:t>
      </w:r>
      <w:r w:rsidRPr="00CB4EB0">
        <w:rPr>
          <w:rStyle w:val="Emphasis"/>
        </w:rPr>
        <w:t>the ICJ</w:t>
      </w:r>
      <w:r w:rsidRPr="00CB4EB0">
        <w:rPr>
          <w:sz w:val="16"/>
        </w:rPr>
        <w:t xml:space="preserve"> and the PCA, are </w:t>
      </w:r>
      <w:r w:rsidRPr="00CB4EB0">
        <w:rPr>
          <w:rStyle w:val="StyleUnderline"/>
        </w:rPr>
        <w:t xml:space="preserve">ideally situated at the juncture between public and private international law to best meet the needs of rapidly evolving international dispute resolutions. </w:t>
      </w:r>
      <w:r w:rsidRPr="00CB4EB0">
        <w:rPr>
          <w:sz w:val="16"/>
        </w:rPr>
        <w:t xml:space="preserve">Accordingly, both these agencies are </w:t>
      </w:r>
      <w:r w:rsidRPr="00CB4EB0">
        <w:rPr>
          <w:rStyle w:val="StyleUnderline"/>
        </w:rPr>
        <w:t xml:space="preserve">undoubtedly </w:t>
      </w:r>
      <w:r w:rsidRPr="00CB4EB0">
        <w:rPr>
          <w:rStyle w:val="Emphasis"/>
        </w:rPr>
        <w:t>qualified and capable</w:t>
      </w:r>
      <w:r w:rsidRPr="00CB4EB0">
        <w:rPr>
          <w:sz w:val="16"/>
        </w:rPr>
        <w:t xml:space="preserve"> </w:t>
      </w:r>
      <w:r w:rsidRPr="00CB4EB0">
        <w:rPr>
          <w:rStyle w:val="StyleUnderline"/>
        </w:rPr>
        <w:t xml:space="preserve">of </w:t>
      </w:r>
      <w:r w:rsidRPr="00CB4EB0">
        <w:rPr>
          <w:sz w:val="16"/>
        </w:rPr>
        <w:t xml:space="preserve">efficiently and effectively </w:t>
      </w:r>
      <w:r w:rsidRPr="00CB4EB0">
        <w:rPr>
          <w:rStyle w:val="StyleUnderline"/>
        </w:rPr>
        <w:t>ameliorating the stagnant nature of</w:t>
      </w:r>
      <w:r w:rsidRPr="00CB4EB0">
        <w:rPr>
          <w:sz w:val="16"/>
        </w:rPr>
        <w:t xml:space="preserve"> </w:t>
      </w:r>
      <w:r w:rsidRPr="00CB4EB0">
        <w:rPr>
          <w:rStyle w:val="Emphasis"/>
        </w:rPr>
        <w:t>U</w:t>
      </w:r>
      <w:r w:rsidRPr="00CB4EB0">
        <w:rPr>
          <w:sz w:val="16"/>
        </w:rPr>
        <w:t xml:space="preserve">nited </w:t>
      </w:r>
      <w:r w:rsidRPr="00CB4EB0">
        <w:rPr>
          <w:rStyle w:val="Emphasis"/>
        </w:rPr>
        <w:t>S</w:t>
      </w:r>
      <w:r w:rsidRPr="00CB4EB0">
        <w:rPr>
          <w:sz w:val="16"/>
        </w:rPr>
        <w:t xml:space="preserve">tates’ </w:t>
      </w:r>
      <w:r w:rsidRPr="00CB4EB0">
        <w:rPr>
          <w:rStyle w:val="Emphasis"/>
        </w:rPr>
        <w:t>water conflict with Mexico.</w:t>
      </w:r>
      <w:r w:rsidRPr="00CB4EB0">
        <w:rPr>
          <w:sz w:val="16"/>
        </w:rPr>
        <w:t xml:space="preserve"> </w:t>
      </w:r>
      <w:r w:rsidRPr="00CB4EB0">
        <w:rPr>
          <w:rStyle w:val="StyleUnderline"/>
        </w:rPr>
        <w:t>Because of the high</w:t>
      </w:r>
      <w:r w:rsidRPr="00584825">
        <w:t xml:space="preserve"> </w:t>
      </w:r>
      <w:r w:rsidRPr="00CB4EB0">
        <w:rPr>
          <w:sz w:val="16"/>
        </w:rPr>
        <w:t xml:space="preserve">potential and </w:t>
      </w:r>
      <w:r w:rsidRPr="00CB4EB0">
        <w:rPr>
          <w:rStyle w:val="StyleUnderline"/>
        </w:rPr>
        <w:t xml:space="preserve">probability of increased </w:t>
      </w:r>
      <w:r w:rsidRPr="00CB4EB0">
        <w:rPr>
          <w:rStyle w:val="Emphasis"/>
        </w:rPr>
        <w:t>international disputes</w:t>
      </w:r>
      <w:r w:rsidRPr="00CB4EB0">
        <w:rPr>
          <w:sz w:val="16"/>
        </w:rPr>
        <w:t xml:space="preserve"> </w:t>
      </w:r>
      <w:r w:rsidRPr="00CB4EB0">
        <w:rPr>
          <w:rStyle w:val="StyleUnderline"/>
        </w:rPr>
        <w:t>likely to arise along this international border</w:t>
      </w:r>
      <w:r w:rsidRPr="00CB4EB0">
        <w:rPr>
          <w:sz w:val="16"/>
        </w:rPr>
        <w:t xml:space="preserve">, it is </w:t>
      </w:r>
      <w:r w:rsidRPr="00CB4EB0">
        <w:rPr>
          <w:rStyle w:val="Emphasis"/>
        </w:rPr>
        <w:t>imperative</w:t>
      </w:r>
      <w:r w:rsidRPr="00CB4EB0">
        <w:rPr>
          <w:sz w:val="16"/>
        </w:rPr>
        <w:t xml:space="preserve"> </w:t>
      </w:r>
      <w:r w:rsidRPr="00CB4EB0">
        <w:rPr>
          <w:rStyle w:val="StyleUnderline"/>
        </w:rPr>
        <w:t>to consider the</w:t>
      </w:r>
      <w:r w:rsidRPr="00CB4EB0">
        <w:rPr>
          <w:sz w:val="16"/>
        </w:rPr>
        <w:t xml:space="preserve"> </w:t>
      </w:r>
      <w:r w:rsidRPr="00CB4EB0">
        <w:rPr>
          <w:rStyle w:val="Emphasis"/>
        </w:rPr>
        <w:t>ICJ</w:t>
      </w:r>
      <w:r w:rsidRPr="00CB4EB0">
        <w:rPr>
          <w:sz w:val="16"/>
        </w:rPr>
        <w:t xml:space="preserve"> and PCA </w:t>
      </w:r>
      <w:r w:rsidRPr="00CB4EB0">
        <w:rPr>
          <w:rStyle w:val="StyleUnderline"/>
        </w:rPr>
        <w:t>as neutral bodies, with</w:t>
      </w:r>
      <w:r w:rsidRPr="00CB4EB0">
        <w:rPr>
          <w:sz w:val="16"/>
        </w:rPr>
        <w:t xml:space="preserve"> the </w:t>
      </w:r>
      <w:r w:rsidRPr="00CB4EB0">
        <w:rPr>
          <w:rStyle w:val="StyleUnderline"/>
        </w:rPr>
        <w:t>processes and powers</w:t>
      </w:r>
      <w:r w:rsidRPr="00CB4EB0">
        <w:rPr>
          <w:sz w:val="16"/>
        </w:rPr>
        <w:t xml:space="preserve"> they maintain, and </w:t>
      </w:r>
      <w:r w:rsidRPr="00CB4EB0">
        <w:rPr>
          <w:rStyle w:val="StyleUnderline"/>
        </w:rPr>
        <w:t>as a valuable alternative for resolution in this significant dispute.</w:t>
      </w:r>
    </w:p>
    <w:p w14:paraId="633C3C97" w14:textId="77777777" w:rsidR="005F4B9B" w:rsidRPr="00CB4EB0" w:rsidRDefault="005F4B9B" w:rsidP="005F4B9B">
      <w:pPr>
        <w:rPr>
          <w:rStyle w:val="Emphasis"/>
        </w:rPr>
      </w:pPr>
      <w:r w:rsidRPr="00CB4EB0">
        <w:rPr>
          <w:sz w:val="16"/>
        </w:rPr>
        <w:t xml:space="preserve">The </w:t>
      </w:r>
      <w:r w:rsidRPr="00CB4EB0">
        <w:rPr>
          <w:rStyle w:val="StyleUnderline"/>
        </w:rPr>
        <w:t xml:space="preserve">desire to work </w:t>
      </w:r>
      <w:r w:rsidRPr="00CB4EB0">
        <w:rPr>
          <w:sz w:val="16"/>
        </w:rPr>
        <w:t xml:space="preserve">neutrally </w:t>
      </w:r>
      <w:r w:rsidRPr="00CB4EB0">
        <w:rPr>
          <w:rStyle w:val="StyleUnderline"/>
        </w:rPr>
        <w:t xml:space="preserve">within the confines of </w:t>
      </w:r>
      <w:r w:rsidRPr="00CB4EB0">
        <w:rPr>
          <w:rStyle w:val="Emphasis"/>
        </w:rPr>
        <w:t>international law</w:t>
      </w:r>
      <w:r w:rsidRPr="00CB4EB0">
        <w:rPr>
          <w:sz w:val="16"/>
        </w:rPr>
        <w:t xml:space="preserve"> </w:t>
      </w:r>
      <w:r w:rsidRPr="00CB4EB0">
        <w:rPr>
          <w:rStyle w:val="StyleUnderline"/>
        </w:rPr>
        <w:t>exemplifies the value</w:t>
      </w:r>
      <w:r w:rsidRPr="00CB4EB0">
        <w:rPr>
          <w:sz w:val="16"/>
        </w:rPr>
        <w:t xml:space="preserve"> </w:t>
      </w:r>
      <w:r w:rsidRPr="00CB4EB0">
        <w:rPr>
          <w:rStyle w:val="StyleUnderline"/>
        </w:rPr>
        <w:t>of the ICJ</w:t>
      </w:r>
      <w:r w:rsidRPr="00CB4EB0">
        <w:rPr>
          <w:sz w:val="16"/>
        </w:rPr>
        <w:t xml:space="preserve">, and the PCA </w:t>
      </w:r>
      <w:r w:rsidRPr="00CB4EB0">
        <w:rPr>
          <w:rStyle w:val="StyleUnderline"/>
        </w:rPr>
        <w:t>to the parties they represent</w:t>
      </w:r>
      <w:r w:rsidRPr="00CB4EB0">
        <w:rPr>
          <w:sz w:val="16"/>
        </w:rPr>
        <w:t xml:space="preserve">—here in </w:t>
      </w:r>
      <w:r w:rsidRPr="00CB4EB0">
        <w:rPr>
          <w:rStyle w:val="StyleUnderline"/>
        </w:rPr>
        <w:t xml:space="preserve">the </w:t>
      </w:r>
      <w:r w:rsidRPr="00CB4EB0">
        <w:rPr>
          <w:rStyle w:val="Emphasis"/>
        </w:rPr>
        <w:t>U</w:t>
      </w:r>
      <w:r w:rsidRPr="00CB4EB0">
        <w:rPr>
          <w:sz w:val="16"/>
        </w:rPr>
        <w:t xml:space="preserve">nited </w:t>
      </w:r>
      <w:r w:rsidRPr="00CB4EB0">
        <w:rPr>
          <w:rStyle w:val="Emphasis"/>
        </w:rPr>
        <w:t>S</w:t>
      </w:r>
      <w:r w:rsidRPr="00CB4EB0">
        <w:rPr>
          <w:sz w:val="16"/>
        </w:rPr>
        <w:t xml:space="preserve">tates </w:t>
      </w:r>
      <w:r w:rsidRPr="00CB4EB0">
        <w:rPr>
          <w:rStyle w:val="StyleUnderline"/>
        </w:rPr>
        <w:t>and</w:t>
      </w:r>
      <w:r w:rsidRPr="00CB4EB0">
        <w:rPr>
          <w:sz w:val="16"/>
        </w:rPr>
        <w:t xml:space="preserve"> in </w:t>
      </w:r>
      <w:r w:rsidRPr="00CB4EB0">
        <w:rPr>
          <w:rStyle w:val="Emphasis"/>
        </w:rPr>
        <w:t>Mexico</w:t>
      </w:r>
      <w:r w:rsidRPr="00CB4EB0">
        <w:rPr>
          <w:sz w:val="16"/>
        </w:rPr>
        <w:t xml:space="preserve">. To resolve this significant dispute, </w:t>
      </w:r>
      <w:r w:rsidRPr="00CB4EB0">
        <w:rPr>
          <w:rStyle w:val="StyleUnderline"/>
        </w:rPr>
        <w:t>these two countries should</w:t>
      </w:r>
      <w:r w:rsidRPr="00CB4EB0">
        <w:rPr>
          <w:sz w:val="16"/>
        </w:rPr>
        <w:t xml:space="preserve"> </w:t>
      </w:r>
      <w:r w:rsidRPr="00CB4EB0">
        <w:rPr>
          <w:rStyle w:val="Emphasis"/>
        </w:rPr>
        <w:t>strongly consider</w:t>
      </w:r>
      <w:r w:rsidRPr="00CB4EB0">
        <w:rPr>
          <w:sz w:val="16"/>
        </w:rPr>
        <w:t xml:space="preserve"> </w:t>
      </w:r>
      <w:r w:rsidRPr="00CB4EB0">
        <w:rPr>
          <w:rStyle w:val="StyleUnderline"/>
        </w:rPr>
        <w:t xml:space="preserve">bringing this issue before the ICJ </w:t>
      </w:r>
      <w:r w:rsidRPr="00CB4EB0">
        <w:rPr>
          <w:sz w:val="16"/>
        </w:rPr>
        <w:t xml:space="preserve">or the PCA. </w:t>
      </w:r>
      <w:r w:rsidRPr="00CB4EB0">
        <w:rPr>
          <w:rStyle w:val="StyleUnderline"/>
        </w:rPr>
        <w:t>Otherwise</w:t>
      </w:r>
      <w:r w:rsidRPr="00CB4EB0">
        <w:rPr>
          <w:sz w:val="16"/>
        </w:rPr>
        <w:t xml:space="preserve">, </w:t>
      </w:r>
      <w:r w:rsidRPr="00CB4EB0">
        <w:rPr>
          <w:rStyle w:val="Emphasis"/>
        </w:rPr>
        <w:t>it is unlikely this water dispute will be resolved any time within the near future.</w:t>
      </w:r>
    </w:p>
    <w:p w14:paraId="18ED46C6" w14:textId="77777777" w:rsidR="005F4B9B" w:rsidRPr="00CB4EB0" w:rsidRDefault="005F4B9B" w:rsidP="005F4B9B">
      <w:pPr>
        <w:rPr>
          <w:sz w:val="16"/>
        </w:rPr>
      </w:pPr>
      <w:r w:rsidRPr="00CB4EB0">
        <w:rPr>
          <w:sz w:val="16"/>
        </w:rPr>
        <w:t>The authors acknowledge the immediate need for prompt accommodation and resolution of the water quandary between the United States and Mexico. Careful review of the prolonged history of coordinated efforts between these two countries, despite limited success, confirms the significance of this emergency environmental concern.</w:t>
      </w:r>
    </w:p>
    <w:p w14:paraId="61C0CC34" w14:textId="77777777" w:rsidR="005F4B9B" w:rsidRPr="00CB4EB0" w:rsidRDefault="005F4B9B" w:rsidP="005F4B9B">
      <w:pPr>
        <w:rPr>
          <w:sz w:val="16"/>
        </w:rPr>
      </w:pPr>
      <w:r w:rsidRPr="00CB4EB0">
        <w:rPr>
          <w:sz w:val="16"/>
        </w:rPr>
        <w:t>In the world of Alternative Dispute Resolution, negotiating parties often utilize the word “accommodate.” This term is a Latin-based verb, which, in its infinitive form, translates to the following: “(1) to make fit; adjust; adapt . . . (2) to reconcile . . . (3) to help by supplying . . . , (4) to do a service or favor for. . . .”428 As civil societies, both the United States and Mexico have repeatedly demonstrated their willingness to provide accommodations to one another over time, both understanding that any productive relationship demands such accommodation.429</w:t>
      </w:r>
    </w:p>
    <w:p w14:paraId="3C66E286" w14:textId="77777777" w:rsidR="005F4B9B" w:rsidRDefault="005F4B9B" w:rsidP="005F4B9B">
      <w:pPr>
        <w:rPr>
          <w:sz w:val="16"/>
        </w:rPr>
      </w:pPr>
      <w:r w:rsidRPr="00CB4EB0">
        <w:rPr>
          <w:rStyle w:val="StyleUnderline"/>
        </w:rPr>
        <w:t xml:space="preserve">Key policymakers </w:t>
      </w:r>
      <w:r w:rsidRPr="00CB4EB0">
        <w:rPr>
          <w:sz w:val="16"/>
        </w:rPr>
        <w:t xml:space="preserve">in both countries </w:t>
      </w:r>
      <w:r w:rsidRPr="00CB4EB0">
        <w:rPr>
          <w:rStyle w:val="StyleUnderline"/>
        </w:rPr>
        <w:t>should seek an accommodation or compromise</w:t>
      </w:r>
      <w:r w:rsidRPr="00CB4EB0">
        <w:rPr>
          <w:sz w:val="16"/>
        </w:rPr>
        <w:t xml:space="preserve"> for this water dispute, which desperately is in need of resolution. </w:t>
      </w:r>
      <w:r w:rsidRPr="00CB4EB0">
        <w:rPr>
          <w:rStyle w:val="Emphasis"/>
        </w:rPr>
        <w:t xml:space="preserve">Resorting to the ICJ </w:t>
      </w:r>
      <w:r w:rsidRPr="00CB4EB0">
        <w:rPr>
          <w:sz w:val="16"/>
        </w:rPr>
        <w:t xml:space="preserve">or the PCA </w:t>
      </w:r>
      <w:r w:rsidRPr="00CB4EB0">
        <w:rPr>
          <w:rStyle w:val="StyleUnderline"/>
        </w:rPr>
        <w:t xml:space="preserve">should be a </w:t>
      </w:r>
      <w:r w:rsidRPr="00CB4EB0">
        <w:rPr>
          <w:rStyle w:val="Emphasis"/>
        </w:rPr>
        <w:t>high priority</w:t>
      </w:r>
      <w:r w:rsidRPr="00CB4EB0">
        <w:rPr>
          <w:sz w:val="16"/>
        </w:rPr>
        <w:t xml:space="preserve"> </w:t>
      </w:r>
      <w:r w:rsidRPr="00CB4EB0">
        <w:rPr>
          <w:rStyle w:val="StyleUnderline"/>
        </w:rPr>
        <w:t>issue for diplomats</w:t>
      </w:r>
      <w:r w:rsidRPr="00CB4EB0">
        <w:rPr>
          <w:sz w:val="16"/>
        </w:rPr>
        <w:t xml:space="preserve"> and Congressional officials of both countries, as these venues provide a viable potential resolution for this long-standing, international water dispute.</w:t>
      </w:r>
    </w:p>
    <w:p w14:paraId="520CFD47" w14:textId="77777777" w:rsidR="005F4B9B" w:rsidRDefault="005F4B9B" w:rsidP="005F4B9B">
      <w:pPr>
        <w:rPr>
          <w:sz w:val="16"/>
        </w:rPr>
      </w:pPr>
    </w:p>
    <w:p w14:paraId="575D7B63" w14:textId="77777777" w:rsidR="005F4B9B" w:rsidRPr="00AF3CCD" w:rsidRDefault="005F4B9B" w:rsidP="005F4B9B">
      <w:pPr>
        <w:pStyle w:val="Heading4"/>
      </w:pPr>
      <w:r>
        <w:t xml:space="preserve">That bolsters ICJ </w:t>
      </w:r>
      <w:r>
        <w:rPr>
          <w:u w:val="single"/>
        </w:rPr>
        <w:t>legitimacy</w:t>
      </w:r>
      <w:r>
        <w:t xml:space="preserve"> by promoting </w:t>
      </w:r>
      <w:r>
        <w:rPr>
          <w:u w:val="single"/>
        </w:rPr>
        <w:t>judicial independence</w:t>
      </w:r>
      <w:r>
        <w:t>.</w:t>
      </w:r>
    </w:p>
    <w:p w14:paraId="385362B3" w14:textId="77777777" w:rsidR="005F4B9B" w:rsidRPr="00441F81" w:rsidRDefault="005F4B9B" w:rsidP="005F4B9B">
      <w:r w:rsidRPr="00441F81">
        <w:rPr>
          <w:rStyle w:val="Style13ptBold"/>
        </w:rPr>
        <w:t>Angehr 8</w:t>
      </w:r>
      <w:r>
        <w:t xml:space="preserve"> – a student at Northwestern University School of Law. (Mark, "Saying What the Law Is: Arguments for an ICJ That Is Less Deferential to Security Council and General Assembly Resolutions," The Federalist Society, 7-3-2008, https://fedsoc-cms-public.s3.amazonaws.com/update/pdf/zkFz3EzOjG6xiLxTg9WkUFCKT5Ona8oBZTuPh2H4.pdf, Accessed 7-19-2021, LASA-SC)</w:t>
      </w:r>
    </w:p>
    <w:p w14:paraId="71FE4FC8" w14:textId="77777777" w:rsidR="005F4B9B" w:rsidRPr="00AF3CCD" w:rsidRDefault="005F4B9B" w:rsidP="005F4B9B">
      <w:pPr>
        <w:rPr>
          <w:sz w:val="16"/>
        </w:rPr>
      </w:pPr>
      <w:r w:rsidRPr="00AF3CCD">
        <w:rPr>
          <w:sz w:val="16"/>
        </w:rPr>
        <w:t xml:space="preserve">The ICJ is largely modeled on its predecessor court, the Permanent Court of International Justice (PCIJ), established by the League of Nations.7 However, unlike the PCIJ, which was not formally part of the League of Nations, the </w:t>
      </w:r>
      <w:r w:rsidRPr="00441F81">
        <w:rPr>
          <w:rStyle w:val="Emphasis"/>
        </w:rPr>
        <w:t>ICJ</w:t>
      </w:r>
      <w:r w:rsidRPr="00AF3CCD">
        <w:rPr>
          <w:sz w:val="16"/>
        </w:rPr>
        <w:t xml:space="preserve"> </w:t>
      </w:r>
      <w:r w:rsidRPr="00441F81">
        <w:rPr>
          <w:rStyle w:val="StyleUnderline"/>
        </w:rPr>
        <w:t>is a principal organ of the UN as well as the UN’s principal judicial organ</w:t>
      </w:r>
      <w:r w:rsidRPr="00AF3CCD">
        <w:rPr>
          <w:sz w:val="16"/>
        </w:rPr>
        <w:t xml:space="preserve">.8 Only States may be parties in cases before the fi fteen-member Court, though the State need not be a member of the UN in order to appear.9 Member States may request that the Court exercise jurisdiction over any dispute involving interpretation of a treaty or international law, or the “existence of any fact which, if established, would constitute a breach of an international obligation.”10 </w:t>
      </w:r>
      <w:r w:rsidRPr="00441F81">
        <w:rPr>
          <w:rStyle w:val="StyleUnderline"/>
        </w:rPr>
        <w:t>Once jurisdiction has been established</w:t>
      </w:r>
      <w:r w:rsidRPr="00AF3CCD">
        <w:rPr>
          <w:sz w:val="16"/>
        </w:rPr>
        <w:t xml:space="preserve">, </w:t>
      </w:r>
      <w:r w:rsidRPr="00441F81">
        <w:rPr>
          <w:rStyle w:val="StyleUnderline"/>
        </w:rPr>
        <w:t xml:space="preserve">the Court must decide disputes </w:t>
      </w:r>
      <w:r w:rsidRPr="00441F81">
        <w:rPr>
          <w:rStyle w:val="Emphasis"/>
        </w:rPr>
        <w:t>in accordance with international law</w:t>
      </w:r>
      <w:r w:rsidRPr="00AF3CCD">
        <w:rPr>
          <w:sz w:val="16"/>
        </w:rPr>
        <w:t xml:space="preserve">, which is limited to international conventions, custom, and general principles of law.11 </w:t>
      </w:r>
      <w:r w:rsidRPr="00811159">
        <w:rPr>
          <w:rStyle w:val="StyleUnderline"/>
        </w:rPr>
        <w:t xml:space="preserve">The Assembly and the Council are authorized to submit </w:t>
      </w:r>
      <w:r w:rsidRPr="00811159">
        <w:rPr>
          <w:rStyle w:val="Emphasis"/>
        </w:rPr>
        <w:t>advisory opinion request</w:t>
      </w:r>
      <w:r w:rsidRPr="00811159">
        <w:rPr>
          <w:rStyle w:val="StyleUnderline"/>
        </w:rPr>
        <w:t>s to the ICJ on “</w:t>
      </w:r>
      <w:r w:rsidRPr="00811159">
        <w:rPr>
          <w:rStyle w:val="Emphasis"/>
        </w:rPr>
        <w:t>any legal question</w:t>
      </w:r>
      <w:r w:rsidRPr="00811159">
        <w:rPr>
          <w:rStyle w:val="StyleUnderline"/>
        </w:rPr>
        <w:t>,”</w:t>
      </w:r>
      <w:r w:rsidRPr="00AF3CCD">
        <w:rPr>
          <w:sz w:val="16"/>
        </w:rPr>
        <w:t xml:space="preserve"> which the Court has broadly construed to include complex factual disputes or political issues.12 The advisory opinion request must be “accompanied by all documents likely to throw light upon the question.”13 </w:t>
      </w:r>
      <w:r w:rsidRPr="00811159">
        <w:rPr>
          <w:rStyle w:val="StyleUnderline"/>
        </w:rPr>
        <w:t>The advisory opinion</w:t>
      </w:r>
      <w:r w:rsidRPr="00AF3CCD">
        <w:rPr>
          <w:sz w:val="16"/>
        </w:rPr>
        <w:t xml:space="preserve">, while truly a peculiar notion to federal courts in the United States, </w:t>
      </w:r>
      <w:r w:rsidRPr="00811159">
        <w:rPr>
          <w:rStyle w:val="Emphasis"/>
        </w:rPr>
        <w:t>is permitted in many U.S. courts</w:t>
      </w:r>
      <w:r w:rsidRPr="00AF3CCD">
        <w:rPr>
          <w:sz w:val="16"/>
        </w:rPr>
        <w:t xml:space="preserve">.14 However, the advisory jurisdiction as exercised in the World Court differs from the practice in the United States of a state legislator requesting a court’s opinion on the constitutionality of a proposed law.15 </w:t>
      </w:r>
      <w:r w:rsidRPr="00811159">
        <w:rPr>
          <w:rStyle w:val="StyleUnderline"/>
        </w:rPr>
        <w:t>The ICJ’s advisory opinions have often involved hotly debated political disputes</w:t>
      </w:r>
      <w:r w:rsidRPr="00AF3CCD">
        <w:rPr>
          <w:sz w:val="16"/>
        </w:rPr>
        <w:t xml:space="preserve">16 </w:t>
      </w:r>
      <w:r w:rsidRPr="00811159">
        <w:rPr>
          <w:rStyle w:val="StyleUnderline"/>
        </w:rPr>
        <w:t>and legal questions embedded in broader bilateral disputes</w:t>
      </w:r>
      <w:r w:rsidRPr="00AF3CCD">
        <w:rPr>
          <w:sz w:val="16"/>
        </w:rPr>
        <w:t xml:space="preserve">.17 State consent, while required for the exercise of contentious jurisdiction, is not required for the ICJ to exercise advisory jurisdiction over a dispute.18 Th e ICJ’s status as “principal judicial organ” of the UN has been characterized as an “organic link” to the shared goals of the UN system.19 </w:t>
      </w:r>
      <w:r w:rsidRPr="00811159">
        <w:rPr>
          <w:rStyle w:val="StyleUnderline"/>
        </w:rPr>
        <w:t>The ICJ</w:t>
      </w:r>
      <w:r w:rsidRPr="00AF3CCD">
        <w:rPr>
          <w:sz w:val="16"/>
        </w:rPr>
        <w:t xml:space="preserve">, like all other principal organs in the UN system, </w:t>
      </w:r>
      <w:r w:rsidRPr="00811159">
        <w:rPr>
          <w:rStyle w:val="StyleUnderline"/>
        </w:rPr>
        <w:t xml:space="preserve">has a duty to further the </w:t>
      </w:r>
      <w:r w:rsidRPr="00811159">
        <w:rPr>
          <w:rStyle w:val="Emphasis"/>
        </w:rPr>
        <w:t>purposes and principles of the UN</w:t>
      </w:r>
      <w:r w:rsidRPr="00AF3CCD">
        <w:rPr>
          <w:sz w:val="16"/>
        </w:rPr>
        <w:t xml:space="preserve"> Th ese purposes are to “</w:t>
      </w:r>
      <w:r w:rsidRPr="00811159">
        <w:rPr>
          <w:rStyle w:val="StyleUnderline"/>
        </w:rPr>
        <w:t>maintain peace and security</w:t>
      </w:r>
      <w:r w:rsidRPr="00AF3CCD">
        <w:rPr>
          <w:sz w:val="16"/>
        </w:rPr>
        <w:t xml:space="preserve">,” </w:t>
      </w:r>
      <w:r w:rsidRPr="00811159">
        <w:rPr>
          <w:rStyle w:val="StyleUnderline"/>
        </w:rPr>
        <w:t>and</w:t>
      </w:r>
      <w:r w:rsidRPr="00AF3CCD">
        <w:rPr>
          <w:sz w:val="16"/>
        </w:rPr>
        <w:t xml:space="preserve"> “</w:t>
      </w:r>
      <w:r w:rsidRPr="00811159">
        <w:rPr>
          <w:rStyle w:val="StyleUnderline"/>
        </w:rPr>
        <w:t>take collective measures for the prevention and removal of threats to the peace</w:t>
      </w:r>
      <w:r w:rsidRPr="00AF3CCD">
        <w:rPr>
          <w:sz w:val="16"/>
        </w:rPr>
        <w:t xml:space="preserve">.”20 The advisory function of the ICJ, even more than its contentious jurisdiction, serves as a vehicle for the Court’s participation in the “Purposes and Principles” of the UN Charter.21 </w:t>
      </w:r>
      <w:r w:rsidRPr="009E4A1E">
        <w:rPr>
          <w:rStyle w:val="StyleUnderline"/>
        </w:rPr>
        <w:t>Proponents of the advisory jurisdiction argue that by rendering advisory opinions, the Court is able to place another organ’s operation upon a firm and secure foundation</w:t>
      </w:r>
      <w:r w:rsidRPr="00AF3CCD">
        <w:rPr>
          <w:sz w:val="16"/>
        </w:rPr>
        <w:t xml:space="preserve">. Judge Bedjaoui has written that the Court’s advisory function assists the political organs by taking into account “its preoccupations or diffi culties and by selecting, from all possible interpretations of the Charter, the one which best serves the actions and objectives of the political organ concerned.”22 In the Wall Opinion, the Court explained that its obligation to clarify a legal issue for the Assembly outweighed any concerns about the judicial propriety of adjudicating an ongoing political dispute and armed confl ict between Israel and Palestine.23 Accordingly, the Court stressed the organizational purpose of the advisory opinion: “Th e Court’s Opinion is given not to the States, but to the organ which is entitled to request it.”24 Th e ICJ characterized the opinion as that which “the General Assembly deems of assistance to it in the proper exercise of its function.”25 Accordingly, the Court placed the matter “in a much broader frame of reference than a bilateral dispute,” as it was “of particularly acute concern to the United Nations.”26 </w:t>
      </w:r>
      <w:r w:rsidRPr="009E4A1E">
        <w:rPr>
          <w:rStyle w:val="StyleUnderline"/>
        </w:rPr>
        <w:t xml:space="preserve">The Court is strongly inclined to not only answer a request for an advisory opinion, but to facilitate the larger aims of the UN by arriving at a conclusion in line </w:t>
      </w:r>
      <w:r w:rsidRPr="009E4A1E">
        <w:rPr>
          <w:rStyle w:val="Emphasis"/>
        </w:rPr>
        <w:t>with the preference of the political organ.</w:t>
      </w:r>
      <w:r w:rsidRPr="00AF3CCD">
        <w:rPr>
          <w:sz w:val="16"/>
        </w:rPr>
        <w:t xml:space="preserve">27 Judge Azevedo has stated that the Court “must do its utmost to co-operate with the other organs with a view to attaining the aims and principles that have been set forth.”28 </w:t>
      </w:r>
      <w:r w:rsidRPr="009E4A1E">
        <w:rPr>
          <w:rStyle w:val="StyleUnderline"/>
        </w:rPr>
        <w:t>The closer the institutional connection of the ICJ to the requesting organ, he argues, the greater the usefulness of that opinion to the operation of the requesting organ.</w:t>
      </w:r>
      <w:r w:rsidRPr="00AF3CCD">
        <w:rPr>
          <w:sz w:val="16"/>
        </w:rPr>
        <w:t xml:space="preserve"> However, the advisory function threatens the institutional legitimacy of the Court because it often resolves disputes without the consent of the relevant States,29 and the political organ making the request has often already ruled on the issue.30 Organizational theory helps to explain why the ICJ is not functioning as a check on the actions of the political organs in its advisory jurisdiction. By examining the benefits and drawbacks of coordination among organizations and within organizations, organizational theory predicts the most efficient modes of cooperation.31 Studies of coordination mechanisms within organizations suggest that the ICJ is likely motivated to undertake advisory opinions out of a fear of institutional isolation and marginalization.32 An organization might “seek[] to forestall or prevent future crisis which may imperil its success or even continuation.”33 Because organizations have incentives to increase their authority and prestige, </w:t>
      </w:r>
      <w:r w:rsidRPr="009E4A1E">
        <w:rPr>
          <w:rStyle w:val="StyleUnderline"/>
        </w:rPr>
        <w:t>the Court is unlikely to decline the opportunity to contribute to the progress of international law by rendering an advisory opinion.</w:t>
      </w:r>
      <w:r w:rsidRPr="00AF3CCD">
        <w:rPr>
          <w:sz w:val="16"/>
        </w:rPr>
        <w:t xml:space="preserve">34 Given the institutional incentives for rendering advisory opinions, the ICJ will continue to do so as long as the perceived benefi ts of cooperation outweigh the loss in judicial autonomy.35 Similarly, the political organ will make the request as long as the perceived advantage to its operations outweighs any loss to its political autonomy. </w:t>
      </w:r>
      <w:r w:rsidRPr="009E4A1E">
        <w:rPr>
          <w:rStyle w:val="StyleUnderline"/>
        </w:rPr>
        <w:t>The ICJ’s reliance on the political organs to enforce compliance with its decisions incentivizes the Court not only to take on advisory opinions, but to give opinions in accordance with the political preferences of the requesting organ.</w:t>
      </w:r>
      <w:r w:rsidRPr="00AF3CCD">
        <w:rPr>
          <w:sz w:val="16"/>
        </w:rPr>
        <w:t xml:space="preserve"> The main impediment to coordination between the ICJ and the political organ is the line between cooperation and competition. If the degree of interdependence is high, and the degree of antagonism is high, the result will be competition and confl ict.36 By contrast, if the degree of interdependence is high, and the degree of antagonism is low, the result will be cooperation. The ICJ has an incentive to reduce competition and increase smooth cooperation in order to avoid alienating the requesting organ and risking institutional isolation. If we map the interaction of the ICJ and the Assembly in the Wall Opinion onto this organizational dynamic, we see a high level of interdependence due to their “organic link” and a low level of antagonism due to the Court’s incentive to contribute to the shared goals of the UN as refl ected in the stated policy preference of the Assembly. The resultant “cooperation” between the two organs reduces the need for information processing and furthers the shared mission of the UN. By systematizing coordination through a process that provides the Court with “an exact statement of the question” as well as a “voluminous dossier”37 of documents “likely to throw light on the question,”38 the Court is unlikely to conduct its own investigation outside of the given universe of documents. From an organizational theory perspective, the Court will not engage in its own extensive review of the background material and facts, because such a duplicative inquiry would bring the Court into competition with the functioning of the requesting organ. In relying on the resolutions and factual studies made by the political organs, the likelihood that the Court will render an opinion in line with the policy preferences of the political organ is thus greater. The results of such a model have been borne out in the Court’s case law. </w:t>
      </w:r>
      <w:r w:rsidRPr="009E4A1E">
        <w:rPr>
          <w:rStyle w:val="StyleUnderline"/>
        </w:rPr>
        <w:t>In 1949, the Court held in an advisory opinion that South Africa had no legal obligation to place its mandate, South West Africa</w:t>
      </w:r>
      <w:r w:rsidRPr="00AF3CCD">
        <w:rPr>
          <w:sz w:val="16"/>
        </w:rPr>
        <w:t xml:space="preserve"> (now Namibia), </w:t>
      </w:r>
      <w:r w:rsidRPr="009E4A1E">
        <w:rPr>
          <w:rStyle w:val="StyleUnderline"/>
        </w:rPr>
        <w:t>under a trusteeship with the UN</w:t>
      </w:r>
      <w:r w:rsidRPr="00AF3CCD">
        <w:rPr>
          <w:sz w:val="16"/>
        </w:rPr>
        <w:t xml:space="preserve">39 The Assembly had advocated for South Africa’s withdrawal from South West Africa, but the Court found in favor of South Africa’s continued occupation. </w:t>
      </w:r>
      <w:r w:rsidRPr="009E4A1E">
        <w:rPr>
          <w:rStyle w:val="StyleUnderline"/>
        </w:rPr>
        <w:t xml:space="preserve">The opinion </w:t>
      </w:r>
      <w:r w:rsidRPr="009E4A1E">
        <w:rPr>
          <w:rStyle w:val="Emphasis"/>
        </w:rPr>
        <w:t>weakened the Court’s credibility</w:t>
      </w:r>
      <w:r w:rsidRPr="00AF3CCD">
        <w:rPr>
          <w:sz w:val="16"/>
        </w:rPr>
        <w:t xml:space="preserve">, especially among African nations.40 </w:t>
      </w:r>
      <w:r w:rsidRPr="009E4A1E">
        <w:rPr>
          <w:rStyle w:val="StyleUnderline"/>
        </w:rPr>
        <w:t>The loss of political capital to the Assembly outweighed any potential benefit of further coordination with the Court on the issue</w:t>
      </w:r>
      <w:r w:rsidRPr="00AF3CCD">
        <w:rPr>
          <w:sz w:val="16"/>
        </w:rPr>
        <w:t xml:space="preserve">, and, as a result, the Assembly never revisited the issue with the Court. </w:t>
      </w:r>
      <w:r w:rsidRPr="009E4A1E">
        <w:rPr>
          <w:rStyle w:val="StyleUnderline"/>
        </w:rPr>
        <w:t>Then, in 1971, the Council requested an advisory opinion on the “legal consequences” of South Africa’s continued presence in Namibia.</w:t>
      </w:r>
      <w:r w:rsidRPr="00AF3CCD">
        <w:rPr>
          <w:sz w:val="16"/>
        </w:rPr>
        <w:t xml:space="preserve">41 </w:t>
      </w:r>
      <w:r w:rsidRPr="009E4A1E">
        <w:rPr>
          <w:rStyle w:val="StyleUnderline"/>
        </w:rPr>
        <w:t>The request was seen as an opportunity for the Court to “</w:t>
      </w:r>
      <w:r w:rsidRPr="009E4A1E">
        <w:rPr>
          <w:rStyle w:val="Emphasis"/>
        </w:rPr>
        <w:t>redeem its impaired image</w:t>
      </w:r>
      <w:r w:rsidRPr="00AF3CCD">
        <w:rPr>
          <w:sz w:val="16"/>
        </w:rPr>
        <w:t xml:space="preserve">,” </w:t>
      </w:r>
      <w:r w:rsidRPr="009E4A1E">
        <w:rPr>
          <w:rStyle w:val="StyleUnderline"/>
        </w:rPr>
        <w:t>since its advisory jurisdiction had been unused</w:t>
      </w:r>
      <w:r w:rsidRPr="00AF3CCD">
        <w:rPr>
          <w:sz w:val="16"/>
        </w:rPr>
        <w:t xml:space="preserve"> since 1962.42 The Council had in fact already passed Resolution 276, which strongly condemned the “illegal” presence of South Africa in Namibia.43 </w:t>
      </w:r>
      <w:r w:rsidRPr="009E4A1E">
        <w:rPr>
          <w:rStyle w:val="StyleUnderline"/>
        </w:rPr>
        <w:t>The Court in this iteration of coordination produced an opinion in line with the clear political preference of the Council by holding that South Africa’s presence in Namibia was illega</w:t>
      </w:r>
      <w:r w:rsidRPr="00AF3CCD">
        <w:rPr>
          <w:sz w:val="16"/>
        </w:rPr>
        <w:t xml:space="preserve">l.44 </w:t>
      </w:r>
      <w:r w:rsidRPr="009E4A1E">
        <w:rPr>
          <w:rStyle w:val="StyleUnderline"/>
        </w:rPr>
        <w:t>The Court’s interaction</w:t>
      </w:r>
      <w:r w:rsidRPr="00AF3CCD">
        <w:rPr>
          <w:sz w:val="16"/>
        </w:rPr>
        <w:t xml:space="preserve"> with the Council </w:t>
      </w:r>
      <w:r w:rsidRPr="009E4A1E">
        <w:rPr>
          <w:rStyle w:val="Emphasis"/>
        </w:rPr>
        <w:t>was thus cooperative</w:t>
      </w:r>
      <w:r w:rsidRPr="00AF3CCD">
        <w:rPr>
          <w:sz w:val="16"/>
        </w:rPr>
        <w:t xml:space="preserve">, </w:t>
      </w:r>
      <w:r w:rsidRPr="009E4A1E">
        <w:rPr>
          <w:rStyle w:val="StyleUnderline"/>
        </w:rPr>
        <w:t>and in rendering an opinion that mirrored the effect of the Council’s resolution on the issue</w:t>
      </w:r>
      <w:r w:rsidRPr="00AF3CCD">
        <w:rPr>
          <w:sz w:val="16"/>
        </w:rPr>
        <w:t xml:space="preserve">, </w:t>
      </w:r>
      <w:r w:rsidRPr="009E4A1E">
        <w:rPr>
          <w:rStyle w:val="Emphasis"/>
        </w:rPr>
        <w:t>the Court avoided confl</w:t>
      </w:r>
      <w:r>
        <w:rPr>
          <w:rStyle w:val="Emphasis"/>
        </w:rPr>
        <w:t>i</w:t>
      </w:r>
      <w:r w:rsidRPr="009E4A1E">
        <w:rPr>
          <w:rStyle w:val="Emphasis"/>
        </w:rPr>
        <w:t>ct with the political organ</w:t>
      </w:r>
      <w:r w:rsidRPr="00AF3CCD">
        <w:rPr>
          <w:sz w:val="16"/>
        </w:rPr>
        <w:t xml:space="preserve">. </w:t>
      </w:r>
      <w:r w:rsidRPr="009E4A1E">
        <w:rPr>
          <w:rStyle w:val="StyleUnderline"/>
        </w:rPr>
        <w:t>The Court</w:t>
      </w:r>
      <w:r w:rsidRPr="00AF3CCD">
        <w:rPr>
          <w:sz w:val="16"/>
        </w:rPr>
        <w:t xml:space="preserve"> consequently </w:t>
      </w:r>
      <w:r w:rsidRPr="009E4A1E">
        <w:rPr>
          <w:rStyle w:val="StyleUnderline"/>
        </w:rPr>
        <w:t xml:space="preserve">repaired its image and staved off institutional marginalization by indicating its </w:t>
      </w:r>
      <w:r w:rsidRPr="009E4A1E">
        <w:rPr>
          <w:rStyle w:val="Emphasis"/>
        </w:rPr>
        <w:t>willingness to cooperate</w:t>
      </w:r>
      <w:r w:rsidRPr="00AF3CCD">
        <w:rPr>
          <w:sz w:val="16"/>
        </w:rPr>
        <w:t xml:space="preserve"> </w:t>
      </w:r>
      <w:r w:rsidRPr="009E4A1E">
        <w:rPr>
          <w:rStyle w:val="Emphasis"/>
        </w:rPr>
        <w:t>with the political organs</w:t>
      </w:r>
      <w:r w:rsidRPr="00AF3CCD">
        <w:rPr>
          <w:sz w:val="16"/>
        </w:rPr>
        <w:t>. Although this coordination eff ect has positive value as an explanation of the ICJ’s behavior, it should not be seen as normative. The ICJ overestimates the institutional benefi ts it receives from such coordination. The fear of institutional isolation motivates the ICJ to defer to the political organ, but there is little evidence that behaving in such a way increases in the long-term the number of advisory requests that the Court receives. If the Court were correct in the assumption that advisory opinions deferent to the preferences of the political organs lessen the court’s marginalization and increase the volume of its advisory jurisdiction caseload, there would be an increase in advisory opinions after the ICJ rendered a deferent advisory opinion. Although advisory requests two and four years later followed the deferent South West Africa opinion, a statistical breakdown of the Court’s advisory docket shows no long-term changes in the number of opinions rendered from its fi rst opinion in 1947 to its last in 2004. The Court averages about four advisory opinions a decade</w:t>
      </w:r>
      <w:r w:rsidRPr="009E4A1E">
        <w:rPr>
          <w:rStyle w:val="StyleUnderline"/>
        </w:rPr>
        <w:t>. As o</w:t>
      </w:r>
      <w:r w:rsidRPr="009E4A1E">
        <w:rPr>
          <w:rStyle w:val="Emphasis"/>
        </w:rPr>
        <w:t>f</w:t>
      </w:r>
      <w:r w:rsidRPr="009E4A1E">
        <w:rPr>
          <w:rStyle w:val="StyleUnderline"/>
        </w:rPr>
        <w:t xml:space="preserve"> </w:t>
      </w:r>
      <w:r w:rsidRPr="009E4A1E">
        <w:rPr>
          <w:rStyle w:val="Emphasis"/>
        </w:rPr>
        <w:t>2008</w:t>
      </w:r>
      <w:r w:rsidRPr="00AF3CCD">
        <w:rPr>
          <w:sz w:val="16"/>
        </w:rPr>
        <w:t xml:space="preserve">, the Court has not received another advisory request since the Wall Opinion, and </w:t>
      </w:r>
      <w:r w:rsidRPr="009E4A1E">
        <w:rPr>
          <w:rStyle w:val="StyleUnderline"/>
        </w:rPr>
        <w:t>it would appear that the Court will have a below-average number of advisory opinions this decade, despite the accommodation it provided the Assembly in the cooperative Wall Opinion</w:t>
      </w:r>
      <w:r w:rsidRPr="00AF3CCD">
        <w:rPr>
          <w:sz w:val="16"/>
        </w:rPr>
        <w:t xml:space="preserve">. While the ICJ is concerned about institutional marginalization and orders its behavior in rendering advisory opinions accordingly, the motivation of the political organs in requesting advisory opinions proves to be more complex. First, the Council or Assembly may refer a dispute to the ICJ’s advisory jurisdiction when the intractability of the dispute does not lend itself to political resolution. Second, a referral to the ICJ’s advisory jurisdiction can take place if the particular dispute is susceptible to judicial resolution, that is, if the ICJ can help the organ overcome a political impasse by settling a question of international law. Th ird, if the political organ doubts the utility of the advisory opinion it will receive, or if it fears an opinion not in line with its political preferences, it can take steps to make known its preferences before the Court composes its opinion. </w:t>
      </w:r>
      <w:r w:rsidRPr="009E4A1E">
        <w:rPr>
          <w:rStyle w:val="StyleUnderline"/>
        </w:rPr>
        <w:t>Therefore, the political organ’s perception of the ICJ’s propensity to render an opinion not in line with the organ’s political preference is just one of three factors that determine when the ICJ will be asked to exercise its advisory jurisdiction.</w:t>
      </w:r>
      <w:r w:rsidRPr="00AF3CCD">
        <w:rPr>
          <w:sz w:val="16"/>
        </w:rPr>
        <w:t xml:space="preserve"> The Court’s fear of marginalization is thus overblown; the factors determining when the organs refer a dispute to its advisory jurisdiction depend more on the peculiar nature of the dispute itself than on the Court’s perceived deference to the political will of the Council or Assembly. In other words, the Assembly’s decision to refer to the ICJ the question of the legality of the wall in Palestine depended more on the exigencies of that particular situation—namely, the need for a legal and not political resolution—than on the ICJ’s recent record of deference to the Assembly in its advisory jurisdiction. </w:t>
      </w:r>
      <w:r w:rsidRPr="009E4A1E">
        <w:rPr>
          <w:rStyle w:val="StyleUnderline"/>
        </w:rPr>
        <w:t>In light of the cost in loss of judicial autonomy and reduced institutional benefits</w:t>
      </w:r>
      <w:r w:rsidRPr="00AF3CCD">
        <w:rPr>
          <w:sz w:val="16"/>
        </w:rPr>
        <w:t xml:space="preserve">, </w:t>
      </w:r>
      <w:r w:rsidRPr="009E4A1E">
        <w:rPr>
          <w:rStyle w:val="StyleUnderline"/>
        </w:rPr>
        <w:t xml:space="preserve">a new calculation shows that the Court </w:t>
      </w:r>
      <w:r w:rsidRPr="009E4A1E">
        <w:rPr>
          <w:rStyle w:val="Emphasis"/>
        </w:rPr>
        <w:t xml:space="preserve">should defer less to the requesting organ. </w:t>
      </w:r>
      <w:r w:rsidRPr="009E4A1E">
        <w:rPr>
          <w:rStyle w:val="StyleUnderline"/>
        </w:rPr>
        <w:t>The Court should thus be more competitive by undertaking its own factfinding and by rendering decisions that may not line up with the political preferences of the requesting organ</w:t>
      </w:r>
      <w:r w:rsidRPr="00AF3CCD">
        <w:rPr>
          <w:sz w:val="16"/>
        </w:rPr>
        <w:t xml:space="preserve">. </w:t>
      </w:r>
      <w:r w:rsidRPr="009E4A1E">
        <w:rPr>
          <w:rStyle w:val="StyleUnderline"/>
        </w:rPr>
        <w:t>The result of such</w:t>
      </w:r>
      <w:r w:rsidRPr="00AF3CCD">
        <w:rPr>
          <w:sz w:val="16"/>
        </w:rPr>
        <w:t xml:space="preserve"> an undertaking </w:t>
      </w:r>
      <w:r w:rsidRPr="009E4A1E">
        <w:rPr>
          <w:rStyle w:val="StyleUnderline"/>
        </w:rPr>
        <w:t>is more</w:t>
      </w:r>
      <w:r w:rsidRPr="00AF3CCD">
        <w:rPr>
          <w:sz w:val="16"/>
        </w:rPr>
        <w:t xml:space="preserve"> independent and </w:t>
      </w:r>
      <w:r w:rsidRPr="009E4A1E">
        <w:rPr>
          <w:rStyle w:val="Emphasis"/>
        </w:rPr>
        <w:t>legitimate advisory opinions</w:t>
      </w:r>
      <w:r w:rsidRPr="00AF3CCD">
        <w:rPr>
          <w:sz w:val="16"/>
        </w:rPr>
        <w:t>. As more authoritative statements of the law, the opinions would provide a better enforcement mechanism against the political organs to police the behavior of States that have violated their legal obligations</w:t>
      </w:r>
      <w:r w:rsidRPr="009E4A1E">
        <w:rPr>
          <w:rStyle w:val="StyleUnderline"/>
        </w:rPr>
        <w:t>. By asserting its jurisdiction over fact-finding and legal interpretation,</w:t>
      </w:r>
      <w:r w:rsidRPr="00AF3CCD">
        <w:rPr>
          <w:sz w:val="16"/>
        </w:rPr>
        <w:t xml:space="preserve"> </w:t>
      </w:r>
      <w:r w:rsidRPr="009E4A1E">
        <w:rPr>
          <w:rStyle w:val="Emphasis"/>
        </w:rPr>
        <w:t>the ICJ would signal to the requesting organ that the function each organ was to perform had changed.</w:t>
      </w:r>
      <w:r w:rsidRPr="00AF3CCD">
        <w:rPr>
          <w:sz w:val="16"/>
        </w:rPr>
        <w:t xml:space="preserve"> In the long-term, the functional differentiation of each organ would shift to accommodate the Court’s new role, and the organs could ultimately resume a cooperative interaction. </w:t>
      </w:r>
      <w:r w:rsidRPr="009E4A1E">
        <w:rPr>
          <w:rStyle w:val="StyleUnderline"/>
        </w:rPr>
        <w:t xml:space="preserve">The political organ would continue to request opinions, because the benefi t of receiving truly independent advisory opinions would outweigh the risk of an opinion not in line with its political preference. A revitalized advisory jurisdiction could aid the political organs in providing another strong enforcement mechanism </w:t>
      </w:r>
      <w:r w:rsidRPr="009E4A1E">
        <w:rPr>
          <w:rStyle w:val="Emphasis"/>
        </w:rPr>
        <w:t>against States that violate international norms.</w:t>
      </w:r>
      <w:r w:rsidRPr="00AF3CCD">
        <w:rPr>
          <w:sz w:val="16"/>
        </w:rPr>
        <w:t xml:space="preserve"> Th is model has the additional advantage of better serving the shared goals of the UN system. In reclaiming its judicial autonomy within its advisory jurisdiction, the Court is aiding the UN’s settlement of international disputes “in conformity with the principles of justice and international law.”45 In contrast, an opinion that reproduces the politically-determined legal conclusion of the requesting organ does not further this goal, because it abdicates judicial responsibility to a political organ.</w:t>
      </w:r>
    </w:p>
    <w:p w14:paraId="444794EE" w14:textId="77777777" w:rsidR="005F4B9B" w:rsidRDefault="005F4B9B" w:rsidP="005F4B9B"/>
    <w:p w14:paraId="0929503F" w14:textId="77777777" w:rsidR="005F4B9B" w:rsidRDefault="005F4B9B" w:rsidP="005F4B9B">
      <w:pPr>
        <w:pStyle w:val="Heading4"/>
      </w:pPr>
      <w:r>
        <w:t xml:space="preserve">Otherwise, global wars, terror, and environmental collapse cause </w:t>
      </w:r>
      <w:r>
        <w:rPr>
          <w:u w:val="single"/>
        </w:rPr>
        <w:t>extinction</w:t>
      </w:r>
      <w:r>
        <w:t>.</w:t>
      </w:r>
    </w:p>
    <w:p w14:paraId="10F835F0" w14:textId="77777777" w:rsidR="005F4B9B" w:rsidRPr="000B7867" w:rsidRDefault="005F4B9B" w:rsidP="005F4B9B">
      <w:r w:rsidRPr="000B7867">
        <w:rPr>
          <w:rStyle w:val="Style13ptBold"/>
        </w:rPr>
        <w:t>Davis 18</w:t>
      </w:r>
      <w:r>
        <w:t xml:space="preserve"> – a Professor of Government at Harvard University. (Christina L., "Protecting Trade by Legalizing Political Disputes: Why Countries Bring Cases to the International Court of Justice," OUP Academic, 9-19-2018, https://academic.oup.com/isq/article/62/4/709/5103887, Accessed 7-19-2021, LASA-SC)</w:t>
      </w:r>
    </w:p>
    <w:p w14:paraId="1D3A02BE" w14:textId="77777777" w:rsidR="005F4B9B" w:rsidRPr="000B7867" w:rsidRDefault="005F4B9B" w:rsidP="005F4B9B">
      <w:pPr>
        <w:rPr>
          <w:sz w:val="16"/>
        </w:rPr>
      </w:pPr>
      <w:r w:rsidRPr="000B7867">
        <w:rPr>
          <w:sz w:val="16"/>
        </w:rPr>
        <w:t xml:space="preserve">Over the last seventy years, three </w:t>
      </w:r>
      <w:r w:rsidRPr="00AF3CCD">
        <w:rPr>
          <w:rStyle w:val="StyleUnderline"/>
        </w:rPr>
        <w:t>broad trends have characterized international politics</w:t>
      </w:r>
      <w:r w:rsidRPr="000B7867">
        <w:rPr>
          <w:sz w:val="16"/>
        </w:rPr>
        <w:t xml:space="preserve">: </w:t>
      </w:r>
      <w:r w:rsidRPr="00AF3CCD">
        <w:rPr>
          <w:rStyle w:val="StyleUnderline"/>
        </w:rPr>
        <w:t>an increase in economic interdependence between states, a growing number of international institutions, and a decrease in interstate war</w:t>
      </w:r>
      <w:r w:rsidRPr="000B7867">
        <w:rPr>
          <w:sz w:val="16"/>
        </w:rPr>
        <w:t xml:space="preserve">. </w:t>
      </w:r>
      <w:r w:rsidRPr="00AF3CCD">
        <w:rPr>
          <w:rStyle w:val="StyleUnderline"/>
        </w:rPr>
        <w:t>Deepening exchanges</w:t>
      </w:r>
      <w:r w:rsidRPr="000B7867">
        <w:rPr>
          <w:sz w:val="16"/>
        </w:rPr>
        <w:t xml:space="preserve"> between countries </w:t>
      </w:r>
      <w:r w:rsidRPr="00AF3CCD">
        <w:rPr>
          <w:rStyle w:val="Emphasis"/>
        </w:rPr>
        <w:t>make states more vulnerable</w:t>
      </w:r>
      <w:r w:rsidRPr="000B7867">
        <w:rPr>
          <w:sz w:val="16"/>
        </w:rPr>
        <w:t xml:space="preserve"> </w:t>
      </w:r>
      <w:r w:rsidRPr="00AF3CCD">
        <w:rPr>
          <w:rStyle w:val="StyleUnderline"/>
        </w:rPr>
        <w:t xml:space="preserve">to disruptions in ongoing cooperation </w:t>
      </w:r>
      <w:r w:rsidRPr="000B7867">
        <w:rPr>
          <w:sz w:val="16"/>
        </w:rPr>
        <w:t xml:space="preserve">(Keohane and Nye 1977). This vulnerability creates a </w:t>
      </w:r>
      <w:r w:rsidRPr="00AF3CCD">
        <w:rPr>
          <w:rStyle w:val="StyleUnderline"/>
        </w:rPr>
        <w:t xml:space="preserve">demand for </w:t>
      </w:r>
      <w:r w:rsidRPr="00AF3CCD">
        <w:rPr>
          <w:rStyle w:val="Emphasis"/>
        </w:rPr>
        <w:t>international institutions</w:t>
      </w:r>
      <w:r w:rsidRPr="00AF3CCD">
        <w:rPr>
          <w:rStyle w:val="StyleUnderline"/>
        </w:rPr>
        <w:t xml:space="preserve"> to constrain powerful states and preserve cooperative outcomes</w:t>
      </w:r>
      <w:r w:rsidRPr="000B7867">
        <w:rPr>
          <w:sz w:val="16"/>
        </w:rPr>
        <w:t xml:space="preserve">. As interdependence and institutionalized cooperation increase, they may be linked to a decrease in war (Mansfield and Pevehouse 2000; Russett and Oneal 2001). A significant body of literature tests the relationship between bilateral trade and conflict, with mixed findings.1 </w:t>
      </w:r>
      <w:r w:rsidRPr="00AF3CCD">
        <w:rPr>
          <w:rStyle w:val="StyleUnderline"/>
        </w:rPr>
        <w:t>Studies also show a correlation between membership in international organizations and avoidance of conflict.</w:t>
      </w:r>
      <w:r w:rsidRPr="000B7867">
        <w:rPr>
          <w:sz w:val="16"/>
        </w:rPr>
        <w:t xml:space="preserve">2 But despite substantial work on this topic, the relationship between economic interdependence, institutions, and conflict remains ambiguous. How does economic interdependence shape political relations between states? In this article, we examine the impact of economic interdependence on dispute resolution through a study of the International Court of Justice (ICJ). The </w:t>
      </w:r>
      <w:r w:rsidRPr="00AF3CCD">
        <w:rPr>
          <w:rStyle w:val="Emphasis"/>
        </w:rPr>
        <w:t xml:space="preserve">ICJ </w:t>
      </w:r>
      <w:r w:rsidRPr="00AF3CCD">
        <w:rPr>
          <w:rStyle w:val="StyleUnderline"/>
        </w:rPr>
        <w:t>is one of the oldest international courts</w:t>
      </w:r>
      <w:r w:rsidRPr="000B7867">
        <w:rPr>
          <w:sz w:val="16"/>
        </w:rPr>
        <w:t xml:space="preserve">: established by the Charter of the United Nations in 1945, it began work the following year. Its long history and jurisdiction over many types of disputes make it ideal for analyzing how trade ties affect a country’s decision to seek third-party adjudication. We find that </w:t>
      </w:r>
      <w:r w:rsidRPr="00AF3CCD">
        <w:rPr>
          <w:rStyle w:val="StyleUnderline"/>
        </w:rPr>
        <w:t xml:space="preserve">countries with stronger trading relationships are </w:t>
      </w:r>
      <w:r w:rsidRPr="00AF3CCD">
        <w:rPr>
          <w:rStyle w:val="Emphasis"/>
        </w:rPr>
        <w:t>more willing to settle disputes through the court</w:t>
      </w:r>
      <w:r w:rsidRPr="00AF3CCD">
        <w:rPr>
          <w:rStyle w:val="StyleUnderline"/>
        </w:rPr>
        <w:t>.</w:t>
      </w:r>
      <w:r w:rsidRPr="000B7867">
        <w:rPr>
          <w:sz w:val="16"/>
        </w:rPr>
        <w:t xml:space="preserve"> This demonstrates a new pathway through which economic interdependence fosters peaceful relations—it encourages states to use legalized forms of dispute settlement. </w:t>
      </w:r>
      <w:r w:rsidRPr="00AF3CCD">
        <w:rPr>
          <w:rStyle w:val="StyleUnderline"/>
        </w:rPr>
        <w:t>At first glance, it seems surprising that countries ever use legal venues to solve disputes</w:t>
      </w:r>
      <w:r w:rsidRPr="000B7867">
        <w:rPr>
          <w:sz w:val="16"/>
        </w:rPr>
        <w:t xml:space="preserve">. A court cannot change the underlying power distribution between states. Realist theory suggests that international law has no independent power in international affairs (Mearsheimer 1994; Goldsmith and Posner 2005). </w:t>
      </w:r>
      <w:r w:rsidRPr="00AF3CCD">
        <w:rPr>
          <w:rStyle w:val="StyleUnderline"/>
        </w:rPr>
        <w:t>Indeed, the ICJ seems to have been designed with this perspective in mind.</w:t>
      </w:r>
      <w:r w:rsidRPr="000B7867">
        <w:rPr>
          <w:sz w:val="16"/>
        </w:rPr>
        <w:t xml:space="preserve"> For the ICJ to hear a case, both parties to a dispute must either have accepted the jurisdiction of the court or have agreed to submit the specific dispute to the court for a judgment. Even after the court hears a case, states can essentially ignore its ruling since it cannot enforce its judgment. Despite these limitations, </w:t>
      </w:r>
      <w:r w:rsidRPr="00AF3CCD">
        <w:rPr>
          <w:rStyle w:val="StyleUnderline"/>
        </w:rPr>
        <w:t xml:space="preserve">governments have turned to the ICJ for third-party dispute resolution on a range of issues, including </w:t>
      </w:r>
      <w:r w:rsidRPr="00AF3CCD">
        <w:rPr>
          <w:rStyle w:val="Emphasis"/>
        </w:rPr>
        <w:t>territorial claims, political asylum, and environmental damage</w:t>
      </w:r>
      <w:r w:rsidRPr="00AF3CCD">
        <w:rPr>
          <w:rStyle w:val="StyleUnderline"/>
        </w:rPr>
        <w:t>.</w:t>
      </w:r>
      <w:r w:rsidRPr="000B7867">
        <w:rPr>
          <w:sz w:val="16"/>
        </w:rPr>
        <w:t xml:space="preserve"> Ninety-two countries ranging widely in income and military capacity have participated in 134 ICJ cases since the court’s inception. </w:t>
      </w:r>
      <w:r w:rsidRPr="000B7867">
        <w:rPr>
          <w:rStyle w:val="StyleUnderline"/>
        </w:rPr>
        <w:t>While this represents a small number relative to the total number of economic disputes addressed in the World Trade Organization (WTO) or investment arbitration bodies</w:t>
      </w:r>
      <w:r w:rsidRPr="000B7867">
        <w:rPr>
          <w:sz w:val="16"/>
        </w:rPr>
        <w:t xml:space="preserve">, </w:t>
      </w:r>
      <w:r w:rsidRPr="000B7867">
        <w:rPr>
          <w:rStyle w:val="Emphasis"/>
        </w:rPr>
        <w:t>it nonetheless constitutes an important area of cooperation.</w:t>
      </w:r>
      <w:r w:rsidRPr="000B7867">
        <w:rPr>
          <w:sz w:val="16"/>
        </w:rPr>
        <w:t xml:space="preserve"> Moreover, if one considers the frequency of usage given a potential dispute, the ICJ record looks strong. For example, </w:t>
      </w:r>
      <w:r w:rsidRPr="000B7867">
        <w:rPr>
          <w:rStyle w:val="StyleUnderline"/>
        </w:rPr>
        <w:t>territorial disputes constitute the most common reason that states file cases at the ICJ</w:t>
      </w:r>
      <w:r w:rsidRPr="000B7867">
        <w:rPr>
          <w:sz w:val="16"/>
        </w:rPr>
        <w:t xml:space="preserve">. Over the period from 1960 to 2000, Huth, Croco, and Appel (2011) document 82 unique territorial disputes, and countries filed cases at the ICJ relating to 18 of them—a surprising 22 percent frequency when comparing filed cases to identified potential cases. </w:t>
      </w:r>
      <w:r w:rsidRPr="000B7867">
        <w:rPr>
          <w:rStyle w:val="StyleUnderline"/>
        </w:rPr>
        <w:t xml:space="preserve">The ICJ is a significant venue for </w:t>
      </w:r>
      <w:r w:rsidRPr="000B7867">
        <w:rPr>
          <w:rStyle w:val="Emphasis"/>
        </w:rPr>
        <w:t>interstate disputes,</w:t>
      </w:r>
      <w:r w:rsidRPr="000B7867">
        <w:rPr>
          <w:rStyle w:val="StyleUnderline"/>
        </w:rPr>
        <w:t xml:space="preserve"> forming a key component in the legal structure of the international system</w:t>
      </w:r>
      <w:r w:rsidRPr="000B7867">
        <w:rPr>
          <w:sz w:val="16"/>
        </w:rPr>
        <w:t xml:space="preserve">. We argue that </w:t>
      </w:r>
      <w:r w:rsidRPr="000B7867">
        <w:rPr>
          <w:rStyle w:val="StyleUnderline"/>
        </w:rPr>
        <w:t xml:space="preserve">states use the ICJ </w:t>
      </w:r>
      <w:r w:rsidRPr="000B7867">
        <w:rPr>
          <w:rStyle w:val="Emphasis"/>
        </w:rPr>
        <w:t>to protect trade flows</w:t>
      </w:r>
      <w:r w:rsidRPr="000B7867">
        <w:rPr>
          <w:rStyle w:val="StyleUnderline"/>
        </w:rPr>
        <w:t>. Intense political disputes create uncertainty, which can inhibit economic exchange</w:t>
      </w:r>
      <w:r w:rsidRPr="000B7867">
        <w:rPr>
          <w:sz w:val="16"/>
        </w:rPr>
        <w:t>. Legal action isolates the problem, minimizing the potential adverse effects on trade flows. Although delegating to an international court is not without costs—states incur high legal fees and risk the possibility of an unfavorable court ruling—</w:t>
      </w:r>
      <w:r w:rsidRPr="000B7867">
        <w:rPr>
          <w:rStyle w:val="StyleUnderline"/>
        </w:rPr>
        <w:t>these costs are offset by the economic gains from protecting an important trading relationship</w:t>
      </w:r>
      <w:r w:rsidRPr="000B7867">
        <w:rPr>
          <w:sz w:val="16"/>
        </w:rPr>
        <w:t xml:space="preserve">. Some disputes, of course, involve such high stakes that political or strategic costs outweigh all other considerations, just as some trading relationships are so essential that even major disputes may not disrupt ties. </w:t>
      </w:r>
      <w:r w:rsidRPr="000B7867">
        <w:rPr>
          <w:rStyle w:val="StyleUnderline"/>
        </w:rPr>
        <w:t>On average, however, we argue that governments with higher trade dependence are more likely to decide that gambling on a court decision makes them better off than risking spillover to trade</w:t>
      </w:r>
      <w:r w:rsidRPr="000B7867">
        <w:rPr>
          <w:sz w:val="16"/>
        </w:rPr>
        <w:t xml:space="preserve">. Surprisingly, with the exception of studies about economic policy disputes, research on international adjudication gives scarce attention to the role of economic interests. Instead, scholars emphasize the importance of domestic political institutions, which encourage states engaged in territorial disputes to pursue adjudication as a means to overcome veto players or avoid blame (Simmons 2002; Allee and Huth 2006a). Others examine the legal context within a country or specific to the dispute. Mitchell and Powell (2011), for example, argue that domestic legal tradition shapes ICJ usage rates, while Huth, Croco, and Appel (2011) suggest that the strength of the legal claim shapes a country’s decision to delegate dispute settlement to a legal venue. These theories offer compelling insights, but ignore economic relations. Our theory aims to fill this gap by highlighting the connection between trade and international adjudication. We assess the empirical implications of our argument through a comprehensive analysis of ICJ filing decisions. We analyze the filing pattern observable in data on more than 190 countries from 1960 to 2013.3 We identify potential disputes by modeling country characteristics that are associated with the dispute-generating process. We first select a politically relevant sample of countries that are likely to have frequent interaction as neighbors or great powers. Second, we use matching techniques to further subset to those with similar propensities for trade. We test our theory by estimating how trade dependence, measured as bilateral trade share of total trade for a potential applicant, changes the likelihood that a state files an ICJ case against its trade partner. </w:t>
      </w:r>
      <w:r w:rsidRPr="000B7867">
        <w:rPr>
          <w:rStyle w:val="StyleUnderline"/>
        </w:rPr>
        <w:t>Using a logistic regression, we estimate the effect of trade dependence on the probability of filing in a pooled cross-section time series analysis.</w:t>
      </w:r>
      <w:r w:rsidRPr="000B7867">
        <w:rPr>
          <w:sz w:val="16"/>
        </w:rPr>
        <w:t xml:space="preserve"> We also apply conditional logit estimation to focus on variation in selection of respondents among those states that file an ICJ case. Our results show that higher trade dependence increases a country’s likelihood of filing a case against a trade partner. These findings suggest interdependence changes political relations as trading states become more likely to work out their problems in court. Trade, Conflict, and Adjudication We argue that countries turn to international adjudication to protect trade flows under conditions of strong economic interdependence. This argument is built on two key assumptions. First</w:t>
      </w:r>
      <w:r w:rsidRPr="000B7867">
        <w:rPr>
          <w:rStyle w:val="StyleUnderline"/>
        </w:rPr>
        <w:t xml:space="preserve">, states believe that an international dispute over territory, fishing rights, or another salient issue could harm trade. </w:t>
      </w:r>
      <w:r w:rsidRPr="000B7867">
        <w:rPr>
          <w:sz w:val="16"/>
        </w:rPr>
        <w:t xml:space="preserve">Second, states view international adjudication as an effective way to end the dispute. Given the risk of harm to economic relations and the potential for courts to contribute to conflict resolution, states with high trade value vested in a relationship will be more willing to undertake costly litigation. This section elaborates on the general conditions of our theory and then explains why the </w:t>
      </w:r>
      <w:r w:rsidRPr="000B7867">
        <w:rPr>
          <w:rStyle w:val="Emphasis"/>
        </w:rPr>
        <w:t>ICJ</w:t>
      </w:r>
      <w:r w:rsidRPr="000B7867">
        <w:rPr>
          <w:sz w:val="16"/>
        </w:rPr>
        <w:t xml:space="preserve"> </w:t>
      </w:r>
      <w:r w:rsidRPr="000B7867">
        <w:rPr>
          <w:rStyle w:val="StyleUnderline"/>
        </w:rPr>
        <w:t>is a good venue for testing the relationship between economic interdependence and international adjudication</w:t>
      </w:r>
      <w:r w:rsidRPr="000B7867">
        <w:rPr>
          <w:sz w:val="16"/>
        </w:rPr>
        <w:t xml:space="preserve">. The Adverse Impact of Conflict on Trade The premise that conflict disrupts trade is central to the theory of commercial peace. Russett and Oneal (2001) draw on the work of philosopher Immanuel Kant to argue that </w:t>
      </w:r>
      <w:r w:rsidRPr="000B7867">
        <w:rPr>
          <w:rStyle w:val="Emphasis"/>
        </w:rPr>
        <w:t>interdependence deters conflict by raising its costs</w:t>
      </w:r>
      <w:r w:rsidRPr="000B7867">
        <w:rPr>
          <w:sz w:val="16"/>
        </w:rPr>
        <w:t xml:space="preserve">. According to this reasoning, </w:t>
      </w:r>
      <w:r w:rsidRPr="000B7867">
        <w:rPr>
          <w:rStyle w:val="StyleUnderline"/>
        </w:rPr>
        <w:t>war interrupts trade while peace promotes stable commerce</w:t>
      </w:r>
      <w:r w:rsidRPr="000B7867">
        <w:rPr>
          <w:sz w:val="16"/>
        </w:rPr>
        <w:t xml:space="preserve">, leading states to calculate that the gains of peace are significant compared to the costs of war.4 Other perspectives focus on the informational role of interdependence to lower uncertainty between states (Reed 2003). Gartzke, Li, and Boehmer (2001) contend economic interdependence allows states to signal their resolve through their willingness to bear the economic costs of confrontation.5 A host of empirical studies supports the idea that conflict reduces trade (Keshk, Reuveny, and Pollins 2004; Long 2008). </w:t>
      </w:r>
      <w:r w:rsidRPr="000B7867">
        <w:rPr>
          <w:rStyle w:val="StyleUnderline"/>
        </w:rPr>
        <w:t>Several potential channels connect trade and conflict,</w:t>
      </w:r>
      <w:r w:rsidRPr="000B7867">
        <w:rPr>
          <w:sz w:val="16"/>
        </w:rPr>
        <w:t xml:space="preserve"> including direct damage to infrastructure and transportation resulting from actual conflict, sanctions policies, and informal discrimination by governments or private actors. Glick and Taylor (2010) find that the effect of war on trade is significant and persistent. At a lower level, political tensions may also suppress trade (Pollins 1989; Fuchs and Klann 2013). Consumer boycotts and financial market reactions in some cases have led to adverse market impact (Fisman, Hamao, and Wang 2014; Heilmann 2016; Pandya 2016). Simmons (2005) finds that territorial disputes have a sizable negative impact on trade even in the absence of militarized action. Others suggest states anticipate the potential adverse impact of conflict on trade, and therefore trade less to begin with if they think that war is likely. In such a scenario, the marginal economic costs of war should be insufficient to change a state’s calculation for going to war (Morrow 1999; Barbieri 2002). Gowa and Hicks (2017) contend that trade is largely diverted through third-party channels, which compensate for having less direct trade with the adversary. We assume that leaders and business constituencies on average believe that conflict damages trade relations. Political conflict could lead governments to adopt sanctions against an adversary or to restrict financial flows. Violence likely disrupts trading routes and slows the movement of goods. The potential for adverse financial market reactions and consumer response adds further unpredictability about the risk of spillover from political disagreement into economic harm. Substitution through third parties could alleviate the harm, but this would still increase trade costs. The expected harm to trade motivates states to pursue the resolution of disputes. When states want to resolve an interstate dispute, why would they choose adjudication rather than negotiations, economic sanctions, or militarized action? In some cases, the decision follows an episode of military conflict as part of an effort to normalize relations. In other disputes, countries may turn to a legal venue to prevent a problem from ever reaching the stage that could produce serious political tensions or threats of force. The literature offers three broad types of explanations for why states pursue adjudication: legitimacy, informational benefits, and domestic obstacles to settlement. At the systemic level, international norms support peaceful conflict resolution. Some contend that rule of law has come to shape the identities of states, forming norms about appropriate action in both the domestic and international spheres (Finnemore and Sikkink (1998, 902). </w:t>
      </w:r>
      <w:r w:rsidRPr="000B7867">
        <w:rPr>
          <w:rStyle w:val="StyleUnderline"/>
        </w:rPr>
        <w:t>When international law has been established through fair procedures and offers coherent principles</w:t>
      </w:r>
      <w:r w:rsidRPr="000B7867">
        <w:rPr>
          <w:rStyle w:val="Emphasis"/>
        </w:rPr>
        <w:t>, it forms a legitimate source of authority in international affairs that generates an independent “compliance pull” on state behavior</w:t>
      </w:r>
      <w:r w:rsidRPr="000B7867">
        <w:rPr>
          <w:sz w:val="16"/>
        </w:rPr>
        <w:t xml:space="preserve"> (Franck 1990, 65). </w:t>
      </w:r>
      <w:r w:rsidRPr="000B7867">
        <w:rPr>
          <w:rStyle w:val="StyleUnderline"/>
        </w:rPr>
        <w:t>International courts combine both legitimacy and authority as they help states solve specific disputes about how to interpret international law</w:t>
      </w:r>
      <w:r w:rsidRPr="000B7867">
        <w:rPr>
          <w:sz w:val="16"/>
        </w:rPr>
        <w:t xml:space="preserve">; the growing role for international courts in international affairs represents an important trend (Alter 2014; Alter, Helfer, and Madsen 2016). Integration with national courts has reinforced states’ use of the European Court of Justice (ECJ), which stands out for its expansive caseload and impact on state behavior (Alter 1998). The </w:t>
      </w:r>
      <w:r w:rsidRPr="000B7867">
        <w:rPr>
          <w:rStyle w:val="Emphasis"/>
        </w:rPr>
        <w:t xml:space="preserve">ICJ </w:t>
      </w:r>
      <w:r w:rsidRPr="000B7867">
        <w:rPr>
          <w:rStyle w:val="StyleUnderline"/>
        </w:rPr>
        <w:t xml:space="preserve">has </w:t>
      </w:r>
      <w:r w:rsidRPr="000B7867">
        <w:rPr>
          <w:sz w:val="16"/>
        </w:rPr>
        <w:t xml:space="preserve">achieved </w:t>
      </w:r>
      <w:r w:rsidRPr="000B7867">
        <w:rPr>
          <w:rStyle w:val="StyleUnderline"/>
        </w:rPr>
        <w:t>a relatively strong record of compliance with rulings</w:t>
      </w:r>
      <w:r w:rsidRPr="000B7867">
        <w:rPr>
          <w:sz w:val="16"/>
        </w:rPr>
        <w:t xml:space="preserve"> (Schulte 2004; Llamzon 2007; Mitchell and Hensel 2007; Johns 2012). Legal settlement can help states coordinate policies through the provision of information. </w:t>
      </w:r>
      <w:r w:rsidRPr="000B7867">
        <w:rPr>
          <w:rStyle w:val="StyleUnderline"/>
        </w:rPr>
        <w:t>Compared to bilateral negotiations or nonbinding third-party arbitration, adjudication conveys a government’s willingness to reach an agreement</w:t>
      </w:r>
      <w:r w:rsidRPr="000B7867">
        <w:rPr>
          <w:sz w:val="16"/>
        </w:rPr>
        <w:t xml:space="preserve"> (Helfer and Slaughter 2005; Gent and Shannon 2010). </w:t>
      </w:r>
      <w:r w:rsidRPr="000B7867">
        <w:rPr>
          <w:rStyle w:val="StyleUnderline"/>
        </w:rPr>
        <w:t>Having taken the public step to initiate legal action, a government would appear inconsistent and incur a reputational penalty if it also took unilateral measures such as sanctions or military actions before the legal process had reached a conclusion</w:t>
      </w:r>
      <w:r w:rsidRPr="000B7867">
        <w:rPr>
          <w:sz w:val="16"/>
        </w:rPr>
        <w:t xml:space="preserve">. This shapes the diplomatic context because participants know that the matter will neither escalate into violence nor disappear through neglect. </w:t>
      </w:r>
      <w:r w:rsidRPr="000B7867">
        <w:rPr>
          <w:rStyle w:val="StyleUnderline"/>
        </w:rPr>
        <w:t xml:space="preserve">A court ruling offers a focal point amidst uncertainty about how to interpret the terms of an agreement </w:t>
      </w:r>
      <w:r w:rsidRPr="000B7867">
        <w:rPr>
          <w:sz w:val="16"/>
        </w:rPr>
        <w:t xml:space="preserve">(Ginsburg and McAdams 2004; Huth, Croco, and Appel 2011). As the record-keeper of past actions, courts support systems of titfor-tat and reputational enforcement (Milgrom, North, and Weingast 1990; Carrubba 2005; Mitchell and Hensel 2007). In these informational theories of courts, </w:t>
      </w:r>
      <w:r w:rsidRPr="000B7867">
        <w:rPr>
          <w:rStyle w:val="Emphasis"/>
        </w:rPr>
        <w:t xml:space="preserve">states may comply with court rulings in the absence of coercive measures or the threat of sanctions because the reputational costs of noncompliance are too high. </w:t>
      </w:r>
      <w:r w:rsidRPr="000B7867">
        <w:rPr>
          <w:rStyle w:val="StyleUnderline"/>
        </w:rPr>
        <w:t>Rather than simply interpret law, courts coordinate expectations about enforcemen</w:t>
      </w:r>
      <w:r w:rsidRPr="000B7867">
        <w:rPr>
          <w:sz w:val="16"/>
        </w:rPr>
        <w:t xml:space="preserve">t. Johns (2012) models the circumstances whereby mobilization of third-party actions in support of a court ruling generates endogenous enforcement that can affect outcomes. In this way, </w:t>
      </w:r>
      <w:r w:rsidRPr="000B7867">
        <w:rPr>
          <w:rStyle w:val="Emphasis"/>
        </w:rPr>
        <w:t>multilateral enforcement makes an international court different from the pressure available in bilateral negotiations</w:t>
      </w:r>
      <w:r w:rsidRPr="000B7867">
        <w:rPr>
          <w:sz w:val="16"/>
        </w:rPr>
        <w:t xml:space="preserve">. </w:t>
      </w:r>
      <w:r w:rsidRPr="000B7867">
        <w:rPr>
          <w:rStyle w:val="StyleUnderline"/>
        </w:rPr>
        <w:t>International courts also offer a way for states to frame settlements to appeal to domestic audiences</w:t>
      </w:r>
      <w:r w:rsidRPr="000B7867">
        <w:rPr>
          <w:sz w:val="16"/>
        </w:rPr>
        <w:t xml:space="preserve"> (Fang 2008). Simmons notes that even when the same deal could be reached in negotiations or through a court decision, a negotiated settlement could be viewed as a sign of weakness while legal resolution would be a positive signal for future cooperation (Simmons 2002, 834). This dynamic occurs because “domestic groups will find it more attractive to make concessions to a disinterested institution than to a political adversary” (Simmons 2002, 834). In research on several prominent ICJ cases, Fischer (1982, 271) emphasizes the court has helped governments to save face. Consequently, </w:t>
      </w:r>
      <w:r w:rsidRPr="000B7867">
        <w:rPr>
          <w:rStyle w:val="StyleUnderline"/>
        </w:rPr>
        <w:t>those governments unable to reach agreements over domestic opposition may find it easier to do so with the involvement of a third-party ruling</w:t>
      </w:r>
      <w:r w:rsidRPr="000B7867">
        <w:rPr>
          <w:sz w:val="16"/>
        </w:rPr>
        <w:t>. Allee and Huth (2006a) show that governments with higher levels of domestic political constraints are more likely to choose adjudication over negotiation for settling territorial disputes. Domestic political constraints also increase the probability of filing complaints at the WTO (Davis 2012). The mobilization of domestic groups plays a critical role in litigation patterns at the ECJ (Alter and Vargas 2000).</w:t>
      </w:r>
    </w:p>
    <w:p w14:paraId="55880299" w14:textId="77777777" w:rsidR="005F4B9B" w:rsidRDefault="005F4B9B" w:rsidP="005F4B9B">
      <w:pPr>
        <w:rPr>
          <w:sz w:val="16"/>
        </w:rPr>
      </w:pPr>
    </w:p>
    <w:p w14:paraId="5DD87DAC" w14:textId="77777777" w:rsidR="005F4B9B" w:rsidRPr="00EB0B20" w:rsidRDefault="005F4B9B" w:rsidP="005F4B9B">
      <w:pPr>
        <w:pStyle w:val="Heading3"/>
      </w:pPr>
      <w:r>
        <w:t>! – Warming</w:t>
      </w:r>
    </w:p>
    <w:p w14:paraId="555A245F" w14:textId="77777777" w:rsidR="005F4B9B" w:rsidRDefault="005F4B9B" w:rsidP="005F4B9B">
      <w:pPr>
        <w:pStyle w:val="Heading4"/>
      </w:pPr>
      <w:r>
        <w:t xml:space="preserve">ICJ credibility solves </w:t>
      </w:r>
      <w:r>
        <w:rPr>
          <w:u w:val="single"/>
        </w:rPr>
        <w:t>warming</w:t>
      </w:r>
      <w:r>
        <w:t>.</w:t>
      </w:r>
    </w:p>
    <w:p w14:paraId="7E323822" w14:textId="77777777" w:rsidR="005F4B9B" w:rsidRPr="004807F3" w:rsidRDefault="005F4B9B" w:rsidP="005F4B9B">
      <w:r w:rsidRPr="004807F3">
        <w:rPr>
          <w:rStyle w:val="Style13ptBold"/>
        </w:rPr>
        <w:t>Strauss 9</w:t>
      </w:r>
      <w:r>
        <w:t xml:space="preserve"> – Visiting Professor of Law, Notre Dame Law School, Distinguished Professor of Law, Widener University School of Law. ("Climate Change Litigation: Opening the Door to the International Court of Justice," University of Dayton School of Law Faculty Publications, 2009, https://ecommons.udayton.edu/cgi/viewcontent.cgi?article=1002&amp;context=law_fac_pub, Accessed 7-20-2021, LASA-SC)</w:t>
      </w:r>
    </w:p>
    <w:p w14:paraId="67A07892" w14:textId="77777777" w:rsidR="005F4B9B" w:rsidRPr="004807F3" w:rsidRDefault="005F4B9B" w:rsidP="005F4B9B">
      <w:pPr>
        <w:rPr>
          <w:sz w:val="16"/>
        </w:rPr>
      </w:pPr>
      <w:r w:rsidRPr="004807F3">
        <w:rPr>
          <w:sz w:val="16"/>
        </w:rPr>
        <w:t xml:space="preserve">These are </w:t>
      </w:r>
      <w:r w:rsidRPr="004807F3">
        <w:rPr>
          <w:rStyle w:val="Emphasis"/>
        </w:rPr>
        <w:t>hopeful times</w:t>
      </w:r>
      <w:r w:rsidRPr="004807F3">
        <w:rPr>
          <w:sz w:val="16"/>
        </w:rPr>
        <w:t xml:space="preserve"> </w:t>
      </w:r>
      <w:r w:rsidRPr="004807F3">
        <w:rPr>
          <w:rStyle w:val="StyleUnderline"/>
        </w:rPr>
        <w:t xml:space="preserve">in the short history of our efforts to </w:t>
      </w:r>
      <w:r w:rsidRPr="004807F3">
        <w:rPr>
          <w:rStyle w:val="Emphasis"/>
        </w:rPr>
        <w:t>remediate the global warming problem.</w:t>
      </w:r>
      <w:r w:rsidRPr="004807F3">
        <w:rPr>
          <w:sz w:val="16"/>
        </w:rPr>
        <w:t xml:space="preserve"> For the first time, the issue seems to have penetrated deeply into the global mass political consciousness. </w:t>
      </w:r>
      <w:r w:rsidRPr="004807F3">
        <w:rPr>
          <w:rStyle w:val="StyleUnderline"/>
        </w:rPr>
        <w:t>Foundation money is flowing into climate change initiatives</w:t>
      </w:r>
      <w:r w:rsidRPr="004807F3">
        <w:rPr>
          <w:sz w:val="16"/>
        </w:rPr>
        <w:t xml:space="preserve">. It has become fashionable for celebrities and public personalities to associate themselves with the cause. Former Vice President </w:t>
      </w:r>
      <w:r w:rsidRPr="004807F3">
        <w:rPr>
          <w:rStyle w:val="Emphasis"/>
        </w:rPr>
        <w:t>Gore</w:t>
      </w:r>
      <w:r w:rsidRPr="004807F3">
        <w:rPr>
          <w:sz w:val="16"/>
        </w:rPr>
        <w:t xml:space="preserve"> </w:t>
      </w:r>
      <w:r w:rsidRPr="004807F3">
        <w:rPr>
          <w:rStyle w:val="StyleUnderline"/>
        </w:rPr>
        <w:t>and the</w:t>
      </w:r>
      <w:r w:rsidRPr="004807F3">
        <w:rPr>
          <w:sz w:val="16"/>
        </w:rPr>
        <w:t xml:space="preserve"> </w:t>
      </w:r>
      <w:r w:rsidRPr="004807F3">
        <w:rPr>
          <w:rStyle w:val="Emphasis"/>
        </w:rPr>
        <w:t>I</w:t>
      </w:r>
      <w:r w:rsidRPr="004807F3">
        <w:rPr>
          <w:sz w:val="16"/>
        </w:rPr>
        <w:t xml:space="preserve">ntergovernmental </w:t>
      </w:r>
      <w:r w:rsidRPr="004807F3">
        <w:rPr>
          <w:rStyle w:val="Emphasis"/>
        </w:rPr>
        <w:t>P</w:t>
      </w:r>
      <w:r w:rsidRPr="004807F3">
        <w:rPr>
          <w:sz w:val="16"/>
        </w:rPr>
        <w:t xml:space="preserve">anel on </w:t>
      </w:r>
      <w:r w:rsidRPr="004807F3">
        <w:rPr>
          <w:rStyle w:val="Emphasis"/>
        </w:rPr>
        <w:t>C</w:t>
      </w:r>
      <w:r w:rsidRPr="004807F3">
        <w:rPr>
          <w:sz w:val="16"/>
        </w:rPr>
        <w:t xml:space="preserve">limate </w:t>
      </w:r>
      <w:r w:rsidRPr="004807F3">
        <w:rPr>
          <w:rStyle w:val="Emphasis"/>
        </w:rPr>
        <w:t>C</w:t>
      </w:r>
      <w:r w:rsidRPr="004807F3">
        <w:rPr>
          <w:sz w:val="16"/>
        </w:rPr>
        <w:t xml:space="preserve">hange </w:t>
      </w:r>
      <w:r w:rsidRPr="004807F3">
        <w:rPr>
          <w:rStyle w:val="StyleUnderline"/>
        </w:rPr>
        <w:t>won the</w:t>
      </w:r>
      <w:r w:rsidRPr="004807F3">
        <w:rPr>
          <w:sz w:val="16"/>
        </w:rPr>
        <w:t xml:space="preserve"> 2007 </w:t>
      </w:r>
      <w:r w:rsidRPr="004807F3">
        <w:rPr>
          <w:rStyle w:val="Emphasis"/>
        </w:rPr>
        <w:t>Noble Peace Prize</w:t>
      </w:r>
      <w:r w:rsidRPr="004807F3">
        <w:rPr>
          <w:sz w:val="16"/>
        </w:rPr>
        <w:t xml:space="preserve"> for their work on global warming. Venture capital and </w:t>
      </w:r>
      <w:r w:rsidRPr="004807F3">
        <w:rPr>
          <w:rStyle w:val="StyleUnderline"/>
        </w:rPr>
        <w:t>other forms of financing are</w:t>
      </w:r>
      <w:r w:rsidRPr="004807F3">
        <w:rPr>
          <w:sz w:val="16"/>
        </w:rPr>
        <w:t xml:space="preserve"> </w:t>
      </w:r>
      <w:r w:rsidRPr="004807F3">
        <w:rPr>
          <w:rStyle w:val="StyleUnderline"/>
        </w:rPr>
        <w:t>flowing into</w:t>
      </w:r>
      <w:r w:rsidRPr="004807F3">
        <w:rPr>
          <w:sz w:val="16"/>
        </w:rPr>
        <w:t xml:space="preserve"> researching and developing </w:t>
      </w:r>
      <w:r w:rsidRPr="004807F3">
        <w:rPr>
          <w:rStyle w:val="StyleUnderline"/>
        </w:rPr>
        <w:t>alternatives to greenhouse gas-emitting technologies</w:t>
      </w:r>
      <w:r w:rsidRPr="004807F3">
        <w:rPr>
          <w:sz w:val="16"/>
        </w:rPr>
        <w:t xml:space="preserve">. The Obama administration's commitment to climate and energy issues appears to be ushering in a new era of U.S. efforts. Yet there is reason to be sober in our assessment. </w:t>
      </w:r>
      <w:r w:rsidRPr="004807F3">
        <w:rPr>
          <w:rStyle w:val="StyleUnderline"/>
        </w:rPr>
        <w:t xml:space="preserve">Most climate scientists agree that greenhouse gas reduction targets currently being proposed </w:t>
      </w:r>
      <w:r w:rsidRPr="004807F3">
        <w:rPr>
          <w:rStyle w:val="Emphasis"/>
        </w:rPr>
        <w:t>are not sufficient</w:t>
      </w:r>
      <w:r w:rsidRPr="004807F3">
        <w:rPr>
          <w:rStyle w:val="StyleUnderline"/>
        </w:rPr>
        <w:t xml:space="preserve"> to avert potentially cataclysmic effects</w:t>
      </w:r>
      <w:r w:rsidRPr="004807F3">
        <w:rPr>
          <w:sz w:val="16"/>
        </w:rPr>
        <w:t xml:space="preserve">. What's more, viewing the present concern from an historical perspective gives another reason for pause. We have seen before a pattern of great environmental awakening only to be followed by mass political denial. Building upon the publication of Rachel Carson's Silent Spring in 1962, the modern environmental movement was born of an emerging consciousness that we share one small finite planet. After a sustained period of growing awareness and action, however, environmental matters largely went out of fashion in the 1980s. Then, heralded by Time magazine's choice of "endangered earth" as its "Planet of the Year" for 1989, and fueled by the end of the Cold War in the 1990S, concern for the environment again resurfaced in the popular consciousness. But this was once more followed by a decline in interest, especially after the terror attacks of September ll, 2001.96 </w:t>
      </w:r>
      <w:r w:rsidRPr="004807F3">
        <w:rPr>
          <w:rStyle w:val="StyleUnderline"/>
        </w:rPr>
        <w:t>Whatever political vagaries influence attempts to counteract global warming</w:t>
      </w:r>
      <w:r w:rsidRPr="004807F3">
        <w:rPr>
          <w:sz w:val="16"/>
        </w:rPr>
        <w:t xml:space="preserve">, </w:t>
      </w:r>
      <w:r w:rsidRPr="004807F3">
        <w:rPr>
          <w:rStyle w:val="StyleUnderline"/>
        </w:rPr>
        <w:t>there is</w:t>
      </w:r>
      <w:r w:rsidRPr="004807F3">
        <w:rPr>
          <w:sz w:val="16"/>
        </w:rPr>
        <w:t xml:space="preserve"> likely </w:t>
      </w:r>
      <w:r w:rsidRPr="004807F3">
        <w:rPr>
          <w:rStyle w:val="Emphasis"/>
        </w:rPr>
        <w:t>a constructive role</w:t>
      </w:r>
      <w:r w:rsidRPr="004807F3">
        <w:rPr>
          <w:sz w:val="16"/>
        </w:rPr>
        <w:t xml:space="preserve"> </w:t>
      </w:r>
      <w:r w:rsidRPr="004807F3">
        <w:rPr>
          <w:rStyle w:val="StyleUnderline"/>
        </w:rPr>
        <w:t>for</w:t>
      </w:r>
      <w:r w:rsidRPr="004807F3">
        <w:rPr>
          <w:sz w:val="16"/>
        </w:rPr>
        <w:t xml:space="preserve"> litigation in general and perhaps for </w:t>
      </w:r>
      <w:r w:rsidRPr="004807F3">
        <w:rPr>
          <w:rStyle w:val="Emphasis"/>
        </w:rPr>
        <w:t>the ICJ</w:t>
      </w:r>
      <w:r w:rsidRPr="004807F3">
        <w:rPr>
          <w:sz w:val="16"/>
        </w:rPr>
        <w:t xml:space="preserve"> </w:t>
      </w:r>
      <w:r w:rsidRPr="004807F3">
        <w:rPr>
          <w:rStyle w:val="StyleUnderline"/>
        </w:rPr>
        <w:t>in particular.</w:t>
      </w:r>
      <w:r w:rsidRPr="004807F3">
        <w:rPr>
          <w:sz w:val="16"/>
        </w:rPr>
        <w:t xml:space="preserve"> But any such role needs to be seen as complementary to a broader political strategy. For example, </w:t>
      </w:r>
      <w:r w:rsidRPr="004807F3">
        <w:rPr>
          <w:rStyle w:val="StyleUnderline"/>
        </w:rPr>
        <w:t>the trust necessary for parties to succeed in good faith negotiations over global warming</w:t>
      </w:r>
      <w:r w:rsidRPr="004807F3">
        <w:rPr>
          <w:sz w:val="16"/>
        </w:rPr>
        <w:t xml:space="preserve"> </w:t>
      </w:r>
      <w:r w:rsidRPr="004807F3">
        <w:rPr>
          <w:rStyle w:val="StyleUnderline"/>
        </w:rPr>
        <w:t>could well be undermined by</w:t>
      </w:r>
      <w:r w:rsidRPr="004807F3">
        <w:rPr>
          <w:sz w:val="16"/>
        </w:rPr>
        <w:t xml:space="preserve"> certain </w:t>
      </w:r>
      <w:r w:rsidRPr="004807F3">
        <w:rPr>
          <w:rStyle w:val="StyleUnderline"/>
        </w:rPr>
        <w:t xml:space="preserve">parties </w:t>
      </w:r>
      <w:r w:rsidRPr="004807F3">
        <w:rPr>
          <w:rStyle w:val="Emphasis"/>
        </w:rPr>
        <w:t>initiating legal actions against others</w:t>
      </w:r>
      <w:r w:rsidRPr="004807F3">
        <w:rPr>
          <w:sz w:val="16"/>
        </w:rPr>
        <w:t xml:space="preserve">. On the other hand, as a spur to recalcitrant parties, litigation could have the benefits described in Section 1 of this chapter. </w:t>
      </w:r>
      <w:r w:rsidRPr="004807F3">
        <w:rPr>
          <w:rStyle w:val="StyleUnderline"/>
        </w:rPr>
        <w:t xml:space="preserve">We are still in the </w:t>
      </w:r>
      <w:r w:rsidRPr="004807F3">
        <w:rPr>
          <w:rStyle w:val="Emphasis"/>
        </w:rPr>
        <w:t>early stages</w:t>
      </w:r>
      <w:r w:rsidRPr="004807F3">
        <w:rPr>
          <w:rStyle w:val="StyleUnderline"/>
        </w:rPr>
        <w:t xml:space="preserve"> of the global warming phenomenon</w:t>
      </w:r>
      <w:r w:rsidRPr="004807F3">
        <w:rPr>
          <w:sz w:val="16"/>
        </w:rPr>
        <w:t xml:space="preserve">. </w:t>
      </w:r>
      <w:r w:rsidRPr="004807F3">
        <w:rPr>
          <w:rStyle w:val="StyleUnderline"/>
        </w:rPr>
        <w:t>There likely will be different generations of lawsuits, probably evolving over time to deal less with the raising of political consciousness and more with the allocation oflosses and adaptation costs</w:t>
      </w:r>
      <w:r w:rsidRPr="004807F3">
        <w:rPr>
          <w:sz w:val="16"/>
        </w:rPr>
        <w:t xml:space="preserve">. Litigation is poised to playa role, and </w:t>
      </w:r>
      <w:r w:rsidRPr="004807F3">
        <w:rPr>
          <w:rStyle w:val="StyleUnderline"/>
        </w:rPr>
        <w:t>the</w:t>
      </w:r>
      <w:r w:rsidRPr="004807F3">
        <w:rPr>
          <w:sz w:val="16"/>
        </w:rPr>
        <w:t xml:space="preserve"> </w:t>
      </w:r>
      <w:r w:rsidRPr="004807F3">
        <w:rPr>
          <w:rStyle w:val="Emphasis"/>
        </w:rPr>
        <w:t xml:space="preserve">ICJ </w:t>
      </w:r>
      <w:r w:rsidRPr="004807F3">
        <w:rPr>
          <w:rStyle w:val="StyleUnderline"/>
        </w:rPr>
        <w:t>with its unique status and visibility could make an important contribution.</w:t>
      </w:r>
      <w:r w:rsidRPr="004807F3">
        <w:rPr>
          <w:sz w:val="16"/>
        </w:rPr>
        <w:t xml:space="preserve"> My hope in this chapter has been to further a discussion of how the door to that forum might be opened.</w:t>
      </w:r>
    </w:p>
    <w:p w14:paraId="123E5B93" w14:textId="77777777" w:rsidR="005F4B9B" w:rsidRDefault="005F4B9B" w:rsidP="005F4B9B"/>
    <w:p w14:paraId="7D4BC468" w14:textId="77777777" w:rsidR="005F4B9B" w:rsidRDefault="005F4B9B" w:rsidP="005F4B9B">
      <w:pPr>
        <w:pStyle w:val="Heading3"/>
      </w:pPr>
      <w:r>
        <w:t>! – Water Wars</w:t>
      </w:r>
    </w:p>
    <w:p w14:paraId="5EBAB7D9" w14:textId="77777777" w:rsidR="005F4B9B" w:rsidRPr="002166F6" w:rsidRDefault="005F4B9B" w:rsidP="005F4B9B">
      <w:pPr>
        <w:pStyle w:val="Heading4"/>
      </w:pPr>
      <w:r>
        <w:t xml:space="preserve">ICJ credibility solves global </w:t>
      </w:r>
      <w:r>
        <w:rPr>
          <w:u w:val="single"/>
        </w:rPr>
        <w:t>water disputes.</w:t>
      </w:r>
    </w:p>
    <w:p w14:paraId="3C2BF997" w14:textId="77777777" w:rsidR="005F4B9B" w:rsidRPr="000C5490" w:rsidRDefault="005F4B9B" w:rsidP="005F4B9B">
      <w:r w:rsidRPr="000C5490">
        <w:rPr>
          <w:rStyle w:val="Style13ptBold"/>
        </w:rPr>
        <w:t>Barrera 16</w:t>
      </w:r>
      <w:r>
        <w:t xml:space="preserve"> – University of Texas School of Law, J.D., 1982, Trinity University, M.A., 1979, Pan American University, B.A. cum laude, 1977. (Ruben R., "BRIDGE OVER TROUBLED WATERS: RESOLVING THE RIO GRANDE (RIO BRAVO) WATER DISPUTE," St. Mary’s Law Journal, 2016, https://www.langleybanack.com/wp-content/uploads/2016/07/Ruben-Barrera-Water-Article.pdf, Accessed 7-19-2021, LASA-SC)</w:t>
      </w:r>
    </w:p>
    <w:p w14:paraId="7E12F60F" w14:textId="77777777" w:rsidR="005F4B9B" w:rsidRPr="000C5490" w:rsidRDefault="005F4B9B" w:rsidP="005F4B9B">
      <w:pPr>
        <w:rPr>
          <w:sz w:val="16"/>
        </w:rPr>
      </w:pPr>
      <w:r w:rsidRPr="000C5490">
        <w:rPr>
          <w:sz w:val="16"/>
        </w:rPr>
        <w:t>2. ICJ Water Disputes</w:t>
      </w:r>
    </w:p>
    <w:p w14:paraId="3876A658" w14:textId="77777777" w:rsidR="005F4B9B" w:rsidRPr="000C5490" w:rsidRDefault="005F4B9B" w:rsidP="005F4B9B">
      <w:pPr>
        <w:rPr>
          <w:sz w:val="16"/>
        </w:rPr>
      </w:pPr>
      <w:r w:rsidRPr="000C5490">
        <w:rPr>
          <w:sz w:val="16"/>
        </w:rPr>
        <w:t xml:space="preserve">One example of the </w:t>
      </w:r>
      <w:r w:rsidRPr="000C5490">
        <w:rPr>
          <w:rStyle w:val="StyleUnderline"/>
        </w:rPr>
        <w:t>ICJ’s ability</w:t>
      </w:r>
      <w:r w:rsidRPr="000C5490">
        <w:rPr>
          <w:sz w:val="16"/>
        </w:rPr>
        <w:t xml:space="preserve"> </w:t>
      </w:r>
      <w:r w:rsidRPr="000C5490">
        <w:rPr>
          <w:rStyle w:val="StyleUnderline"/>
        </w:rPr>
        <w:t xml:space="preserve">to </w:t>
      </w:r>
      <w:r w:rsidRPr="000C5490">
        <w:rPr>
          <w:rStyle w:val="Emphasis"/>
        </w:rPr>
        <w:t>successfully facilitate</w:t>
      </w:r>
      <w:r w:rsidRPr="000C5490">
        <w:rPr>
          <w:sz w:val="16"/>
        </w:rPr>
        <w:t xml:space="preserve"> an agreement in </w:t>
      </w:r>
      <w:r w:rsidRPr="000C5490">
        <w:rPr>
          <w:rStyle w:val="StyleUnderline"/>
        </w:rPr>
        <w:t>a water dispute occurred in 1997,</w:t>
      </w:r>
      <w:r w:rsidRPr="000C5490">
        <w:rPr>
          <w:sz w:val="16"/>
        </w:rPr>
        <w:t xml:space="preserve"> when </w:t>
      </w:r>
      <w:r w:rsidRPr="000C5490">
        <w:rPr>
          <w:rStyle w:val="StyleUnderline"/>
        </w:rPr>
        <w:t>Hungary accused Slovakia of</w:t>
      </w:r>
      <w:r w:rsidRPr="000C5490">
        <w:rPr>
          <w:sz w:val="16"/>
        </w:rPr>
        <w:t xml:space="preserve"> </w:t>
      </w:r>
      <w:r w:rsidRPr="000C5490">
        <w:rPr>
          <w:rStyle w:val="StyleUnderline"/>
        </w:rPr>
        <w:t>violating Hungary’s water rights</w:t>
      </w:r>
      <w:r w:rsidRPr="000C5490">
        <w:rPr>
          <w:sz w:val="16"/>
        </w:rPr>
        <w:t xml:space="preserve"> </w:t>
      </w:r>
      <w:r w:rsidRPr="000C5490">
        <w:rPr>
          <w:rStyle w:val="StyleUnderline"/>
        </w:rPr>
        <w:t xml:space="preserve">by </w:t>
      </w:r>
      <w:r w:rsidRPr="000C5490">
        <w:rPr>
          <w:rStyle w:val="Emphasis"/>
        </w:rPr>
        <w:t>unilaterally diverting</w:t>
      </w:r>
      <w:r w:rsidRPr="000C5490">
        <w:rPr>
          <w:rStyle w:val="StyleUnderline"/>
        </w:rPr>
        <w:t xml:space="preserve"> a portion of the river</w:t>
      </w:r>
      <w:r w:rsidRPr="000C5490">
        <w:rPr>
          <w:sz w:val="16"/>
        </w:rPr>
        <w:t xml:space="preserve"> to a newly constructed Slovakian-controlled dam on the Danube River.</w:t>
      </w:r>
      <w:r w:rsidRPr="000C5490">
        <w:rPr>
          <w:rStyle w:val="StyleUnderline"/>
        </w:rPr>
        <w:t>362 Slovakia claimed it had the right, under a prior cooperative treaty with Hungary</w:t>
      </w:r>
      <w:r w:rsidRPr="000C5490">
        <w:rPr>
          <w:sz w:val="16"/>
        </w:rPr>
        <w:t xml:space="preserve">, to construct the dam for production of flood control as part of the requirements for hydroelectricity generation.363 </w:t>
      </w:r>
      <w:r w:rsidRPr="000C5490">
        <w:rPr>
          <w:rStyle w:val="StyleUnderline"/>
        </w:rPr>
        <w:t xml:space="preserve">The court held Slovakia was partially entitled to build the provisional dam and divert the Danube, but both countries </w:t>
      </w:r>
      <w:r w:rsidRPr="000C5490">
        <w:rPr>
          <w:rStyle w:val="Emphasis"/>
        </w:rPr>
        <w:t>had to engage in good faith negotiations</w:t>
      </w:r>
      <w:r w:rsidRPr="000C5490">
        <w:rPr>
          <w:rStyle w:val="StyleUnderline"/>
        </w:rPr>
        <w:t xml:space="preserve"> to ensure that both of their rights and objectives would be met under the agreement</w:t>
      </w:r>
      <w:r w:rsidRPr="000C5490">
        <w:rPr>
          <w:sz w:val="16"/>
        </w:rPr>
        <w:t xml:space="preserve">.364 </w:t>
      </w:r>
      <w:r w:rsidRPr="000C5490">
        <w:rPr>
          <w:rStyle w:val="StyleUnderline"/>
        </w:rPr>
        <w:t>This</w:t>
      </w:r>
      <w:r w:rsidRPr="000C5490">
        <w:rPr>
          <w:sz w:val="16"/>
        </w:rPr>
        <w:t xml:space="preserve"> creative solution </w:t>
      </w:r>
      <w:r w:rsidRPr="000C5490">
        <w:rPr>
          <w:rStyle w:val="StyleUnderline"/>
        </w:rPr>
        <w:t>highlights why the</w:t>
      </w:r>
      <w:r w:rsidRPr="000C5490">
        <w:rPr>
          <w:sz w:val="16"/>
        </w:rPr>
        <w:t xml:space="preserve"> </w:t>
      </w:r>
      <w:r w:rsidRPr="000C5490">
        <w:rPr>
          <w:rStyle w:val="Emphasis"/>
        </w:rPr>
        <w:t xml:space="preserve">ICJ </w:t>
      </w:r>
      <w:r w:rsidRPr="000C5490">
        <w:rPr>
          <w:rStyle w:val="StyleUnderline"/>
        </w:rPr>
        <w:t xml:space="preserve">would be an </w:t>
      </w:r>
      <w:r w:rsidRPr="000C5490">
        <w:rPr>
          <w:rStyle w:val="Emphasis"/>
        </w:rPr>
        <w:t>excellent forum</w:t>
      </w:r>
      <w:r w:rsidRPr="000C5490">
        <w:rPr>
          <w:rStyle w:val="StyleUnderline"/>
        </w:rPr>
        <w:t xml:space="preserve"> to resolve the dispute between the</w:t>
      </w:r>
      <w:r w:rsidRPr="000C5490">
        <w:rPr>
          <w:sz w:val="16"/>
        </w:rPr>
        <w:t xml:space="preserve"> </w:t>
      </w:r>
      <w:r w:rsidRPr="000C5490">
        <w:rPr>
          <w:rStyle w:val="Emphasis"/>
        </w:rPr>
        <w:t>U</w:t>
      </w:r>
      <w:r w:rsidRPr="000C5490">
        <w:rPr>
          <w:sz w:val="16"/>
        </w:rPr>
        <w:t xml:space="preserve">nited </w:t>
      </w:r>
      <w:r w:rsidRPr="000C5490">
        <w:rPr>
          <w:rStyle w:val="Emphasis"/>
        </w:rPr>
        <w:t>S</w:t>
      </w:r>
      <w:r w:rsidRPr="000C5490">
        <w:rPr>
          <w:sz w:val="16"/>
        </w:rPr>
        <w:t xml:space="preserve">tates </w:t>
      </w:r>
      <w:r w:rsidRPr="000C5490">
        <w:rPr>
          <w:rStyle w:val="Emphasis"/>
        </w:rPr>
        <w:t>and Mexico.</w:t>
      </w:r>
    </w:p>
    <w:p w14:paraId="3AD8526A" w14:textId="77777777" w:rsidR="005F4B9B" w:rsidRPr="000C5490" w:rsidRDefault="005F4B9B" w:rsidP="005F4B9B">
      <w:pPr>
        <w:rPr>
          <w:sz w:val="16"/>
        </w:rPr>
      </w:pPr>
      <w:r w:rsidRPr="000C5490">
        <w:rPr>
          <w:sz w:val="16"/>
        </w:rPr>
        <w:t xml:space="preserve">The ICJ’s resolution of the dispute between Hungary and Slovakia is only one example that supports using the ICJ to resolve international conflicts regarding water.365 Another example of the </w:t>
      </w:r>
      <w:r w:rsidRPr="000C5490">
        <w:rPr>
          <w:rStyle w:val="StyleUnderline"/>
        </w:rPr>
        <w:t xml:space="preserve">ICJ providing resolution in an international water case </w:t>
      </w:r>
      <w:r w:rsidRPr="000C5490">
        <w:rPr>
          <w:sz w:val="16"/>
        </w:rPr>
        <w:t xml:space="preserve">occurred </w:t>
      </w:r>
      <w:r w:rsidRPr="000C5490">
        <w:rPr>
          <w:rStyle w:val="StyleUnderline"/>
        </w:rPr>
        <w:t xml:space="preserve">between </w:t>
      </w:r>
      <w:r w:rsidRPr="000C5490">
        <w:rPr>
          <w:rStyle w:val="Emphasis"/>
        </w:rPr>
        <w:t>Great Britain</w:t>
      </w:r>
      <w:r w:rsidRPr="000C5490">
        <w:rPr>
          <w:sz w:val="16"/>
        </w:rPr>
        <w:t xml:space="preserve"> </w:t>
      </w:r>
      <w:r w:rsidRPr="000C5490">
        <w:rPr>
          <w:rStyle w:val="StyleUnderline"/>
        </w:rPr>
        <w:t>and</w:t>
      </w:r>
      <w:r w:rsidRPr="000C5490">
        <w:rPr>
          <w:sz w:val="16"/>
        </w:rPr>
        <w:t xml:space="preserve"> </w:t>
      </w:r>
      <w:r w:rsidRPr="000C5490">
        <w:rPr>
          <w:rStyle w:val="Emphasis"/>
        </w:rPr>
        <w:t xml:space="preserve">Germany </w:t>
      </w:r>
      <w:r w:rsidRPr="000C5490">
        <w:rPr>
          <w:sz w:val="16"/>
        </w:rPr>
        <w:t xml:space="preserve">and their spheres of influence in Africa, after prolonged unsuccessful attempts to resolve the interpretation of an 1890 treaty.366 </w:t>
      </w:r>
      <w:r w:rsidRPr="000C5490">
        <w:rPr>
          <w:rStyle w:val="StyleUnderline"/>
        </w:rPr>
        <w:t>Namibia and Botswana took their dispute to the</w:t>
      </w:r>
      <w:r w:rsidRPr="000C5490">
        <w:rPr>
          <w:sz w:val="16"/>
        </w:rPr>
        <w:t xml:space="preserve"> </w:t>
      </w:r>
      <w:r w:rsidRPr="000C5490">
        <w:rPr>
          <w:rStyle w:val="Emphasis"/>
        </w:rPr>
        <w:t>ICJ i</w:t>
      </w:r>
      <w:r w:rsidRPr="000C5490">
        <w:rPr>
          <w:sz w:val="16"/>
        </w:rPr>
        <w:t xml:space="preserve">n the midnineties,367 </w:t>
      </w:r>
      <w:r w:rsidRPr="000C5490">
        <w:rPr>
          <w:rStyle w:val="StyleUnderline"/>
        </w:rPr>
        <w:t>and after considering</w:t>
      </w:r>
      <w:r w:rsidRPr="000C5490">
        <w:rPr>
          <w:sz w:val="16"/>
        </w:rPr>
        <w:t xml:space="preserve"> the different theories, </w:t>
      </w:r>
      <w:r w:rsidRPr="000C5490">
        <w:rPr>
          <w:rStyle w:val="StyleUnderline"/>
        </w:rPr>
        <w:t>provisions of the treaty</w:t>
      </w:r>
      <w:r w:rsidRPr="000C5490">
        <w:rPr>
          <w:sz w:val="16"/>
        </w:rPr>
        <w:t xml:space="preserve">, and the parties’ interpretations of the law and facts, </w:t>
      </w:r>
      <w:r w:rsidRPr="000C5490">
        <w:rPr>
          <w:rStyle w:val="StyleUnderline"/>
        </w:rPr>
        <w:t>the court issued its decision in</w:t>
      </w:r>
      <w:r w:rsidRPr="000C5490">
        <w:rPr>
          <w:sz w:val="16"/>
        </w:rPr>
        <w:t xml:space="preserve"> </w:t>
      </w:r>
      <w:r w:rsidRPr="000C5490">
        <w:rPr>
          <w:rStyle w:val="StyleUnderline"/>
        </w:rPr>
        <w:t>1999</w:t>
      </w:r>
      <w:r w:rsidRPr="000C5490">
        <w:rPr>
          <w:sz w:val="16"/>
        </w:rPr>
        <w:t>—</w:t>
      </w:r>
      <w:r w:rsidRPr="000C5490">
        <w:rPr>
          <w:rStyle w:val="StyleUnderline"/>
        </w:rPr>
        <w:t xml:space="preserve">concluding </w:t>
      </w:r>
      <w:r w:rsidRPr="000C5490">
        <w:rPr>
          <w:sz w:val="16"/>
        </w:rPr>
        <w:t xml:space="preserve">the deep points of navigation across </w:t>
      </w:r>
      <w:r w:rsidRPr="000C5490">
        <w:rPr>
          <w:rStyle w:val="Emphasis"/>
        </w:rPr>
        <w:t>the river</w:t>
      </w:r>
      <w:r w:rsidRPr="000C5490">
        <w:rPr>
          <w:sz w:val="16"/>
        </w:rPr>
        <w:t xml:space="preserve"> </w:t>
      </w:r>
      <w:r w:rsidRPr="000C5490">
        <w:rPr>
          <w:rStyle w:val="StyleUnderline"/>
        </w:rPr>
        <w:t>constitute the boundary between the two countries</w:t>
      </w:r>
      <w:r w:rsidRPr="000C5490">
        <w:rPr>
          <w:sz w:val="16"/>
        </w:rPr>
        <w:t>.368</w:t>
      </w:r>
    </w:p>
    <w:p w14:paraId="17DE7B2F" w14:textId="77777777" w:rsidR="005F4B9B" w:rsidRPr="000C5490" w:rsidRDefault="005F4B9B" w:rsidP="005F4B9B">
      <w:pPr>
        <w:rPr>
          <w:sz w:val="16"/>
        </w:rPr>
      </w:pPr>
      <w:r w:rsidRPr="000C5490">
        <w:rPr>
          <w:sz w:val="16"/>
        </w:rPr>
        <w:t xml:space="preserve">In 2002, the </w:t>
      </w:r>
      <w:r w:rsidRPr="000C5490">
        <w:rPr>
          <w:rStyle w:val="StyleUnderline"/>
        </w:rPr>
        <w:t xml:space="preserve">ICJ ruled on a similar case between </w:t>
      </w:r>
      <w:r w:rsidRPr="000C5490">
        <w:rPr>
          <w:rStyle w:val="Emphasis"/>
        </w:rPr>
        <w:t>Cameroon</w:t>
      </w:r>
      <w:r w:rsidRPr="000C5490">
        <w:rPr>
          <w:rStyle w:val="StyleUnderline"/>
        </w:rPr>
        <w:t xml:space="preserve"> and </w:t>
      </w:r>
      <w:r w:rsidRPr="000C5490">
        <w:rPr>
          <w:rStyle w:val="Emphasis"/>
        </w:rPr>
        <w:t>Nigeria</w:t>
      </w:r>
      <w:r w:rsidRPr="000C5490">
        <w:rPr>
          <w:sz w:val="16"/>
        </w:rPr>
        <w:t>.369 This dispute was over the sovereignty and maritime boundaries of the Bakassi, the specific border extending between Lake Chad and the Gulf of Guinea, the maritime boundaries of Lake Chad.370 The court’s ruling in this case was based on a series of agreements between the parties, or governing authorities at the time, and the use of the Lake Chad Basin Commission’s demarcation, among others, as an interpretive tool for those agreements.371</w:t>
      </w:r>
    </w:p>
    <w:p w14:paraId="4D288946" w14:textId="77777777" w:rsidR="005F4B9B" w:rsidRPr="000C5490" w:rsidRDefault="005F4B9B" w:rsidP="005F4B9B">
      <w:pPr>
        <w:rPr>
          <w:sz w:val="16"/>
        </w:rPr>
      </w:pPr>
      <w:r w:rsidRPr="000C5490">
        <w:rPr>
          <w:rStyle w:val="StyleUnderline"/>
        </w:rPr>
        <w:t>Another international water dispute</w:t>
      </w:r>
      <w:r w:rsidRPr="000C5490">
        <w:rPr>
          <w:sz w:val="16"/>
        </w:rPr>
        <w:t xml:space="preserve"> resolved by the ICJ arose </w:t>
      </w:r>
      <w:r w:rsidRPr="000C5490">
        <w:rPr>
          <w:rStyle w:val="StyleUnderline"/>
        </w:rPr>
        <w:t>between</w:t>
      </w:r>
      <w:r w:rsidRPr="000C5490">
        <w:rPr>
          <w:sz w:val="16"/>
        </w:rPr>
        <w:t xml:space="preserve"> </w:t>
      </w:r>
      <w:r w:rsidRPr="000C5490">
        <w:rPr>
          <w:rStyle w:val="Emphasis"/>
        </w:rPr>
        <w:t>Benin</w:t>
      </w:r>
      <w:r w:rsidRPr="000C5490">
        <w:rPr>
          <w:sz w:val="16"/>
        </w:rPr>
        <w:t xml:space="preserve"> </w:t>
      </w:r>
      <w:r w:rsidRPr="000C5490">
        <w:rPr>
          <w:rStyle w:val="StyleUnderline"/>
        </w:rPr>
        <w:t>and</w:t>
      </w:r>
      <w:r w:rsidRPr="000C5490">
        <w:rPr>
          <w:sz w:val="16"/>
        </w:rPr>
        <w:t xml:space="preserve"> </w:t>
      </w:r>
      <w:r w:rsidRPr="000C5490">
        <w:rPr>
          <w:rStyle w:val="Emphasis"/>
        </w:rPr>
        <w:t>Niger</w:t>
      </w:r>
      <w:r w:rsidRPr="000C5490">
        <w:rPr>
          <w:sz w:val="16"/>
        </w:rPr>
        <w:t xml:space="preserve"> over their shared border, which included the Mekrou River, the Niger River sectors, and numerous islands within the Niger River.372 In this case, </w:t>
      </w:r>
      <w:r w:rsidRPr="000C5490">
        <w:rPr>
          <w:rStyle w:val="StyleUnderline"/>
        </w:rPr>
        <w:t>Niger based its claim to the Niger River sector on the theory that the deepest soundings in the Niger River, “as determined at the date of independence,” constituted the appropriate set of boundaries</w:t>
      </w:r>
      <w:r w:rsidRPr="000C5490">
        <w:rPr>
          <w:sz w:val="16"/>
        </w:rPr>
        <w:t xml:space="preserve">.373 Benin, however, claimed the proper boundary for the disputed portion was the eastern bank, which extended its sovereignty over all of the disputed islands.374 This dispute was eventually referred by the two parties to the </w:t>
      </w:r>
      <w:r w:rsidRPr="000C5490">
        <w:rPr>
          <w:rStyle w:val="Emphasis"/>
        </w:rPr>
        <w:t>ICJ</w:t>
      </w:r>
      <w:r w:rsidRPr="000C5490">
        <w:rPr>
          <w:sz w:val="16"/>
        </w:rPr>
        <w:t xml:space="preserve">, and the court </w:t>
      </w:r>
      <w:r w:rsidRPr="000C5490">
        <w:rPr>
          <w:rStyle w:val="StyleUnderline"/>
        </w:rPr>
        <w:t>ruled in favor of Niger</w:t>
      </w:r>
      <w:r w:rsidRPr="000C5490">
        <w:rPr>
          <w:sz w:val="16"/>
        </w:rPr>
        <w:t xml:space="preserve"> in 2005.375 Here, the court acknowledged the Lake Chad Basin Commission is authorized by the riparian states to delineate the boundaries in areas not covered by agreements and advised the Commission to embark on that task.376</w:t>
      </w:r>
    </w:p>
    <w:p w14:paraId="27271C0C" w14:textId="77777777" w:rsidR="005F4B9B" w:rsidRPr="000C5490" w:rsidRDefault="005F4B9B" w:rsidP="005F4B9B">
      <w:pPr>
        <w:rPr>
          <w:sz w:val="16"/>
        </w:rPr>
      </w:pPr>
      <w:r w:rsidRPr="000C5490">
        <w:rPr>
          <w:sz w:val="16"/>
        </w:rPr>
        <w:t>In September 2005, the ICJ registered another similar water dispute, which occurred in Central America.377 This dispute arose between Costa Rica and Nicaragua over the San Juan River.378 Both countries agreed that under an 1858 treaty, Nicaragua was recognized as the owner of the entire San Juan River, while Costa Rica was afforded navigational rights on the lower course of the river.379 However, Costa Rica, when objecting to Nicaraguan-imposed restrictions and regulations, asserted it was entitled to the rights of boats and passengers—including tourists—to navigate freely and without impediment for commercial purposes without charge.380 The court found that while Nicaragua was entitled to reasonable regulation over its sovereign territory, it could not impose any substantially detrimental burdens on Costa Rica’s right to navigate freely in the lower course of the river for commercial purposes nor interfere with subsistence fishing by local Costa Ricans living on the banks.381</w:t>
      </w:r>
    </w:p>
    <w:p w14:paraId="226BB521" w14:textId="77777777" w:rsidR="005F4B9B" w:rsidRPr="000C5490" w:rsidRDefault="005F4B9B" w:rsidP="005F4B9B">
      <w:pPr>
        <w:rPr>
          <w:rStyle w:val="Emphasis"/>
        </w:rPr>
      </w:pPr>
      <w:r w:rsidRPr="000C5490">
        <w:rPr>
          <w:rStyle w:val="StyleUnderline"/>
        </w:rPr>
        <w:t xml:space="preserve">With the </w:t>
      </w:r>
      <w:r w:rsidRPr="000C5490">
        <w:rPr>
          <w:rStyle w:val="Emphasis"/>
        </w:rPr>
        <w:t>evolution</w:t>
      </w:r>
      <w:r w:rsidRPr="000C5490">
        <w:rPr>
          <w:sz w:val="16"/>
        </w:rPr>
        <w:t xml:space="preserve"> and increase </w:t>
      </w:r>
      <w:r w:rsidRPr="000C5490">
        <w:rPr>
          <w:rStyle w:val="StyleUnderline"/>
        </w:rPr>
        <w:t>of issues</w:t>
      </w:r>
      <w:r w:rsidRPr="000C5490">
        <w:rPr>
          <w:sz w:val="16"/>
        </w:rPr>
        <w:t xml:space="preserve">, </w:t>
      </w:r>
      <w:r w:rsidRPr="000C5490">
        <w:rPr>
          <w:rStyle w:val="StyleUnderline"/>
        </w:rPr>
        <w:t>such as</w:t>
      </w:r>
      <w:r w:rsidRPr="000C5490">
        <w:rPr>
          <w:sz w:val="16"/>
        </w:rPr>
        <w:t xml:space="preserve"> </w:t>
      </w:r>
      <w:r w:rsidRPr="000C5490">
        <w:rPr>
          <w:rStyle w:val="Emphasis"/>
        </w:rPr>
        <w:t>pollution</w:t>
      </w:r>
      <w:r w:rsidRPr="000C5490">
        <w:rPr>
          <w:sz w:val="16"/>
        </w:rPr>
        <w:t xml:space="preserve">, </w:t>
      </w:r>
      <w:r w:rsidRPr="000C5490">
        <w:rPr>
          <w:rStyle w:val="Emphasis"/>
        </w:rPr>
        <w:t>climate change</w:t>
      </w:r>
      <w:r w:rsidRPr="000C5490">
        <w:rPr>
          <w:sz w:val="16"/>
        </w:rPr>
        <w:t xml:space="preserve">, </w:t>
      </w:r>
      <w:r w:rsidRPr="000C5490">
        <w:rPr>
          <w:rStyle w:val="Emphasis"/>
        </w:rPr>
        <w:t>natural resources</w:t>
      </w:r>
      <w:r w:rsidRPr="000C5490">
        <w:rPr>
          <w:sz w:val="16"/>
        </w:rPr>
        <w:t xml:space="preserve">, </w:t>
      </w:r>
      <w:r w:rsidRPr="000C5490">
        <w:rPr>
          <w:rStyle w:val="StyleUnderline"/>
        </w:rPr>
        <w:t>and protection of</w:t>
      </w:r>
      <w:r w:rsidRPr="000C5490">
        <w:rPr>
          <w:sz w:val="16"/>
        </w:rPr>
        <w:t xml:space="preserve"> </w:t>
      </w:r>
      <w:r w:rsidRPr="000C5490">
        <w:rPr>
          <w:rStyle w:val="Emphasis"/>
        </w:rPr>
        <w:t>endangered species,</w:t>
      </w:r>
      <w:r w:rsidRPr="000C5490">
        <w:rPr>
          <w:sz w:val="16"/>
        </w:rPr>
        <w:t xml:space="preserve"> </w:t>
      </w:r>
      <w:r w:rsidRPr="000C5490">
        <w:rPr>
          <w:rStyle w:val="StyleUnderline"/>
        </w:rPr>
        <w:t>it is</w:t>
      </w:r>
      <w:r w:rsidRPr="000C5490">
        <w:rPr>
          <w:sz w:val="16"/>
        </w:rPr>
        <w:t xml:space="preserve"> more than </w:t>
      </w:r>
      <w:r w:rsidRPr="000C5490">
        <w:rPr>
          <w:rStyle w:val="StyleUnderline"/>
        </w:rPr>
        <w:t xml:space="preserve">likely that the ICJ will become </w:t>
      </w:r>
      <w:r w:rsidRPr="000C5490">
        <w:rPr>
          <w:rStyle w:val="Emphasis"/>
        </w:rPr>
        <w:t>increasingly involved</w:t>
      </w:r>
      <w:r w:rsidRPr="000C5490">
        <w:rPr>
          <w:rStyle w:val="StyleUnderline"/>
        </w:rPr>
        <w:t xml:space="preserve"> in environmental law.</w:t>
      </w:r>
      <w:r w:rsidRPr="000C5490">
        <w:rPr>
          <w:sz w:val="16"/>
        </w:rPr>
        <w:t xml:space="preserve">382 The ICJ has a history of dealing with both natural resource issues and treaty interpretation;383 </w:t>
      </w:r>
      <w:r w:rsidRPr="000C5490">
        <w:rPr>
          <w:rStyle w:val="StyleUnderline"/>
        </w:rPr>
        <w:t>for that reason,</w:t>
      </w:r>
      <w:r w:rsidRPr="000C5490">
        <w:rPr>
          <w:sz w:val="16"/>
        </w:rPr>
        <w:t xml:space="preserve"> </w:t>
      </w:r>
      <w:r w:rsidRPr="000C5490">
        <w:rPr>
          <w:rStyle w:val="StyleUnderline"/>
        </w:rPr>
        <w:t>important international issues</w:t>
      </w:r>
      <w:r w:rsidRPr="000C5490">
        <w:rPr>
          <w:sz w:val="16"/>
        </w:rPr>
        <w:t xml:space="preserve"> </w:t>
      </w:r>
      <w:r w:rsidRPr="000C5490">
        <w:rPr>
          <w:rStyle w:val="Emphasis"/>
        </w:rPr>
        <w:t>like the U.S.–Mexico water dispute</w:t>
      </w:r>
      <w:r w:rsidRPr="000C5490">
        <w:rPr>
          <w:sz w:val="16"/>
        </w:rPr>
        <w:t xml:space="preserve"> </w:t>
      </w:r>
      <w:r w:rsidRPr="000C5490">
        <w:rPr>
          <w:rStyle w:val="StyleUnderline"/>
        </w:rPr>
        <w:t>could be resolved by the ICJ</w:t>
      </w:r>
      <w:r w:rsidRPr="000C5490">
        <w:rPr>
          <w:sz w:val="16"/>
        </w:rPr>
        <w:t xml:space="preserve">.384 </w:t>
      </w:r>
      <w:r w:rsidRPr="000C5490">
        <w:rPr>
          <w:rStyle w:val="StyleUnderline"/>
        </w:rPr>
        <w:t>More international disputes are likely to arise</w:t>
      </w:r>
      <w:r w:rsidRPr="000C5490">
        <w:rPr>
          <w:sz w:val="16"/>
        </w:rPr>
        <w:t xml:space="preserve"> along the longest international border of any of U.S. state, </w:t>
      </w:r>
      <w:r w:rsidRPr="000C5490">
        <w:rPr>
          <w:rStyle w:val="StyleUnderline"/>
        </w:rPr>
        <w:t>but unless attorneys are aware of the ICJ and other neutral bodies and the processes and powers they hold</w:t>
      </w:r>
      <w:r w:rsidRPr="000C5490">
        <w:rPr>
          <w:sz w:val="16"/>
        </w:rPr>
        <w:t xml:space="preserve">, </w:t>
      </w:r>
      <w:r w:rsidRPr="000C5490">
        <w:rPr>
          <w:rStyle w:val="Emphasis"/>
        </w:rPr>
        <w:t>it is unlikely these issues will be resolved any time in the near future.</w:t>
      </w:r>
    </w:p>
    <w:p w14:paraId="19107261" w14:textId="77777777" w:rsidR="005F4B9B" w:rsidRDefault="005F4B9B" w:rsidP="005F4B9B">
      <w:pPr>
        <w:rPr>
          <w:sz w:val="16"/>
        </w:rPr>
      </w:pPr>
    </w:p>
    <w:p w14:paraId="2700C057" w14:textId="77777777" w:rsidR="005F4B9B" w:rsidRDefault="005F4B9B" w:rsidP="005F4B9B">
      <w:pPr>
        <w:pStyle w:val="Heading4"/>
      </w:pPr>
      <w:r>
        <w:t>Those conflicts escalate</w:t>
      </w:r>
    </w:p>
    <w:p w14:paraId="62DF9FEC" w14:textId="77777777" w:rsidR="005F4B9B" w:rsidRPr="004C4A96" w:rsidRDefault="005F4B9B" w:rsidP="005F4B9B">
      <w:r w:rsidRPr="004C4A96">
        <w:rPr>
          <w:rStyle w:val="Style13ptBold"/>
        </w:rPr>
        <w:t>Engelke 15</w:t>
      </w:r>
      <w:r>
        <w:t xml:space="preserve"> – a Resident Senior Fellow with the Strategic Foresight Initiative at the Atlantic Council in Washington, DC. (Peter, "Water Wars: The Next Great Driver of Global Conflict?," National Interest, 9-15-2015, https://nationalinterest.org/feature/water-wars-the-next-great-driver-global-conflict-13842, Accessed 7-20-2021, LASA-SC</w:t>
      </w:r>
    </w:p>
    <w:p w14:paraId="3807042A" w14:textId="77777777" w:rsidR="005F4B9B" w:rsidRPr="003A4E1A" w:rsidRDefault="005F4B9B" w:rsidP="005F4B9B">
      <w:pPr>
        <w:rPr>
          <w:sz w:val="16"/>
        </w:rPr>
      </w:pPr>
      <w:r w:rsidRPr="004C4A96">
        <w:rPr>
          <w:rStyle w:val="StyleUnderline"/>
        </w:rPr>
        <w:t xml:space="preserve">We live in an age of </w:t>
      </w:r>
      <w:r w:rsidRPr="004C4A96">
        <w:rPr>
          <w:rStyle w:val="Emphasis"/>
        </w:rPr>
        <w:t>great anxiety</w:t>
      </w:r>
      <w:r w:rsidRPr="004C4A96">
        <w:rPr>
          <w:rStyle w:val="StyleUnderline"/>
        </w:rPr>
        <w:t xml:space="preserve"> about threats to global peace and stability.</w:t>
      </w:r>
      <w:r w:rsidRPr="003A4E1A">
        <w:rPr>
          <w:sz w:val="16"/>
        </w:rPr>
        <w:t xml:space="preserve"> Among these are worries that </w:t>
      </w:r>
      <w:r w:rsidRPr="004C4A96">
        <w:rPr>
          <w:rStyle w:val="StyleUnderline"/>
        </w:rPr>
        <w:t xml:space="preserve">intense </w:t>
      </w:r>
      <w:r w:rsidRPr="004C4A96">
        <w:rPr>
          <w:rStyle w:val="Emphasis"/>
        </w:rPr>
        <w:t>water-related stresses</w:t>
      </w:r>
      <w:r w:rsidRPr="003A4E1A">
        <w:rPr>
          <w:sz w:val="16"/>
        </w:rPr>
        <w:t xml:space="preserve">, now showing up in regions around the world, </w:t>
      </w:r>
      <w:r w:rsidRPr="004C4A96">
        <w:rPr>
          <w:rStyle w:val="StyleUnderline"/>
        </w:rPr>
        <w:t xml:space="preserve">may become </w:t>
      </w:r>
      <w:r w:rsidRPr="004C4A96">
        <w:rPr>
          <w:rStyle w:val="Emphasis"/>
        </w:rPr>
        <w:t>all-too-common sources of conflict</w:t>
      </w:r>
      <w:r w:rsidRPr="004C4A96">
        <w:rPr>
          <w:rStyle w:val="StyleUnderline"/>
        </w:rPr>
        <w:t>.</w:t>
      </w:r>
      <w:r w:rsidRPr="003A4E1A">
        <w:rPr>
          <w:sz w:val="16"/>
        </w:rPr>
        <w:t xml:space="preserve"> Just as often, however, </w:t>
      </w:r>
      <w:r w:rsidRPr="004C4A96">
        <w:rPr>
          <w:rStyle w:val="StyleUnderline"/>
        </w:rPr>
        <w:t>concerns about water wars are dismissed as much ado about nothing.</w:t>
      </w:r>
      <w:r w:rsidRPr="003A4E1A">
        <w:rPr>
          <w:sz w:val="16"/>
        </w:rPr>
        <w:t xml:space="preserve"> An influential school of thought has long contended future international conflicts will not be fought over this resource. Water, it says, is of such elemental importance to human existence that even long-time adversaries will be forced to accommodate one another’s needs in a water-scarce future. As water is too expensive to transport over long distances, moreover, it is very difficult to steal or plunder. And history gives some comfort to this forecast: as few wars have been fought specifically over water, it is highly unlikely humanity will start engaging in water conflicts now. Or so the thinking goes.</w:t>
      </w:r>
    </w:p>
    <w:p w14:paraId="00379A86" w14:textId="77777777" w:rsidR="005F4B9B" w:rsidRPr="003A4E1A" w:rsidRDefault="005F4B9B" w:rsidP="005F4B9B">
      <w:pPr>
        <w:rPr>
          <w:sz w:val="16"/>
        </w:rPr>
      </w:pPr>
      <w:r w:rsidRPr="004C4A96">
        <w:rPr>
          <w:rStyle w:val="StyleUnderline"/>
        </w:rPr>
        <w:t>In the case of water, this logic — of the past as predictor of the future — is compelling and comforting.</w:t>
      </w:r>
      <w:r w:rsidRPr="003A4E1A">
        <w:rPr>
          <w:sz w:val="16"/>
        </w:rPr>
        <w:t xml:space="preserve"> </w:t>
      </w:r>
      <w:r w:rsidRPr="004C4A96">
        <w:rPr>
          <w:rStyle w:val="StyleUnderline"/>
        </w:rPr>
        <w:t xml:space="preserve">But it also is </w:t>
      </w:r>
      <w:r w:rsidRPr="004C4A96">
        <w:rPr>
          <w:rStyle w:val="Emphasis"/>
        </w:rPr>
        <w:t>dangerously myopic</w:t>
      </w:r>
      <w:r w:rsidRPr="003A4E1A">
        <w:rPr>
          <w:sz w:val="16"/>
        </w:rPr>
        <w:t xml:space="preserve">, for it </w:t>
      </w:r>
      <w:r w:rsidRPr="004C4A96">
        <w:rPr>
          <w:rStyle w:val="StyleUnderline"/>
        </w:rPr>
        <w:t xml:space="preserve">fails to consider the possibility that the future </w:t>
      </w:r>
      <w:r w:rsidRPr="004C4A96">
        <w:rPr>
          <w:rStyle w:val="Emphasis"/>
        </w:rPr>
        <w:t>may look nothing at all like the past</w:t>
      </w:r>
      <w:r w:rsidRPr="003A4E1A">
        <w:rPr>
          <w:sz w:val="16"/>
        </w:rPr>
        <w:t xml:space="preserve">. From nearly any standpoint, the world we live in is a fundamentally different place compared with the past. </w:t>
      </w:r>
      <w:r w:rsidRPr="004C4A96">
        <w:rPr>
          <w:rStyle w:val="StyleUnderline"/>
        </w:rPr>
        <w:t>Over just the last century, for example, the global population has rocketed upward from roughly two billion to well past seven billion</w:t>
      </w:r>
      <w:r w:rsidRPr="003A4E1A">
        <w:rPr>
          <w:sz w:val="16"/>
        </w:rPr>
        <w:t>. While population growth is hardly the only driver of social, economic, and ecological change at global and regional scale, it has been among the most important. Nor is this process at an end. Current demographic projections forecast a global population of at least nine billion by 2050 — and possibly more.</w:t>
      </w:r>
    </w:p>
    <w:p w14:paraId="702FC34B" w14:textId="77777777" w:rsidR="005F4B9B" w:rsidRPr="003A4E1A" w:rsidRDefault="005F4B9B" w:rsidP="005F4B9B">
      <w:pPr>
        <w:rPr>
          <w:sz w:val="16"/>
        </w:rPr>
      </w:pPr>
      <w:r w:rsidRPr="003A4E1A">
        <w:rPr>
          <w:sz w:val="16"/>
        </w:rPr>
        <w:t>Water in the Anthropocene:</w:t>
      </w:r>
    </w:p>
    <w:p w14:paraId="7364126D" w14:textId="77777777" w:rsidR="005F4B9B" w:rsidRPr="003A4E1A" w:rsidRDefault="005F4B9B" w:rsidP="005F4B9B">
      <w:pPr>
        <w:rPr>
          <w:sz w:val="16"/>
        </w:rPr>
      </w:pPr>
      <w:r w:rsidRPr="003A4E1A">
        <w:rPr>
          <w:sz w:val="16"/>
        </w:rPr>
        <w:t xml:space="preserve">Population growth provides a fitting illustration of the rapid pace of change in the modern world. No consequence is more important than what has been done to nature. </w:t>
      </w:r>
      <w:r w:rsidRPr="004C4A96">
        <w:rPr>
          <w:rStyle w:val="StyleUnderline"/>
        </w:rPr>
        <w:t>Humans have so drastically altered the Earth that scientists now question whether we remain in the Holocene, the 12,000-year-old geological epoch during which all of recorded human history has occurred.</w:t>
      </w:r>
      <w:r w:rsidRPr="003A4E1A">
        <w:rPr>
          <w:sz w:val="16"/>
        </w:rPr>
        <w:t xml:space="preserve"> Instead, increasingly they speak of the Earth as having entered a new epoch, the Anthropocene. The basic idea behind the Anthropocene is that human activity has so thoroughly disrupted the Earth’s core processes (for instance, its nitrogen cycle or sediment flows) that the planet no longer can be said to function according to the familiar rhythms of the Holocene. Human interference in the Earth’s carbon cycle, for example, has changed the planet’s climate and in the process altered rainfall patterns, accelerated glacial melting, increased air and sea temperatures, and much else. Gone is the Holocene’s stable climate; here is the Anthropocene’s unstable one.</w:t>
      </w:r>
    </w:p>
    <w:p w14:paraId="6123C353" w14:textId="77777777" w:rsidR="005F4B9B" w:rsidRPr="003A4E1A" w:rsidRDefault="005F4B9B" w:rsidP="005F4B9B">
      <w:pPr>
        <w:rPr>
          <w:sz w:val="16"/>
        </w:rPr>
      </w:pPr>
      <w:r w:rsidRPr="003A4E1A">
        <w:rPr>
          <w:sz w:val="16"/>
        </w:rPr>
        <w:t>While there is some debate amongst scientists and others about whether the Anthropocene will lead to a better or worse future, nearly everyone involved in the discussion agrees that the Earth of the future will not resemble its past. From here forward, we face an unfamiliar planet that will throw our assumptions about nearly everything out the window.</w:t>
      </w:r>
    </w:p>
    <w:p w14:paraId="34093E5D" w14:textId="77777777" w:rsidR="005F4B9B" w:rsidRPr="003A4E1A" w:rsidRDefault="005F4B9B" w:rsidP="005F4B9B">
      <w:pPr>
        <w:rPr>
          <w:sz w:val="16"/>
        </w:rPr>
      </w:pPr>
      <w:r w:rsidRPr="004C4A96">
        <w:rPr>
          <w:rStyle w:val="StyleUnderline"/>
        </w:rPr>
        <w:t xml:space="preserve">No resource stands to be </w:t>
      </w:r>
      <w:r w:rsidRPr="004C4A96">
        <w:rPr>
          <w:rStyle w:val="Emphasis"/>
        </w:rPr>
        <w:t>more affected</w:t>
      </w:r>
      <w:r w:rsidRPr="003A4E1A">
        <w:rPr>
          <w:sz w:val="16"/>
        </w:rPr>
        <w:t xml:space="preserve"> by the arrival of the Anthropocene </w:t>
      </w:r>
      <w:r w:rsidRPr="004C4A96">
        <w:rPr>
          <w:rStyle w:val="StyleUnderline"/>
        </w:rPr>
        <w:t xml:space="preserve">than </w:t>
      </w:r>
      <w:r w:rsidRPr="004C4A96">
        <w:rPr>
          <w:rStyle w:val="Emphasis"/>
        </w:rPr>
        <w:t>fresh water</w:t>
      </w:r>
      <w:r w:rsidRPr="003A4E1A">
        <w:rPr>
          <w:sz w:val="16"/>
        </w:rPr>
        <w:t xml:space="preserve">. Finite and increasingly scarce in many parts of the world, </w:t>
      </w:r>
      <w:r w:rsidRPr="004C4A96">
        <w:rPr>
          <w:rStyle w:val="StyleUnderline"/>
        </w:rPr>
        <w:t xml:space="preserve">fresh water remains the most vital single input for everything from food production, energy generation, and manufacturing to human health, social development, and economic modernization. </w:t>
      </w:r>
      <w:r w:rsidRPr="003A4E1A">
        <w:rPr>
          <w:sz w:val="16"/>
        </w:rPr>
        <w:t xml:space="preserve">Unlike oil, </w:t>
      </w:r>
      <w:r w:rsidRPr="004C4A96">
        <w:rPr>
          <w:rStyle w:val="Emphasis"/>
        </w:rPr>
        <w:t>water has no substitute</w:t>
      </w:r>
      <w:r w:rsidRPr="003A4E1A">
        <w:rPr>
          <w:sz w:val="16"/>
        </w:rPr>
        <w:t xml:space="preserve">, </w:t>
      </w:r>
      <w:r w:rsidRPr="004C4A96">
        <w:rPr>
          <w:rStyle w:val="StyleUnderline"/>
        </w:rPr>
        <w:t>making access to it nothing less than a matter of existential importance to every living creature on Earth</w:t>
      </w:r>
      <w:r w:rsidRPr="003A4E1A">
        <w:rPr>
          <w:sz w:val="16"/>
        </w:rPr>
        <w:t>.</w:t>
      </w:r>
    </w:p>
    <w:p w14:paraId="61AA4F3F" w14:textId="77777777" w:rsidR="005F4B9B" w:rsidRPr="003A4E1A" w:rsidRDefault="005F4B9B" w:rsidP="005F4B9B">
      <w:pPr>
        <w:rPr>
          <w:sz w:val="16"/>
        </w:rPr>
      </w:pPr>
      <w:r w:rsidRPr="003A4E1A">
        <w:rPr>
          <w:sz w:val="16"/>
        </w:rPr>
        <w:t xml:space="preserve">Yet </w:t>
      </w:r>
      <w:r w:rsidRPr="004C4A96">
        <w:rPr>
          <w:rStyle w:val="StyleUnderline"/>
        </w:rPr>
        <w:t xml:space="preserve">despite its monumental role in local and </w:t>
      </w:r>
      <w:r w:rsidRPr="004C4A96">
        <w:rPr>
          <w:rStyle w:val="Emphasis"/>
        </w:rPr>
        <w:t>international affairs</w:t>
      </w:r>
      <w:r w:rsidRPr="003A4E1A">
        <w:rPr>
          <w:sz w:val="16"/>
        </w:rPr>
        <w:t xml:space="preserve">, </w:t>
      </w:r>
      <w:r w:rsidRPr="004C4A96">
        <w:rPr>
          <w:rStyle w:val="StyleUnderline"/>
        </w:rPr>
        <w:t>water ironically remains completely undervalued,</w:t>
      </w:r>
      <w:r w:rsidRPr="003A4E1A">
        <w:rPr>
          <w:sz w:val="16"/>
        </w:rPr>
        <w:t xml:space="preserve"> pumped and consumed virtually free of charge across much of the world. We essentially pump water as we breathe oxygen; it is a learned reflex, central to our ability to survive and thrive as a species. Nicknames like “blue gold” and “oil of the 21st century” attest to the value of fresh water and its importance to everyday affairs throughout the world.</w:t>
      </w:r>
    </w:p>
    <w:p w14:paraId="5DAF1F71" w14:textId="77777777" w:rsidR="005F4B9B" w:rsidRPr="003A4E1A" w:rsidRDefault="005F4B9B" w:rsidP="005F4B9B">
      <w:pPr>
        <w:rPr>
          <w:sz w:val="16"/>
        </w:rPr>
      </w:pPr>
      <w:r w:rsidRPr="003A4E1A">
        <w:rPr>
          <w:sz w:val="16"/>
        </w:rPr>
        <w:t>While every country’s water equation is different</w:t>
      </w:r>
      <w:r w:rsidRPr="004C4A96">
        <w:rPr>
          <w:rStyle w:val="StyleUnderline"/>
        </w:rPr>
        <w:t xml:space="preserve">, at a global scale the basic problem is that </w:t>
      </w:r>
      <w:r w:rsidRPr="004C4A96">
        <w:rPr>
          <w:rStyle w:val="Emphasis"/>
        </w:rPr>
        <w:t>demand for water is soaring while water supplies are being squeezed</w:t>
      </w:r>
      <w:r w:rsidRPr="003A4E1A">
        <w:rPr>
          <w:sz w:val="16"/>
        </w:rPr>
        <w:t xml:space="preserve">. On the demand side, the challenge results from an inexorable combination of global economic and population growth combined with water-use inefficiencies. </w:t>
      </w:r>
      <w:r w:rsidRPr="004C4A96">
        <w:rPr>
          <w:rStyle w:val="StyleUnderline"/>
        </w:rPr>
        <w:t>On the supply side, the problem results not just from exhaustion of the world’s stock of fresh water capital, as is happening to groundwater reservoirs nearly everywhe</w:t>
      </w:r>
      <w:r w:rsidRPr="003A4E1A">
        <w:rPr>
          <w:sz w:val="16"/>
        </w:rPr>
        <w:t>re. Fresh water supply is also becoming less predictable as climate change sets in—shifting rainfall and snowfall patterns and increasing evaporation rates are giving us more frequent droughts and floods.</w:t>
      </w:r>
    </w:p>
    <w:p w14:paraId="2256200C" w14:textId="77777777" w:rsidR="005F4B9B" w:rsidRPr="004C4A96" w:rsidRDefault="005F4B9B" w:rsidP="005F4B9B">
      <w:pPr>
        <w:rPr>
          <w:rStyle w:val="Emphasis"/>
        </w:rPr>
      </w:pPr>
      <w:r w:rsidRPr="003A4E1A">
        <w:rPr>
          <w:sz w:val="16"/>
        </w:rPr>
        <w:t>The upshot is that the arrival of the Anthropocene foreshadows a world where received wisdom may no longer be a reliable guide to the future</w:t>
      </w:r>
      <w:r w:rsidRPr="004C4A96">
        <w:rPr>
          <w:rStyle w:val="StyleUnderline"/>
        </w:rPr>
        <w:t>. Water insecurity from drought, excessive groundwater extraction, and changed seasonal precipitation patterns is affecting</w:t>
      </w:r>
      <w:r w:rsidRPr="003A4E1A">
        <w:rPr>
          <w:sz w:val="16"/>
        </w:rPr>
        <w:t xml:space="preserve"> — or soon </w:t>
      </w:r>
      <w:r w:rsidRPr="004C4A96">
        <w:rPr>
          <w:rStyle w:val="StyleUnderline"/>
        </w:rPr>
        <w:t>will affect</w:t>
      </w:r>
      <w:r w:rsidRPr="003A4E1A">
        <w:rPr>
          <w:sz w:val="16"/>
        </w:rPr>
        <w:t xml:space="preserve"> — </w:t>
      </w:r>
      <w:r w:rsidRPr="004C4A96">
        <w:rPr>
          <w:rStyle w:val="StyleUnderline"/>
        </w:rPr>
        <w:t>regions as diverse as</w:t>
      </w:r>
      <w:r w:rsidRPr="003A4E1A">
        <w:rPr>
          <w:sz w:val="16"/>
        </w:rPr>
        <w:t xml:space="preserve"> the </w:t>
      </w:r>
      <w:r w:rsidRPr="004C4A96">
        <w:rPr>
          <w:rStyle w:val="Emphasis"/>
        </w:rPr>
        <w:t>Middle East, South Asia, the Caribbean, northern China</w:t>
      </w:r>
      <w:r w:rsidRPr="003A4E1A">
        <w:rPr>
          <w:sz w:val="16"/>
        </w:rPr>
        <w:t>, sub-</w:t>
      </w:r>
      <w:r w:rsidRPr="004C4A96">
        <w:rPr>
          <w:rStyle w:val="Emphasis"/>
        </w:rPr>
        <w:t>Saharan Africa, the western United States</w:t>
      </w:r>
      <w:r w:rsidRPr="003A4E1A">
        <w:rPr>
          <w:sz w:val="16"/>
        </w:rPr>
        <w:t xml:space="preserve">, </w:t>
      </w:r>
      <w:r w:rsidRPr="004C4A96">
        <w:rPr>
          <w:rStyle w:val="Emphasis"/>
        </w:rPr>
        <w:t>and many more.</w:t>
      </w:r>
    </w:p>
    <w:p w14:paraId="5D1838B6" w14:textId="77777777" w:rsidR="005F4B9B" w:rsidRPr="003A4E1A" w:rsidRDefault="005F4B9B" w:rsidP="005F4B9B">
      <w:pPr>
        <w:rPr>
          <w:sz w:val="16"/>
        </w:rPr>
      </w:pPr>
      <w:r w:rsidRPr="003A4E1A">
        <w:rPr>
          <w:sz w:val="16"/>
        </w:rPr>
        <w:t>Water Geopolitics:</w:t>
      </w:r>
    </w:p>
    <w:p w14:paraId="05447B7B" w14:textId="77777777" w:rsidR="005F4B9B" w:rsidRPr="003A4E1A" w:rsidRDefault="005F4B9B" w:rsidP="005F4B9B">
      <w:pPr>
        <w:rPr>
          <w:sz w:val="16"/>
        </w:rPr>
      </w:pPr>
      <w:r w:rsidRPr="003A4E1A">
        <w:rPr>
          <w:sz w:val="16"/>
        </w:rPr>
        <w:t xml:space="preserve">Much as oil shaped the global geopolitics of the 20th century, </w:t>
      </w:r>
      <w:r w:rsidRPr="004C4A96">
        <w:rPr>
          <w:rStyle w:val="StyleUnderline"/>
        </w:rPr>
        <w:t>water has the power to reorder international relations in the current century</w:t>
      </w:r>
      <w:r w:rsidRPr="003A4E1A">
        <w:rPr>
          <w:sz w:val="16"/>
        </w:rPr>
        <w:t xml:space="preserve">. The </w:t>
      </w:r>
      <w:r w:rsidRPr="004C4A96">
        <w:rPr>
          <w:rStyle w:val="StyleUnderline"/>
        </w:rPr>
        <w:t>world’s emerging water geopolitics are complicated,</w:t>
      </w:r>
      <w:r w:rsidRPr="003A4E1A">
        <w:rPr>
          <w:sz w:val="16"/>
        </w:rPr>
        <w:t xml:space="preserve"> as fresh water resources are distributed unevenly across the globe. There are great water powers, blessed with enormous renewable reserves (Brazil, Russia, the United States, Canada, and China round out the top five). But even within these huge countries, water availability is not uniform, with southern Brazil, the western United States, northern China, and other sub-regions facing intense water stress.</w:t>
      </w:r>
    </w:p>
    <w:p w14:paraId="2F41DD99" w14:textId="77777777" w:rsidR="005F4B9B" w:rsidRPr="003A4E1A" w:rsidRDefault="005F4B9B" w:rsidP="005F4B9B">
      <w:pPr>
        <w:rPr>
          <w:rStyle w:val="Emphasis"/>
        </w:rPr>
      </w:pPr>
      <w:r w:rsidRPr="003A4E1A">
        <w:rPr>
          <w:sz w:val="16"/>
        </w:rPr>
        <w:t xml:space="preserve">Far more numerous than the water powers are the water have-nots, </w:t>
      </w:r>
      <w:r w:rsidRPr="003A4E1A">
        <w:rPr>
          <w:rStyle w:val="StyleUnderline"/>
        </w:rPr>
        <w:t xml:space="preserve">a growing list of countries suffering through a perfect storm of rapid population growth, resource depletion, poor governance, economic stagnation, and unsettling climate change impacts, all within the context of chronic aridity. </w:t>
      </w:r>
      <w:r w:rsidRPr="003A4E1A">
        <w:rPr>
          <w:sz w:val="16"/>
        </w:rPr>
        <w:t xml:space="preserve">The </w:t>
      </w:r>
      <w:r w:rsidRPr="003A4E1A">
        <w:rPr>
          <w:rStyle w:val="Emphasis"/>
        </w:rPr>
        <w:t>most water-fragile among them</w:t>
      </w:r>
      <w:r w:rsidRPr="003A4E1A">
        <w:rPr>
          <w:sz w:val="16"/>
        </w:rPr>
        <w:t xml:space="preserve"> </w:t>
      </w:r>
      <w:r w:rsidRPr="003A4E1A">
        <w:rPr>
          <w:rStyle w:val="StyleUnderline"/>
        </w:rPr>
        <w:t>are concentrated in</w:t>
      </w:r>
      <w:r w:rsidRPr="003A4E1A">
        <w:rPr>
          <w:sz w:val="16"/>
        </w:rPr>
        <w:t xml:space="preserve"> a strategically significant belt stretching from </w:t>
      </w:r>
      <w:r w:rsidRPr="003A4E1A">
        <w:rPr>
          <w:rStyle w:val="Emphasis"/>
        </w:rPr>
        <w:t>North Africa across the Middle East and Horn of Africa into Central, South, and East Asia.</w:t>
      </w:r>
      <w:r w:rsidRPr="003A4E1A">
        <w:rPr>
          <w:sz w:val="16"/>
        </w:rPr>
        <w:t xml:space="preserve"> </w:t>
      </w:r>
      <w:r w:rsidRPr="003A4E1A">
        <w:rPr>
          <w:rStyle w:val="StyleUnderline"/>
        </w:rPr>
        <w:t xml:space="preserve">It is in these naturally arid or semi-arid countries where water scarcity has the greatest </w:t>
      </w:r>
      <w:r w:rsidRPr="003A4E1A">
        <w:rPr>
          <w:rStyle w:val="Emphasis"/>
        </w:rPr>
        <w:t>potential to inflict serious harm.</w:t>
      </w:r>
    </w:p>
    <w:p w14:paraId="0CDF0E1A" w14:textId="77777777" w:rsidR="005F4B9B" w:rsidRPr="003A4E1A" w:rsidRDefault="005F4B9B" w:rsidP="005F4B9B">
      <w:pPr>
        <w:rPr>
          <w:sz w:val="16"/>
        </w:rPr>
      </w:pPr>
      <w:r w:rsidRPr="003A4E1A">
        <w:rPr>
          <w:rStyle w:val="StyleUnderline"/>
        </w:rPr>
        <w:t xml:space="preserve">Water stress is best understood </w:t>
      </w:r>
      <w:r w:rsidRPr="003A4E1A">
        <w:rPr>
          <w:rStyle w:val="Emphasis"/>
        </w:rPr>
        <w:t>as a precursor to conflict</w:t>
      </w:r>
      <w:r w:rsidRPr="003A4E1A">
        <w:rPr>
          <w:sz w:val="16"/>
        </w:rPr>
        <w:t xml:space="preserve">. While the environmental security community generally agrees that water disputes rarely leads to interstate violence, the same cannot be said of intrastate conflict. Here, at the subnational level, </w:t>
      </w:r>
      <w:r w:rsidRPr="003A4E1A">
        <w:rPr>
          <w:rStyle w:val="StyleUnderline"/>
        </w:rPr>
        <w:t>water disputes and instability can trigger violent conflict, particularly in situations of existing social, political, or economic fragility</w:t>
      </w:r>
      <w:r w:rsidRPr="003A4E1A">
        <w:rPr>
          <w:sz w:val="16"/>
        </w:rPr>
        <w:t>. Water stress acts as an accelerant, increasing the likelihood of conflict. Moreover, water scarcity-fueled instability can have dangerous security implications for wider geographic regions.</w:t>
      </w:r>
    </w:p>
    <w:p w14:paraId="642CB4EA" w14:textId="77777777" w:rsidR="005F4B9B" w:rsidRPr="003A4E1A" w:rsidRDefault="005F4B9B" w:rsidP="005F4B9B">
      <w:pPr>
        <w:rPr>
          <w:sz w:val="16"/>
        </w:rPr>
      </w:pPr>
      <w:r w:rsidRPr="003A4E1A">
        <w:rPr>
          <w:sz w:val="16"/>
        </w:rPr>
        <w:t xml:space="preserve">Take </w:t>
      </w:r>
      <w:r w:rsidRPr="003A4E1A">
        <w:rPr>
          <w:rStyle w:val="Emphasis"/>
        </w:rPr>
        <w:t xml:space="preserve">Syria </w:t>
      </w:r>
      <w:r w:rsidRPr="003A4E1A">
        <w:rPr>
          <w:sz w:val="16"/>
        </w:rPr>
        <w:t xml:space="preserve">as an example. Between 2006 and 2010, the country was hit hard by </w:t>
      </w:r>
      <w:r w:rsidRPr="003A4E1A">
        <w:rPr>
          <w:rStyle w:val="StyleUnderline"/>
        </w:rPr>
        <w:t>drought</w:t>
      </w:r>
      <w:r w:rsidRPr="003A4E1A">
        <w:rPr>
          <w:sz w:val="16"/>
        </w:rPr>
        <w:t xml:space="preserve">, which wiped out rural livelihoods for many and </w:t>
      </w:r>
      <w:r w:rsidRPr="003A4E1A">
        <w:rPr>
          <w:rStyle w:val="StyleUnderline"/>
        </w:rPr>
        <w:t>caused significant internal displacement across the country</w:t>
      </w:r>
      <w:r w:rsidRPr="003A4E1A">
        <w:rPr>
          <w:sz w:val="16"/>
        </w:rPr>
        <w:t xml:space="preserve">. Internal displacement in turn helped stir up a pot that boiled over into all-out civil war in Syria, eventually spreading to Iraq. Over the last two years, </w:t>
      </w:r>
      <w:r w:rsidRPr="003A4E1A">
        <w:rPr>
          <w:rStyle w:val="Emphasis"/>
        </w:rPr>
        <w:t>ISIS</w:t>
      </w:r>
      <w:r w:rsidRPr="003A4E1A">
        <w:rPr>
          <w:sz w:val="16"/>
        </w:rPr>
        <w:t xml:space="preserve"> </w:t>
      </w:r>
      <w:r w:rsidRPr="003A4E1A">
        <w:rPr>
          <w:rStyle w:val="StyleUnderline"/>
        </w:rPr>
        <w:t>has viewed water access and control as a primary strategic objective of their campaign,</w:t>
      </w:r>
      <w:r w:rsidRPr="003A4E1A">
        <w:rPr>
          <w:sz w:val="16"/>
        </w:rPr>
        <w:t xml:space="preserve"> and has commandeered hydroelectric dams, irrigation canals, reservoirs, pipelines, and other water infrastructure to cement territorial gains.</w:t>
      </w:r>
    </w:p>
    <w:p w14:paraId="22255B10" w14:textId="77777777" w:rsidR="005F4B9B" w:rsidRPr="003A4E1A" w:rsidRDefault="005F4B9B" w:rsidP="005F4B9B">
      <w:pPr>
        <w:rPr>
          <w:sz w:val="16"/>
        </w:rPr>
      </w:pPr>
      <w:r w:rsidRPr="003A4E1A">
        <w:rPr>
          <w:rStyle w:val="StyleUnderline"/>
        </w:rPr>
        <w:t>Water has played an important role in</w:t>
      </w:r>
      <w:r w:rsidRPr="003A4E1A">
        <w:rPr>
          <w:sz w:val="16"/>
        </w:rPr>
        <w:t xml:space="preserve"> </w:t>
      </w:r>
      <w:r w:rsidRPr="003A4E1A">
        <w:rPr>
          <w:rStyle w:val="Emphasis"/>
        </w:rPr>
        <w:t>Yemen’s ongoing collapse</w:t>
      </w:r>
      <w:r w:rsidRPr="003A4E1A">
        <w:rPr>
          <w:sz w:val="16"/>
        </w:rPr>
        <w:t>. Decades of mismanagement have left the country — one of the world’s most water-scarce nations — with dilapidated water infrastructure, severely depleted groundwater reserves, and high rates of water-use inefficiency. Yemen’s capital, Sana’a, may become the first capital in the modern world to functionally run out of water, possibly as soon as 2025.</w:t>
      </w:r>
    </w:p>
    <w:p w14:paraId="0E23376D" w14:textId="77777777" w:rsidR="005F4B9B" w:rsidRPr="003A4E1A" w:rsidRDefault="005F4B9B" w:rsidP="005F4B9B">
      <w:pPr>
        <w:rPr>
          <w:rStyle w:val="StyleUnderline"/>
        </w:rPr>
      </w:pPr>
      <w:r w:rsidRPr="003A4E1A">
        <w:rPr>
          <w:sz w:val="16"/>
        </w:rPr>
        <w:t xml:space="preserve">In </w:t>
      </w:r>
      <w:r w:rsidRPr="003A4E1A">
        <w:rPr>
          <w:rStyle w:val="Emphasis"/>
        </w:rPr>
        <w:t>Pakistan,</w:t>
      </w:r>
      <w:r w:rsidRPr="003A4E1A">
        <w:rPr>
          <w:sz w:val="16"/>
        </w:rPr>
        <w:t xml:space="preserve"> meanwhile, runaway population growth and </w:t>
      </w:r>
      <w:r w:rsidRPr="003A4E1A">
        <w:rPr>
          <w:rStyle w:val="StyleUnderline"/>
        </w:rPr>
        <w:t>shifting rainfall patterns threaten its water outlook</w:t>
      </w:r>
      <w:r w:rsidRPr="003A4E1A">
        <w:rPr>
          <w:sz w:val="16"/>
        </w:rPr>
        <w:t xml:space="preserve">. With a massive population set to nearly double in the next 35 years, </w:t>
      </w:r>
      <w:r w:rsidRPr="003A4E1A">
        <w:rPr>
          <w:rStyle w:val="StyleUnderline"/>
        </w:rPr>
        <w:t>Pakistan’s demand on its very limited water resources will intensify in a way that is almost unimaginable.</w:t>
      </w:r>
      <w:r w:rsidRPr="003A4E1A">
        <w:rPr>
          <w:sz w:val="16"/>
        </w:rPr>
        <w:t xml:space="preserve"> Already, the country is one of the most water scarce on earth. In a nod to water’s importance in shaping the region, </w:t>
      </w:r>
      <w:r w:rsidRPr="003A4E1A">
        <w:rPr>
          <w:rStyle w:val="StyleUnderline"/>
        </w:rPr>
        <w:t>many Pakistani militant groups long hostile to India have supplanted protests over Indian control of Kashmir with more specific protests over access to Kashmir’s most valuable resource — water.</w:t>
      </w:r>
    </w:p>
    <w:p w14:paraId="7812166D" w14:textId="77777777" w:rsidR="005F4B9B" w:rsidRPr="003A4E1A" w:rsidRDefault="005F4B9B" w:rsidP="005F4B9B">
      <w:pPr>
        <w:rPr>
          <w:sz w:val="16"/>
        </w:rPr>
      </w:pPr>
      <w:r w:rsidRPr="003A4E1A">
        <w:rPr>
          <w:rStyle w:val="StyleUnderline"/>
        </w:rPr>
        <w:t>Other countries</w:t>
      </w:r>
      <w:r w:rsidRPr="003A4E1A">
        <w:rPr>
          <w:sz w:val="16"/>
        </w:rPr>
        <w:t xml:space="preserve"> join Syria, Iraq, Yemen, and Pakistan </w:t>
      </w:r>
      <w:r w:rsidRPr="003A4E1A">
        <w:rPr>
          <w:rStyle w:val="StyleUnderline"/>
        </w:rPr>
        <w:t>on the list of nations facing a similar combination of water stress</w:t>
      </w:r>
      <w:r w:rsidRPr="003A4E1A">
        <w:rPr>
          <w:sz w:val="16"/>
        </w:rPr>
        <w:t xml:space="preserve"> </w:t>
      </w:r>
      <w:r w:rsidRPr="003A4E1A">
        <w:rPr>
          <w:rStyle w:val="StyleUnderline"/>
        </w:rPr>
        <w:t>and social and political insecurity</w:t>
      </w:r>
      <w:r w:rsidRPr="003A4E1A">
        <w:rPr>
          <w:sz w:val="16"/>
        </w:rPr>
        <w:t xml:space="preserve">. They include </w:t>
      </w:r>
      <w:r w:rsidRPr="003A4E1A">
        <w:rPr>
          <w:rStyle w:val="StyleUnderline"/>
        </w:rPr>
        <w:t>conflict-prone countries of geopolitical significance, including</w:t>
      </w:r>
      <w:r w:rsidRPr="003A4E1A">
        <w:rPr>
          <w:sz w:val="16"/>
        </w:rPr>
        <w:t xml:space="preserve"> </w:t>
      </w:r>
      <w:r w:rsidRPr="003A4E1A">
        <w:rPr>
          <w:rStyle w:val="Emphasis"/>
        </w:rPr>
        <w:t>Iran, Afghanistan, Egypt, Libya, Nigeria, and Somalia.</w:t>
      </w:r>
      <w:r w:rsidRPr="003A4E1A">
        <w:rPr>
          <w:sz w:val="16"/>
        </w:rPr>
        <w:t xml:space="preserve"> Even more worrisome, global heavyweights such as China, India, and even the United States face uncomfortable futures given mismatches between forecasted demand for water and squeezed sources of supply. While there is no reason to believe that the latter states will suffer from the same forms of insecurity as those countries in the arc of crisis, neither will they be exempted from the blunt realities of a water-stressed world.</w:t>
      </w:r>
    </w:p>
    <w:p w14:paraId="68F35EE3" w14:textId="77777777" w:rsidR="005F4B9B" w:rsidRDefault="005F4B9B" w:rsidP="005F4B9B">
      <w:pPr>
        <w:rPr>
          <w:sz w:val="16"/>
        </w:rPr>
      </w:pPr>
    </w:p>
    <w:p w14:paraId="5B8C1E14" w14:textId="77777777" w:rsidR="005F4B9B" w:rsidRDefault="005F4B9B" w:rsidP="005F4B9B">
      <w:pPr>
        <w:rPr>
          <w:sz w:val="16"/>
        </w:rPr>
      </w:pPr>
    </w:p>
    <w:p w14:paraId="296AC985" w14:textId="77777777" w:rsidR="005F4B9B" w:rsidRPr="001913A6" w:rsidRDefault="005F4B9B" w:rsidP="005F4B9B">
      <w:pPr>
        <w:pStyle w:val="Heading3"/>
      </w:pPr>
      <w:r>
        <w:t>2NC – Solvency</w:t>
      </w:r>
    </w:p>
    <w:p w14:paraId="00C1CE82" w14:textId="77777777" w:rsidR="005F4B9B" w:rsidRPr="001A0A42" w:rsidRDefault="005F4B9B" w:rsidP="005F4B9B">
      <w:pPr>
        <w:pStyle w:val="Heading4"/>
      </w:pPr>
      <w:r>
        <w:t xml:space="preserve">Consulting the ICJ over the aff </w:t>
      </w:r>
      <w:r>
        <w:rPr>
          <w:u w:val="single"/>
        </w:rPr>
        <w:t>solves</w:t>
      </w:r>
      <w:r>
        <w:t xml:space="preserve"> - </w:t>
      </w:r>
    </w:p>
    <w:p w14:paraId="261C06E1" w14:textId="77777777" w:rsidR="005F4B9B" w:rsidRPr="000C5490" w:rsidRDefault="005F4B9B" w:rsidP="005F4B9B">
      <w:pPr>
        <w:pStyle w:val="ListParagraph"/>
        <w:numPr>
          <w:ilvl w:val="0"/>
          <w:numId w:val="12"/>
        </w:numPr>
      </w:pPr>
      <w:r>
        <w:t>Quite literally says the CP is predictable</w:t>
      </w:r>
    </w:p>
    <w:p w14:paraId="1C409B51" w14:textId="77777777" w:rsidR="005F4B9B" w:rsidRPr="000C5490" w:rsidRDefault="005F4B9B" w:rsidP="005F4B9B">
      <w:r w:rsidRPr="000C5490">
        <w:rPr>
          <w:rStyle w:val="Style13ptBold"/>
        </w:rPr>
        <w:t>Barrera 16</w:t>
      </w:r>
      <w:r>
        <w:t xml:space="preserve"> – University of Texas School of Law, J.D., 1982, Trinity University, M.A., 1979, Pan American University, B.A. cum laude, 1977. (Ruben R., "BRIDGE OVER TROUBLED WATERS: RESOLVING THE RIO GRANDE (RIO BRAVO) WATER DISPUTE," St. Mary’s Law Journal, 2016, https://www.langleybanack.com/wp-content/uploads/2016/07/Ruben-Barrera-Water-Article.pdf, Accessed 7-19-2021, LASA-SC)</w:t>
      </w:r>
    </w:p>
    <w:p w14:paraId="75932C88" w14:textId="77777777" w:rsidR="005F4B9B" w:rsidRPr="000C5490" w:rsidRDefault="005F4B9B" w:rsidP="005F4B9B">
      <w:pPr>
        <w:rPr>
          <w:rStyle w:val="StyleUnderline"/>
        </w:rPr>
      </w:pPr>
      <w:r w:rsidRPr="001A0A42">
        <w:rPr>
          <w:sz w:val="16"/>
        </w:rPr>
        <w:t xml:space="preserve">If Mexico continues to accumulate future water deficits that impact agricultural and municipal sectors in south Texas, the </w:t>
      </w:r>
      <w:r w:rsidRPr="000C5490">
        <w:rPr>
          <w:rStyle w:val="Emphasis"/>
        </w:rPr>
        <w:t>U</w:t>
      </w:r>
      <w:r w:rsidRPr="001A0A42">
        <w:rPr>
          <w:sz w:val="16"/>
        </w:rPr>
        <w:t xml:space="preserve">nited </w:t>
      </w:r>
      <w:r w:rsidRPr="000C5490">
        <w:rPr>
          <w:rStyle w:val="Emphasis"/>
        </w:rPr>
        <w:t>S</w:t>
      </w:r>
      <w:r w:rsidRPr="001A0A42">
        <w:rPr>
          <w:sz w:val="16"/>
        </w:rPr>
        <w:t xml:space="preserve">tates </w:t>
      </w:r>
      <w:r w:rsidRPr="000C5490">
        <w:rPr>
          <w:rStyle w:val="StyleUnderline"/>
        </w:rPr>
        <w:t>may need to consider litigation against Mexico</w:t>
      </w:r>
      <w:r w:rsidRPr="001A0A42">
        <w:rPr>
          <w:sz w:val="16"/>
        </w:rPr>
        <w:t xml:space="preserve">. The </w:t>
      </w:r>
      <w:r w:rsidRPr="000C5490">
        <w:rPr>
          <w:rStyle w:val="StyleUnderline"/>
        </w:rPr>
        <w:t>litigation</w:t>
      </w:r>
      <w:r w:rsidRPr="001A0A42">
        <w:rPr>
          <w:sz w:val="16"/>
        </w:rPr>
        <w:t xml:space="preserve">, if pursued, </w:t>
      </w:r>
      <w:r w:rsidRPr="000C5490">
        <w:rPr>
          <w:rStyle w:val="StyleUnderline"/>
        </w:rPr>
        <w:t>should be filed with the</w:t>
      </w:r>
      <w:r w:rsidRPr="001A0A42">
        <w:rPr>
          <w:sz w:val="16"/>
        </w:rPr>
        <w:t xml:space="preserve"> </w:t>
      </w:r>
      <w:r w:rsidRPr="000C5490">
        <w:rPr>
          <w:rStyle w:val="Emphasis"/>
        </w:rPr>
        <w:t>I</w:t>
      </w:r>
      <w:r w:rsidRPr="001A0A42">
        <w:rPr>
          <w:sz w:val="16"/>
        </w:rPr>
        <w:t xml:space="preserve">nternational </w:t>
      </w:r>
      <w:r w:rsidRPr="000C5490">
        <w:rPr>
          <w:rStyle w:val="Emphasis"/>
        </w:rPr>
        <w:t>C</w:t>
      </w:r>
      <w:r w:rsidRPr="001A0A42">
        <w:rPr>
          <w:sz w:val="16"/>
        </w:rPr>
        <w:t xml:space="preserve">ourt of </w:t>
      </w:r>
      <w:r w:rsidRPr="000C5490">
        <w:rPr>
          <w:rStyle w:val="Emphasis"/>
        </w:rPr>
        <w:t>J</w:t>
      </w:r>
      <w:r w:rsidRPr="001A0A42">
        <w:rPr>
          <w:sz w:val="16"/>
        </w:rPr>
        <w:t xml:space="preserve">ustice. </w:t>
      </w:r>
      <w:r w:rsidRPr="000C5490">
        <w:rPr>
          <w:rStyle w:val="StyleUnderline"/>
        </w:rPr>
        <w:t>The action should be</w:t>
      </w:r>
      <w:r w:rsidRPr="001A0A42">
        <w:rPr>
          <w:sz w:val="16"/>
        </w:rPr>
        <w:t xml:space="preserve"> both </w:t>
      </w:r>
      <w:r w:rsidRPr="000C5490">
        <w:rPr>
          <w:rStyle w:val="StyleUnderline"/>
        </w:rPr>
        <w:t xml:space="preserve">in the form of a </w:t>
      </w:r>
      <w:r w:rsidRPr="000C5490">
        <w:rPr>
          <w:rStyle w:val="Emphasis"/>
        </w:rPr>
        <w:t>declaratory action</w:t>
      </w:r>
      <w:r w:rsidRPr="001A0A42">
        <w:rPr>
          <w:sz w:val="16"/>
        </w:rPr>
        <w:t xml:space="preserve"> and an action for specific performance by Mexico. </w:t>
      </w:r>
      <w:r w:rsidRPr="000C5490">
        <w:rPr>
          <w:rStyle w:val="StyleUnderline"/>
        </w:rPr>
        <w:t>The</w:t>
      </w:r>
      <w:r w:rsidRPr="001A0A42">
        <w:rPr>
          <w:sz w:val="16"/>
        </w:rPr>
        <w:t xml:space="preserve"> United States, and more specifically the lower </w:t>
      </w:r>
      <w:r w:rsidRPr="000C5490">
        <w:rPr>
          <w:rStyle w:val="StyleUnderline"/>
        </w:rPr>
        <w:t>Rio Grande Valley</w:t>
      </w:r>
      <w:r w:rsidRPr="001A0A42">
        <w:rPr>
          <w:sz w:val="16"/>
        </w:rPr>
        <w:t xml:space="preserve">, </w:t>
      </w:r>
      <w:r w:rsidRPr="000C5490">
        <w:rPr>
          <w:rStyle w:val="Emphasis"/>
        </w:rPr>
        <w:t>critically needs water</w:t>
      </w:r>
      <w:r w:rsidRPr="001A0A42">
        <w:rPr>
          <w:sz w:val="16"/>
        </w:rPr>
        <w:t xml:space="preserve">.350 The act of </w:t>
      </w:r>
      <w:r w:rsidRPr="000C5490">
        <w:rPr>
          <w:rStyle w:val="StyleUnderline"/>
        </w:rPr>
        <w:t>pursuing litigation</w:t>
      </w:r>
      <w:r w:rsidRPr="001A0A42">
        <w:rPr>
          <w:sz w:val="16"/>
        </w:rPr>
        <w:t xml:space="preserve"> against Mexico </w:t>
      </w:r>
      <w:r w:rsidRPr="000C5490">
        <w:rPr>
          <w:rStyle w:val="StyleUnderline"/>
        </w:rPr>
        <w:t>may</w:t>
      </w:r>
      <w:r w:rsidRPr="001A0A42">
        <w:rPr>
          <w:sz w:val="16"/>
        </w:rPr>
        <w:t xml:space="preserve"> ultimately </w:t>
      </w:r>
      <w:r w:rsidRPr="000C5490">
        <w:rPr>
          <w:rStyle w:val="Emphasis"/>
        </w:rPr>
        <w:t>lead to mediation</w:t>
      </w:r>
      <w:r w:rsidRPr="001A0A42">
        <w:rPr>
          <w:sz w:val="16"/>
        </w:rPr>
        <w:t xml:space="preserve">, </w:t>
      </w:r>
      <w:r w:rsidRPr="000C5490">
        <w:rPr>
          <w:rStyle w:val="StyleUnderline"/>
        </w:rPr>
        <w:t xml:space="preserve">which could incorporate the renegotiation of a new treaty </w:t>
      </w:r>
      <w:r w:rsidRPr="001A0A42">
        <w:rPr>
          <w:sz w:val="16"/>
        </w:rPr>
        <w:t xml:space="preserve">as part of the dispute resolution.351 It should be noted that </w:t>
      </w:r>
      <w:r w:rsidRPr="000C5490">
        <w:rPr>
          <w:rStyle w:val="Emphasis"/>
        </w:rPr>
        <w:t>in 1973</w:t>
      </w:r>
      <w:r w:rsidRPr="001A0A42">
        <w:rPr>
          <w:sz w:val="16"/>
        </w:rPr>
        <w:t xml:space="preserve">, </w:t>
      </w:r>
      <w:r w:rsidRPr="000C5490">
        <w:rPr>
          <w:rStyle w:val="StyleUnderline"/>
        </w:rPr>
        <w:t>Mexico</w:t>
      </w:r>
      <w:r w:rsidRPr="001A0A42">
        <w:rPr>
          <w:sz w:val="16"/>
        </w:rPr>
        <w:t xml:space="preserve"> </w:t>
      </w:r>
      <w:r w:rsidRPr="000C5490">
        <w:rPr>
          <w:rStyle w:val="StyleUnderline"/>
        </w:rPr>
        <w:t>threatened to take a Colorado River dispute to the</w:t>
      </w:r>
      <w:r w:rsidRPr="001A0A42">
        <w:rPr>
          <w:sz w:val="16"/>
        </w:rPr>
        <w:t xml:space="preserve"> </w:t>
      </w:r>
      <w:r w:rsidRPr="000C5490">
        <w:rPr>
          <w:rStyle w:val="Emphasis"/>
        </w:rPr>
        <w:t>I</w:t>
      </w:r>
      <w:r w:rsidRPr="001A0A42">
        <w:rPr>
          <w:sz w:val="16"/>
        </w:rPr>
        <w:t xml:space="preserve">nternational </w:t>
      </w:r>
      <w:r w:rsidRPr="000C5490">
        <w:rPr>
          <w:rStyle w:val="Emphasis"/>
        </w:rPr>
        <w:t>C</w:t>
      </w:r>
      <w:r w:rsidRPr="001A0A42">
        <w:rPr>
          <w:sz w:val="16"/>
        </w:rPr>
        <w:t xml:space="preserve">ourt of </w:t>
      </w:r>
      <w:r w:rsidRPr="000C5490">
        <w:rPr>
          <w:rStyle w:val="Emphasis"/>
        </w:rPr>
        <w:t>J</w:t>
      </w:r>
      <w:r w:rsidRPr="001A0A42">
        <w:rPr>
          <w:sz w:val="16"/>
        </w:rPr>
        <w:t xml:space="preserve">ustice.352 This dispute was resolved by Minute 242.353 </w:t>
      </w:r>
      <w:r w:rsidRPr="000C5490">
        <w:rPr>
          <w:rStyle w:val="StyleUnderline"/>
        </w:rPr>
        <w:t>Thus, the use of the</w:t>
      </w:r>
      <w:r w:rsidRPr="001A0A42">
        <w:rPr>
          <w:sz w:val="16"/>
        </w:rPr>
        <w:t xml:space="preserve"> </w:t>
      </w:r>
      <w:r w:rsidRPr="000C5490">
        <w:rPr>
          <w:rStyle w:val="Emphasis"/>
        </w:rPr>
        <w:t>I</w:t>
      </w:r>
      <w:r w:rsidRPr="001A0A42">
        <w:rPr>
          <w:sz w:val="16"/>
        </w:rPr>
        <w:t xml:space="preserve">nternational </w:t>
      </w:r>
      <w:r w:rsidRPr="000C5490">
        <w:rPr>
          <w:rStyle w:val="Emphasis"/>
        </w:rPr>
        <w:t>C</w:t>
      </w:r>
      <w:r w:rsidRPr="001A0A42">
        <w:rPr>
          <w:sz w:val="16"/>
        </w:rPr>
        <w:t xml:space="preserve">ourt of </w:t>
      </w:r>
      <w:r w:rsidRPr="000C5490">
        <w:rPr>
          <w:rStyle w:val="Emphasis"/>
        </w:rPr>
        <w:t>J</w:t>
      </w:r>
      <w:r w:rsidRPr="001A0A42">
        <w:rPr>
          <w:sz w:val="16"/>
        </w:rPr>
        <w:t xml:space="preserve">ustice </w:t>
      </w:r>
      <w:r w:rsidRPr="000C5490">
        <w:rPr>
          <w:rStyle w:val="StyleUnderline"/>
        </w:rPr>
        <w:t>has certainly been contemplated before in connection with a water dispute between the United States and Mexico.</w:t>
      </w:r>
    </w:p>
    <w:p w14:paraId="2A204525" w14:textId="77777777" w:rsidR="005F4B9B" w:rsidRPr="001A0A42" w:rsidRDefault="005F4B9B" w:rsidP="005F4B9B">
      <w:pPr>
        <w:rPr>
          <w:sz w:val="16"/>
        </w:rPr>
      </w:pPr>
      <w:r w:rsidRPr="001A0A42">
        <w:rPr>
          <w:sz w:val="16"/>
        </w:rPr>
        <w:t>1. The International Court of Justice (ICJ)</w:t>
      </w:r>
    </w:p>
    <w:p w14:paraId="330975AF" w14:textId="77777777" w:rsidR="005F4B9B" w:rsidRPr="001A0A42" w:rsidRDefault="005F4B9B" w:rsidP="005F4B9B">
      <w:pPr>
        <w:rPr>
          <w:sz w:val="16"/>
        </w:rPr>
      </w:pPr>
      <w:r w:rsidRPr="001A0A42">
        <w:rPr>
          <w:sz w:val="16"/>
        </w:rPr>
        <w:t xml:space="preserve">The United Nations (UN) created </w:t>
      </w:r>
      <w:r w:rsidRPr="001A0A42">
        <w:rPr>
          <w:rStyle w:val="StyleUnderline"/>
        </w:rPr>
        <w:t xml:space="preserve">the world’s </w:t>
      </w:r>
      <w:r w:rsidRPr="001A0A42">
        <w:rPr>
          <w:rStyle w:val="Emphasis"/>
        </w:rPr>
        <w:t>most recognized</w:t>
      </w:r>
      <w:r w:rsidRPr="001A0A42">
        <w:rPr>
          <w:rStyle w:val="StyleUnderline"/>
        </w:rPr>
        <w:t xml:space="preserve">, </w:t>
      </w:r>
      <w:r w:rsidRPr="001A0A42">
        <w:rPr>
          <w:rStyle w:val="Emphasis"/>
        </w:rPr>
        <w:t>authoritative</w:t>
      </w:r>
      <w:r w:rsidRPr="001A0A42">
        <w:rPr>
          <w:rStyle w:val="StyleUnderline"/>
        </w:rPr>
        <w:t xml:space="preserve"> </w:t>
      </w:r>
      <w:r w:rsidRPr="001A0A42">
        <w:rPr>
          <w:rStyle w:val="Emphasis"/>
        </w:rPr>
        <w:t>intergovernmental organization</w:t>
      </w:r>
      <w:r w:rsidRPr="001A0A42">
        <w:rPr>
          <w:rStyle w:val="StyleUnderline"/>
        </w:rPr>
        <w:t xml:space="preserve"> dealing with international legal issues: the</w:t>
      </w:r>
      <w:r w:rsidRPr="001A0A42">
        <w:rPr>
          <w:sz w:val="16"/>
        </w:rPr>
        <w:t xml:space="preserve"> </w:t>
      </w:r>
      <w:r w:rsidRPr="001A0A42">
        <w:rPr>
          <w:rStyle w:val="Emphasis"/>
        </w:rPr>
        <w:t>I</w:t>
      </w:r>
      <w:r w:rsidRPr="001A0A42">
        <w:rPr>
          <w:sz w:val="16"/>
        </w:rPr>
        <w:t xml:space="preserve">nternational </w:t>
      </w:r>
      <w:r w:rsidRPr="001A0A42">
        <w:rPr>
          <w:rStyle w:val="Emphasis"/>
        </w:rPr>
        <w:t>C</w:t>
      </w:r>
      <w:r w:rsidRPr="001A0A42">
        <w:rPr>
          <w:sz w:val="16"/>
        </w:rPr>
        <w:t xml:space="preserve">ourt of </w:t>
      </w:r>
      <w:r w:rsidRPr="001A0A42">
        <w:rPr>
          <w:rStyle w:val="Emphasis"/>
        </w:rPr>
        <w:t>J</w:t>
      </w:r>
      <w:r w:rsidRPr="001A0A42">
        <w:rPr>
          <w:sz w:val="16"/>
        </w:rPr>
        <w:t xml:space="preserve">ustice.354 The main purpose of the ICJ is to settle civil disputes between UN member states, though the court will under certain circumstances issue advisory opinions to the UN and its selected agencies.355 The ICJ does not try criminals of any sort; instead, </w:t>
      </w:r>
      <w:r w:rsidRPr="001A0A42">
        <w:rPr>
          <w:rStyle w:val="StyleUnderline"/>
        </w:rPr>
        <w:t>the ICJ</w:t>
      </w:r>
      <w:r w:rsidRPr="001A0A42">
        <w:rPr>
          <w:sz w:val="16"/>
        </w:rPr>
        <w:t xml:space="preserve"> </w:t>
      </w:r>
      <w:r w:rsidRPr="001A0A42">
        <w:rPr>
          <w:rStyle w:val="StyleUnderline"/>
        </w:rPr>
        <w:t xml:space="preserve">addresses </w:t>
      </w:r>
      <w:r w:rsidRPr="001A0A42">
        <w:rPr>
          <w:sz w:val="16"/>
        </w:rPr>
        <w:t xml:space="preserve">international grievances,356 as the highest authority on </w:t>
      </w:r>
      <w:r w:rsidRPr="001A0A42">
        <w:rPr>
          <w:rStyle w:val="Emphasis"/>
        </w:rPr>
        <w:t>international law</w:t>
      </w:r>
      <w:r w:rsidRPr="001A0A42">
        <w:rPr>
          <w:sz w:val="16"/>
        </w:rPr>
        <w:t xml:space="preserve"> in the world.357</w:t>
      </w:r>
    </w:p>
    <w:p w14:paraId="0CF47ADE" w14:textId="77777777" w:rsidR="005F4B9B" w:rsidRPr="001A0A42" w:rsidRDefault="005F4B9B" w:rsidP="005F4B9B">
      <w:pPr>
        <w:rPr>
          <w:sz w:val="16"/>
        </w:rPr>
      </w:pPr>
      <w:r w:rsidRPr="001A0A42">
        <w:rPr>
          <w:sz w:val="16"/>
        </w:rPr>
        <w:t xml:space="preserve">As the judicial heart of the UN, the </w:t>
      </w:r>
      <w:r w:rsidRPr="001A0A42">
        <w:rPr>
          <w:rStyle w:val="StyleUnderline"/>
        </w:rPr>
        <w:t>ICJ is</w:t>
      </w:r>
      <w:r w:rsidRPr="001A0A42">
        <w:rPr>
          <w:sz w:val="16"/>
        </w:rPr>
        <w:t xml:space="preserve"> an </w:t>
      </w:r>
      <w:r w:rsidRPr="001A0A42">
        <w:rPr>
          <w:rStyle w:val="Emphasis"/>
        </w:rPr>
        <w:t>ideal</w:t>
      </w:r>
      <w:r w:rsidRPr="001A0A42">
        <w:rPr>
          <w:sz w:val="16"/>
        </w:rPr>
        <w:t xml:space="preserve"> venue </w:t>
      </w:r>
      <w:r w:rsidRPr="001A0A42">
        <w:rPr>
          <w:rStyle w:val="StyleUnderline"/>
        </w:rPr>
        <w:t>for countries to bring international cases</w:t>
      </w:r>
      <w:r w:rsidRPr="001A0A42">
        <w:rPr>
          <w:sz w:val="16"/>
        </w:rPr>
        <w:t xml:space="preserve"> to be resolved to prevent tense, volatile escalations. “The ICJ is one of the UN’s six principal organs” and is the “only international court of a universal character with general jurisdiction.”358 The court “is composed of fifteen judges, elected for terms of nine years in separate but simultaneous elections by the General Assembly and the Council.”359 Additionally, “All UN member states are parties to the ICJ Statute, which is an annex to the UN Charter.”360</w:t>
      </w:r>
    </w:p>
    <w:p w14:paraId="1A1A4448" w14:textId="77777777" w:rsidR="005F4B9B" w:rsidRPr="001A0A42" w:rsidRDefault="005F4B9B" w:rsidP="005F4B9B">
      <w:pPr>
        <w:rPr>
          <w:sz w:val="16"/>
        </w:rPr>
      </w:pPr>
      <w:r w:rsidRPr="001A0A42">
        <w:rPr>
          <w:sz w:val="16"/>
        </w:rPr>
        <w:t xml:space="preserve">The court’s appointment of arbitrators is important for two important reasons. First, international arbitrators may well be able to assist the court uphold international law as appointees. Second, the selection process has, at its core, neutrality—the process of determining the arbitrator—that ensures justice is upheld.361 </w:t>
      </w:r>
      <w:r w:rsidRPr="001A0A42">
        <w:rPr>
          <w:rStyle w:val="StyleUnderline"/>
        </w:rPr>
        <w:t xml:space="preserve">This desire to work neutrally </w:t>
      </w:r>
      <w:r w:rsidRPr="001A0A42">
        <w:rPr>
          <w:sz w:val="16"/>
        </w:rPr>
        <w:t xml:space="preserve">within the confines of international law </w:t>
      </w:r>
      <w:r w:rsidRPr="001A0A42">
        <w:rPr>
          <w:rStyle w:val="StyleUnderline"/>
        </w:rPr>
        <w:t>exemplifies the value of the ICJ, to</w:t>
      </w:r>
      <w:r w:rsidRPr="001A0A42">
        <w:rPr>
          <w:sz w:val="16"/>
        </w:rPr>
        <w:t xml:space="preserve"> attorneys and the parties they represent in</w:t>
      </w:r>
      <w:r w:rsidRPr="001A0A42">
        <w:rPr>
          <w:rStyle w:val="StyleUnderline"/>
        </w:rPr>
        <w:t xml:space="preserve"> the</w:t>
      </w:r>
      <w:r w:rsidRPr="001A0A42">
        <w:rPr>
          <w:sz w:val="16"/>
        </w:rPr>
        <w:t xml:space="preserve"> </w:t>
      </w:r>
      <w:r w:rsidRPr="001A0A42">
        <w:rPr>
          <w:rStyle w:val="Emphasis"/>
        </w:rPr>
        <w:t>U</w:t>
      </w:r>
      <w:r w:rsidRPr="001A0A42">
        <w:rPr>
          <w:sz w:val="16"/>
        </w:rPr>
        <w:t xml:space="preserve">nited </w:t>
      </w:r>
      <w:r w:rsidRPr="001A0A42">
        <w:rPr>
          <w:rStyle w:val="Emphasis"/>
        </w:rPr>
        <w:t>S</w:t>
      </w:r>
      <w:r w:rsidRPr="001A0A42">
        <w:rPr>
          <w:sz w:val="16"/>
        </w:rPr>
        <w:t xml:space="preserve">tates </w:t>
      </w:r>
      <w:r w:rsidRPr="001A0A42">
        <w:rPr>
          <w:rStyle w:val="Emphasis"/>
        </w:rPr>
        <w:t>and abroad.</w:t>
      </w:r>
    </w:p>
    <w:p w14:paraId="7CBA4962" w14:textId="77777777" w:rsidR="005F4B9B" w:rsidRPr="001A0A42" w:rsidRDefault="005F4B9B" w:rsidP="005F4B9B">
      <w:pPr>
        <w:rPr>
          <w:rStyle w:val="StyleUnderline"/>
        </w:rPr>
      </w:pPr>
      <w:r w:rsidRPr="001A0A42">
        <w:rPr>
          <w:sz w:val="16"/>
        </w:rPr>
        <w:t xml:space="preserve">More than likely, the </w:t>
      </w:r>
      <w:r w:rsidRPr="001A0A42">
        <w:rPr>
          <w:rStyle w:val="StyleUnderline"/>
        </w:rPr>
        <w:t xml:space="preserve">ICJ will become </w:t>
      </w:r>
      <w:r w:rsidRPr="001A0A42">
        <w:rPr>
          <w:rStyle w:val="Emphasis"/>
        </w:rPr>
        <w:t>increasingly involved</w:t>
      </w:r>
      <w:r w:rsidRPr="001A0A42">
        <w:rPr>
          <w:rStyle w:val="StyleUnderline"/>
        </w:rPr>
        <w:t xml:space="preserve"> in environmental law</w:t>
      </w:r>
      <w:r w:rsidRPr="001A0A42">
        <w:rPr>
          <w:sz w:val="16"/>
        </w:rPr>
        <w:t xml:space="preserve">—with the evolution and increase of issues such as pollution, climate change, natural resources, and protection of endangered species. </w:t>
      </w:r>
      <w:r w:rsidRPr="001A0A42">
        <w:rPr>
          <w:rStyle w:val="StyleUnderline"/>
        </w:rPr>
        <w:t>The ICJ has a history of dealing with both natural resource issues and treaty interpretation</w:t>
      </w:r>
      <w:r w:rsidRPr="001A0A42">
        <w:rPr>
          <w:sz w:val="16"/>
        </w:rPr>
        <w:t xml:space="preserve">; for that reason, </w:t>
      </w:r>
      <w:r w:rsidRPr="001A0A42">
        <w:rPr>
          <w:rStyle w:val="StyleUnderline"/>
        </w:rPr>
        <w:t xml:space="preserve">important international issues like the </w:t>
      </w:r>
      <w:r w:rsidRPr="001A0A42">
        <w:rPr>
          <w:rStyle w:val="Emphasis"/>
        </w:rPr>
        <w:t xml:space="preserve">U.S.–Mexico water dispute </w:t>
      </w:r>
      <w:r w:rsidRPr="001A0A42">
        <w:rPr>
          <w:rStyle w:val="StyleUnderline"/>
        </w:rPr>
        <w:t>could be resolved by the ICJ.</w:t>
      </w:r>
    </w:p>
    <w:p w14:paraId="119E1C88" w14:textId="77777777" w:rsidR="005F4B9B" w:rsidRDefault="005F4B9B" w:rsidP="005F4B9B">
      <w:pPr>
        <w:rPr>
          <w:sz w:val="16"/>
        </w:rPr>
      </w:pPr>
    </w:p>
    <w:p w14:paraId="79B93E7B" w14:textId="77777777" w:rsidR="005F4B9B" w:rsidRDefault="005F4B9B" w:rsidP="005F4B9B">
      <w:pPr>
        <w:pStyle w:val="Heading4"/>
      </w:pPr>
      <w:r>
        <w:t xml:space="preserve">ICJ is </w:t>
      </w:r>
      <w:r>
        <w:rPr>
          <w:u w:val="single"/>
        </w:rPr>
        <w:t>best</w:t>
      </w:r>
      <w:r>
        <w:t xml:space="preserve"> for water issues – empirics prove</w:t>
      </w:r>
    </w:p>
    <w:p w14:paraId="529EF3E9" w14:textId="77777777" w:rsidR="005F4B9B" w:rsidRPr="000C5490" w:rsidRDefault="005F4B9B" w:rsidP="005F4B9B">
      <w:r w:rsidRPr="000C5490">
        <w:rPr>
          <w:rStyle w:val="Style13ptBold"/>
        </w:rPr>
        <w:t>Barrera 16</w:t>
      </w:r>
      <w:r>
        <w:t xml:space="preserve"> – University of Texas School of Law, J.D., 1982, Trinity University, M.A., 1979, Pan American University, B.A. cum laude, 1977. (Ruben R., "BRIDGE OVER TROUBLED WATERS: RESOLVING THE RIO GRANDE (RIO BRAVO) WATER DISPUTE," St. Mary’s Law Journal, 2016, https://www.langleybanack.com/wp-content/uploads/2016/07/Ruben-Barrera-Water-Article.pdf, Accessed 7-19-2021, LASA-SC)</w:t>
      </w:r>
    </w:p>
    <w:p w14:paraId="37001BF8" w14:textId="77777777" w:rsidR="005F4B9B" w:rsidRPr="000C5490" w:rsidRDefault="005F4B9B" w:rsidP="005F4B9B">
      <w:pPr>
        <w:rPr>
          <w:sz w:val="16"/>
        </w:rPr>
      </w:pPr>
      <w:r w:rsidRPr="000C5490">
        <w:rPr>
          <w:sz w:val="16"/>
        </w:rPr>
        <w:t>2. ICJ Water Disputes</w:t>
      </w:r>
    </w:p>
    <w:p w14:paraId="1A3DC945" w14:textId="77777777" w:rsidR="005F4B9B" w:rsidRPr="000C5490" w:rsidRDefault="005F4B9B" w:rsidP="005F4B9B">
      <w:pPr>
        <w:rPr>
          <w:sz w:val="16"/>
        </w:rPr>
      </w:pPr>
      <w:r w:rsidRPr="000C5490">
        <w:rPr>
          <w:sz w:val="16"/>
        </w:rPr>
        <w:t xml:space="preserve">One example of the </w:t>
      </w:r>
      <w:r w:rsidRPr="000C5490">
        <w:rPr>
          <w:rStyle w:val="StyleUnderline"/>
        </w:rPr>
        <w:t>ICJ’s ability</w:t>
      </w:r>
      <w:r w:rsidRPr="000C5490">
        <w:rPr>
          <w:sz w:val="16"/>
        </w:rPr>
        <w:t xml:space="preserve"> </w:t>
      </w:r>
      <w:r w:rsidRPr="000C5490">
        <w:rPr>
          <w:rStyle w:val="StyleUnderline"/>
        </w:rPr>
        <w:t xml:space="preserve">to </w:t>
      </w:r>
      <w:r w:rsidRPr="000C5490">
        <w:rPr>
          <w:rStyle w:val="Emphasis"/>
        </w:rPr>
        <w:t>successfully facilitate</w:t>
      </w:r>
      <w:r w:rsidRPr="000C5490">
        <w:rPr>
          <w:sz w:val="16"/>
        </w:rPr>
        <w:t xml:space="preserve"> an agreement in </w:t>
      </w:r>
      <w:r w:rsidRPr="000C5490">
        <w:rPr>
          <w:rStyle w:val="StyleUnderline"/>
        </w:rPr>
        <w:t>a water dispute occurred in 1997,</w:t>
      </w:r>
      <w:r w:rsidRPr="000C5490">
        <w:rPr>
          <w:sz w:val="16"/>
        </w:rPr>
        <w:t xml:space="preserve"> when </w:t>
      </w:r>
      <w:r w:rsidRPr="000C5490">
        <w:rPr>
          <w:rStyle w:val="StyleUnderline"/>
        </w:rPr>
        <w:t>Hungary accused Slovakia of</w:t>
      </w:r>
      <w:r w:rsidRPr="000C5490">
        <w:rPr>
          <w:sz w:val="16"/>
        </w:rPr>
        <w:t xml:space="preserve"> </w:t>
      </w:r>
      <w:r w:rsidRPr="000C5490">
        <w:rPr>
          <w:rStyle w:val="StyleUnderline"/>
        </w:rPr>
        <w:t>violating Hungary’s water rights</w:t>
      </w:r>
      <w:r w:rsidRPr="000C5490">
        <w:rPr>
          <w:sz w:val="16"/>
        </w:rPr>
        <w:t xml:space="preserve"> </w:t>
      </w:r>
      <w:r w:rsidRPr="000C5490">
        <w:rPr>
          <w:rStyle w:val="StyleUnderline"/>
        </w:rPr>
        <w:t xml:space="preserve">by </w:t>
      </w:r>
      <w:r w:rsidRPr="000C5490">
        <w:rPr>
          <w:rStyle w:val="Emphasis"/>
        </w:rPr>
        <w:t>unilaterally diverting</w:t>
      </w:r>
      <w:r w:rsidRPr="000C5490">
        <w:rPr>
          <w:rStyle w:val="StyleUnderline"/>
        </w:rPr>
        <w:t xml:space="preserve"> a portion of the river</w:t>
      </w:r>
      <w:r w:rsidRPr="000C5490">
        <w:rPr>
          <w:sz w:val="16"/>
        </w:rPr>
        <w:t xml:space="preserve"> to a newly constructed Slovakian-controlled dam on the Danube River.</w:t>
      </w:r>
      <w:r w:rsidRPr="000C5490">
        <w:rPr>
          <w:rStyle w:val="StyleUnderline"/>
        </w:rPr>
        <w:t>362 Slovakia claimed it had the right, under a prior cooperative treaty with Hungary</w:t>
      </w:r>
      <w:r w:rsidRPr="000C5490">
        <w:rPr>
          <w:sz w:val="16"/>
        </w:rPr>
        <w:t xml:space="preserve">, to construct the dam for production of flood control as part of the requirements for hydroelectricity generation.363 </w:t>
      </w:r>
      <w:r w:rsidRPr="000C5490">
        <w:rPr>
          <w:rStyle w:val="StyleUnderline"/>
        </w:rPr>
        <w:t xml:space="preserve">The court held Slovakia was partially entitled to build the provisional dam and divert the Danube, but both countries </w:t>
      </w:r>
      <w:r w:rsidRPr="000C5490">
        <w:rPr>
          <w:rStyle w:val="Emphasis"/>
        </w:rPr>
        <w:t>had to engage in good faith negotiations</w:t>
      </w:r>
      <w:r w:rsidRPr="000C5490">
        <w:rPr>
          <w:rStyle w:val="StyleUnderline"/>
        </w:rPr>
        <w:t xml:space="preserve"> to ensure that both of their rights and objectives would be met under the agreement</w:t>
      </w:r>
      <w:r w:rsidRPr="000C5490">
        <w:rPr>
          <w:sz w:val="16"/>
        </w:rPr>
        <w:t xml:space="preserve">.364 </w:t>
      </w:r>
      <w:r w:rsidRPr="000C5490">
        <w:rPr>
          <w:rStyle w:val="StyleUnderline"/>
        </w:rPr>
        <w:t>This</w:t>
      </w:r>
      <w:r w:rsidRPr="000C5490">
        <w:rPr>
          <w:sz w:val="16"/>
        </w:rPr>
        <w:t xml:space="preserve"> creative solution </w:t>
      </w:r>
      <w:r w:rsidRPr="000C5490">
        <w:rPr>
          <w:rStyle w:val="StyleUnderline"/>
        </w:rPr>
        <w:t>highlights why the</w:t>
      </w:r>
      <w:r w:rsidRPr="000C5490">
        <w:rPr>
          <w:sz w:val="16"/>
        </w:rPr>
        <w:t xml:space="preserve"> </w:t>
      </w:r>
      <w:r w:rsidRPr="000C5490">
        <w:rPr>
          <w:rStyle w:val="Emphasis"/>
        </w:rPr>
        <w:t xml:space="preserve">ICJ </w:t>
      </w:r>
      <w:r w:rsidRPr="000C5490">
        <w:rPr>
          <w:rStyle w:val="StyleUnderline"/>
        </w:rPr>
        <w:t xml:space="preserve">would be an </w:t>
      </w:r>
      <w:r w:rsidRPr="000C5490">
        <w:rPr>
          <w:rStyle w:val="Emphasis"/>
        </w:rPr>
        <w:t>excellent forum</w:t>
      </w:r>
      <w:r w:rsidRPr="000C5490">
        <w:rPr>
          <w:rStyle w:val="StyleUnderline"/>
        </w:rPr>
        <w:t xml:space="preserve"> to resolve the dispute between the</w:t>
      </w:r>
      <w:r w:rsidRPr="000C5490">
        <w:rPr>
          <w:sz w:val="16"/>
        </w:rPr>
        <w:t xml:space="preserve"> </w:t>
      </w:r>
      <w:r w:rsidRPr="000C5490">
        <w:rPr>
          <w:rStyle w:val="Emphasis"/>
        </w:rPr>
        <w:t>U</w:t>
      </w:r>
      <w:r w:rsidRPr="000C5490">
        <w:rPr>
          <w:sz w:val="16"/>
        </w:rPr>
        <w:t xml:space="preserve">nited </w:t>
      </w:r>
      <w:r w:rsidRPr="000C5490">
        <w:rPr>
          <w:rStyle w:val="Emphasis"/>
        </w:rPr>
        <w:t>S</w:t>
      </w:r>
      <w:r w:rsidRPr="000C5490">
        <w:rPr>
          <w:sz w:val="16"/>
        </w:rPr>
        <w:t xml:space="preserve">tates </w:t>
      </w:r>
      <w:r w:rsidRPr="000C5490">
        <w:rPr>
          <w:rStyle w:val="Emphasis"/>
        </w:rPr>
        <w:t>and Mexico.</w:t>
      </w:r>
    </w:p>
    <w:p w14:paraId="4F5F1D2E" w14:textId="77777777" w:rsidR="005F4B9B" w:rsidRPr="000C5490" w:rsidRDefault="005F4B9B" w:rsidP="005F4B9B">
      <w:pPr>
        <w:rPr>
          <w:sz w:val="16"/>
        </w:rPr>
      </w:pPr>
      <w:r w:rsidRPr="000C5490">
        <w:rPr>
          <w:sz w:val="16"/>
        </w:rPr>
        <w:t xml:space="preserve">The ICJ’s resolution of the dispute between Hungary and Slovakia is only one example that supports using the ICJ to resolve international conflicts regarding water.365 Another example of the </w:t>
      </w:r>
      <w:r w:rsidRPr="000C5490">
        <w:rPr>
          <w:rStyle w:val="StyleUnderline"/>
        </w:rPr>
        <w:t xml:space="preserve">ICJ providing resolution in an international water case </w:t>
      </w:r>
      <w:r w:rsidRPr="000C5490">
        <w:rPr>
          <w:sz w:val="16"/>
        </w:rPr>
        <w:t xml:space="preserve">occurred </w:t>
      </w:r>
      <w:r w:rsidRPr="000C5490">
        <w:rPr>
          <w:rStyle w:val="StyleUnderline"/>
        </w:rPr>
        <w:t xml:space="preserve">between </w:t>
      </w:r>
      <w:r w:rsidRPr="000C5490">
        <w:rPr>
          <w:rStyle w:val="Emphasis"/>
        </w:rPr>
        <w:t>Great Britain</w:t>
      </w:r>
      <w:r w:rsidRPr="000C5490">
        <w:rPr>
          <w:sz w:val="16"/>
        </w:rPr>
        <w:t xml:space="preserve"> </w:t>
      </w:r>
      <w:r w:rsidRPr="000C5490">
        <w:rPr>
          <w:rStyle w:val="StyleUnderline"/>
        </w:rPr>
        <w:t>and</w:t>
      </w:r>
      <w:r w:rsidRPr="000C5490">
        <w:rPr>
          <w:sz w:val="16"/>
        </w:rPr>
        <w:t xml:space="preserve"> </w:t>
      </w:r>
      <w:r w:rsidRPr="000C5490">
        <w:rPr>
          <w:rStyle w:val="Emphasis"/>
        </w:rPr>
        <w:t xml:space="preserve">Germany </w:t>
      </w:r>
      <w:r w:rsidRPr="000C5490">
        <w:rPr>
          <w:sz w:val="16"/>
        </w:rPr>
        <w:t xml:space="preserve">and their spheres of influence in Africa, after prolonged unsuccessful attempts to resolve the interpretation of an 1890 treaty.366 </w:t>
      </w:r>
      <w:r w:rsidRPr="000C5490">
        <w:rPr>
          <w:rStyle w:val="StyleUnderline"/>
        </w:rPr>
        <w:t>Namibia and Botswana took their dispute to the</w:t>
      </w:r>
      <w:r w:rsidRPr="000C5490">
        <w:rPr>
          <w:sz w:val="16"/>
        </w:rPr>
        <w:t xml:space="preserve"> </w:t>
      </w:r>
      <w:r w:rsidRPr="000C5490">
        <w:rPr>
          <w:rStyle w:val="Emphasis"/>
        </w:rPr>
        <w:t>ICJ i</w:t>
      </w:r>
      <w:r w:rsidRPr="000C5490">
        <w:rPr>
          <w:sz w:val="16"/>
        </w:rPr>
        <w:t xml:space="preserve">n the midnineties,367 </w:t>
      </w:r>
      <w:r w:rsidRPr="000C5490">
        <w:rPr>
          <w:rStyle w:val="StyleUnderline"/>
        </w:rPr>
        <w:t>and after considering</w:t>
      </w:r>
      <w:r w:rsidRPr="000C5490">
        <w:rPr>
          <w:sz w:val="16"/>
        </w:rPr>
        <w:t xml:space="preserve"> the different theories, </w:t>
      </w:r>
      <w:r w:rsidRPr="000C5490">
        <w:rPr>
          <w:rStyle w:val="StyleUnderline"/>
        </w:rPr>
        <w:t>provisions of the treaty</w:t>
      </w:r>
      <w:r w:rsidRPr="000C5490">
        <w:rPr>
          <w:sz w:val="16"/>
        </w:rPr>
        <w:t xml:space="preserve">, and the parties’ interpretations of the law and facts, </w:t>
      </w:r>
      <w:r w:rsidRPr="000C5490">
        <w:rPr>
          <w:rStyle w:val="StyleUnderline"/>
        </w:rPr>
        <w:t>the court issued its decision in</w:t>
      </w:r>
      <w:r w:rsidRPr="000C5490">
        <w:rPr>
          <w:sz w:val="16"/>
        </w:rPr>
        <w:t xml:space="preserve"> </w:t>
      </w:r>
      <w:r w:rsidRPr="000C5490">
        <w:rPr>
          <w:rStyle w:val="StyleUnderline"/>
        </w:rPr>
        <w:t>1999</w:t>
      </w:r>
      <w:r w:rsidRPr="000C5490">
        <w:rPr>
          <w:sz w:val="16"/>
        </w:rPr>
        <w:t>—</w:t>
      </w:r>
      <w:r w:rsidRPr="000C5490">
        <w:rPr>
          <w:rStyle w:val="StyleUnderline"/>
        </w:rPr>
        <w:t xml:space="preserve">concluding </w:t>
      </w:r>
      <w:r w:rsidRPr="000C5490">
        <w:rPr>
          <w:sz w:val="16"/>
        </w:rPr>
        <w:t xml:space="preserve">the deep points of navigation across </w:t>
      </w:r>
      <w:r w:rsidRPr="000C5490">
        <w:rPr>
          <w:rStyle w:val="Emphasis"/>
        </w:rPr>
        <w:t>the river</w:t>
      </w:r>
      <w:r w:rsidRPr="000C5490">
        <w:rPr>
          <w:sz w:val="16"/>
        </w:rPr>
        <w:t xml:space="preserve"> </w:t>
      </w:r>
      <w:r w:rsidRPr="000C5490">
        <w:rPr>
          <w:rStyle w:val="StyleUnderline"/>
        </w:rPr>
        <w:t>constitute the boundary between the two countries</w:t>
      </w:r>
      <w:r w:rsidRPr="000C5490">
        <w:rPr>
          <w:sz w:val="16"/>
        </w:rPr>
        <w:t>.368</w:t>
      </w:r>
    </w:p>
    <w:p w14:paraId="0EEF41A2" w14:textId="77777777" w:rsidR="005F4B9B" w:rsidRPr="000C5490" w:rsidRDefault="005F4B9B" w:rsidP="005F4B9B">
      <w:pPr>
        <w:rPr>
          <w:sz w:val="16"/>
        </w:rPr>
      </w:pPr>
      <w:r w:rsidRPr="000C5490">
        <w:rPr>
          <w:sz w:val="16"/>
        </w:rPr>
        <w:t xml:space="preserve">In 2002, the </w:t>
      </w:r>
      <w:r w:rsidRPr="000C5490">
        <w:rPr>
          <w:rStyle w:val="StyleUnderline"/>
        </w:rPr>
        <w:t xml:space="preserve">ICJ ruled on a similar case between </w:t>
      </w:r>
      <w:r w:rsidRPr="000C5490">
        <w:rPr>
          <w:rStyle w:val="Emphasis"/>
        </w:rPr>
        <w:t>Cameroon</w:t>
      </w:r>
      <w:r w:rsidRPr="000C5490">
        <w:rPr>
          <w:rStyle w:val="StyleUnderline"/>
        </w:rPr>
        <w:t xml:space="preserve"> and </w:t>
      </w:r>
      <w:r w:rsidRPr="000C5490">
        <w:rPr>
          <w:rStyle w:val="Emphasis"/>
        </w:rPr>
        <w:t>Nigeria</w:t>
      </w:r>
      <w:r w:rsidRPr="000C5490">
        <w:rPr>
          <w:sz w:val="16"/>
        </w:rPr>
        <w:t>.369 This dispute was over the sovereignty and maritime boundaries of the Bakassi, the specific border extending between Lake Chad and the Gulf of Guinea, the maritime boundaries of Lake Chad.370 The court’s ruling in this case was based on a series of agreements between the parties, or governing authorities at the time, and the use of the Lake Chad Basin Commission’s demarcation, among others, as an interpretive tool for those agreements.371</w:t>
      </w:r>
    </w:p>
    <w:p w14:paraId="0BB5A81D" w14:textId="77777777" w:rsidR="005F4B9B" w:rsidRPr="000C5490" w:rsidRDefault="005F4B9B" w:rsidP="005F4B9B">
      <w:pPr>
        <w:rPr>
          <w:sz w:val="16"/>
        </w:rPr>
      </w:pPr>
      <w:r w:rsidRPr="000C5490">
        <w:rPr>
          <w:rStyle w:val="StyleUnderline"/>
        </w:rPr>
        <w:t>Another international water dispute</w:t>
      </w:r>
      <w:r w:rsidRPr="000C5490">
        <w:rPr>
          <w:sz w:val="16"/>
        </w:rPr>
        <w:t xml:space="preserve"> resolved by the ICJ arose </w:t>
      </w:r>
      <w:r w:rsidRPr="000C5490">
        <w:rPr>
          <w:rStyle w:val="StyleUnderline"/>
        </w:rPr>
        <w:t>between</w:t>
      </w:r>
      <w:r w:rsidRPr="000C5490">
        <w:rPr>
          <w:sz w:val="16"/>
        </w:rPr>
        <w:t xml:space="preserve"> </w:t>
      </w:r>
      <w:r w:rsidRPr="000C5490">
        <w:rPr>
          <w:rStyle w:val="Emphasis"/>
        </w:rPr>
        <w:t>Benin</w:t>
      </w:r>
      <w:r w:rsidRPr="000C5490">
        <w:rPr>
          <w:sz w:val="16"/>
        </w:rPr>
        <w:t xml:space="preserve"> </w:t>
      </w:r>
      <w:r w:rsidRPr="000C5490">
        <w:rPr>
          <w:rStyle w:val="StyleUnderline"/>
        </w:rPr>
        <w:t>and</w:t>
      </w:r>
      <w:r w:rsidRPr="000C5490">
        <w:rPr>
          <w:sz w:val="16"/>
        </w:rPr>
        <w:t xml:space="preserve"> </w:t>
      </w:r>
      <w:r w:rsidRPr="000C5490">
        <w:rPr>
          <w:rStyle w:val="Emphasis"/>
        </w:rPr>
        <w:t>Niger</w:t>
      </w:r>
      <w:r w:rsidRPr="000C5490">
        <w:rPr>
          <w:sz w:val="16"/>
        </w:rPr>
        <w:t xml:space="preserve"> over their shared border, which included the Mekrou River, the Niger River sectors, and numerous islands within the Niger River.372 In this case, </w:t>
      </w:r>
      <w:r w:rsidRPr="000C5490">
        <w:rPr>
          <w:rStyle w:val="StyleUnderline"/>
        </w:rPr>
        <w:t>Niger based its claim to the Niger River sector on the theory that the deepest soundings in the Niger River, “as determined at the date of independence,” constituted the appropriate set of boundaries</w:t>
      </w:r>
      <w:r w:rsidRPr="000C5490">
        <w:rPr>
          <w:sz w:val="16"/>
        </w:rPr>
        <w:t xml:space="preserve">.373 Benin, however, claimed the proper boundary for the disputed portion was the eastern bank, which extended its sovereignty over all of the disputed islands.374 This dispute was eventually referred by the two parties to the </w:t>
      </w:r>
      <w:r w:rsidRPr="000C5490">
        <w:rPr>
          <w:rStyle w:val="Emphasis"/>
        </w:rPr>
        <w:t>ICJ</w:t>
      </w:r>
      <w:r w:rsidRPr="000C5490">
        <w:rPr>
          <w:sz w:val="16"/>
        </w:rPr>
        <w:t xml:space="preserve">, and the court </w:t>
      </w:r>
      <w:r w:rsidRPr="000C5490">
        <w:rPr>
          <w:rStyle w:val="StyleUnderline"/>
        </w:rPr>
        <w:t>ruled in favor of Niger</w:t>
      </w:r>
      <w:r w:rsidRPr="000C5490">
        <w:rPr>
          <w:sz w:val="16"/>
        </w:rPr>
        <w:t xml:space="preserve"> in 2005.375 Here, the court acknowledged the Lake Chad Basin Commission is authorized by the riparian states to delineate the boundaries in areas not covered by agreements and advised the Commission to embark on that task.376</w:t>
      </w:r>
    </w:p>
    <w:p w14:paraId="52FF2638" w14:textId="77777777" w:rsidR="005F4B9B" w:rsidRPr="000C5490" w:rsidRDefault="005F4B9B" w:rsidP="005F4B9B">
      <w:pPr>
        <w:rPr>
          <w:sz w:val="16"/>
        </w:rPr>
      </w:pPr>
      <w:r w:rsidRPr="000C5490">
        <w:rPr>
          <w:sz w:val="16"/>
        </w:rPr>
        <w:t>In September 2005, the ICJ registered another similar water dispute, which occurred in Central America.377 This dispute arose between Costa Rica and Nicaragua over the San Juan River.378 Both countries agreed that under an 1858 treaty, Nicaragua was recognized as the owner of the entire San Juan River, while Costa Rica was afforded navigational rights on the lower course of the river.379 However, Costa Rica, when objecting to Nicaraguan-imposed restrictions and regulations, asserted it was entitled to the rights of boats and passengers—including tourists—to navigate freely and without impediment for commercial purposes without charge.380 The court found that while Nicaragua was entitled to reasonable regulation over its sovereign territory, it could not impose any substantially detrimental burdens on Costa Rica’s right to navigate freely in the lower course of the river for commercial purposes nor interfere with subsistence fishing by local Costa Ricans living on the banks.381</w:t>
      </w:r>
    </w:p>
    <w:p w14:paraId="216A0956" w14:textId="77777777" w:rsidR="005F4B9B" w:rsidRPr="000C5490" w:rsidRDefault="005F4B9B" w:rsidP="005F4B9B">
      <w:pPr>
        <w:rPr>
          <w:rStyle w:val="Emphasis"/>
        </w:rPr>
      </w:pPr>
      <w:r w:rsidRPr="000C5490">
        <w:rPr>
          <w:rStyle w:val="StyleUnderline"/>
        </w:rPr>
        <w:t xml:space="preserve">With the </w:t>
      </w:r>
      <w:r w:rsidRPr="000C5490">
        <w:rPr>
          <w:rStyle w:val="Emphasis"/>
        </w:rPr>
        <w:t>evolution</w:t>
      </w:r>
      <w:r w:rsidRPr="000C5490">
        <w:rPr>
          <w:sz w:val="16"/>
        </w:rPr>
        <w:t xml:space="preserve"> and increase </w:t>
      </w:r>
      <w:r w:rsidRPr="000C5490">
        <w:rPr>
          <w:rStyle w:val="StyleUnderline"/>
        </w:rPr>
        <w:t>of issues</w:t>
      </w:r>
      <w:r w:rsidRPr="000C5490">
        <w:rPr>
          <w:sz w:val="16"/>
        </w:rPr>
        <w:t xml:space="preserve">, </w:t>
      </w:r>
      <w:r w:rsidRPr="000C5490">
        <w:rPr>
          <w:rStyle w:val="StyleUnderline"/>
        </w:rPr>
        <w:t>such as</w:t>
      </w:r>
      <w:r w:rsidRPr="000C5490">
        <w:rPr>
          <w:sz w:val="16"/>
        </w:rPr>
        <w:t xml:space="preserve"> </w:t>
      </w:r>
      <w:r w:rsidRPr="000C5490">
        <w:rPr>
          <w:rStyle w:val="Emphasis"/>
        </w:rPr>
        <w:t>pollution</w:t>
      </w:r>
      <w:r w:rsidRPr="000C5490">
        <w:rPr>
          <w:sz w:val="16"/>
        </w:rPr>
        <w:t xml:space="preserve">, </w:t>
      </w:r>
      <w:r w:rsidRPr="000C5490">
        <w:rPr>
          <w:rStyle w:val="Emphasis"/>
        </w:rPr>
        <w:t>climate change</w:t>
      </w:r>
      <w:r w:rsidRPr="000C5490">
        <w:rPr>
          <w:sz w:val="16"/>
        </w:rPr>
        <w:t xml:space="preserve">, </w:t>
      </w:r>
      <w:r w:rsidRPr="000C5490">
        <w:rPr>
          <w:rStyle w:val="Emphasis"/>
        </w:rPr>
        <w:t>natural resources</w:t>
      </w:r>
      <w:r w:rsidRPr="000C5490">
        <w:rPr>
          <w:sz w:val="16"/>
        </w:rPr>
        <w:t xml:space="preserve">, </w:t>
      </w:r>
      <w:r w:rsidRPr="000C5490">
        <w:rPr>
          <w:rStyle w:val="StyleUnderline"/>
        </w:rPr>
        <w:t>and protection of</w:t>
      </w:r>
      <w:r w:rsidRPr="000C5490">
        <w:rPr>
          <w:sz w:val="16"/>
        </w:rPr>
        <w:t xml:space="preserve"> </w:t>
      </w:r>
      <w:r w:rsidRPr="000C5490">
        <w:rPr>
          <w:rStyle w:val="Emphasis"/>
        </w:rPr>
        <w:t>endangered species,</w:t>
      </w:r>
      <w:r w:rsidRPr="000C5490">
        <w:rPr>
          <w:sz w:val="16"/>
        </w:rPr>
        <w:t xml:space="preserve"> </w:t>
      </w:r>
      <w:r w:rsidRPr="000C5490">
        <w:rPr>
          <w:rStyle w:val="StyleUnderline"/>
        </w:rPr>
        <w:t>it is</w:t>
      </w:r>
      <w:r w:rsidRPr="000C5490">
        <w:rPr>
          <w:sz w:val="16"/>
        </w:rPr>
        <w:t xml:space="preserve"> more than </w:t>
      </w:r>
      <w:r w:rsidRPr="000C5490">
        <w:rPr>
          <w:rStyle w:val="StyleUnderline"/>
        </w:rPr>
        <w:t xml:space="preserve">likely that the ICJ will become </w:t>
      </w:r>
      <w:r w:rsidRPr="000C5490">
        <w:rPr>
          <w:rStyle w:val="Emphasis"/>
        </w:rPr>
        <w:t>increasingly involved</w:t>
      </w:r>
      <w:r w:rsidRPr="000C5490">
        <w:rPr>
          <w:rStyle w:val="StyleUnderline"/>
        </w:rPr>
        <w:t xml:space="preserve"> in environmental law.</w:t>
      </w:r>
      <w:r w:rsidRPr="000C5490">
        <w:rPr>
          <w:sz w:val="16"/>
        </w:rPr>
        <w:t xml:space="preserve">382 The ICJ has a history of dealing with both natural resource issues and treaty interpretation;383 </w:t>
      </w:r>
      <w:r w:rsidRPr="000C5490">
        <w:rPr>
          <w:rStyle w:val="StyleUnderline"/>
        </w:rPr>
        <w:t>for that reason,</w:t>
      </w:r>
      <w:r w:rsidRPr="000C5490">
        <w:rPr>
          <w:sz w:val="16"/>
        </w:rPr>
        <w:t xml:space="preserve"> </w:t>
      </w:r>
      <w:r w:rsidRPr="000C5490">
        <w:rPr>
          <w:rStyle w:val="StyleUnderline"/>
        </w:rPr>
        <w:t>important international issues</w:t>
      </w:r>
      <w:r w:rsidRPr="000C5490">
        <w:rPr>
          <w:sz w:val="16"/>
        </w:rPr>
        <w:t xml:space="preserve"> </w:t>
      </w:r>
      <w:r w:rsidRPr="000C5490">
        <w:rPr>
          <w:rStyle w:val="Emphasis"/>
        </w:rPr>
        <w:t>like the U.S.–Mexico water dispute</w:t>
      </w:r>
      <w:r w:rsidRPr="000C5490">
        <w:rPr>
          <w:sz w:val="16"/>
        </w:rPr>
        <w:t xml:space="preserve"> </w:t>
      </w:r>
      <w:r w:rsidRPr="000C5490">
        <w:rPr>
          <w:rStyle w:val="StyleUnderline"/>
        </w:rPr>
        <w:t>could be resolved by the ICJ</w:t>
      </w:r>
      <w:r w:rsidRPr="000C5490">
        <w:rPr>
          <w:sz w:val="16"/>
        </w:rPr>
        <w:t xml:space="preserve">.384 </w:t>
      </w:r>
      <w:r w:rsidRPr="000C5490">
        <w:rPr>
          <w:rStyle w:val="StyleUnderline"/>
        </w:rPr>
        <w:t>More international disputes are likely to arise</w:t>
      </w:r>
      <w:r w:rsidRPr="000C5490">
        <w:rPr>
          <w:sz w:val="16"/>
        </w:rPr>
        <w:t xml:space="preserve"> along the longest international border of any of U.S. state, </w:t>
      </w:r>
      <w:r w:rsidRPr="000C5490">
        <w:rPr>
          <w:rStyle w:val="StyleUnderline"/>
        </w:rPr>
        <w:t>but unless attorneys are aware of the ICJ and other neutral bodies and the processes and powers they hold</w:t>
      </w:r>
      <w:r w:rsidRPr="000C5490">
        <w:rPr>
          <w:sz w:val="16"/>
        </w:rPr>
        <w:t xml:space="preserve">, </w:t>
      </w:r>
      <w:r w:rsidRPr="000C5490">
        <w:rPr>
          <w:rStyle w:val="Emphasis"/>
        </w:rPr>
        <w:t>it is unlikely these issues will be resolved any time in the near future.</w:t>
      </w:r>
    </w:p>
    <w:p w14:paraId="7BF4FDA8" w14:textId="77777777" w:rsidR="005F4B9B" w:rsidRDefault="005F4B9B" w:rsidP="005F4B9B">
      <w:pPr>
        <w:rPr>
          <w:sz w:val="16"/>
        </w:rPr>
      </w:pPr>
    </w:p>
    <w:p w14:paraId="00B418EF" w14:textId="77777777" w:rsidR="005F4B9B" w:rsidRDefault="005F4B9B" w:rsidP="005F4B9B">
      <w:pPr>
        <w:pStyle w:val="Heading3"/>
      </w:pPr>
      <w:r>
        <w:t>2NC – I/L</w:t>
      </w:r>
    </w:p>
    <w:p w14:paraId="182D48E4" w14:textId="77777777" w:rsidR="005F4B9B" w:rsidRPr="00215999" w:rsidRDefault="005F4B9B" w:rsidP="005F4B9B">
      <w:pPr>
        <w:pStyle w:val="Heading4"/>
      </w:pPr>
      <w:r>
        <w:t xml:space="preserve">Ruling on </w:t>
      </w:r>
      <w:r>
        <w:rPr>
          <w:u w:val="single"/>
        </w:rPr>
        <w:t>US disputes</w:t>
      </w:r>
      <w:r>
        <w:t xml:space="preserve"> solves the legitimacy crisis</w:t>
      </w:r>
    </w:p>
    <w:p w14:paraId="1C5211EC" w14:textId="77777777" w:rsidR="005F4B9B" w:rsidRPr="00215999" w:rsidRDefault="005F4B9B" w:rsidP="005F4B9B">
      <w:r w:rsidRPr="00215999">
        <w:rPr>
          <w:rStyle w:val="Style13ptBold"/>
        </w:rPr>
        <w:t>Murphy 7</w:t>
      </w:r>
      <w:r>
        <w:t xml:space="preserve"> – Professor of Law, George Washington University. (Sean D., "The United States and the International Court of Justice: Coping with Antinomies," GWU Law Review, 7-13-2007, https://papers.ssrn.com/sol3/papers.cfm?abstract_id=1000391, Accessed 7-20-2021, LASA-SC)</w:t>
      </w:r>
    </w:p>
    <w:p w14:paraId="13864778" w14:textId="77777777" w:rsidR="005F4B9B" w:rsidRPr="006B0B3A" w:rsidRDefault="005F4B9B" w:rsidP="005F4B9B">
      <w:pPr>
        <w:rPr>
          <w:rStyle w:val="StyleUnderline"/>
        </w:rPr>
      </w:pPr>
      <w:r w:rsidRPr="006B0B3A">
        <w:rPr>
          <w:sz w:val="16"/>
        </w:rPr>
        <w:t xml:space="preserve">The formal means for mediating antimonies have been largely unchanged since the inception of the Court: </w:t>
      </w:r>
      <w:r w:rsidRPr="006B0B3A">
        <w:rPr>
          <w:rStyle w:val="StyleUnderline"/>
        </w:rPr>
        <w:t xml:space="preserve">the Court has jurisdiction </w:t>
      </w:r>
      <w:r w:rsidRPr="006B0B3A">
        <w:rPr>
          <w:rStyle w:val="Emphasis"/>
        </w:rPr>
        <w:t>over many disputes</w:t>
      </w:r>
      <w:r w:rsidRPr="006B0B3A">
        <w:rPr>
          <w:sz w:val="16"/>
        </w:rPr>
        <w:t xml:space="preserve">, </w:t>
      </w:r>
      <w:r w:rsidRPr="006B0B3A">
        <w:rPr>
          <w:rStyle w:val="StyleUnderline"/>
        </w:rPr>
        <w:t>but that jurisdiction is circumscribed</w:t>
      </w:r>
      <w:r w:rsidRPr="006B0B3A">
        <w:rPr>
          <w:sz w:val="16"/>
        </w:rPr>
        <w:t xml:space="preserve"> (as recognized in Yugoslavia’s Legality of Use of Force cases); the </w:t>
      </w:r>
      <w:r w:rsidRPr="006B0B3A">
        <w:rPr>
          <w:rStyle w:val="StyleUnderline"/>
        </w:rPr>
        <w:t xml:space="preserve">judges reflect </w:t>
      </w:r>
      <w:r w:rsidRPr="006B0B3A">
        <w:rPr>
          <w:rStyle w:val="Emphasis"/>
        </w:rPr>
        <w:t>the global community</w:t>
      </w:r>
      <w:r w:rsidRPr="006B0B3A">
        <w:rPr>
          <w:sz w:val="16"/>
        </w:rPr>
        <w:t xml:space="preserve">, </w:t>
      </w:r>
      <w:r w:rsidRPr="006B0B3A">
        <w:rPr>
          <w:rStyle w:val="StyleUnderline"/>
        </w:rPr>
        <w:t>but also the major powers</w:t>
      </w:r>
      <w:r w:rsidRPr="006B0B3A">
        <w:rPr>
          <w:sz w:val="16"/>
        </w:rPr>
        <w:t xml:space="preserve">; etc. Yet, the </w:t>
      </w:r>
      <w:r w:rsidRPr="006B0B3A">
        <w:rPr>
          <w:rStyle w:val="StyleUnderline"/>
        </w:rPr>
        <w:t>Court</w:t>
      </w:r>
      <w:r w:rsidRPr="006B0B3A">
        <w:rPr>
          <w:sz w:val="16"/>
        </w:rPr>
        <w:t xml:space="preserve"> may have </w:t>
      </w:r>
      <w:r w:rsidRPr="006B0B3A">
        <w:rPr>
          <w:rStyle w:val="Emphasis"/>
        </w:rPr>
        <w:t>entered a phase</w:t>
      </w:r>
      <w:r w:rsidRPr="006B0B3A">
        <w:rPr>
          <w:sz w:val="16"/>
        </w:rPr>
        <w:t xml:space="preserve"> </w:t>
      </w:r>
      <w:r w:rsidRPr="006B0B3A">
        <w:rPr>
          <w:rStyle w:val="StyleUnderline"/>
        </w:rPr>
        <w:t>where it is more likely to resist the constraints o</w:t>
      </w:r>
      <w:r w:rsidRPr="006B0B3A">
        <w:rPr>
          <w:sz w:val="16"/>
        </w:rPr>
        <w:t xml:space="preserve">n its power contained within those formal means </w:t>
      </w:r>
      <w:r w:rsidRPr="006B0B3A">
        <w:rPr>
          <w:rStyle w:val="StyleUnderline"/>
        </w:rPr>
        <w:t xml:space="preserve">and less likely to attempt to </w:t>
      </w:r>
      <w:r w:rsidRPr="006B0B3A">
        <w:rPr>
          <w:rStyle w:val="Emphasis"/>
        </w:rPr>
        <w:t>reconcile antinomies</w:t>
      </w:r>
      <w:r w:rsidRPr="006B0B3A">
        <w:rPr>
          <w:sz w:val="16"/>
        </w:rPr>
        <w:t>. Although only states may appear before the Court, the Court now finds that a non-state entity (Palestine) may do so if a dispute is submitted in the guise of an advisory opinion. While its jurisdiction is circumscribed,</w:t>
      </w:r>
      <w:r w:rsidRPr="006B0B3A">
        <w:rPr>
          <w:rStyle w:val="StyleUnderline"/>
        </w:rPr>
        <w:t xml:space="preserve"> the Court is comfortable engaging in an extended review of the legality of</w:t>
      </w:r>
      <w:r w:rsidRPr="006B0B3A">
        <w:rPr>
          <w:sz w:val="16"/>
        </w:rPr>
        <w:t xml:space="preserve"> the use of military force by </w:t>
      </w:r>
      <w:r w:rsidRPr="006B0B3A">
        <w:rPr>
          <w:rStyle w:val="Emphasis"/>
        </w:rPr>
        <w:t>the</w:t>
      </w:r>
      <w:r w:rsidRPr="006B0B3A">
        <w:rPr>
          <w:sz w:val="16"/>
        </w:rPr>
        <w:t xml:space="preserve"> </w:t>
      </w:r>
      <w:r w:rsidRPr="006B0B3A">
        <w:rPr>
          <w:rStyle w:val="Emphasis"/>
        </w:rPr>
        <w:t>U</w:t>
      </w:r>
      <w:r w:rsidRPr="006B0B3A">
        <w:rPr>
          <w:sz w:val="16"/>
        </w:rPr>
        <w:t xml:space="preserve">nited </w:t>
      </w:r>
      <w:r w:rsidRPr="006B0B3A">
        <w:rPr>
          <w:rStyle w:val="Emphasis"/>
        </w:rPr>
        <w:t>S</w:t>
      </w:r>
      <w:r w:rsidRPr="006B0B3A">
        <w:rPr>
          <w:sz w:val="16"/>
        </w:rPr>
        <w:t xml:space="preserve">tates </w:t>
      </w:r>
      <w:r w:rsidRPr="006B0B3A">
        <w:rPr>
          <w:rStyle w:val="StyleUnderline"/>
        </w:rPr>
        <w:t xml:space="preserve">based on </w:t>
      </w:r>
      <w:r w:rsidRPr="006B0B3A">
        <w:rPr>
          <w:rStyle w:val="Emphasis"/>
        </w:rPr>
        <w:t>a treaty</w:t>
      </w:r>
      <w:r w:rsidRPr="006B0B3A">
        <w:rPr>
          <w:sz w:val="16"/>
        </w:rPr>
        <w:t xml:space="preserve"> that the Court has found was not violated. While the Vienna Convention on Consular Relations, and other relevant treaties, contain no provisions regarding the effect of violations of the Convention upon national court proceedings, the </w:t>
      </w:r>
      <w:r w:rsidRPr="006B0B3A">
        <w:rPr>
          <w:rStyle w:val="StyleUnderline"/>
        </w:rPr>
        <w:t>Court sees no difficulty in determining that U.S.</w:t>
      </w:r>
      <w:r w:rsidRPr="006B0B3A">
        <w:rPr>
          <w:sz w:val="16"/>
        </w:rPr>
        <w:t xml:space="preserve"> courts </w:t>
      </w:r>
      <w:r w:rsidRPr="006B0B3A">
        <w:rPr>
          <w:rStyle w:val="StyleUnderline"/>
        </w:rPr>
        <w:t xml:space="preserve">must engage in </w:t>
      </w:r>
      <w:r w:rsidRPr="006B0B3A">
        <w:rPr>
          <w:rStyle w:val="Emphasis"/>
        </w:rPr>
        <w:t>further judicial review</w:t>
      </w:r>
      <w:r w:rsidRPr="006B0B3A">
        <w:rPr>
          <w:rStyle w:val="StyleUnderline"/>
        </w:rPr>
        <w:t xml:space="preserve"> of criminal convictions and sentences</w:t>
      </w:r>
      <w:r w:rsidRPr="006B0B3A">
        <w:rPr>
          <w:sz w:val="16"/>
        </w:rPr>
        <w:t xml:space="preserve">, </w:t>
      </w:r>
      <w:r w:rsidRPr="006B0B3A">
        <w:rPr>
          <w:rStyle w:val="Emphasis"/>
        </w:rPr>
        <w:t>trumping local procedural rules</w:t>
      </w:r>
      <w:r w:rsidRPr="006B0B3A">
        <w:rPr>
          <w:sz w:val="16"/>
        </w:rPr>
        <w:t xml:space="preserve">. One gets the impression that </w:t>
      </w:r>
      <w:r w:rsidRPr="006B0B3A">
        <w:rPr>
          <w:rStyle w:val="StyleUnderline"/>
        </w:rPr>
        <w:t>the Court</w:t>
      </w:r>
      <w:r w:rsidRPr="006B0B3A">
        <w:rPr>
          <w:sz w:val="16"/>
        </w:rPr>
        <w:t xml:space="preserve"> —fifty years after its creation— </w:t>
      </w:r>
      <w:r w:rsidRPr="006B0B3A">
        <w:rPr>
          <w:rStyle w:val="StyleUnderline"/>
        </w:rPr>
        <w:t>is tired of some of the formal constraints that applied earlier in its life and</w:t>
      </w:r>
      <w:r w:rsidRPr="006B0B3A">
        <w:rPr>
          <w:sz w:val="16"/>
        </w:rPr>
        <w:t xml:space="preserve"> —looking around at the robustness of dispute resolution in other international fora— </w:t>
      </w:r>
      <w:r w:rsidRPr="006B0B3A">
        <w:rPr>
          <w:rStyle w:val="StyleUnderline"/>
        </w:rPr>
        <w:t xml:space="preserve">is ready to </w:t>
      </w:r>
      <w:r w:rsidRPr="006B0B3A">
        <w:rPr>
          <w:rStyle w:val="Emphasis"/>
        </w:rPr>
        <w:t>expand the reach of its power.</w:t>
      </w:r>
    </w:p>
    <w:p w14:paraId="21706F52" w14:textId="77777777" w:rsidR="005F4B9B" w:rsidRPr="006B0B3A" w:rsidRDefault="005F4B9B" w:rsidP="005F4B9B">
      <w:pPr>
        <w:rPr>
          <w:sz w:val="16"/>
        </w:rPr>
      </w:pPr>
      <w:r w:rsidRPr="006B0B3A">
        <w:rPr>
          <w:sz w:val="16"/>
        </w:rPr>
        <w:t xml:space="preserve">Moreover, it may be that some of the informal </w:t>
      </w:r>
      <w:r w:rsidRPr="006B0B3A">
        <w:rPr>
          <w:rStyle w:val="StyleUnderline"/>
        </w:rPr>
        <w:t>means for mediating antimonies</w:t>
      </w:r>
      <w:r w:rsidRPr="006B0B3A">
        <w:rPr>
          <w:sz w:val="16"/>
        </w:rPr>
        <w:t xml:space="preserve"> </w:t>
      </w:r>
      <w:r w:rsidRPr="006B0B3A">
        <w:rPr>
          <w:rStyle w:val="Emphasis"/>
        </w:rPr>
        <w:t>have been lost</w:t>
      </w:r>
      <w:r w:rsidRPr="006B0B3A">
        <w:rPr>
          <w:sz w:val="16"/>
        </w:rPr>
        <w:t xml:space="preserve"> in the past twenty years. </w:t>
      </w:r>
      <w:r w:rsidRPr="006B0B3A">
        <w:rPr>
          <w:rStyle w:val="StyleUnderline"/>
        </w:rPr>
        <w:t>While the Court’s concern with its reputation and legitimacy</w:t>
      </w:r>
      <w:r w:rsidRPr="006B0B3A">
        <w:rPr>
          <w:sz w:val="16"/>
        </w:rPr>
        <w:t xml:space="preserve"> in the first thirty years of its existence served as important political constraint in the Court’s relationship with all states, including the United States, ov</w:t>
      </w:r>
      <w:r w:rsidRPr="006B0B3A">
        <w:rPr>
          <w:rStyle w:val="StyleUnderline"/>
        </w:rPr>
        <w:t xml:space="preserve">er the past twenty years that same concern has lead to several </w:t>
      </w:r>
      <w:r w:rsidRPr="006B0B3A">
        <w:rPr>
          <w:rStyle w:val="Emphasis"/>
        </w:rPr>
        <w:t>clashes with the</w:t>
      </w:r>
      <w:r w:rsidRPr="006B0B3A">
        <w:rPr>
          <w:sz w:val="16"/>
        </w:rPr>
        <w:t xml:space="preserve"> </w:t>
      </w:r>
      <w:r w:rsidRPr="006B0B3A">
        <w:rPr>
          <w:rStyle w:val="Emphasis"/>
        </w:rPr>
        <w:t>U</w:t>
      </w:r>
      <w:r w:rsidRPr="006B0B3A">
        <w:rPr>
          <w:sz w:val="16"/>
        </w:rPr>
        <w:t xml:space="preserve">nited </w:t>
      </w:r>
      <w:r w:rsidRPr="006B0B3A">
        <w:rPr>
          <w:rStyle w:val="Emphasis"/>
        </w:rPr>
        <w:t>S</w:t>
      </w:r>
      <w:r w:rsidRPr="006B0B3A">
        <w:rPr>
          <w:sz w:val="16"/>
        </w:rPr>
        <w:t xml:space="preserve">tates foremost, but also the UK and France. </w:t>
      </w:r>
      <w:r w:rsidRPr="006B0B3A">
        <w:rPr>
          <w:rStyle w:val="StyleUnderline"/>
        </w:rPr>
        <w:t>Having stood up to the</w:t>
      </w:r>
      <w:r w:rsidRPr="006B0B3A">
        <w:rPr>
          <w:sz w:val="16"/>
        </w:rPr>
        <w:t xml:space="preserve"> </w:t>
      </w:r>
      <w:r w:rsidRPr="006B0B3A">
        <w:rPr>
          <w:rStyle w:val="StyleUnderline"/>
        </w:rPr>
        <w:t>U</w:t>
      </w:r>
      <w:r w:rsidRPr="006B0B3A">
        <w:rPr>
          <w:sz w:val="16"/>
        </w:rPr>
        <w:t xml:space="preserve">nited </w:t>
      </w:r>
      <w:r w:rsidRPr="006B0B3A">
        <w:rPr>
          <w:rStyle w:val="StyleUnderline"/>
        </w:rPr>
        <w:t>S</w:t>
      </w:r>
      <w:r w:rsidRPr="006B0B3A">
        <w:rPr>
          <w:sz w:val="16"/>
        </w:rPr>
        <w:t xml:space="preserve">tates </w:t>
      </w:r>
      <w:r w:rsidRPr="006B0B3A">
        <w:rPr>
          <w:rStyle w:val="StyleUnderline"/>
        </w:rPr>
        <w:t xml:space="preserve">in the </w:t>
      </w:r>
      <w:r w:rsidRPr="006B0B3A">
        <w:rPr>
          <w:rStyle w:val="Emphasis"/>
        </w:rPr>
        <w:t>Nicaragua case</w:t>
      </w:r>
      <w:r w:rsidRPr="006B0B3A">
        <w:rPr>
          <w:sz w:val="16"/>
        </w:rPr>
        <w:t xml:space="preserve">, </w:t>
      </w:r>
      <w:r w:rsidRPr="006B0B3A">
        <w:rPr>
          <w:rStyle w:val="StyleUnderline"/>
        </w:rPr>
        <w:t>the Court became a hero</w:t>
      </w:r>
      <w:r w:rsidRPr="006B0B3A">
        <w:rPr>
          <w:sz w:val="16"/>
        </w:rPr>
        <w:t xml:space="preserve"> to the states of the developing world, </w:t>
      </w:r>
      <w:r w:rsidRPr="006B0B3A">
        <w:rPr>
          <w:rStyle w:val="StyleUnderline"/>
        </w:rPr>
        <w:t xml:space="preserve">and ushered in a period of </w:t>
      </w:r>
      <w:r w:rsidRPr="006B0B3A">
        <w:rPr>
          <w:rStyle w:val="Emphasis"/>
        </w:rPr>
        <w:t>increased activity</w:t>
      </w:r>
      <w:r w:rsidRPr="006B0B3A">
        <w:rPr>
          <w:rStyle w:val="StyleUnderline"/>
        </w:rPr>
        <w:t xml:space="preserve"> on its docket.</w:t>
      </w:r>
      <w:r w:rsidRPr="006B0B3A">
        <w:rPr>
          <w:sz w:val="16"/>
        </w:rPr>
        <w:t xml:space="preserve"> Of the cases filed before the International Court since its inception, approximately forty percent were filed in the last fifteen years.167 Thus, while from 1947 to 1989, the Court received on its docket approximately two cases per year, after 1990 the Court received more than three cases per year. The U.S. withdrawal from the Court’s compulsory jurisdiction has far from crippled the Court; arguably, it has enhanced the Court’s stature as a place of authority in interstate relations unbeholden to the major powers. For the Court, the </w:t>
      </w:r>
      <w:r w:rsidRPr="006B0B3A">
        <w:rPr>
          <w:rStyle w:val="StyleUnderline"/>
        </w:rPr>
        <w:t>lesson may be</w:t>
      </w:r>
      <w:r w:rsidRPr="006B0B3A">
        <w:rPr>
          <w:sz w:val="16"/>
        </w:rPr>
        <w:t xml:space="preserve"> </w:t>
      </w:r>
      <w:r w:rsidRPr="006B0B3A">
        <w:rPr>
          <w:rStyle w:val="Emphasis"/>
        </w:rPr>
        <w:t>not to tread lightly</w:t>
      </w:r>
      <w:r w:rsidRPr="006B0B3A">
        <w:rPr>
          <w:sz w:val="16"/>
        </w:rPr>
        <w:t xml:space="preserve"> </w:t>
      </w:r>
      <w:r w:rsidRPr="006B0B3A">
        <w:rPr>
          <w:rStyle w:val="StyleUnderline"/>
        </w:rPr>
        <w:t>with respect to the</w:t>
      </w:r>
      <w:r w:rsidRPr="006B0B3A">
        <w:rPr>
          <w:sz w:val="16"/>
        </w:rPr>
        <w:t xml:space="preserve"> </w:t>
      </w:r>
      <w:r w:rsidRPr="006B0B3A">
        <w:rPr>
          <w:rStyle w:val="StyleUnderline"/>
        </w:rPr>
        <w:t>U</w:t>
      </w:r>
      <w:r w:rsidRPr="006B0B3A">
        <w:rPr>
          <w:sz w:val="16"/>
        </w:rPr>
        <w:t xml:space="preserve">nited </w:t>
      </w:r>
      <w:r w:rsidRPr="006B0B3A">
        <w:rPr>
          <w:rStyle w:val="StyleUnderline"/>
        </w:rPr>
        <w:t>S</w:t>
      </w:r>
      <w:r w:rsidRPr="006B0B3A">
        <w:rPr>
          <w:sz w:val="16"/>
        </w:rPr>
        <w:t xml:space="preserve">tates </w:t>
      </w:r>
      <w:r w:rsidRPr="006B0B3A">
        <w:rPr>
          <w:rStyle w:val="StyleUnderline"/>
        </w:rPr>
        <w:t>but, rather, to tread</w:t>
      </w:r>
      <w:r w:rsidRPr="006B0B3A">
        <w:rPr>
          <w:sz w:val="16"/>
        </w:rPr>
        <w:t xml:space="preserve"> </w:t>
      </w:r>
      <w:r w:rsidRPr="006B0B3A">
        <w:rPr>
          <w:rStyle w:val="Emphasis"/>
        </w:rPr>
        <w:t xml:space="preserve">heavily </w:t>
      </w:r>
      <w:r w:rsidRPr="006B0B3A">
        <w:rPr>
          <w:rStyle w:val="StyleUnderline"/>
        </w:rPr>
        <w:t>unless doing so would be viewed generally as bias</w:t>
      </w:r>
      <w:r>
        <w:rPr>
          <w:rStyle w:val="StyleUnderline"/>
        </w:rPr>
        <w:t>s</w:t>
      </w:r>
      <w:r w:rsidRPr="006B0B3A">
        <w:rPr>
          <w:sz w:val="16"/>
        </w:rPr>
        <w:t>.</w:t>
      </w:r>
    </w:p>
    <w:p w14:paraId="716B58C4" w14:textId="77777777" w:rsidR="005F4B9B" w:rsidRPr="006B0B3A" w:rsidRDefault="005F4B9B" w:rsidP="005F4B9B">
      <w:pPr>
        <w:rPr>
          <w:sz w:val="16"/>
        </w:rPr>
      </w:pPr>
      <w:r w:rsidRPr="006B0B3A">
        <w:rPr>
          <w:sz w:val="16"/>
        </w:rPr>
        <w:t xml:space="preserve">In its foreign policies, contemporary America appears to be going a different route than much of the world, even its former close allies in Europe. The consequence is that the </w:t>
      </w:r>
      <w:r w:rsidRPr="006B0B3A">
        <w:rPr>
          <w:rStyle w:val="StyleUnderline"/>
        </w:rPr>
        <w:t>judges of the ICJ now</w:t>
      </w:r>
      <w:r w:rsidRPr="006B0B3A">
        <w:rPr>
          <w:sz w:val="16"/>
        </w:rPr>
        <w:t xml:space="preserve"> </w:t>
      </w:r>
      <w:r w:rsidRPr="006B0B3A">
        <w:rPr>
          <w:rStyle w:val="StyleUnderline"/>
        </w:rPr>
        <w:t xml:space="preserve">reflect predominantly the views of states with whom the </w:t>
      </w:r>
      <w:r w:rsidRPr="006B0B3A">
        <w:rPr>
          <w:rStyle w:val="Emphasis"/>
        </w:rPr>
        <w:t>U</w:t>
      </w:r>
      <w:r w:rsidRPr="006B0B3A">
        <w:rPr>
          <w:sz w:val="16"/>
        </w:rPr>
        <w:t xml:space="preserve">nited </w:t>
      </w:r>
      <w:r w:rsidRPr="006B0B3A">
        <w:rPr>
          <w:rStyle w:val="Emphasis"/>
        </w:rPr>
        <w:t>S</w:t>
      </w:r>
      <w:r w:rsidRPr="006B0B3A">
        <w:rPr>
          <w:sz w:val="16"/>
        </w:rPr>
        <w:t xml:space="preserve">tates often </w:t>
      </w:r>
      <w:r w:rsidRPr="006B0B3A">
        <w:rPr>
          <w:rStyle w:val="Emphasis"/>
        </w:rPr>
        <w:t>disagrees</w:t>
      </w:r>
      <w:r w:rsidRPr="006B0B3A">
        <w:rPr>
          <w:sz w:val="16"/>
        </w:rPr>
        <w:t>. Perhaps this reflects success in the prescription for the Court made by Richard Falk in his 1986 book, Reviving the World Court. 168 Falk argued for the Court to turn away from what he viewed as Anglo-American and West European ways of thinking, and move more toward reflecting the viewpoints associated with non-Western legal traditions (including, at that time, Marxist outlooks on law). Arguably, this is now what has happened, which has strengthened the Court’s position among most states of the world, but seriously alienated the United States.</w:t>
      </w:r>
    </w:p>
    <w:p w14:paraId="3E3953B2" w14:textId="77777777" w:rsidR="005F4B9B" w:rsidRDefault="005F4B9B" w:rsidP="005F4B9B">
      <w:pPr>
        <w:rPr>
          <w:rStyle w:val="Emphasis"/>
        </w:rPr>
      </w:pPr>
      <w:r w:rsidRPr="006B0B3A">
        <w:rPr>
          <w:sz w:val="16"/>
        </w:rPr>
        <w:t xml:space="preserve">The antinomies identified in Part II are unlikely to be resolved through the further development of formal or informal techniques for mediation. While the United States is not happy with the decisions being rendered by the Court, </w:t>
      </w:r>
      <w:r w:rsidRPr="006B0B3A">
        <w:rPr>
          <w:rStyle w:val="StyleUnderline"/>
        </w:rPr>
        <w:t>there is no support in the global community for altering the formal mechanisms by which the Court operates</w:t>
      </w:r>
      <w:r w:rsidRPr="006B0B3A">
        <w:rPr>
          <w:sz w:val="16"/>
        </w:rPr>
        <w:t xml:space="preserve">. </w:t>
      </w:r>
      <w:r w:rsidRPr="006B0B3A">
        <w:rPr>
          <w:rStyle w:val="StyleUnderline"/>
        </w:rPr>
        <w:t>If the</w:t>
      </w:r>
      <w:r w:rsidRPr="006B0B3A">
        <w:rPr>
          <w:sz w:val="16"/>
        </w:rPr>
        <w:t xml:space="preserve"> </w:t>
      </w:r>
      <w:r w:rsidRPr="006B0B3A">
        <w:rPr>
          <w:rStyle w:val="StyleUnderline"/>
        </w:rPr>
        <w:t>U</w:t>
      </w:r>
      <w:r w:rsidRPr="006B0B3A">
        <w:rPr>
          <w:sz w:val="16"/>
        </w:rPr>
        <w:t xml:space="preserve">nited </w:t>
      </w:r>
      <w:r w:rsidRPr="006B0B3A">
        <w:rPr>
          <w:rStyle w:val="StyleUnderline"/>
        </w:rPr>
        <w:t>S</w:t>
      </w:r>
      <w:r w:rsidRPr="006B0B3A">
        <w:rPr>
          <w:sz w:val="16"/>
        </w:rPr>
        <w:t xml:space="preserve">tates </w:t>
      </w:r>
      <w:r w:rsidRPr="006B0B3A">
        <w:rPr>
          <w:rStyle w:val="Emphasis"/>
        </w:rPr>
        <w:t xml:space="preserve">saw </w:t>
      </w:r>
      <w:r w:rsidRPr="006B0B3A">
        <w:rPr>
          <w:sz w:val="16"/>
        </w:rPr>
        <w:t xml:space="preserve">concrete </w:t>
      </w:r>
      <w:r w:rsidRPr="006B0B3A">
        <w:rPr>
          <w:rStyle w:val="Emphasis"/>
        </w:rPr>
        <w:t>benefits</w:t>
      </w:r>
      <w:r w:rsidRPr="006B0B3A">
        <w:rPr>
          <w:sz w:val="16"/>
        </w:rPr>
        <w:t xml:space="preserve"> </w:t>
      </w:r>
      <w:r w:rsidRPr="006B0B3A">
        <w:rPr>
          <w:rStyle w:val="StyleUnderline"/>
        </w:rPr>
        <w:t>in being</w:t>
      </w:r>
      <w:r w:rsidRPr="006B0B3A">
        <w:rPr>
          <w:sz w:val="16"/>
        </w:rPr>
        <w:t xml:space="preserve"> more closely </w:t>
      </w:r>
      <w:r w:rsidRPr="006B0B3A">
        <w:rPr>
          <w:rStyle w:val="StyleUnderline"/>
        </w:rPr>
        <w:t>associated with the Court</w:t>
      </w:r>
      <w:r w:rsidRPr="006B0B3A">
        <w:rPr>
          <w:sz w:val="16"/>
        </w:rPr>
        <w:t xml:space="preserve">, </w:t>
      </w:r>
      <w:r w:rsidRPr="006B0B3A">
        <w:rPr>
          <w:rStyle w:val="StyleUnderline"/>
        </w:rPr>
        <w:t xml:space="preserve">it might look for ways to </w:t>
      </w:r>
      <w:r w:rsidRPr="006B0B3A">
        <w:rPr>
          <w:rStyle w:val="Emphasis"/>
        </w:rPr>
        <w:t>improve relationships</w:t>
      </w:r>
      <w:r w:rsidRPr="006B0B3A">
        <w:rPr>
          <w:sz w:val="16"/>
        </w:rPr>
        <w:t xml:space="preserve">, but for the world’s premier superpower the benefits appear slim while the costs appear quite high. Consequently, the United States may take steps to further remove itself from the reach of the ICJ’s jurisdiction, through terminating some or all of the outstanding treaties that provide for the Court’s jurisdiction. </w:t>
      </w:r>
      <w:r w:rsidRPr="006B0B3A">
        <w:rPr>
          <w:rStyle w:val="StyleUnderline"/>
        </w:rPr>
        <w:t xml:space="preserve">In the near term, </w:t>
      </w:r>
      <w:r w:rsidRPr="00F7186C">
        <w:rPr>
          <w:rStyle w:val="StyleUnderline"/>
        </w:rPr>
        <w:t>U.</w:t>
      </w:r>
      <w:r w:rsidRPr="006B0B3A">
        <w:rPr>
          <w:rStyle w:val="StyleUnderline"/>
        </w:rPr>
        <w:t xml:space="preserve">S. policymakers will seek to </w:t>
      </w:r>
      <w:r w:rsidRPr="006B0B3A">
        <w:rPr>
          <w:rStyle w:val="Emphasis"/>
        </w:rPr>
        <w:t>avoid any involvement</w:t>
      </w:r>
      <w:r w:rsidRPr="006B0B3A">
        <w:rPr>
          <w:rStyle w:val="StyleUnderline"/>
        </w:rPr>
        <w:t xml:space="preserve"> in matters before the ICJ</w:t>
      </w:r>
      <w:r w:rsidRPr="006B0B3A">
        <w:rPr>
          <w:sz w:val="16"/>
        </w:rPr>
        <w:t xml:space="preserve">, </w:t>
      </w:r>
      <w:r w:rsidRPr="006B0B3A">
        <w:rPr>
          <w:rStyle w:val="StyleUnderline"/>
        </w:rPr>
        <w:t>while the Court may</w:t>
      </w:r>
      <w:r w:rsidRPr="006B0B3A">
        <w:rPr>
          <w:sz w:val="16"/>
        </w:rPr>
        <w:t xml:space="preserve"> </w:t>
      </w:r>
      <w:r w:rsidRPr="006B0B3A">
        <w:rPr>
          <w:rStyle w:val="Emphasis"/>
        </w:rPr>
        <w:t>well welcome opportunities to speak to the legality of U.S. actions.</w:t>
      </w:r>
    </w:p>
    <w:p w14:paraId="384CB8E5" w14:textId="77777777" w:rsidR="005F4B9B" w:rsidRDefault="005F4B9B" w:rsidP="005F4B9B">
      <w:pPr>
        <w:rPr>
          <w:rStyle w:val="Emphasis"/>
        </w:rPr>
      </w:pPr>
    </w:p>
    <w:p w14:paraId="725DEBE0" w14:textId="77777777" w:rsidR="005F4B9B" w:rsidRDefault="005F4B9B" w:rsidP="005F4B9B">
      <w:pPr>
        <w:pStyle w:val="Heading3"/>
      </w:pPr>
      <w:r>
        <w:t>2NC – AT: PDCP</w:t>
      </w:r>
    </w:p>
    <w:p w14:paraId="182EE38B" w14:textId="77777777" w:rsidR="005F4B9B" w:rsidRDefault="005F4B9B" w:rsidP="005F4B9B">
      <w:pPr>
        <w:pStyle w:val="Heading4"/>
      </w:pPr>
      <w:r>
        <w:t>“Should” means immediate and certain.</w:t>
      </w:r>
    </w:p>
    <w:p w14:paraId="59DC0604" w14:textId="77777777" w:rsidR="005F4B9B" w:rsidRPr="009F42FC" w:rsidRDefault="005F4B9B" w:rsidP="005F4B9B">
      <w:r w:rsidRPr="009F42FC">
        <w:rPr>
          <w:rStyle w:val="Style13ptBold"/>
        </w:rPr>
        <w:t>Summers 94</w:t>
      </w:r>
      <w:r>
        <w:t xml:space="preserve"> – Justice for the Oklahoma Supreme Court. ("Kelsey v. Dollarsaver Food Warehouse of Durant," Supreme Court of Oklahoma, 11-8-1994, https://www.oscn.net/applications/oscn/DeliverDocument.asp?CiteID=20287#marker3fn13, Accessed 7-20-2021, LASA-SC)</w:t>
      </w:r>
    </w:p>
    <w:p w14:paraId="68DF9BF8" w14:textId="77777777" w:rsidR="005F4B9B" w:rsidRPr="009F42FC" w:rsidRDefault="005F4B9B" w:rsidP="005F4B9B">
      <w:pPr>
        <w:rPr>
          <w:sz w:val="16"/>
        </w:rPr>
      </w:pPr>
      <w:r w:rsidRPr="009F42FC">
        <w:rPr>
          <w:sz w:val="12"/>
        </w:rPr>
        <w:t>¶</w:t>
      </w:r>
      <w:r w:rsidRPr="009F42FC">
        <w:rPr>
          <w:sz w:val="16"/>
        </w:rPr>
        <w:t xml:space="preserve">4 The </w:t>
      </w:r>
      <w:r w:rsidRPr="0028557A">
        <w:rPr>
          <w:rStyle w:val="StyleUnderline"/>
        </w:rPr>
        <w:t>legal question to be resolved by the court</w:t>
      </w:r>
      <w:r w:rsidRPr="009F42FC">
        <w:rPr>
          <w:sz w:val="16"/>
        </w:rPr>
        <w:t xml:space="preserve"> </w:t>
      </w:r>
      <w:r w:rsidRPr="0028557A">
        <w:rPr>
          <w:rStyle w:val="StyleUnderline"/>
        </w:rPr>
        <w:t>is whether</w:t>
      </w:r>
      <w:r w:rsidRPr="009F42FC">
        <w:rPr>
          <w:sz w:val="16"/>
        </w:rPr>
        <w:t xml:space="preserve"> the word "</w:t>
      </w:r>
      <w:r w:rsidRPr="0028557A">
        <w:rPr>
          <w:rStyle w:val="Emphasis"/>
        </w:rPr>
        <w:t>should</w:t>
      </w:r>
      <w:r w:rsidRPr="009F42FC">
        <w:rPr>
          <w:sz w:val="16"/>
        </w:rPr>
        <w:t xml:space="preserve">"13 in the May 18 order </w:t>
      </w:r>
      <w:r w:rsidRPr="0028557A">
        <w:rPr>
          <w:rStyle w:val="StyleUnderline"/>
        </w:rPr>
        <w:t>connotes futurity or may be deemed a ruling in praesenti</w:t>
      </w:r>
      <w:r w:rsidRPr="009F42FC">
        <w:rPr>
          <w:sz w:val="16"/>
        </w:rPr>
        <w:t>.14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record.16</w:t>
      </w:r>
    </w:p>
    <w:p w14:paraId="656F7519" w14:textId="77777777" w:rsidR="005F4B9B" w:rsidRPr="009F42FC" w:rsidRDefault="005F4B9B" w:rsidP="005F4B9B">
      <w:pPr>
        <w:rPr>
          <w:sz w:val="16"/>
        </w:rPr>
      </w:pPr>
      <w:r w:rsidRPr="009F42FC">
        <w:rPr>
          <w:sz w:val="16"/>
        </w:rPr>
        <w:t>[BEGIN FOOTNOTE]</w:t>
      </w:r>
    </w:p>
    <w:p w14:paraId="7FEC3185" w14:textId="77777777" w:rsidR="005F4B9B" w:rsidRPr="009F42FC" w:rsidRDefault="005F4B9B" w:rsidP="005F4B9B">
      <w:pPr>
        <w:rPr>
          <w:sz w:val="16"/>
        </w:rPr>
      </w:pPr>
      <w:r w:rsidRPr="009F42FC">
        <w:rPr>
          <w:sz w:val="16"/>
        </w:rPr>
        <w:t>13 "</w:t>
      </w:r>
      <w:r w:rsidRPr="009F42FC">
        <w:rPr>
          <w:rStyle w:val="Emphasis"/>
        </w:rPr>
        <w:t>Should</w:t>
      </w:r>
      <w:r w:rsidRPr="009F42FC">
        <w:rPr>
          <w:sz w:val="16"/>
        </w:rPr>
        <w:t xml:space="preserve">" </w:t>
      </w:r>
      <w:r w:rsidRPr="009F42FC">
        <w:rPr>
          <w:rStyle w:val="StyleUnderline"/>
        </w:rPr>
        <w:t>not only</w:t>
      </w:r>
      <w:r w:rsidRPr="009F42FC">
        <w:rPr>
          <w:sz w:val="16"/>
        </w:rPr>
        <w:t xml:space="preserve"> is used as a "present indicative" </w:t>
      </w:r>
      <w:r w:rsidRPr="009F42FC">
        <w:rPr>
          <w:rStyle w:val="StyleUnderline"/>
        </w:rPr>
        <w:t>synonymous with ought</w:t>
      </w:r>
      <w:r w:rsidRPr="009F42FC">
        <w:rPr>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w:t>
      </w:r>
    </w:p>
    <w:p w14:paraId="2334BBAC" w14:textId="77777777" w:rsidR="005F4B9B" w:rsidRPr="009F42FC" w:rsidRDefault="005F4B9B" w:rsidP="005F4B9B">
      <w:pPr>
        <w:rPr>
          <w:sz w:val="16"/>
        </w:rPr>
      </w:pPr>
      <w:r w:rsidRPr="009F42FC">
        <w:rPr>
          <w:sz w:val="16"/>
        </w:rPr>
        <w:t xml:space="preserve">Certain contexts mandate a construction of </w:t>
      </w:r>
      <w:r w:rsidRPr="009F42FC">
        <w:rPr>
          <w:rStyle w:val="StyleUnderline"/>
        </w:rPr>
        <w:t>the term</w:t>
      </w:r>
      <w:r w:rsidRPr="009F42FC">
        <w:rPr>
          <w:sz w:val="16"/>
        </w:rPr>
        <w:t xml:space="preserve"> "</w:t>
      </w:r>
      <w:r w:rsidRPr="009F42FC">
        <w:rPr>
          <w:rStyle w:val="Emphasis"/>
        </w:rPr>
        <w:t>should</w:t>
      </w:r>
      <w:r w:rsidRPr="009F42FC">
        <w:rPr>
          <w:sz w:val="16"/>
        </w:rPr>
        <w:t xml:space="preserve">" as </w:t>
      </w:r>
      <w:r w:rsidRPr="009F42FC">
        <w:rPr>
          <w:rStyle w:val="Emphasis"/>
        </w:rPr>
        <w:t>more</w:t>
      </w:r>
      <w:r w:rsidRPr="009F42FC">
        <w:rPr>
          <w:sz w:val="16"/>
        </w:rPr>
        <w:t xml:space="preserve"> t</w:t>
      </w:r>
      <w:r w:rsidRPr="009F42FC">
        <w:rPr>
          <w:rStyle w:val="StyleUnderline"/>
        </w:rPr>
        <w:t xml:space="preserve">han merely indicating preference or desirability. </w:t>
      </w:r>
      <w:r w:rsidRPr="009F42FC">
        <w:rPr>
          <w:sz w:val="16"/>
        </w:rPr>
        <w:t>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9F42FC">
        <w:rPr>
          <w:rStyle w:val="Emphasis"/>
        </w:rPr>
        <w:t>should</w:t>
      </w:r>
      <w:r w:rsidRPr="009F42FC">
        <w:rPr>
          <w:sz w:val="16"/>
        </w:rPr>
        <w:t xml:space="preserve">" would </w:t>
      </w:r>
      <w:r w:rsidRPr="009F42FC">
        <w:rPr>
          <w:rStyle w:val="StyleUnderline"/>
        </w:rPr>
        <w:t>mean the same as "shall" or "must" when used in an instruction to the jury which tells the triers they "should disregard false testimony</w:t>
      </w:r>
      <w:r w:rsidRPr="009F42FC">
        <w:rPr>
          <w:sz w:val="16"/>
        </w:rPr>
        <w:t>").</w:t>
      </w:r>
    </w:p>
    <w:p w14:paraId="39106ECE" w14:textId="77777777" w:rsidR="005F4B9B" w:rsidRPr="009F42FC" w:rsidRDefault="005F4B9B" w:rsidP="005F4B9B">
      <w:pPr>
        <w:rPr>
          <w:sz w:val="16"/>
        </w:rPr>
      </w:pPr>
      <w:r w:rsidRPr="009F42FC">
        <w:rPr>
          <w:sz w:val="16"/>
        </w:rPr>
        <w:t xml:space="preserve">14 In praesenti means literally "at the present time." BLACK'S LAW DICTIONARY 792 (6th Ed. 1990). In legal parlance the phrase denotes that which in </w:t>
      </w:r>
      <w:r w:rsidRPr="009F42FC">
        <w:rPr>
          <w:rStyle w:val="StyleUnderline"/>
        </w:rPr>
        <w:t xml:space="preserve">law is presently or </w:t>
      </w:r>
      <w:r w:rsidRPr="009F42FC">
        <w:rPr>
          <w:rStyle w:val="Emphasis"/>
        </w:rPr>
        <w:t>immediately effective</w:t>
      </w:r>
      <w:r w:rsidRPr="009F42FC">
        <w:rPr>
          <w:rStyle w:val="StyleUnderline"/>
        </w:rPr>
        <w:t>, as opposed to something that will or would become effective in the future</w:t>
      </w:r>
      <w:r w:rsidRPr="009F42FC">
        <w:rPr>
          <w:sz w:val="16"/>
        </w:rPr>
        <w:t xml:space="preserve"> [in futurol]. See Van Wyck v. Knevals, 106 U.S. 360, 365, 1 S.Ct. 336, 337, 27 L.Ed. 201 (1882).</w:t>
      </w:r>
    </w:p>
    <w:p w14:paraId="4677ACF4" w14:textId="77777777" w:rsidR="005F4B9B" w:rsidRDefault="005F4B9B" w:rsidP="005F4B9B">
      <w:pPr>
        <w:rPr>
          <w:rStyle w:val="Emphasis"/>
        </w:rPr>
      </w:pPr>
    </w:p>
    <w:p w14:paraId="7832D77E" w14:textId="77777777" w:rsidR="005F4B9B" w:rsidRDefault="005F4B9B" w:rsidP="005F4B9B">
      <w:pPr>
        <w:pStyle w:val="Heading4"/>
      </w:pPr>
      <w:r>
        <w:t>‘Resolved’ implies immediacy</w:t>
      </w:r>
    </w:p>
    <w:p w14:paraId="5181E838" w14:textId="77777777" w:rsidR="005F4B9B" w:rsidRPr="008E0E00" w:rsidRDefault="005F4B9B" w:rsidP="005F4B9B">
      <w:pPr>
        <w:rPr>
          <w:rStyle w:val="Style1Char1"/>
        </w:rPr>
      </w:pPr>
      <w:r w:rsidRPr="00D47BDD">
        <w:rPr>
          <w:rStyle w:val="Style13ptBold"/>
        </w:rPr>
        <w:t>Random House 6</w:t>
      </w:r>
      <w:r w:rsidRPr="00394C37">
        <w:t xml:space="preserve"> </w:t>
      </w:r>
      <w:r>
        <w:t>(</w:t>
      </w:r>
      <w:r w:rsidRPr="00394C37">
        <w:t>Unabridged Dictionary</w:t>
      </w:r>
      <w:r>
        <w:t xml:space="preserve">, </w:t>
      </w:r>
      <w:r w:rsidRPr="00394C37">
        <w:t>http://dictionary.reference.com/browse/resolve</w:t>
      </w:r>
      <w:r>
        <w:t>)</w:t>
      </w:r>
    </w:p>
    <w:p w14:paraId="7FB69876" w14:textId="77777777" w:rsidR="005F4B9B" w:rsidRPr="00DD691E" w:rsidRDefault="005F4B9B" w:rsidP="005F4B9B">
      <w:pPr>
        <w:rPr>
          <w:sz w:val="16"/>
        </w:rPr>
      </w:pPr>
      <w:r w:rsidRPr="008C1549">
        <w:rPr>
          <w:rStyle w:val="Style1Char1"/>
          <w:highlight w:val="cyan"/>
        </w:rPr>
        <w:t>re·solve</w:t>
      </w:r>
      <w:r w:rsidRPr="00DD691E">
        <w:rPr>
          <w:sz w:val="16"/>
        </w:rPr>
        <w:t xml:space="preserve"> </w:t>
      </w:r>
      <w:r w:rsidRPr="00DD691E">
        <w:rPr>
          <w:noProof/>
          <w:sz w:val="16"/>
        </w:rPr>
        <w:drawing>
          <wp:inline distT="0" distB="0" distL="0" distR="0" wp14:anchorId="7386B477" wp14:editId="11C63EFB">
            <wp:extent cx="19050" cy="38100"/>
            <wp:effectExtent l="0" t="0" r="0" b="0"/>
            <wp:docPr id="8" name="Picture 8"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s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sidRPr="00DD691E">
        <w:rPr>
          <w:sz w:val="16"/>
        </w:rPr>
        <w:t> </w:t>
      </w:r>
      <w:hyperlink r:id="rId34" w:history="1">
        <w:r w:rsidRPr="00DD691E">
          <w:rPr>
            <w:sz w:val="16"/>
          </w:rPr>
          <w:t>Audio Help</w:t>
        </w:r>
      </w:hyperlink>
      <w:r w:rsidRPr="00DD691E">
        <w:rPr>
          <w:sz w:val="16"/>
        </w:rPr>
        <w:t>   /r</w:t>
      </w:r>
      <w:r w:rsidRPr="00DD691E">
        <w:rPr>
          <w:rFonts w:ascii="MS Mincho" w:eastAsia="MS Mincho" w:hAnsi="MS Mincho" w:cs="MS Mincho" w:hint="eastAsia"/>
          <w:sz w:val="16"/>
        </w:rPr>
        <w:t>ɪ</w:t>
      </w:r>
      <w:r w:rsidRPr="00DD691E">
        <w:rPr>
          <w:sz w:val="16"/>
        </w:rPr>
        <w:t>ˈz</w:t>
      </w:r>
      <w:r w:rsidRPr="00DD691E">
        <w:rPr>
          <w:rFonts w:ascii="MS Mincho" w:eastAsia="MS Mincho" w:hAnsi="MS Mincho" w:cs="MS Mincho" w:hint="eastAsia"/>
          <w:sz w:val="16"/>
        </w:rPr>
        <w:t>ɒ</w:t>
      </w:r>
      <w:r w:rsidRPr="00DD691E">
        <w:rPr>
          <w:sz w:val="16"/>
        </w:rPr>
        <w:t xml:space="preserve">lv/ Pronunciation Key - Show Spelled Pronunciation[ri-zolv] Pronunciation Key - Show IPA Pronunciation verb, -solved, -solv·ing, noun </w:t>
      </w:r>
    </w:p>
    <w:p w14:paraId="1B03EB31" w14:textId="77777777" w:rsidR="005F4B9B" w:rsidRPr="00DD691E" w:rsidRDefault="005F4B9B" w:rsidP="005F4B9B">
      <w:pPr>
        <w:rPr>
          <w:rStyle w:val="pg"/>
          <w:sz w:val="16"/>
        </w:rPr>
      </w:pPr>
      <w:r w:rsidRPr="00DD691E">
        <w:rPr>
          <w:rStyle w:val="pg"/>
          <w:sz w:val="16"/>
        </w:rPr>
        <w:t xml:space="preserve">–verb (used with object) </w:t>
      </w:r>
    </w:p>
    <w:p w14:paraId="00628841" w14:textId="77777777" w:rsidR="005F4B9B" w:rsidRPr="007A1BCB" w:rsidRDefault="005F4B9B" w:rsidP="005F4B9B">
      <w:pPr>
        <w:rPr>
          <w:rStyle w:val="ital-inline"/>
          <w:sz w:val="16"/>
        </w:rPr>
      </w:pPr>
      <w:r w:rsidRPr="007A1BCB">
        <w:t xml:space="preserve">1. </w:t>
      </w:r>
      <w:r w:rsidRPr="008C1549">
        <w:rPr>
          <w:rStyle w:val="Style1Char1"/>
          <w:highlight w:val="cyan"/>
        </w:rPr>
        <w:t>to come to a</w:t>
      </w:r>
      <w:r w:rsidRPr="007A1BCB">
        <w:rPr>
          <w:sz w:val="16"/>
        </w:rPr>
        <w:t xml:space="preserve"> definite or </w:t>
      </w:r>
      <w:r w:rsidRPr="008C1549">
        <w:rPr>
          <w:rStyle w:val="Emphasis"/>
          <w:highlight w:val="cyan"/>
        </w:rPr>
        <w:t>earnest</w:t>
      </w:r>
      <w:r w:rsidRPr="008C1549">
        <w:rPr>
          <w:rStyle w:val="Style1Char1"/>
          <w:highlight w:val="cyan"/>
        </w:rPr>
        <w:t xml:space="preserve"> decision</w:t>
      </w:r>
      <w:r w:rsidRPr="00394C37">
        <w:rPr>
          <w:rStyle w:val="Style1Char1"/>
        </w:rPr>
        <w:t xml:space="preserve"> about</w:t>
      </w:r>
      <w:r w:rsidRPr="007A1BCB">
        <w:rPr>
          <w:sz w:val="16"/>
        </w:rPr>
        <w:t xml:space="preserve">; determine (to do something): </w:t>
      </w:r>
      <w:r w:rsidRPr="007A1BCB">
        <w:rPr>
          <w:rStyle w:val="ital-inline"/>
          <w:sz w:val="16"/>
        </w:rPr>
        <w:t>I have resolved that I shall live to the full.</w:t>
      </w:r>
    </w:p>
    <w:p w14:paraId="5F11C3BC" w14:textId="77777777" w:rsidR="005F4B9B" w:rsidRDefault="005F4B9B" w:rsidP="005F4B9B">
      <w:pPr>
        <w:rPr>
          <w:rStyle w:val="Emphasis"/>
        </w:rPr>
      </w:pPr>
    </w:p>
    <w:p w14:paraId="478EDDE3" w14:textId="77777777" w:rsidR="005F4B9B" w:rsidRDefault="005F4B9B" w:rsidP="005F4B9B">
      <w:pPr>
        <w:pStyle w:val="Heading3"/>
        <w:rPr>
          <w:rStyle w:val="Emphasis"/>
          <w:b/>
          <w:iCs w:val="0"/>
          <w:sz w:val="32"/>
        </w:rPr>
      </w:pPr>
      <w:r>
        <w:rPr>
          <w:rStyle w:val="Emphasis"/>
          <w:b/>
          <w:sz w:val="32"/>
        </w:rPr>
        <w:t>2NC – AT: PDB</w:t>
      </w:r>
    </w:p>
    <w:p w14:paraId="4EE3267B" w14:textId="77777777" w:rsidR="005F4B9B" w:rsidRPr="001C3ADC" w:rsidRDefault="005F4B9B" w:rsidP="005F4B9B">
      <w:pPr>
        <w:pStyle w:val="Heading4"/>
      </w:pPr>
      <w:r>
        <w:t xml:space="preserve">Political conflict is </w:t>
      </w:r>
      <w:r>
        <w:rPr>
          <w:u w:val="single"/>
        </w:rPr>
        <w:t>vital</w:t>
      </w:r>
      <w:r>
        <w:t xml:space="preserve"> – the perm looks like the ICJ </w:t>
      </w:r>
      <w:r>
        <w:rPr>
          <w:u w:val="single"/>
        </w:rPr>
        <w:t>ceding authority</w:t>
      </w:r>
      <w:r>
        <w:t>.</w:t>
      </w:r>
    </w:p>
    <w:p w14:paraId="7B480E6D" w14:textId="77777777" w:rsidR="005F4B9B" w:rsidRPr="001C3ADC" w:rsidRDefault="005F4B9B" w:rsidP="005F4B9B">
      <w:r w:rsidRPr="00441F81">
        <w:rPr>
          <w:rStyle w:val="Style13ptBold"/>
        </w:rPr>
        <w:t>Angehr 8</w:t>
      </w:r>
      <w:r>
        <w:t xml:space="preserve"> – a student at Northwestern University School of Law. (Mark, "Saying What the Law Is: Arguments for an ICJ That Is Less Deferential to Security Council and General Assembly Resolutions," The Federalist Society, 7-3-2008, https://fedsoc-cms-public.s3.amazonaws.com/update/pdf/zkFz3EzOjG6xiLxTg9WkUFCKT5Ona8oBZTuPh2H4.pdf, Accessed 7-20-2021, LASA-SC)</w:t>
      </w:r>
    </w:p>
    <w:p w14:paraId="165E7252" w14:textId="77777777" w:rsidR="005F4B9B" w:rsidRDefault="005F4B9B" w:rsidP="005F4B9B">
      <w:pPr>
        <w:rPr>
          <w:rStyle w:val="Emphasis"/>
        </w:rPr>
      </w:pPr>
      <w:r w:rsidRPr="001C3ADC">
        <w:rPr>
          <w:rStyle w:val="StyleUnderline"/>
        </w:rPr>
        <w:t xml:space="preserve">A more </w:t>
      </w:r>
      <w:r w:rsidRPr="001C3ADC">
        <w:rPr>
          <w:rStyle w:val="Emphasis"/>
        </w:rPr>
        <w:t>active role</w:t>
      </w:r>
      <w:r w:rsidRPr="001C3ADC">
        <w:rPr>
          <w:sz w:val="16"/>
        </w:rPr>
        <w:t xml:space="preserve"> </w:t>
      </w:r>
      <w:r w:rsidRPr="001C3ADC">
        <w:rPr>
          <w:rStyle w:val="StyleUnderline"/>
        </w:rPr>
        <w:t xml:space="preserve">for the ICJ </w:t>
      </w:r>
      <w:r w:rsidRPr="001C3ADC">
        <w:rPr>
          <w:sz w:val="16"/>
        </w:rPr>
        <w:t xml:space="preserve">in its advisory jurisdiction capacity </w:t>
      </w:r>
      <w:r w:rsidRPr="001C3ADC">
        <w:rPr>
          <w:rStyle w:val="StyleUnderline"/>
        </w:rPr>
        <w:t xml:space="preserve">will create </w:t>
      </w:r>
      <w:r w:rsidRPr="001C3ADC">
        <w:rPr>
          <w:rStyle w:val="Emphasis"/>
        </w:rPr>
        <w:t>short-term conflict</w:t>
      </w:r>
      <w:r w:rsidRPr="001C3ADC">
        <w:rPr>
          <w:rStyle w:val="StyleUnderline"/>
        </w:rPr>
        <w:t xml:space="preserve"> with the political organs when it reconsiders the factual and legal determinations</w:t>
      </w:r>
      <w:r w:rsidRPr="001C3ADC">
        <w:rPr>
          <w:sz w:val="16"/>
        </w:rPr>
        <w:t xml:space="preserve"> of Assembly and Council resolutions. However, </w:t>
      </w:r>
      <w:r w:rsidRPr="001C3ADC">
        <w:rPr>
          <w:rStyle w:val="StyleUnderline"/>
        </w:rPr>
        <w:t>the antagonism occasioned by this form of judicial review</w:t>
      </w:r>
      <w:r w:rsidRPr="001C3ADC">
        <w:rPr>
          <w:sz w:val="16"/>
        </w:rPr>
        <w:t xml:space="preserve"> </w:t>
      </w:r>
      <w:r w:rsidRPr="001C3ADC">
        <w:rPr>
          <w:rStyle w:val="StyleUnderline"/>
        </w:rPr>
        <w:t xml:space="preserve">should evolve into a </w:t>
      </w:r>
      <w:r w:rsidRPr="001C3ADC">
        <w:rPr>
          <w:rStyle w:val="Emphasis"/>
        </w:rPr>
        <w:t>mutually beneficial relationship with the political organs</w:t>
      </w:r>
      <w:r w:rsidRPr="001C3ADC">
        <w:rPr>
          <w:rStyle w:val="StyleUnderline"/>
        </w:rPr>
        <w:t>.</w:t>
      </w:r>
      <w:r w:rsidRPr="001C3ADC">
        <w:rPr>
          <w:sz w:val="16"/>
        </w:rPr>
        <w:t xml:space="preserve"> </w:t>
      </w:r>
      <w:r w:rsidRPr="001C3ADC">
        <w:rPr>
          <w:rStyle w:val="StyleUnderline"/>
        </w:rPr>
        <w:t>An advisory opinion that</w:t>
      </w:r>
      <w:r w:rsidRPr="001C3ADC">
        <w:rPr>
          <w:sz w:val="16"/>
        </w:rPr>
        <w:t xml:space="preserve"> </w:t>
      </w:r>
      <w:r w:rsidRPr="001C3ADC">
        <w:rPr>
          <w:rStyle w:val="Emphasis"/>
        </w:rPr>
        <w:t>simply repackages</w:t>
      </w:r>
      <w:r w:rsidRPr="001C3ADC">
        <w:rPr>
          <w:sz w:val="16"/>
        </w:rPr>
        <w:t xml:space="preserve"> </w:t>
      </w:r>
      <w:r w:rsidRPr="001C3ADC">
        <w:rPr>
          <w:rStyle w:val="StyleUnderline"/>
        </w:rPr>
        <w:t xml:space="preserve">the legal conclusions </w:t>
      </w:r>
      <w:r w:rsidRPr="001C3ADC">
        <w:rPr>
          <w:rStyle w:val="Emphasis"/>
        </w:rPr>
        <w:t>of the political organs</w:t>
      </w:r>
      <w:r w:rsidRPr="001C3ADC">
        <w:rPr>
          <w:sz w:val="16"/>
        </w:rPr>
        <w:t xml:space="preserve"> </w:t>
      </w:r>
      <w:r w:rsidRPr="001C3ADC">
        <w:rPr>
          <w:rStyle w:val="StyleUnderline"/>
        </w:rPr>
        <w:t>will not serve as a deterrent to States who are in violation of their legal obligations.</w:t>
      </w:r>
      <w:r w:rsidRPr="001C3ADC">
        <w:rPr>
          <w:sz w:val="16"/>
        </w:rPr>
        <w:t xml:space="preserve"> </w:t>
      </w:r>
      <w:r w:rsidRPr="001C3ADC">
        <w:rPr>
          <w:rStyle w:val="StyleUnderline"/>
        </w:rPr>
        <w:t>For an advisory opinion to have force</w:t>
      </w:r>
      <w:r w:rsidRPr="001C3ADC">
        <w:rPr>
          <w:sz w:val="16"/>
        </w:rPr>
        <w:t xml:space="preserve"> independent of the political enforcement mechanisms of the Assembly or the Council, </w:t>
      </w:r>
      <w:r w:rsidRPr="001C3ADC">
        <w:rPr>
          <w:rStyle w:val="StyleUnderline"/>
        </w:rPr>
        <w:t>it must</w:t>
      </w:r>
      <w:r w:rsidRPr="001C3ADC">
        <w:rPr>
          <w:sz w:val="16"/>
        </w:rPr>
        <w:t xml:space="preserve"> </w:t>
      </w:r>
      <w:r w:rsidRPr="001C3ADC">
        <w:rPr>
          <w:rStyle w:val="StyleUnderline"/>
        </w:rPr>
        <w:t>persuade by way of a convincing application of international law to a well-developed set of facts.</w:t>
      </w:r>
      <w:r w:rsidRPr="001C3ADC">
        <w:rPr>
          <w:sz w:val="16"/>
        </w:rPr>
        <w:t xml:space="preserve"> True participation in the “purposes and principles” of the UN Charter requires that the Court perform its Charter imposed duties to rule on claims “well-founded in fact and law.”82 </w:t>
      </w:r>
      <w:r w:rsidRPr="001C3ADC">
        <w:rPr>
          <w:rStyle w:val="StyleUnderline"/>
        </w:rPr>
        <w:t>The Court contributes to the shared political goals of the UN not by ceding judicial responsibility to a political organ,</w:t>
      </w:r>
      <w:r w:rsidRPr="001C3ADC">
        <w:rPr>
          <w:sz w:val="16"/>
        </w:rPr>
        <w:t xml:space="preserve"> </w:t>
      </w:r>
      <w:r w:rsidRPr="001C3ADC">
        <w:rPr>
          <w:rStyle w:val="Emphasis"/>
        </w:rPr>
        <w:t>but by fulfilling its Charter-derived role as the UN’s principal judicial organ</w:t>
      </w:r>
      <w:r w:rsidRPr="001C3ADC">
        <w:rPr>
          <w:sz w:val="16"/>
        </w:rPr>
        <w:t xml:space="preserve">. The ICJ’s reassertion of its role as principal judicial organ is necessary to ensure the rights of litigants and the normative application of law to factual disputes. The developing areas of international human rights and international humanitarian law are detailed, fact-laden areas of law. </w:t>
      </w:r>
      <w:r w:rsidRPr="001C3ADC">
        <w:rPr>
          <w:rStyle w:val="StyleUnderline"/>
        </w:rPr>
        <w:t xml:space="preserve">If the Court is to develop the law in this growing area, </w:t>
      </w:r>
      <w:r w:rsidRPr="001C3ADC">
        <w:rPr>
          <w:rStyle w:val="Emphasis"/>
        </w:rPr>
        <w:t>it must shed its reluctance to properly develop the factual record.</w:t>
      </w:r>
      <w:r w:rsidRPr="001C3ADC">
        <w:rPr>
          <w:sz w:val="16"/>
        </w:rPr>
        <w:t xml:space="preserve"> Refusal to find facts and review the legal conclusions of the political organs in this field of law will contribute to the ICJ’s marginalization as an international tribunal. Specialized courts like the Human Rights Committee will take the lead in developing international human rights law because of their command of facts on both sides of the issue—humanitarian as well as security concerns. This article has endeavored to prove </w:t>
      </w:r>
      <w:r w:rsidRPr="001C3ADC">
        <w:rPr>
          <w:rStyle w:val="StyleUnderline"/>
        </w:rPr>
        <w:t xml:space="preserve">that there is room to </w:t>
      </w:r>
      <w:r w:rsidRPr="001C3ADC">
        <w:rPr>
          <w:rStyle w:val="Emphasis"/>
        </w:rPr>
        <w:t>second-guess the political organs</w:t>
      </w:r>
      <w:r w:rsidRPr="001C3ADC">
        <w:rPr>
          <w:rStyle w:val="StyleUnderline"/>
        </w:rPr>
        <w:t xml:space="preserve"> and </w:t>
      </w:r>
      <w:r w:rsidRPr="001C3ADC">
        <w:rPr>
          <w:rStyle w:val="Emphasis"/>
        </w:rPr>
        <w:t xml:space="preserve">clarify legal questions </w:t>
      </w:r>
      <w:r w:rsidRPr="001C3ADC">
        <w:rPr>
          <w:rStyle w:val="StyleUnderline"/>
        </w:rPr>
        <w:t>in a way that does not compromise the Court’s judicial character or infringe on the duties of the political organs to maintain international peace and security</w:t>
      </w:r>
      <w:r w:rsidRPr="001C3ADC">
        <w:rPr>
          <w:sz w:val="16"/>
        </w:rPr>
        <w:t xml:space="preserve">. </w:t>
      </w:r>
      <w:r w:rsidRPr="001C3ADC">
        <w:rPr>
          <w:rStyle w:val="StyleUnderline"/>
        </w:rPr>
        <w:t xml:space="preserve">Although the Court’s desire to remain institutionally relevant contributes to its </w:t>
      </w:r>
      <w:r w:rsidRPr="001C3ADC">
        <w:rPr>
          <w:rStyle w:val="Emphasis"/>
        </w:rPr>
        <w:t>overly deferent stance to the political organs</w:t>
      </w:r>
      <w:r w:rsidRPr="001C3ADC">
        <w:rPr>
          <w:rStyle w:val="StyleUnderline"/>
        </w:rPr>
        <w:t xml:space="preserve">, the long-term eff ect of this behavior is further isolation. </w:t>
      </w:r>
      <w:r w:rsidRPr="001C3ADC">
        <w:rPr>
          <w:sz w:val="16"/>
        </w:rPr>
        <w:t xml:space="preserve">To remain relevant, the </w:t>
      </w:r>
      <w:r w:rsidRPr="001C3ADC">
        <w:rPr>
          <w:rStyle w:val="StyleUnderline"/>
        </w:rPr>
        <w:t xml:space="preserve">ICJ must do the opposite: </w:t>
      </w:r>
      <w:r w:rsidRPr="001C3ADC">
        <w:rPr>
          <w:rStyle w:val="Emphasis"/>
        </w:rPr>
        <w:t>aggressively review the factual and legal determinations of the political organs.</w:t>
      </w:r>
    </w:p>
    <w:p w14:paraId="40547E0B" w14:textId="77777777" w:rsidR="005F4B9B" w:rsidRDefault="005F4B9B" w:rsidP="005F4B9B">
      <w:pPr>
        <w:rPr>
          <w:rStyle w:val="Emphasis"/>
        </w:rPr>
      </w:pPr>
    </w:p>
    <w:p w14:paraId="04744610" w14:textId="77777777" w:rsidR="005F4B9B" w:rsidRPr="0094467C" w:rsidRDefault="005F4B9B" w:rsidP="005F4B9B">
      <w:pPr>
        <w:pStyle w:val="Heading4"/>
        <w:rPr>
          <w:rStyle w:val="Emphasis"/>
          <w:b/>
          <w:iCs w:val="0"/>
        </w:rPr>
      </w:pPr>
      <w:r>
        <w:rPr>
          <w:rStyle w:val="Emphasis"/>
          <w:b/>
        </w:rPr>
        <w:t>Perm do both means the ICJ dismisses the case – it’s moot.</w:t>
      </w:r>
    </w:p>
    <w:p w14:paraId="7BB09406" w14:textId="77777777" w:rsidR="005F4B9B" w:rsidRPr="001C3ADC" w:rsidRDefault="005F4B9B" w:rsidP="005F4B9B">
      <w:r w:rsidRPr="0094467C">
        <w:rPr>
          <w:rStyle w:val="Style13ptBold"/>
        </w:rPr>
        <w:t>Bilder 6</w:t>
      </w:r>
      <w:r>
        <w:t xml:space="preserve"> – Professor of Law at the University of Wisconsin-Madison. He was educated at Williams College and Harvard University Law School and was a Fulbright Scholar at Cambridge University in England. He served as an attorney in the Office of the Legal Adviser at the U.S. Department of State before becoming a professor at the University of Wisconsin, where his areas of expertise include international and foreign relations law, international organizations, admiralty law, contracts and torts. (Richard, "THE ROLE OF APOLOGY IN INTERNATIONAL LAW AND DIPLOMACY," Virginia Journal of International Law, 2006, https://www.humiliationstudies.org/documents/BilderTheRoleofApology.pdf, Accessed 7-21-2021, LASA-SC)</w:t>
      </w:r>
    </w:p>
    <w:p w14:paraId="402B9D92" w14:textId="77777777" w:rsidR="005F4B9B" w:rsidRDefault="005F4B9B" w:rsidP="005F4B9B">
      <w:pPr>
        <w:rPr>
          <w:sz w:val="16"/>
        </w:rPr>
      </w:pPr>
      <w:r w:rsidRPr="0094467C">
        <w:rPr>
          <w:sz w:val="16"/>
        </w:rPr>
        <w:t xml:space="preserve">Third, an apology may have legal consequences even apart from the possible effect of the apology on customary or treaty law. For example, an official apology acknowledging or representing that particular conduct is required by international customary law, especially if relied on by another state, may arguably be held to "estop" the apologizing state from later denying the existence of that rule as applicable in their *458 relations. That is, the apologizing state's statement, intended to induce reliance, may be held to require that the apologizing state subsequently conduct itself in accordance with the norm it purported to recognize. [FN50] Again, even if the U.S. apology in the LaGrand case was regarded as not establishing an agreed interpretation by Germany and the United States regarding the meaning of the Convention's consular notification provisions, it would clearly be very difficult for the United States, in any future dispute with Germany, to suggest that those provisions had some different meaning. Moreover, as Professors Gibney and Roxstrom suggest, there is international authority (albeit somewhat controversial) indicating that official unilateral statements, such as an official state apology, may in some circumstances be given legal effect. This might presumably be true, in particular, of a formal apology which represents or promises that the apologizing state will act, or cease to conduct itself, in certain ways in the future. Thus, </w:t>
      </w:r>
      <w:r w:rsidRPr="0094467C">
        <w:rPr>
          <w:rStyle w:val="StyleUnderline"/>
        </w:rPr>
        <w:t xml:space="preserve">in the </w:t>
      </w:r>
      <w:r w:rsidRPr="0094467C">
        <w:rPr>
          <w:rStyle w:val="Emphasis"/>
        </w:rPr>
        <w:t>1974 Nuclear Test case</w:t>
      </w:r>
      <w:r w:rsidRPr="0094467C">
        <w:rPr>
          <w:sz w:val="16"/>
        </w:rPr>
        <w:t xml:space="preserve">, </w:t>
      </w:r>
      <w:r w:rsidRPr="0094467C">
        <w:rPr>
          <w:rStyle w:val="StyleUnderline"/>
        </w:rPr>
        <w:t>involving France's conduct of nuclear tests in the atmosphere on a French island in the South Pacific</w:t>
      </w:r>
      <w:r w:rsidRPr="0094467C">
        <w:rPr>
          <w:sz w:val="16"/>
        </w:rPr>
        <w:t xml:space="preserve">, </w:t>
      </w:r>
      <w:r w:rsidRPr="0094467C">
        <w:rPr>
          <w:rStyle w:val="StyleUnderline"/>
        </w:rPr>
        <w:t>the</w:t>
      </w:r>
      <w:r w:rsidRPr="0094467C">
        <w:rPr>
          <w:sz w:val="16"/>
        </w:rPr>
        <w:t xml:space="preserve"> </w:t>
      </w:r>
      <w:r w:rsidRPr="0094467C">
        <w:rPr>
          <w:rStyle w:val="Emphasis"/>
        </w:rPr>
        <w:t>I</w:t>
      </w:r>
      <w:r w:rsidRPr="0094467C">
        <w:rPr>
          <w:sz w:val="16"/>
        </w:rPr>
        <w:t xml:space="preserve">nternational </w:t>
      </w:r>
      <w:r w:rsidRPr="0094467C">
        <w:rPr>
          <w:rStyle w:val="Emphasis"/>
        </w:rPr>
        <w:t>C</w:t>
      </w:r>
      <w:r w:rsidRPr="0094467C">
        <w:rPr>
          <w:sz w:val="16"/>
        </w:rPr>
        <w:t xml:space="preserve">ourt of </w:t>
      </w:r>
      <w:r w:rsidRPr="0094467C">
        <w:rPr>
          <w:rStyle w:val="Emphasis"/>
        </w:rPr>
        <w:t>J</w:t>
      </w:r>
      <w:r w:rsidRPr="0094467C">
        <w:rPr>
          <w:sz w:val="16"/>
        </w:rPr>
        <w:t xml:space="preserve">ustice </w:t>
      </w:r>
      <w:r w:rsidRPr="0094467C">
        <w:rPr>
          <w:rStyle w:val="StyleUnderline"/>
        </w:rPr>
        <w:t>held that certain unilateral statements</w:t>
      </w:r>
      <w:r w:rsidRPr="0094467C">
        <w:rPr>
          <w:sz w:val="16"/>
        </w:rPr>
        <w:t xml:space="preserve"> </w:t>
      </w:r>
      <w:r w:rsidRPr="0094467C">
        <w:rPr>
          <w:rStyle w:val="StyleUnderline"/>
        </w:rPr>
        <w:t xml:space="preserve">by French authorities indicating that </w:t>
      </w:r>
      <w:r w:rsidRPr="0094467C">
        <w:rPr>
          <w:rStyle w:val="Emphasis"/>
        </w:rPr>
        <w:t>they would no longer conduct nuclear tests</w:t>
      </w:r>
      <w:r w:rsidRPr="0094467C">
        <w:rPr>
          <w:sz w:val="16"/>
        </w:rPr>
        <w:t xml:space="preserve"> </w:t>
      </w:r>
      <w:r w:rsidRPr="0094467C">
        <w:rPr>
          <w:rStyle w:val="StyleUnderline"/>
        </w:rPr>
        <w:t xml:space="preserve">in the atmosphere in the South Pacific </w:t>
      </w:r>
      <w:r w:rsidRPr="0094467C">
        <w:rPr>
          <w:rStyle w:val="Emphasis"/>
        </w:rPr>
        <w:t>had binding legal effect</w:t>
      </w:r>
      <w:r w:rsidRPr="0094467C">
        <w:rPr>
          <w:sz w:val="16"/>
        </w:rPr>
        <w:t xml:space="preserve">, </w:t>
      </w:r>
      <w:r w:rsidRPr="0094467C">
        <w:rPr>
          <w:rStyle w:val="StyleUnderline"/>
        </w:rPr>
        <w:t xml:space="preserve">and on that basis </w:t>
      </w:r>
      <w:r w:rsidRPr="0094467C">
        <w:rPr>
          <w:rStyle w:val="Emphasis"/>
        </w:rPr>
        <w:t>mooted and dismissed the case</w:t>
      </w:r>
      <w:r w:rsidRPr="0094467C">
        <w:rPr>
          <w:sz w:val="16"/>
        </w:rPr>
        <w:t>. [FN51]</w:t>
      </w:r>
    </w:p>
    <w:p w14:paraId="6448B963" w14:textId="77777777" w:rsidR="005F4B9B" w:rsidRDefault="005F4B9B" w:rsidP="005F4B9B">
      <w:pPr>
        <w:rPr>
          <w:sz w:val="16"/>
        </w:rPr>
      </w:pPr>
    </w:p>
    <w:p w14:paraId="54FCF284" w14:textId="77777777" w:rsidR="005F4B9B" w:rsidRDefault="005F4B9B" w:rsidP="005F4B9B">
      <w:pPr>
        <w:pStyle w:val="Heading4"/>
      </w:pPr>
      <w:r>
        <w:t xml:space="preserve">Unilateral US action during consultation </w:t>
      </w:r>
      <w:r>
        <w:rPr>
          <w:u w:val="single"/>
        </w:rPr>
        <w:t>decks</w:t>
      </w:r>
      <w:r>
        <w:t xml:space="preserve"> ICJ legitimacy</w:t>
      </w:r>
    </w:p>
    <w:p w14:paraId="06F08CD8" w14:textId="77777777" w:rsidR="005F4B9B" w:rsidRPr="005C1EBC" w:rsidRDefault="005F4B9B" w:rsidP="005F4B9B">
      <w:r w:rsidRPr="005C1EBC">
        <w:rPr>
          <w:rStyle w:val="Style13ptBold"/>
        </w:rPr>
        <w:t>Damrosch 98</w:t>
      </w:r>
      <w:r>
        <w:t xml:space="preserve"> – an American legal scholar of public international law and U.S. law of foreign relations. (Lori Fisler, "The Justiciability of Paraguay's Claim of Treaty Violation," The American Journal of International Law, October 1998, https://www.jstor.org/stable/2998133, Accessed 7-21-2021, LASA-SC)</w:t>
      </w:r>
    </w:p>
    <w:p w14:paraId="5557FA9B" w14:textId="77777777" w:rsidR="005F4B9B" w:rsidRDefault="005F4B9B" w:rsidP="005F4B9B">
      <w:pPr>
        <w:rPr>
          <w:sz w:val="16"/>
        </w:rPr>
      </w:pPr>
      <w:r w:rsidRPr="0094467C">
        <w:rPr>
          <w:rStyle w:val="StyleUnderline"/>
        </w:rPr>
        <w:t>For a brief period</w:t>
      </w:r>
      <w:r w:rsidRPr="0094467C">
        <w:rPr>
          <w:sz w:val="16"/>
        </w:rPr>
        <w:t xml:space="preserve">-from April 3 to April 14, 1998-the </w:t>
      </w:r>
      <w:r w:rsidRPr="0094467C">
        <w:rPr>
          <w:rStyle w:val="StyleUnderline"/>
        </w:rPr>
        <w:t xml:space="preserve">cases were </w:t>
      </w:r>
      <w:r w:rsidRPr="0094467C">
        <w:rPr>
          <w:rStyle w:val="Emphasis"/>
        </w:rPr>
        <w:t>simultaneously pending</w:t>
      </w:r>
      <w:r w:rsidRPr="0094467C">
        <w:rPr>
          <w:sz w:val="16"/>
        </w:rPr>
        <w:t xml:space="preserve"> </w:t>
      </w:r>
      <w:r w:rsidRPr="0094467C">
        <w:rPr>
          <w:rStyle w:val="StyleUnderline"/>
        </w:rPr>
        <w:t xml:space="preserve">at the </w:t>
      </w:r>
      <w:r w:rsidRPr="0094467C">
        <w:rPr>
          <w:rStyle w:val="Emphasis"/>
        </w:rPr>
        <w:t>U.S.</w:t>
      </w:r>
      <w:r w:rsidRPr="0094467C">
        <w:rPr>
          <w:sz w:val="16"/>
        </w:rPr>
        <w:t xml:space="preserve"> </w:t>
      </w:r>
      <w:r w:rsidRPr="0094467C">
        <w:rPr>
          <w:rStyle w:val="StyleUnderline"/>
        </w:rPr>
        <w:t>Supreme Court</w:t>
      </w:r>
      <w:r w:rsidRPr="0094467C">
        <w:rPr>
          <w:sz w:val="16"/>
        </w:rPr>
        <w:t xml:space="preserve"> </w:t>
      </w:r>
      <w:r w:rsidRPr="0094467C">
        <w:rPr>
          <w:rStyle w:val="Emphasis"/>
        </w:rPr>
        <w:t>and the ICJ.</w:t>
      </w:r>
      <w:r w:rsidRPr="0094467C">
        <w:rPr>
          <w:sz w:val="16"/>
        </w:rPr>
        <w:t xml:space="preserve"> The Supreme Court had invited the Solicitor General to present the views of the United States by April 13; Breard's execution was set for 9:00 P.M. on April 14. </w:t>
      </w:r>
      <w:r w:rsidRPr="0094467C">
        <w:rPr>
          <w:rStyle w:val="StyleUnderline"/>
        </w:rPr>
        <w:t>The ICJ's interim measures ruling of April 9 opened up a new set of issues of first impression, including the effects (if any) that such measures should have on pending domestic proceedings.</w:t>
      </w:r>
      <w:r w:rsidRPr="0094467C">
        <w:rPr>
          <w:sz w:val="16"/>
        </w:rPr>
        <w:t xml:space="preserve"> The </w:t>
      </w:r>
      <w:r w:rsidRPr="0094467C">
        <w:rPr>
          <w:rStyle w:val="StyleUnderline"/>
        </w:rPr>
        <w:t>Solicitor General</w:t>
      </w:r>
      <w:r w:rsidRPr="0094467C">
        <w:rPr>
          <w:sz w:val="16"/>
        </w:rPr>
        <w:t xml:space="preserve">'s submission re- newed the points on unavailability of judicial relief to enforce the Vienna Convention by vacating a criminal conviction and further </w:t>
      </w:r>
      <w:r w:rsidRPr="0094467C">
        <w:rPr>
          <w:rStyle w:val="StyleUnderline"/>
        </w:rPr>
        <w:t xml:space="preserve">advised the Supreme Court that the ICJ ruling </w:t>
      </w:r>
      <w:r w:rsidRPr="0094467C">
        <w:rPr>
          <w:rStyle w:val="Emphasis"/>
        </w:rPr>
        <w:t>did not provide a basis for entering a stay of execution</w:t>
      </w:r>
      <w:r w:rsidRPr="0094467C">
        <w:rPr>
          <w:rStyle w:val="StyleUnderline"/>
        </w:rPr>
        <w:t xml:space="preserve">: </w:t>
      </w:r>
      <w:r w:rsidRPr="0094467C">
        <w:rPr>
          <w:sz w:val="16"/>
        </w:rPr>
        <w:t xml:space="preserve">'4 </w:t>
      </w:r>
      <w:r w:rsidRPr="0094467C">
        <w:rPr>
          <w:rStyle w:val="StyleUnderline"/>
        </w:rPr>
        <w:t>in the view of the</w:t>
      </w:r>
      <w:r w:rsidRPr="0094467C">
        <w:rPr>
          <w:sz w:val="16"/>
        </w:rPr>
        <w:t xml:space="preserve"> </w:t>
      </w:r>
      <w:r w:rsidRPr="0094467C">
        <w:rPr>
          <w:rStyle w:val="Emphasis"/>
        </w:rPr>
        <w:t>U</w:t>
      </w:r>
      <w:r w:rsidRPr="0094467C">
        <w:rPr>
          <w:sz w:val="16"/>
        </w:rPr>
        <w:t xml:space="preserve">nited </w:t>
      </w:r>
      <w:r w:rsidRPr="0094467C">
        <w:rPr>
          <w:rStyle w:val="Emphasis"/>
        </w:rPr>
        <w:t>S</w:t>
      </w:r>
      <w:r w:rsidRPr="0094467C">
        <w:rPr>
          <w:sz w:val="16"/>
        </w:rPr>
        <w:t>tates, it was sufficient for the Secretary of State to write to the Governor of Virginia requesting a stay (which the Governor ultimately declined to grant)."5 The Supr</w:t>
      </w:r>
      <w:r w:rsidRPr="0094467C">
        <w:rPr>
          <w:rStyle w:val="StyleUnderline"/>
        </w:rPr>
        <w:t xml:space="preserve">eme Court called the procedural posture </w:t>
      </w:r>
      <w:r w:rsidRPr="0094467C">
        <w:rPr>
          <w:rStyle w:val="Emphasis"/>
        </w:rPr>
        <w:t>"unfortunate,"</w:t>
      </w:r>
      <w:r w:rsidRPr="0094467C">
        <w:rPr>
          <w:sz w:val="16"/>
        </w:rPr>
        <w:t xml:space="preserve"> 16 </w:t>
      </w:r>
      <w:r w:rsidRPr="0094467C">
        <w:rPr>
          <w:rStyle w:val="StyleUnderline"/>
        </w:rPr>
        <w:t xml:space="preserve">but perceived </w:t>
      </w:r>
      <w:r w:rsidRPr="0094467C">
        <w:rPr>
          <w:rStyle w:val="Emphasis"/>
        </w:rPr>
        <w:t>no ground for giving domestic effect to the ICJ's request</w:t>
      </w:r>
      <w:r w:rsidRPr="0094467C">
        <w:rPr>
          <w:rStyle w:val="StyleUnderline"/>
        </w:rPr>
        <w:t xml:space="preserve"> to</w:t>
      </w:r>
      <w:r w:rsidRPr="0094467C">
        <w:rPr>
          <w:sz w:val="16"/>
        </w:rPr>
        <w:t xml:space="preserve"> </w:t>
      </w:r>
      <w:r w:rsidRPr="0094467C">
        <w:rPr>
          <w:rStyle w:val="StyleUnderline"/>
        </w:rPr>
        <w:t>preserve the status quo pending an orderly adjudication on the international plane</w:t>
      </w:r>
      <w:r w:rsidRPr="0094467C">
        <w:rPr>
          <w:sz w:val="16"/>
        </w:rPr>
        <w:t>.17</w:t>
      </w:r>
    </w:p>
    <w:p w14:paraId="2B35F8BB" w14:textId="77777777" w:rsidR="005F4B9B" w:rsidRDefault="005F4B9B" w:rsidP="005F4B9B">
      <w:pPr>
        <w:rPr>
          <w:sz w:val="16"/>
        </w:rPr>
      </w:pPr>
    </w:p>
    <w:p w14:paraId="5093F167" w14:textId="77777777" w:rsidR="005F4B9B" w:rsidRPr="004A7C9D" w:rsidRDefault="005F4B9B" w:rsidP="005F4B9B">
      <w:pPr>
        <w:pStyle w:val="Heading4"/>
        <w:rPr>
          <w:rFonts w:asciiTheme="minorHAnsi" w:hAnsiTheme="minorHAnsi" w:cstheme="minorHAnsi"/>
        </w:rPr>
      </w:pPr>
      <w:r w:rsidRPr="00113695">
        <w:t xml:space="preserve">Mootness – </w:t>
      </w:r>
      <w:r>
        <w:rPr>
          <w:rFonts w:asciiTheme="minorHAnsi" w:hAnsiTheme="minorHAnsi" w:cstheme="minorHAnsi"/>
        </w:rPr>
        <w:t>i</w:t>
      </w:r>
      <w:r w:rsidRPr="004A7C9D">
        <w:rPr>
          <w:rFonts w:asciiTheme="minorHAnsi" w:hAnsiTheme="minorHAnsi" w:cstheme="minorHAnsi"/>
        </w:rPr>
        <w:t xml:space="preserve">nclusion of the plan </w:t>
      </w:r>
      <w:r w:rsidRPr="004A7C9D">
        <w:rPr>
          <w:rFonts w:asciiTheme="minorHAnsi" w:hAnsiTheme="minorHAnsi" w:cstheme="minorHAnsi"/>
          <w:u w:val="single"/>
        </w:rPr>
        <w:t>prevents</w:t>
      </w:r>
      <w:r w:rsidRPr="004A7C9D">
        <w:rPr>
          <w:rFonts w:asciiTheme="minorHAnsi" w:hAnsiTheme="minorHAnsi" w:cstheme="minorHAnsi"/>
        </w:rPr>
        <w:t xml:space="preserve"> the ruling from happening</w:t>
      </w:r>
    </w:p>
    <w:p w14:paraId="56A0E398" w14:textId="77777777" w:rsidR="005F4B9B" w:rsidRPr="004A7C9D" w:rsidRDefault="005F4B9B" w:rsidP="005F4B9B">
      <w:pPr>
        <w:rPr>
          <w:rFonts w:asciiTheme="minorHAnsi" w:hAnsiTheme="minorHAnsi" w:cstheme="minorHAnsi"/>
          <w:sz w:val="16"/>
          <w:szCs w:val="16"/>
        </w:rPr>
      </w:pPr>
      <w:r w:rsidRPr="004A7C9D">
        <w:rPr>
          <w:rStyle w:val="Style13ptBold"/>
          <w:rFonts w:asciiTheme="minorHAnsi" w:hAnsiTheme="minorHAnsi" w:cstheme="minorHAnsi"/>
        </w:rPr>
        <w:t>Waincymer 02</w:t>
      </w:r>
      <w:r w:rsidRPr="004A7C9D">
        <w:rPr>
          <w:rFonts w:asciiTheme="minorHAnsi" w:hAnsiTheme="minorHAnsi" w:cstheme="minorHAnsi"/>
        </w:rPr>
        <w:t>. [Law Prof at Monash University, Jeff, WTO Litigation: Procedural Aspects of Formal Dispute Settlement,</w:t>
      </w:r>
      <w:r>
        <w:rPr>
          <w:rFonts w:asciiTheme="minorHAnsi" w:hAnsiTheme="minorHAnsi" w:cstheme="minorHAnsi"/>
        </w:rPr>
        <w:t xml:space="preserve"> Cameron May (May 1, 2002)</w:t>
      </w:r>
      <w:r w:rsidRPr="004A7C9D">
        <w:rPr>
          <w:rFonts w:asciiTheme="minorHAnsi" w:hAnsiTheme="minorHAnsi" w:cstheme="minorHAnsi"/>
        </w:rPr>
        <w:t xml:space="preserve"> pg. 169]</w:t>
      </w:r>
    </w:p>
    <w:p w14:paraId="75481CA0" w14:textId="77777777" w:rsidR="005F4B9B" w:rsidRPr="004A7C9D" w:rsidRDefault="005F4B9B" w:rsidP="005F4B9B">
      <w:pPr>
        <w:rPr>
          <w:rFonts w:asciiTheme="minorHAnsi" w:hAnsiTheme="minorHAnsi" w:cstheme="minorHAnsi"/>
          <w:sz w:val="16"/>
        </w:rPr>
      </w:pPr>
      <w:r w:rsidRPr="004A7C9D">
        <w:rPr>
          <w:rFonts w:asciiTheme="minorHAnsi" w:hAnsiTheme="minorHAnsi" w:cstheme="minorHAnsi"/>
          <w:sz w:val="16"/>
        </w:rPr>
        <w:t xml:space="preserve">3.9 Can </w:t>
      </w:r>
      <w:r w:rsidRPr="004A7C9D">
        <w:rPr>
          <w:rFonts w:asciiTheme="minorHAnsi" w:hAnsiTheme="minorHAnsi" w:cstheme="minorHAnsi"/>
          <w:u w:val="single"/>
        </w:rPr>
        <w:t xml:space="preserve">Panels consider </w:t>
      </w:r>
      <w:r w:rsidRPr="004A7C9D">
        <w:rPr>
          <w:rStyle w:val="Emphasis"/>
          <w:rFonts w:asciiTheme="minorHAnsi" w:hAnsiTheme="minorHAnsi" w:cstheme="minorHAnsi"/>
        </w:rPr>
        <w:t>moot points</w:t>
      </w:r>
      <w:r w:rsidRPr="004A7C9D">
        <w:rPr>
          <w:rFonts w:asciiTheme="minorHAnsi" w:hAnsiTheme="minorHAnsi" w:cstheme="minorHAnsi"/>
          <w:sz w:val="16"/>
        </w:rPr>
        <w:t xml:space="preserve">? If Panels are not entitled to consider potential measures that are not yet enacted, a related policy question is whether jurisdiction should be available to deal with moot points. Once again there is a need to distinguish between measures, claims and arguments. </w:t>
      </w:r>
      <w:r w:rsidRPr="00B4260D">
        <w:rPr>
          <w:rFonts w:asciiTheme="minorHAnsi" w:hAnsiTheme="minorHAnsi" w:cstheme="minorHAnsi"/>
          <w:highlight w:val="cyan"/>
          <w:u w:val="single"/>
        </w:rPr>
        <w:t>A moot point would</w:t>
      </w:r>
      <w:r w:rsidRPr="004A7C9D">
        <w:rPr>
          <w:rFonts w:asciiTheme="minorHAnsi" w:hAnsiTheme="minorHAnsi" w:cstheme="minorHAnsi"/>
          <w:sz w:val="16"/>
        </w:rPr>
        <w:t xml:space="preserve"> normally </w:t>
      </w:r>
      <w:r w:rsidRPr="00B4260D">
        <w:rPr>
          <w:rStyle w:val="Emphasis"/>
          <w:rFonts w:asciiTheme="minorHAnsi" w:hAnsiTheme="minorHAnsi" w:cstheme="minorHAnsi"/>
          <w:highlight w:val="cyan"/>
        </w:rPr>
        <w:t>arise</w:t>
      </w:r>
      <w:r w:rsidRPr="00B4260D">
        <w:rPr>
          <w:rFonts w:asciiTheme="minorHAnsi" w:hAnsiTheme="minorHAnsi" w:cstheme="minorHAnsi"/>
          <w:highlight w:val="cyan"/>
          <w:u w:val="single"/>
        </w:rPr>
        <w:t xml:space="preserve"> where measures have</w:t>
      </w:r>
      <w:r w:rsidRPr="004A7C9D">
        <w:rPr>
          <w:rFonts w:asciiTheme="minorHAnsi" w:hAnsiTheme="minorHAnsi" w:cstheme="minorHAnsi"/>
          <w:u w:val="single"/>
        </w:rPr>
        <w:t xml:space="preserve"> </w:t>
      </w:r>
      <w:r w:rsidRPr="004A7C9D">
        <w:rPr>
          <w:rStyle w:val="Emphasis"/>
          <w:rFonts w:asciiTheme="minorHAnsi" w:hAnsiTheme="minorHAnsi" w:cstheme="minorHAnsi"/>
        </w:rPr>
        <w:t xml:space="preserve">already </w:t>
      </w:r>
      <w:r w:rsidRPr="00B4260D">
        <w:rPr>
          <w:rStyle w:val="Emphasis"/>
          <w:rFonts w:asciiTheme="minorHAnsi" w:hAnsiTheme="minorHAnsi" w:cstheme="minorHAnsi"/>
          <w:highlight w:val="cyan"/>
        </w:rPr>
        <w:t>been modified</w:t>
      </w:r>
      <w:r w:rsidRPr="00B4260D">
        <w:rPr>
          <w:rFonts w:asciiTheme="minorHAnsi" w:hAnsiTheme="minorHAnsi" w:cstheme="minorHAnsi"/>
          <w:highlight w:val="cyan"/>
          <w:u w:val="single"/>
        </w:rPr>
        <w:t xml:space="preserve"> and are </w:t>
      </w:r>
      <w:r w:rsidRPr="00B4260D">
        <w:rPr>
          <w:rStyle w:val="Emphasis"/>
          <w:rFonts w:asciiTheme="minorHAnsi" w:hAnsiTheme="minorHAnsi" w:cstheme="minorHAnsi"/>
          <w:highlight w:val="cyan"/>
        </w:rPr>
        <w:t>no longer</w:t>
      </w:r>
      <w:r w:rsidRPr="004A7C9D">
        <w:rPr>
          <w:rStyle w:val="Emphasis"/>
          <w:rFonts w:asciiTheme="minorHAnsi" w:hAnsiTheme="minorHAnsi" w:cstheme="minorHAnsi"/>
        </w:rPr>
        <w:t xml:space="preserve"> operative</w:t>
      </w:r>
      <w:r w:rsidRPr="004A7C9D">
        <w:rPr>
          <w:rFonts w:asciiTheme="minorHAnsi" w:hAnsiTheme="minorHAnsi" w:cstheme="minorHAnsi"/>
          <w:u w:val="single"/>
        </w:rPr>
        <w:t xml:space="preserve"> </w:t>
      </w:r>
      <w:r w:rsidRPr="00B4260D">
        <w:rPr>
          <w:rFonts w:asciiTheme="minorHAnsi" w:hAnsiTheme="minorHAnsi" w:cstheme="minorHAnsi"/>
          <w:highlight w:val="cyan"/>
          <w:u w:val="single"/>
        </w:rPr>
        <w:t xml:space="preserve">in the form in which they </w:t>
      </w:r>
      <w:r w:rsidRPr="00B4260D">
        <w:rPr>
          <w:rStyle w:val="Emphasis"/>
          <w:rFonts w:asciiTheme="minorHAnsi" w:hAnsiTheme="minorHAnsi" w:cstheme="minorHAnsi"/>
          <w:highlight w:val="cyan"/>
        </w:rPr>
        <w:t>were challenged</w:t>
      </w:r>
      <w:r w:rsidRPr="004A7C9D">
        <w:rPr>
          <w:rFonts w:asciiTheme="minorHAnsi" w:hAnsiTheme="minorHAnsi" w:cstheme="minorHAnsi"/>
          <w:sz w:val="16"/>
        </w:rPr>
        <w:t xml:space="preserve">. It could also arise where the dispute has been settled but one or either of the parties would still like to have a ruling. If a party merely wishes to withdraw a claim during the course of Panel proceedings, </w:t>
      </w:r>
      <w:r w:rsidRPr="00B4260D">
        <w:rPr>
          <w:rFonts w:asciiTheme="minorHAnsi" w:hAnsiTheme="minorHAnsi" w:cstheme="minorHAnsi"/>
          <w:highlight w:val="cyan"/>
          <w:u w:val="single"/>
        </w:rPr>
        <w:t xml:space="preserve">the Panel </w:t>
      </w:r>
      <w:r w:rsidRPr="00B4260D">
        <w:rPr>
          <w:rStyle w:val="Emphasis"/>
          <w:rFonts w:asciiTheme="minorHAnsi" w:hAnsiTheme="minorHAnsi" w:cstheme="minorHAnsi"/>
          <w:highlight w:val="cyan"/>
        </w:rPr>
        <w:t>would</w:t>
      </w:r>
      <w:r w:rsidRPr="004A7C9D">
        <w:rPr>
          <w:rStyle w:val="Emphasis"/>
          <w:rFonts w:asciiTheme="minorHAnsi" w:hAnsiTheme="minorHAnsi" w:cstheme="minorHAnsi"/>
        </w:rPr>
        <w:t xml:space="preserve"> normally </w:t>
      </w:r>
      <w:r w:rsidRPr="00B4260D">
        <w:rPr>
          <w:rStyle w:val="Emphasis"/>
          <w:rFonts w:asciiTheme="minorHAnsi" w:hAnsiTheme="minorHAnsi" w:cstheme="minorHAnsi"/>
          <w:highlight w:val="cyan"/>
        </w:rPr>
        <w:t>not examine</w:t>
      </w:r>
      <w:r w:rsidRPr="00B4260D">
        <w:rPr>
          <w:rFonts w:asciiTheme="minorHAnsi" w:hAnsiTheme="minorHAnsi" w:cstheme="minorHAnsi"/>
          <w:highlight w:val="cyan"/>
          <w:u w:val="single"/>
        </w:rPr>
        <w:t xml:space="preserve"> those claims</w:t>
      </w:r>
      <w:r w:rsidRPr="004A7C9D">
        <w:rPr>
          <w:rFonts w:asciiTheme="minorHAnsi" w:hAnsiTheme="minorHAnsi" w:cstheme="minorHAnsi"/>
          <w:u w:val="single"/>
        </w:rPr>
        <w:t>. Members may</w:t>
      </w:r>
      <w:r w:rsidRPr="004A7C9D">
        <w:rPr>
          <w:rFonts w:asciiTheme="minorHAnsi" w:hAnsiTheme="minorHAnsi" w:cstheme="minorHAnsi"/>
          <w:sz w:val="16"/>
        </w:rPr>
        <w:t xml:space="preserve"> well </w:t>
      </w:r>
      <w:r w:rsidRPr="004A7C9D">
        <w:rPr>
          <w:rFonts w:asciiTheme="minorHAnsi" w:hAnsiTheme="minorHAnsi" w:cstheme="minorHAnsi"/>
          <w:u w:val="single"/>
        </w:rPr>
        <w:t xml:space="preserve">wish to resolve questions as to the legitimacy or otherwise of repealed or </w:t>
      </w:r>
      <w:r w:rsidRPr="004A7C9D">
        <w:rPr>
          <w:rStyle w:val="Emphasis"/>
          <w:rFonts w:asciiTheme="minorHAnsi" w:hAnsiTheme="minorHAnsi" w:cstheme="minorHAnsi"/>
        </w:rPr>
        <w:t>settled measures</w:t>
      </w:r>
      <w:r w:rsidRPr="004A7C9D">
        <w:rPr>
          <w:rFonts w:asciiTheme="minorHAnsi" w:hAnsiTheme="minorHAnsi" w:cstheme="minorHAnsi"/>
          <w:u w:val="single"/>
        </w:rPr>
        <w:t>. The immediate dispute may be limited to</w:t>
      </w:r>
      <w:r w:rsidRPr="004A7C9D">
        <w:rPr>
          <w:rFonts w:asciiTheme="minorHAnsi" w:hAnsiTheme="minorHAnsi" w:cstheme="minorHAnsi"/>
          <w:sz w:val="16"/>
        </w:rPr>
        <w:t xml:space="preserve"> modified </w:t>
      </w:r>
      <w:r w:rsidRPr="004A7C9D">
        <w:rPr>
          <w:rFonts w:asciiTheme="minorHAnsi" w:hAnsiTheme="minorHAnsi" w:cstheme="minorHAnsi"/>
          <w:u w:val="single"/>
        </w:rPr>
        <w:t xml:space="preserve">measures which </w:t>
      </w:r>
      <w:r w:rsidRPr="004A7C9D">
        <w:rPr>
          <w:rStyle w:val="Emphasis"/>
          <w:rFonts w:asciiTheme="minorHAnsi" w:hAnsiTheme="minorHAnsi" w:cstheme="minorHAnsi"/>
        </w:rPr>
        <w:t>were operative</w:t>
      </w:r>
      <w:r w:rsidRPr="004A7C9D">
        <w:rPr>
          <w:rFonts w:asciiTheme="minorHAnsi" w:hAnsiTheme="minorHAnsi" w:cstheme="minorHAnsi"/>
          <w:u w:val="single"/>
        </w:rPr>
        <w:t xml:space="preserve"> when the Panel was established. </w:t>
      </w:r>
      <w:r w:rsidRPr="00B4260D">
        <w:rPr>
          <w:rFonts w:asciiTheme="minorHAnsi" w:hAnsiTheme="minorHAnsi" w:cstheme="minorHAnsi"/>
          <w:highlight w:val="cyan"/>
          <w:u w:val="single"/>
        </w:rPr>
        <w:t>This could be</w:t>
      </w:r>
      <w:r w:rsidRPr="004A7C9D">
        <w:rPr>
          <w:rFonts w:asciiTheme="minorHAnsi" w:hAnsiTheme="minorHAnsi" w:cstheme="minorHAnsi"/>
          <w:u w:val="single"/>
        </w:rPr>
        <w:t xml:space="preserve"> </w:t>
      </w:r>
      <w:r w:rsidRPr="004A7C9D">
        <w:rPr>
          <w:rStyle w:val="Emphasis"/>
          <w:rFonts w:asciiTheme="minorHAnsi" w:hAnsiTheme="minorHAnsi" w:cstheme="minorHAnsi"/>
        </w:rPr>
        <w:t xml:space="preserve">particularly </w:t>
      </w:r>
      <w:r w:rsidRPr="00B4260D">
        <w:rPr>
          <w:rStyle w:val="Emphasis"/>
          <w:rFonts w:asciiTheme="minorHAnsi" w:hAnsiTheme="minorHAnsi" w:cstheme="minorHAnsi"/>
          <w:highlight w:val="cyan"/>
        </w:rPr>
        <w:t>valuable</w:t>
      </w:r>
      <w:r w:rsidRPr="00B4260D">
        <w:rPr>
          <w:rFonts w:asciiTheme="minorHAnsi" w:hAnsiTheme="minorHAnsi" w:cstheme="minorHAnsi"/>
          <w:highlight w:val="cyan"/>
          <w:u w:val="single"/>
        </w:rPr>
        <w:t xml:space="preserve"> where the potential for</w:t>
      </w:r>
      <w:r w:rsidRPr="004A7C9D">
        <w:rPr>
          <w:rFonts w:asciiTheme="minorHAnsi" w:hAnsiTheme="minorHAnsi" w:cstheme="minorHAnsi"/>
          <w:u w:val="single"/>
        </w:rPr>
        <w:t xml:space="preserve"> future </w:t>
      </w:r>
      <w:r w:rsidRPr="00B4260D">
        <w:rPr>
          <w:rStyle w:val="Emphasis"/>
          <w:rFonts w:asciiTheme="minorHAnsi" w:hAnsiTheme="minorHAnsi" w:cstheme="minorHAnsi"/>
          <w:highlight w:val="cyan"/>
        </w:rPr>
        <w:t>nullification</w:t>
      </w:r>
      <w:r w:rsidRPr="004A7C9D">
        <w:rPr>
          <w:rFonts w:asciiTheme="minorHAnsi" w:hAnsiTheme="minorHAnsi" w:cstheme="minorHAnsi"/>
          <w:u w:val="single"/>
        </w:rPr>
        <w:t xml:space="preserve"> or impairment </w:t>
      </w:r>
      <w:r w:rsidRPr="00B4260D">
        <w:rPr>
          <w:rFonts w:asciiTheme="minorHAnsi" w:hAnsiTheme="minorHAnsi" w:cstheme="minorHAnsi"/>
          <w:highlight w:val="cyan"/>
          <w:u w:val="single"/>
        </w:rPr>
        <w:t xml:space="preserve">remains </w:t>
      </w:r>
      <w:r w:rsidRPr="00B4260D">
        <w:rPr>
          <w:rStyle w:val="Emphasis"/>
          <w:rFonts w:asciiTheme="minorHAnsi" w:hAnsiTheme="minorHAnsi" w:cstheme="minorHAnsi"/>
          <w:highlight w:val="cyan"/>
        </w:rPr>
        <w:t>because of ongoing legislation</w:t>
      </w:r>
      <w:r w:rsidRPr="004A7C9D">
        <w:rPr>
          <w:rFonts w:asciiTheme="minorHAnsi" w:hAnsiTheme="minorHAnsi" w:cstheme="minorHAnsi"/>
          <w:u w:val="single"/>
        </w:rPr>
        <w:t xml:space="preserve">. There would be a number of </w:t>
      </w:r>
      <w:r w:rsidRPr="00B4260D">
        <w:rPr>
          <w:rStyle w:val="Emphasis"/>
          <w:rFonts w:asciiTheme="minorHAnsi" w:hAnsiTheme="minorHAnsi" w:cstheme="minorHAnsi"/>
          <w:highlight w:val="cyan"/>
        </w:rPr>
        <w:t>practical problems</w:t>
      </w:r>
      <w:r w:rsidRPr="004A7C9D">
        <w:rPr>
          <w:rFonts w:asciiTheme="minorHAnsi" w:hAnsiTheme="minorHAnsi" w:cstheme="minorHAnsi"/>
          <w:u w:val="single"/>
        </w:rPr>
        <w:t xml:space="preserve"> in pursuing such an approach</w:t>
      </w:r>
      <w:r w:rsidRPr="004A7C9D">
        <w:rPr>
          <w:rFonts w:asciiTheme="minorHAnsi" w:hAnsiTheme="minorHAnsi" w:cstheme="minorHAnsi"/>
          <w:sz w:val="16"/>
        </w:rPr>
        <w:t xml:space="preserve">. The first </w:t>
      </w:r>
      <w:r w:rsidRPr="00B4260D">
        <w:rPr>
          <w:rFonts w:asciiTheme="minorHAnsi" w:hAnsiTheme="minorHAnsi" w:cstheme="minorHAnsi"/>
          <w:highlight w:val="cyan"/>
          <w:u w:val="single"/>
        </w:rPr>
        <w:t>relate</w:t>
      </w:r>
      <w:r w:rsidRPr="004A7C9D">
        <w:rPr>
          <w:rFonts w:asciiTheme="minorHAnsi" w:hAnsiTheme="minorHAnsi" w:cstheme="minorHAnsi"/>
          <w:sz w:val="16"/>
        </w:rPr>
        <w:t xml:space="preserve">s </w:t>
      </w:r>
      <w:r w:rsidRPr="00B4260D">
        <w:rPr>
          <w:rFonts w:asciiTheme="minorHAnsi" w:hAnsiTheme="minorHAnsi" w:cstheme="minorHAnsi"/>
          <w:highlight w:val="cyan"/>
          <w:u w:val="single"/>
        </w:rPr>
        <w:t>to</w:t>
      </w:r>
      <w:r w:rsidRPr="004A7C9D">
        <w:rPr>
          <w:rFonts w:asciiTheme="minorHAnsi" w:hAnsiTheme="minorHAnsi" w:cstheme="minorHAnsi"/>
          <w:sz w:val="16"/>
        </w:rPr>
        <w:t xml:space="preserve"> the lack of effective remedies coupled with </w:t>
      </w:r>
      <w:r w:rsidRPr="00B4260D">
        <w:rPr>
          <w:rFonts w:asciiTheme="minorHAnsi" w:hAnsiTheme="minorHAnsi" w:cstheme="minorHAnsi"/>
          <w:highlight w:val="cyan"/>
          <w:u w:val="single"/>
        </w:rPr>
        <w:t xml:space="preserve">the </w:t>
      </w:r>
      <w:r w:rsidRPr="00B4260D">
        <w:rPr>
          <w:rStyle w:val="Emphasis"/>
          <w:rFonts w:asciiTheme="minorHAnsi" w:hAnsiTheme="minorHAnsi" w:cstheme="minorHAnsi"/>
          <w:highlight w:val="cyan"/>
        </w:rPr>
        <w:t>lack of any binding precedent value</w:t>
      </w:r>
      <w:r w:rsidRPr="00B4260D">
        <w:rPr>
          <w:rFonts w:asciiTheme="minorHAnsi" w:hAnsiTheme="minorHAnsi" w:cstheme="minorHAnsi"/>
          <w:highlight w:val="cyan"/>
          <w:u w:val="single"/>
        </w:rPr>
        <w:t xml:space="preserve"> of</w:t>
      </w:r>
      <w:r w:rsidRPr="004A7C9D">
        <w:rPr>
          <w:rFonts w:asciiTheme="minorHAnsi" w:hAnsiTheme="minorHAnsi" w:cstheme="minorHAnsi"/>
          <w:u w:val="single"/>
        </w:rPr>
        <w:t xml:space="preserve"> any </w:t>
      </w:r>
      <w:r w:rsidRPr="00B4260D">
        <w:rPr>
          <w:rFonts w:asciiTheme="minorHAnsi" w:hAnsiTheme="minorHAnsi" w:cstheme="minorHAnsi"/>
          <w:highlight w:val="cyan"/>
          <w:u w:val="single"/>
        </w:rPr>
        <w:t>adopted reports</w:t>
      </w:r>
      <w:r w:rsidRPr="004A7C9D">
        <w:rPr>
          <w:rFonts w:asciiTheme="minorHAnsi" w:hAnsiTheme="minorHAnsi" w:cstheme="minorHAnsi"/>
          <w:sz w:val="16"/>
        </w:rPr>
        <w:t xml:space="preserve">. If a decision was made in relation to a particular repealed measure which was subsequently reintroduced, the dispute would have to be relitigated. There would be no potential for retroactive reparation except in the case where the measures involved is a prohibited subsidy. Secondly, the aim of recommendations or rulings is to achieve a satisfactory settlement. Panels freely utilize the principle of judicial economy so as to only address those issues necessary to resolve a dispute. A Panel might therefore be protected from any appellate challenge if it merely resolved to acknowledge the repeal of the offending measure and not proceed with the analysis </w:t>
      </w:r>
    </w:p>
    <w:p w14:paraId="6A7F213B" w14:textId="77777777" w:rsidR="005F4B9B" w:rsidRPr="004A7C9D" w:rsidRDefault="005F4B9B" w:rsidP="005F4B9B">
      <w:pPr>
        <w:rPr>
          <w:rFonts w:asciiTheme="minorHAnsi" w:hAnsiTheme="minorHAnsi" w:cstheme="minorHAnsi"/>
          <w:b/>
          <w:sz w:val="26"/>
          <w:szCs w:val="26"/>
        </w:rPr>
      </w:pPr>
      <w:r w:rsidRPr="004A7C9D">
        <w:rPr>
          <w:rFonts w:asciiTheme="minorHAnsi" w:hAnsiTheme="minorHAnsi" w:cstheme="minorHAnsi"/>
          <w:b/>
          <w:sz w:val="26"/>
          <w:szCs w:val="26"/>
        </w:rPr>
        <w:t>**FOOTNOTE 173 BEGINS**</w:t>
      </w:r>
    </w:p>
    <w:p w14:paraId="2A2ABF0F" w14:textId="77777777" w:rsidR="005F4B9B" w:rsidRPr="004A7C9D" w:rsidRDefault="005F4B9B" w:rsidP="005F4B9B">
      <w:pPr>
        <w:rPr>
          <w:rFonts w:asciiTheme="minorHAnsi" w:hAnsiTheme="minorHAnsi" w:cstheme="minorHAnsi"/>
          <w:sz w:val="16"/>
        </w:rPr>
      </w:pPr>
      <w:r w:rsidRPr="004A7C9D">
        <w:rPr>
          <w:rFonts w:asciiTheme="minorHAnsi" w:hAnsiTheme="minorHAnsi" w:cstheme="minorHAnsi"/>
          <w:u w:val="single"/>
        </w:rPr>
        <w:t xml:space="preserve">The </w:t>
      </w:r>
      <w:r w:rsidRPr="004A7C9D">
        <w:rPr>
          <w:rStyle w:val="Emphasis"/>
          <w:rFonts w:asciiTheme="minorHAnsi" w:hAnsiTheme="minorHAnsi" w:cstheme="minorHAnsi"/>
        </w:rPr>
        <w:t>I</w:t>
      </w:r>
      <w:r w:rsidRPr="004A7C9D">
        <w:rPr>
          <w:rFonts w:asciiTheme="minorHAnsi" w:hAnsiTheme="minorHAnsi" w:cstheme="minorHAnsi"/>
          <w:u w:val="single"/>
        </w:rPr>
        <w:t xml:space="preserve">nternational </w:t>
      </w:r>
      <w:r w:rsidRPr="004A7C9D">
        <w:rPr>
          <w:rStyle w:val="Emphasis"/>
          <w:rFonts w:asciiTheme="minorHAnsi" w:hAnsiTheme="minorHAnsi" w:cstheme="minorHAnsi"/>
        </w:rPr>
        <w:t>C</w:t>
      </w:r>
      <w:r w:rsidRPr="004A7C9D">
        <w:rPr>
          <w:rFonts w:asciiTheme="minorHAnsi" w:hAnsiTheme="minorHAnsi" w:cstheme="minorHAnsi"/>
          <w:u w:val="single"/>
        </w:rPr>
        <w:t xml:space="preserve">ourt of </w:t>
      </w:r>
      <w:r w:rsidRPr="004A7C9D">
        <w:rPr>
          <w:rStyle w:val="Emphasis"/>
          <w:rFonts w:asciiTheme="minorHAnsi" w:hAnsiTheme="minorHAnsi" w:cstheme="minorHAnsi"/>
        </w:rPr>
        <w:t>J</w:t>
      </w:r>
      <w:r w:rsidRPr="004A7C9D">
        <w:rPr>
          <w:rFonts w:asciiTheme="minorHAnsi" w:hAnsiTheme="minorHAnsi" w:cstheme="minorHAnsi"/>
          <w:u w:val="single"/>
        </w:rPr>
        <w:t xml:space="preserve">ustice has </w:t>
      </w:r>
      <w:r w:rsidRPr="004A7C9D">
        <w:rPr>
          <w:rStyle w:val="Emphasis"/>
          <w:rFonts w:asciiTheme="minorHAnsi" w:hAnsiTheme="minorHAnsi" w:cstheme="minorHAnsi"/>
        </w:rPr>
        <w:t>express power</w:t>
      </w:r>
      <w:r w:rsidRPr="004A7C9D">
        <w:rPr>
          <w:rFonts w:asciiTheme="minorHAnsi" w:hAnsiTheme="minorHAnsi" w:cstheme="minorHAnsi"/>
          <w:u w:val="single"/>
        </w:rPr>
        <w:t xml:space="preserve"> to give advisory opinions</w:t>
      </w:r>
      <w:r w:rsidRPr="004A7C9D">
        <w:rPr>
          <w:rFonts w:asciiTheme="minorHAnsi" w:hAnsiTheme="minorHAnsi" w:cstheme="minorHAnsi"/>
          <w:sz w:val="16"/>
        </w:rPr>
        <w:t xml:space="preserve"> for bodies authorized in accordance with the Charter of the United Nations to make such a request. Article 65 of the Statute of the International Court of Justice. On the other hand, </w:t>
      </w:r>
      <w:r w:rsidRPr="004A7C9D">
        <w:rPr>
          <w:rFonts w:asciiTheme="minorHAnsi" w:hAnsiTheme="minorHAnsi" w:cstheme="minorHAnsi"/>
          <w:u w:val="single"/>
        </w:rPr>
        <w:t xml:space="preserve">there is </w:t>
      </w:r>
      <w:r w:rsidRPr="004A7C9D">
        <w:rPr>
          <w:rStyle w:val="Emphasis"/>
          <w:rFonts w:asciiTheme="minorHAnsi" w:hAnsiTheme="minorHAnsi" w:cstheme="minorHAnsi"/>
        </w:rPr>
        <w:t>support</w:t>
      </w:r>
      <w:r w:rsidRPr="004A7C9D">
        <w:rPr>
          <w:rFonts w:asciiTheme="minorHAnsi" w:hAnsiTheme="minorHAnsi" w:cstheme="minorHAnsi"/>
          <w:u w:val="single"/>
        </w:rPr>
        <w:t xml:space="preserve"> for a </w:t>
      </w:r>
      <w:r w:rsidRPr="004A7C9D">
        <w:rPr>
          <w:rStyle w:val="Emphasis"/>
          <w:rFonts w:asciiTheme="minorHAnsi" w:hAnsiTheme="minorHAnsi" w:cstheme="minorHAnsi"/>
        </w:rPr>
        <w:t>discretion to avoid ruling on moot points</w:t>
      </w:r>
      <w:r w:rsidRPr="004A7C9D">
        <w:rPr>
          <w:rFonts w:asciiTheme="minorHAnsi" w:hAnsiTheme="minorHAnsi" w:cstheme="minorHAnsi"/>
          <w:u w:val="single"/>
        </w:rPr>
        <w:t xml:space="preserve"> under </w:t>
      </w:r>
      <w:r w:rsidRPr="004A7C9D">
        <w:rPr>
          <w:rStyle w:val="Emphasis"/>
          <w:rFonts w:asciiTheme="minorHAnsi" w:hAnsiTheme="minorHAnsi" w:cstheme="minorHAnsi"/>
        </w:rPr>
        <w:t>general principles</w:t>
      </w:r>
      <w:r w:rsidRPr="004A7C9D">
        <w:rPr>
          <w:rFonts w:asciiTheme="minorHAnsi" w:hAnsiTheme="minorHAnsi" w:cstheme="minorHAnsi"/>
          <w:u w:val="single"/>
        </w:rPr>
        <w:t xml:space="preserve"> of public international law. In the Nuclear Test cases</w:t>
      </w:r>
      <w:r w:rsidRPr="004A7C9D">
        <w:rPr>
          <w:rFonts w:asciiTheme="minorHAnsi" w:hAnsiTheme="minorHAnsi" w:cstheme="minorHAnsi"/>
          <w:sz w:val="16"/>
        </w:rPr>
        <w:t xml:space="preserve"> ICJ Reports, 1974 p 253 and p 457 and see joint dissenting opinion pp 312-319 brought by Australia and New Zealand against France, </w:t>
      </w:r>
      <w:r w:rsidRPr="00B4260D">
        <w:rPr>
          <w:rFonts w:asciiTheme="minorHAnsi" w:hAnsiTheme="minorHAnsi" w:cstheme="minorHAnsi"/>
          <w:highlight w:val="cyan"/>
          <w:u w:val="single"/>
        </w:rPr>
        <w:t>the</w:t>
      </w:r>
      <w:r w:rsidRPr="004A7C9D">
        <w:rPr>
          <w:rFonts w:asciiTheme="minorHAnsi" w:hAnsiTheme="minorHAnsi" w:cstheme="minorHAnsi"/>
          <w:sz w:val="16"/>
        </w:rPr>
        <w:t xml:space="preserve"> majority of the </w:t>
      </w:r>
      <w:r w:rsidRPr="00B4260D">
        <w:rPr>
          <w:rFonts w:asciiTheme="minorHAnsi" w:hAnsiTheme="minorHAnsi" w:cstheme="minorHAnsi"/>
          <w:highlight w:val="cyan"/>
          <w:u w:val="single"/>
        </w:rPr>
        <w:t xml:space="preserve">court </w:t>
      </w:r>
      <w:r w:rsidRPr="00B4260D">
        <w:rPr>
          <w:rStyle w:val="Emphasis"/>
          <w:rFonts w:asciiTheme="minorHAnsi" w:hAnsiTheme="minorHAnsi" w:cstheme="minorHAnsi"/>
          <w:highlight w:val="cyan"/>
        </w:rPr>
        <w:t>did not rule</w:t>
      </w:r>
      <w:r w:rsidRPr="004A7C9D">
        <w:rPr>
          <w:rFonts w:asciiTheme="minorHAnsi" w:hAnsiTheme="minorHAnsi" w:cstheme="minorHAnsi"/>
          <w:sz w:val="16"/>
        </w:rPr>
        <w:t xml:space="preserve"> on the contention </w:t>
      </w:r>
      <w:r w:rsidRPr="004A7C9D">
        <w:rPr>
          <w:rFonts w:asciiTheme="minorHAnsi" w:hAnsiTheme="minorHAnsi" w:cstheme="minorHAnsi"/>
          <w:u w:val="single"/>
        </w:rPr>
        <w:t xml:space="preserve">that the French test violated their sovereign rights </w:t>
      </w:r>
      <w:r w:rsidRPr="00B4260D">
        <w:rPr>
          <w:rFonts w:asciiTheme="minorHAnsi" w:hAnsiTheme="minorHAnsi" w:cstheme="minorHAnsi"/>
          <w:highlight w:val="cyan"/>
          <w:u w:val="single"/>
        </w:rPr>
        <w:t xml:space="preserve">because the </w:t>
      </w:r>
      <w:r w:rsidRPr="004A7C9D">
        <w:rPr>
          <w:rFonts w:asciiTheme="minorHAnsi" w:hAnsiTheme="minorHAnsi" w:cstheme="minorHAnsi"/>
          <w:u w:val="single"/>
        </w:rPr>
        <w:t xml:space="preserve">French </w:t>
      </w:r>
      <w:r w:rsidRPr="00B4260D">
        <w:rPr>
          <w:rFonts w:asciiTheme="minorHAnsi" w:hAnsiTheme="minorHAnsi" w:cstheme="minorHAnsi"/>
          <w:highlight w:val="cyan"/>
          <w:u w:val="single"/>
        </w:rPr>
        <w:t>government</w:t>
      </w:r>
      <w:r w:rsidRPr="004A7C9D">
        <w:rPr>
          <w:rFonts w:asciiTheme="minorHAnsi" w:hAnsiTheme="minorHAnsi" w:cstheme="minorHAnsi"/>
          <w:sz w:val="16"/>
        </w:rPr>
        <w:t xml:space="preserve"> had </w:t>
      </w:r>
      <w:r w:rsidRPr="00B4260D">
        <w:rPr>
          <w:rStyle w:val="Emphasis"/>
          <w:rFonts w:asciiTheme="minorHAnsi" w:hAnsiTheme="minorHAnsi" w:cstheme="minorHAnsi"/>
          <w:highlight w:val="cyan"/>
        </w:rPr>
        <w:t>indicated</w:t>
      </w:r>
      <w:r w:rsidRPr="004A7C9D">
        <w:rPr>
          <w:rStyle w:val="Emphasis"/>
          <w:rFonts w:asciiTheme="minorHAnsi" w:hAnsiTheme="minorHAnsi" w:cstheme="minorHAnsi"/>
        </w:rPr>
        <w:t xml:space="preserve"> an </w:t>
      </w:r>
      <w:r w:rsidRPr="00B4260D">
        <w:rPr>
          <w:rStyle w:val="Emphasis"/>
          <w:rFonts w:asciiTheme="minorHAnsi" w:hAnsiTheme="minorHAnsi" w:cstheme="minorHAnsi"/>
          <w:highlight w:val="cyan"/>
        </w:rPr>
        <w:t>intention</w:t>
      </w:r>
      <w:r w:rsidRPr="00B4260D">
        <w:rPr>
          <w:rFonts w:asciiTheme="minorHAnsi" w:hAnsiTheme="minorHAnsi" w:cstheme="minorHAnsi"/>
          <w:highlight w:val="cyan"/>
          <w:u w:val="single"/>
        </w:rPr>
        <w:t xml:space="preserve"> to </w:t>
      </w:r>
      <w:r w:rsidRPr="00B4260D">
        <w:rPr>
          <w:rStyle w:val="Emphasis"/>
          <w:rFonts w:asciiTheme="minorHAnsi" w:hAnsiTheme="minorHAnsi" w:cstheme="minorHAnsi"/>
          <w:highlight w:val="cyan"/>
        </w:rPr>
        <w:t>discontinue the test</w:t>
      </w:r>
      <w:r w:rsidRPr="004A7C9D">
        <w:rPr>
          <w:rFonts w:asciiTheme="minorHAnsi" w:hAnsiTheme="minorHAnsi" w:cstheme="minorHAnsi"/>
          <w:sz w:val="16"/>
        </w:rPr>
        <w:t>. The dissenting judges believed that the claimants were entitled to a ruling. This view is supported by Shachter. Oscar Schachter (1991) p 205. See also Concerning the Northern Cameroons (Cameroon v United Kingdom), ICJ Reports 1963, p 3.</w:t>
      </w:r>
    </w:p>
    <w:p w14:paraId="44F06822" w14:textId="77777777" w:rsidR="005F4B9B" w:rsidRPr="004A7C9D" w:rsidRDefault="005F4B9B" w:rsidP="005F4B9B">
      <w:pPr>
        <w:rPr>
          <w:rFonts w:asciiTheme="minorHAnsi" w:hAnsiTheme="minorHAnsi" w:cstheme="minorHAnsi"/>
          <w:b/>
          <w:sz w:val="26"/>
          <w:szCs w:val="26"/>
        </w:rPr>
      </w:pPr>
      <w:r w:rsidRPr="004A7C9D">
        <w:rPr>
          <w:rFonts w:asciiTheme="minorHAnsi" w:hAnsiTheme="minorHAnsi" w:cstheme="minorHAnsi"/>
          <w:b/>
          <w:sz w:val="26"/>
          <w:szCs w:val="26"/>
        </w:rPr>
        <w:t>**FOOTNOTE 173 ENDS**</w:t>
      </w:r>
    </w:p>
    <w:p w14:paraId="55D7B758" w14:textId="77777777" w:rsidR="005F4B9B" w:rsidRPr="0094467C" w:rsidRDefault="005F4B9B" w:rsidP="005F4B9B">
      <w:pPr>
        <w:rPr>
          <w:sz w:val="16"/>
        </w:rPr>
      </w:pPr>
    </w:p>
    <w:p w14:paraId="4FA18063" w14:textId="77777777" w:rsidR="005F4B9B" w:rsidRPr="00CB4EB0" w:rsidRDefault="005F4B9B" w:rsidP="005F4B9B">
      <w:pPr>
        <w:pStyle w:val="Heading3"/>
      </w:pPr>
      <w:r>
        <w:t>2NC – AT: Say No</w:t>
      </w:r>
    </w:p>
    <w:p w14:paraId="01C73281" w14:textId="77777777" w:rsidR="005F4B9B" w:rsidRPr="008F03DF" w:rsidRDefault="005F4B9B" w:rsidP="005F4B9B">
      <w:pPr>
        <w:pStyle w:val="Heading4"/>
      </w:pPr>
      <w:r>
        <w:t xml:space="preserve">They’ll say </w:t>
      </w:r>
      <w:r>
        <w:rPr>
          <w:u w:val="single"/>
        </w:rPr>
        <w:t>yes</w:t>
      </w:r>
      <w:r>
        <w:t xml:space="preserve"> – Colorado River proves</w:t>
      </w:r>
    </w:p>
    <w:p w14:paraId="51E93EDA" w14:textId="77777777" w:rsidR="005F4B9B" w:rsidRPr="008F03DF" w:rsidRDefault="005F4B9B" w:rsidP="005F4B9B">
      <w:r w:rsidRPr="008F03DF">
        <w:rPr>
          <w:rStyle w:val="Style13ptBold"/>
        </w:rPr>
        <w:t>Umoff 8</w:t>
      </w:r>
      <w:r>
        <w:t xml:space="preserve"> – J.D. Candidate, University of California Hastings College of Law, 2008. (Allie Alexis, "An Analysis of the 1944 U.S.-Mexico Water Treaty: Its Past, Present, and Future," UC Davis Law Review, 2008, https://environs.law.ucdavis.edu/volumes/32/1/umoff.pdf, Accessed 7-19-2021, LASA-SC)</w:t>
      </w:r>
    </w:p>
    <w:p w14:paraId="7C1D0FAE" w14:textId="77777777" w:rsidR="005F4B9B" w:rsidRPr="008F03DF" w:rsidRDefault="005F4B9B" w:rsidP="005F4B9B">
      <w:pPr>
        <w:rPr>
          <w:sz w:val="16"/>
        </w:rPr>
      </w:pPr>
      <w:r w:rsidRPr="008F03DF">
        <w:rPr>
          <w:rStyle w:val="StyleUnderline"/>
        </w:rPr>
        <w:t>During</w:t>
      </w:r>
      <w:r w:rsidRPr="008F03DF">
        <w:rPr>
          <w:sz w:val="16"/>
        </w:rPr>
        <w:t xml:space="preserve"> the </w:t>
      </w:r>
      <w:r w:rsidRPr="008F03DF">
        <w:rPr>
          <w:rStyle w:val="StyleUnderline"/>
        </w:rPr>
        <w:t xml:space="preserve">negotiations leading to the </w:t>
      </w:r>
      <w:r w:rsidRPr="008F03DF">
        <w:rPr>
          <w:rStyle w:val="Emphasis"/>
        </w:rPr>
        <w:t>creation of the Treaty</w:t>
      </w:r>
      <w:r w:rsidRPr="008F03DF">
        <w:rPr>
          <w:sz w:val="16"/>
        </w:rPr>
        <w:t xml:space="preserve">, </w:t>
      </w:r>
      <w:r w:rsidRPr="008F03DF">
        <w:rPr>
          <w:rStyle w:val="StyleUnderline"/>
        </w:rPr>
        <w:t>Mexico</w:t>
      </w:r>
      <w:r w:rsidRPr="008F03DF">
        <w:rPr>
          <w:sz w:val="16"/>
        </w:rPr>
        <w:t xml:space="preserve"> had </w:t>
      </w:r>
      <w:r w:rsidRPr="008F03DF">
        <w:rPr>
          <w:rStyle w:val="StyleUnderline"/>
        </w:rPr>
        <w:t>suggested the inclusion of</w:t>
      </w:r>
      <w:r w:rsidRPr="008F03DF">
        <w:rPr>
          <w:sz w:val="16"/>
        </w:rPr>
        <w:t xml:space="preserve"> </w:t>
      </w:r>
      <w:r w:rsidRPr="008F03DF">
        <w:rPr>
          <w:rStyle w:val="Emphasis"/>
        </w:rPr>
        <w:t>water quality provisions</w:t>
      </w:r>
      <w:r w:rsidRPr="008F03DF">
        <w:rPr>
          <w:sz w:val="16"/>
        </w:rPr>
        <w:t xml:space="preserve"> </w:t>
      </w:r>
      <w:r w:rsidRPr="008F03DF">
        <w:rPr>
          <w:rStyle w:val="StyleUnderline"/>
        </w:rPr>
        <w:t>but these did not make it into the Treaty</w:t>
      </w:r>
      <w:r w:rsidRPr="008F03DF">
        <w:rPr>
          <w:sz w:val="16"/>
        </w:rPr>
        <w:t xml:space="preserve">. Mexico's view of the Treaty was that since the Treaty expressly acknowledged that </w:t>
      </w:r>
      <w:r w:rsidRPr="007C27AD">
        <w:rPr>
          <w:rStyle w:val="StyleUnderline"/>
        </w:rPr>
        <w:t>M</w:t>
      </w:r>
      <w:r w:rsidRPr="008F03DF">
        <w:rPr>
          <w:rStyle w:val="StyleUnderline"/>
        </w:rPr>
        <w:t>exico needed water for domestic, agricultural, and livestock uses</w:t>
      </w:r>
      <w:r w:rsidRPr="008F03DF">
        <w:rPr>
          <w:sz w:val="16"/>
        </w:rPr>
        <w:t xml:space="preserve"> - in Article 3 - </w:t>
      </w:r>
      <w:r w:rsidRPr="008F03DF">
        <w:rPr>
          <w:rStyle w:val="StyleUnderline"/>
        </w:rPr>
        <w:t>then if poor quality rendered the water delivered by the</w:t>
      </w:r>
      <w:r w:rsidRPr="008F03DF">
        <w:rPr>
          <w:sz w:val="16"/>
        </w:rPr>
        <w:t xml:space="preserve"> </w:t>
      </w:r>
      <w:r w:rsidRPr="008F03DF">
        <w:rPr>
          <w:rStyle w:val="Emphasis"/>
        </w:rPr>
        <w:t>U</w:t>
      </w:r>
      <w:r w:rsidRPr="008F03DF">
        <w:rPr>
          <w:sz w:val="16"/>
        </w:rPr>
        <w:t xml:space="preserve">nited </w:t>
      </w:r>
      <w:r w:rsidRPr="008F03DF">
        <w:rPr>
          <w:rStyle w:val="Emphasis"/>
        </w:rPr>
        <w:t>S</w:t>
      </w:r>
      <w:r w:rsidRPr="008F03DF">
        <w:rPr>
          <w:sz w:val="16"/>
        </w:rPr>
        <w:t xml:space="preserve">tates </w:t>
      </w:r>
      <w:r w:rsidRPr="008F03DF">
        <w:rPr>
          <w:rStyle w:val="Emphasis"/>
        </w:rPr>
        <w:t>unfit</w:t>
      </w:r>
      <w:r w:rsidRPr="008F03DF">
        <w:rPr>
          <w:sz w:val="16"/>
        </w:rPr>
        <w:t xml:space="preserve"> for these purposes, </w:t>
      </w:r>
      <w:r w:rsidRPr="008F03DF">
        <w:rPr>
          <w:rStyle w:val="StyleUnderline"/>
        </w:rPr>
        <w:t>the delivery</w:t>
      </w:r>
      <w:r w:rsidRPr="008F03DF">
        <w:rPr>
          <w:sz w:val="16"/>
        </w:rPr>
        <w:t xml:space="preserve"> of that water </w:t>
      </w:r>
      <w:r w:rsidRPr="008F03DF">
        <w:rPr>
          <w:rStyle w:val="StyleUnderline"/>
        </w:rPr>
        <w:t xml:space="preserve">was </w:t>
      </w:r>
      <w:r w:rsidRPr="008F03DF">
        <w:rPr>
          <w:rStyle w:val="Emphasis"/>
        </w:rPr>
        <w:t>inconsistent with the Treaty</w:t>
      </w:r>
      <w:r w:rsidRPr="008F03DF">
        <w:rPr>
          <w:rStyle w:val="StyleUnderline"/>
        </w:rPr>
        <w:t>.</w:t>
      </w:r>
      <w:r w:rsidRPr="008F03DF">
        <w:rPr>
          <w:sz w:val="16"/>
        </w:rPr>
        <w:t xml:space="preserve"> 62 </w:t>
      </w:r>
      <w:r w:rsidRPr="008F03DF">
        <w:rPr>
          <w:rStyle w:val="StyleUnderline"/>
        </w:rPr>
        <w:t>From the</w:t>
      </w:r>
      <w:r w:rsidRPr="008F03DF">
        <w:rPr>
          <w:sz w:val="16"/>
        </w:rPr>
        <w:t xml:space="preserve"> </w:t>
      </w:r>
      <w:r w:rsidRPr="008F03DF">
        <w:rPr>
          <w:rStyle w:val="StyleUnderline"/>
        </w:rPr>
        <w:t>U</w:t>
      </w:r>
      <w:r w:rsidRPr="008F03DF">
        <w:rPr>
          <w:sz w:val="16"/>
        </w:rPr>
        <w:t xml:space="preserve">nited </w:t>
      </w:r>
      <w:r w:rsidRPr="008F03DF">
        <w:rPr>
          <w:rStyle w:val="StyleUnderline"/>
        </w:rPr>
        <w:t>S</w:t>
      </w:r>
      <w:r w:rsidRPr="008F03DF">
        <w:rPr>
          <w:sz w:val="16"/>
        </w:rPr>
        <w:t xml:space="preserve">tates' </w:t>
      </w:r>
      <w:r w:rsidRPr="008F03DF">
        <w:rPr>
          <w:rStyle w:val="StyleUnderline"/>
        </w:rPr>
        <w:t>perspective,</w:t>
      </w:r>
      <w:r w:rsidRPr="008F03DF">
        <w:rPr>
          <w:sz w:val="16"/>
        </w:rPr>
        <w:t xml:space="preserve"> </w:t>
      </w:r>
      <w:r w:rsidRPr="008F03DF">
        <w:rPr>
          <w:rStyle w:val="StyleUnderline"/>
        </w:rPr>
        <w:t xml:space="preserve">Mexico "could not complain about the </w:t>
      </w:r>
      <w:r w:rsidRPr="008F03DF">
        <w:rPr>
          <w:rStyle w:val="Emphasis"/>
        </w:rPr>
        <w:t>quality of water</w:t>
      </w:r>
      <w:r w:rsidRPr="008F03DF">
        <w:rPr>
          <w:sz w:val="16"/>
        </w:rPr>
        <w:t xml:space="preserve"> it received </w:t>
      </w:r>
      <w:r w:rsidRPr="008F03DF">
        <w:rPr>
          <w:rStyle w:val="StyleUnderline"/>
        </w:rPr>
        <w:t>because it had been granted more water</w:t>
      </w:r>
      <w:r w:rsidRPr="008F03DF">
        <w:rPr>
          <w:sz w:val="16"/>
        </w:rPr>
        <w:t xml:space="preserve"> under the 1944 Rivers Treaty </w:t>
      </w:r>
      <w:r w:rsidRPr="008F03DF">
        <w:rPr>
          <w:rStyle w:val="StyleUnderline"/>
        </w:rPr>
        <w:t xml:space="preserve">than it </w:t>
      </w:r>
      <w:r w:rsidRPr="008F03DF">
        <w:rPr>
          <w:rStyle w:val="Emphasis"/>
        </w:rPr>
        <w:t>deserved.</w:t>
      </w:r>
      <w:r w:rsidRPr="008F03DF">
        <w:rPr>
          <w:sz w:val="16"/>
        </w:rPr>
        <w:t xml:space="preserve"> 63</w:t>
      </w:r>
    </w:p>
    <w:p w14:paraId="01EF78EE" w14:textId="77777777" w:rsidR="005F4B9B" w:rsidRPr="008F03DF" w:rsidRDefault="005F4B9B" w:rsidP="005F4B9B">
      <w:pPr>
        <w:rPr>
          <w:sz w:val="16"/>
        </w:rPr>
      </w:pPr>
      <w:r w:rsidRPr="008F03DF">
        <w:rPr>
          <w:rStyle w:val="StyleUnderline"/>
        </w:rPr>
        <w:t>These conditions led to protests</w:t>
      </w:r>
      <w:r w:rsidRPr="008F03DF">
        <w:rPr>
          <w:sz w:val="16"/>
        </w:rPr>
        <w:t xml:space="preserve"> outside the United States Consulate in </w:t>
      </w:r>
      <w:r w:rsidRPr="008F03DF">
        <w:rPr>
          <w:rStyle w:val="StyleUnderline"/>
        </w:rPr>
        <w:t xml:space="preserve">Mexicali. 64 The protests prompted the IBWC to work towards </w:t>
      </w:r>
      <w:r w:rsidRPr="008F03DF">
        <w:rPr>
          <w:rStyle w:val="Emphasis"/>
        </w:rPr>
        <w:t>a solution to the salinity crisis</w:t>
      </w:r>
      <w:r w:rsidRPr="008F03DF">
        <w:rPr>
          <w:sz w:val="16"/>
        </w:rPr>
        <w:t xml:space="preserve">. 65 The first effort, </w:t>
      </w:r>
      <w:r w:rsidRPr="008F03DF">
        <w:rPr>
          <w:rStyle w:val="Emphasis"/>
        </w:rPr>
        <w:t>Minute 218</w:t>
      </w:r>
      <w:r w:rsidRPr="008F03DF">
        <w:rPr>
          <w:sz w:val="16"/>
        </w:rPr>
        <w:t xml:space="preserve">, went into force in 1965 and </w:t>
      </w:r>
      <w:r w:rsidRPr="008F03DF">
        <w:rPr>
          <w:rStyle w:val="StyleUnderline"/>
        </w:rPr>
        <w:t>required the</w:t>
      </w:r>
      <w:r w:rsidRPr="008F03DF">
        <w:rPr>
          <w:sz w:val="16"/>
        </w:rPr>
        <w:t xml:space="preserve"> </w:t>
      </w:r>
      <w:r w:rsidRPr="008F03DF">
        <w:rPr>
          <w:rStyle w:val="StyleUnderline"/>
        </w:rPr>
        <w:t>U</w:t>
      </w:r>
      <w:r w:rsidRPr="008F03DF">
        <w:rPr>
          <w:sz w:val="16"/>
        </w:rPr>
        <w:t xml:space="preserve">nited </w:t>
      </w:r>
      <w:r w:rsidRPr="008F03DF">
        <w:rPr>
          <w:rStyle w:val="StyleUnderline"/>
        </w:rPr>
        <w:t>S</w:t>
      </w:r>
      <w:r w:rsidRPr="008F03DF">
        <w:rPr>
          <w:sz w:val="16"/>
        </w:rPr>
        <w:t xml:space="preserve">tates </w:t>
      </w:r>
      <w:r w:rsidRPr="008F03DF">
        <w:rPr>
          <w:rStyle w:val="StyleUnderline"/>
        </w:rPr>
        <w:t xml:space="preserve">to </w:t>
      </w:r>
      <w:r w:rsidRPr="008F03DF">
        <w:rPr>
          <w:sz w:val="16"/>
        </w:rPr>
        <w:t xml:space="preserve">extend the Wellton-Mohawk District's drainage channel so as to </w:t>
      </w:r>
      <w:r w:rsidRPr="008F03DF">
        <w:rPr>
          <w:rStyle w:val="StyleUnderline"/>
        </w:rPr>
        <w:t xml:space="preserve">reduce </w:t>
      </w:r>
      <w:r w:rsidRPr="008F03DF">
        <w:rPr>
          <w:rStyle w:val="Emphasis"/>
        </w:rPr>
        <w:t>Colorado River salinity</w:t>
      </w:r>
      <w:r w:rsidRPr="008F03DF">
        <w:rPr>
          <w:sz w:val="16"/>
        </w:rPr>
        <w:t>. 66 Minute 218 was designed to last five years, while the IBWC conducted studies into the causes of the salinity problem and developed a new Minute to replace it.67</w:t>
      </w:r>
    </w:p>
    <w:p w14:paraId="5AFEF988" w14:textId="77777777" w:rsidR="005F4B9B" w:rsidRPr="008F03DF" w:rsidRDefault="005F4B9B" w:rsidP="005F4B9B">
      <w:pPr>
        <w:rPr>
          <w:sz w:val="16"/>
        </w:rPr>
      </w:pPr>
      <w:r w:rsidRPr="008F03DF">
        <w:rPr>
          <w:sz w:val="16"/>
        </w:rPr>
        <w:t xml:space="preserve">Mexicali Valley farmers received Minute 218 poorly, particularly because the agreement still obligated Mexico to pay for the waters received, regardless of their salinity. 68 </w:t>
      </w:r>
      <w:r w:rsidRPr="008F03DF">
        <w:rPr>
          <w:rStyle w:val="StyleUnderline"/>
        </w:rPr>
        <w:t xml:space="preserve">In </w:t>
      </w:r>
      <w:r w:rsidRPr="008F03DF">
        <w:rPr>
          <w:rStyle w:val="Emphasis"/>
        </w:rPr>
        <w:t>1971</w:t>
      </w:r>
      <w:r w:rsidRPr="008F03DF">
        <w:rPr>
          <w:sz w:val="16"/>
        </w:rPr>
        <w:t xml:space="preserve">, </w:t>
      </w:r>
      <w:r w:rsidRPr="008F03DF">
        <w:rPr>
          <w:rStyle w:val="StyleUnderline"/>
        </w:rPr>
        <w:t xml:space="preserve">with water quality still </w:t>
      </w:r>
      <w:r w:rsidRPr="008F03DF">
        <w:rPr>
          <w:rStyle w:val="Emphasis"/>
        </w:rPr>
        <w:t>unacceptable</w:t>
      </w:r>
      <w:r w:rsidRPr="008F03DF">
        <w:rPr>
          <w:sz w:val="16"/>
        </w:rPr>
        <w:t xml:space="preserve">, </w:t>
      </w:r>
      <w:r w:rsidRPr="008F03DF">
        <w:rPr>
          <w:rStyle w:val="StyleUnderline"/>
        </w:rPr>
        <w:t>then-President</w:t>
      </w:r>
      <w:r w:rsidRPr="008F03DF">
        <w:rPr>
          <w:sz w:val="16"/>
        </w:rPr>
        <w:t xml:space="preserve"> Luis Echeverria </w:t>
      </w:r>
      <w:r w:rsidRPr="008F03DF">
        <w:rPr>
          <w:rStyle w:val="StyleUnderline"/>
        </w:rPr>
        <w:t>threatened to sue the</w:t>
      </w:r>
      <w:r w:rsidRPr="008F03DF">
        <w:rPr>
          <w:sz w:val="16"/>
        </w:rPr>
        <w:t xml:space="preserve"> </w:t>
      </w:r>
      <w:r w:rsidRPr="008F03DF">
        <w:rPr>
          <w:rStyle w:val="Emphasis"/>
        </w:rPr>
        <w:t>U</w:t>
      </w:r>
      <w:r w:rsidRPr="008F03DF">
        <w:rPr>
          <w:sz w:val="16"/>
        </w:rPr>
        <w:t xml:space="preserve">nited </w:t>
      </w:r>
      <w:r w:rsidRPr="008F03DF">
        <w:rPr>
          <w:rStyle w:val="Emphasis"/>
        </w:rPr>
        <w:t>S</w:t>
      </w:r>
      <w:r w:rsidRPr="008F03DF">
        <w:rPr>
          <w:sz w:val="16"/>
        </w:rPr>
        <w:t xml:space="preserve">tates </w:t>
      </w:r>
      <w:r w:rsidRPr="008F03DF">
        <w:rPr>
          <w:rStyle w:val="StyleUnderline"/>
        </w:rPr>
        <w:t>in the</w:t>
      </w:r>
      <w:r w:rsidRPr="008F03DF">
        <w:rPr>
          <w:sz w:val="16"/>
        </w:rPr>
        <w:t xml:space="preserve"> </w:t>
      </w:r>
      <w:r w:rsidRPr="008F03DF">
        <w:rPr>
          <w:rStyle w:val="Emphasis"/>
        </w:rPr>
        <w:t>International Court of Justice</w:t>
      </w:r>
      <w:r w:rsidRPr="008F03DF">
        <w:rPr>
          <w:sz w:val="16"/>
        </w:rPr>
        <w:t xml:space="preserve"> ("ICJ"). 6 9 At the time, United States and Mexican historians and legal scholars thought </w:t>
      </w:r>
      <w:r w:rsidRPr="008F03DF">
        <w:rPr>
          <w:rStyle w:val="StyleUnderline"/>
        </w:rPr>
        <w:t xml:space="preserve">Mexico would </w:t>
      </w:r>
      <w:r w:rsidRPr="008F03DF">
        <w:rPr>
          <w:rStyle w:val="Emphasis"/>
        </w:rPr>
        <w:t>almost certainly prevail</w:t>
      </w:r>
      <w:r w:rsidRPr="008F03DF">
        <w:rPr>
          <w:rStyle w:val="StyleUnderline"/>
        </w:rPr>
        <w:t xml:space="preserve"> at the ICJ</w:t>
      </w:r>
      <w:r w:rsidRPr="008F03DF">
        <w:rPr>
          <w:sz w:val="16"/>
        </w:rPr>
        <w:t>. 7 1</w:t>
      </w:r>
    </w:p>
    <w:p w14:paraId="02B7C3A8" w14:textId="77777777" w:rsidR="005F4B9B" w:rsidRDefault="005F4B9B" w:rsidP="005F4B9B">
      <w:pPr>
        <w:rPr>
          <w:sz w:val="16"/>
        </w:rPr>
      </w:pPr>
      <w:r w:rsidRPr="008F03DF">
        <w:rPr>
          <w:rStyle w:val="StyleUnderline"/>
        </w:rPr>
        <w:t xml:space="preserve">Faced with the </w:t>
      </w:r>
      <w:r w:rsidRPr="008F03DF">
        <w:rPr>
          <w:rStyle w:val="Emphasis"/>
        </w:rPr>
        <w:t>threat of ICJ litigation</w:t>
      </w:r>
      <w:r w:rsidRPr="008F03DF">
        <w:rPr>
          <w:sz w:val="16"/>
        </w:rPr>
        <w:t xml:space="preserve">, </w:t>
      </w:r>
      <w:r w:rsidRPr="008F03DF">
        <w:rPr>
          <w:rStyle w:val="StyleUnderline"/>
        </w:rPr>
        <w:t>and increasingly negative international attention over the crisis</w:t>
      </w:r>
      <w:r w:rsidRPr="008F03DF">
        <w:rPr>
          <w:sz w:val="16"/>
        </w:rPr>
        <w:t xml:space="preserve">, the </w:t>
      </w:r>
      <w:r w:rsidRPr="008F03DF">
        <w:rPr>
          <w:rStyle w:val="Emphasis"/>
        </w:rPr>
        <w:t>U</w:t>
      </w:r>
      <w:r w:rsidRPr="008F03DF">
        <w:rPr>
          <w:sz w:val="16"/>
        </w:rPr>
        <w:t xml:space="preserve">nited </w:t>
      </w:r>
      <w:r w:rsidRPr="008F03DF">
        <w:rPr>
          <w:rStyle w:val="Emphasis"/>
        </w:rPr>
        <w:t>S</w:t>
      </w:r>
      <w:r w:rsidRPr="008F03DF">
        <w:rPr>
          <w:sz w:val="16"/>
        </w:rPr>
        <w:t xml:space="preserve">tates </w:t>
      </w:r>
      <w:r w:rsidRPr="008F03DF">
        <w:rPr>
          <w:rStyle w:val="StyleUnderline"/>
        </w:rPr>
        <w:t>entered into a more comprehensive salinity-control agreement with Mexico</w:t>
      </w:r>
      <w:r w:rsidRPr="008F03DF">
        <w:rPr>
          <w:sz w:val="16"/>
        </w:rPr>
        <w:t xml:space="preserve">. 7 The IBWC recorded Minute 241, going into effect in 1972, in which the </w:t>
      </w:r>
      <w:r w:rsidRPr="008F03DF">
        <w:rPr>
          <w:rStyle w:val="Emphasis"/>
        </w:rPr>
        <w:t>U</w:t>
      </w:r>
      <w:r w:rsidRPr="008F03DF">
        <w:rPr>
          <w:sz w:val="16"/>
        </w:rPr>
        <w:t xml:space="preserve">nited </w:t>
      </w:r>
      <w:r w:rsidRPr="008F03DF">
        <w:rPr>
          <w:rStyle w:val="Emphasis"/>
        </w:rPr>
        <w:t>S</w:t>
      </w:r>
      <w:r w:rsidRPr="008F03DF">
        <w:rPr>
          <w:sz w:val="16"/>
        </w:rPr>
        <w:t xml:space="preserve">tates </w:t>
      </w:r>
      <w:r w:rsidRPr="008F03DF">
        <w:rPr>
          <w:rStyle w:val="StyleUnderline"/>
        </w:rPr>
        <w:t xml:space="preserve">committed to finding </w:t>
      </w:r>
      <w:r w:rsidRPr="008F03DF">
        <w:rPr>
          <w:rStyle w:val="Emphasis"/>
        </w:rPr>
        <w:t>an immediate solution to the problem</w:t>
      </w:r>
      <w:r w:rsidRPr="008F03DF">
        <w:rPr>
          <w:sz w:val="16"/>
        </w:rPr>
        <w:t>.72 Minute 241 also reiterated the provisions of Minute 218. 73</w:t>
      </w:r>
    </w:p>
    <w:p w14:paraId="5ED9C811" w14:textId="77777777" w:rsidR="005F4B9B" w:rsidRDefault="005F4B9B" w:rsidP="005F4B9B">
      <w:pPr>
        <w:pStyle w:val="Heading2"/>
      </w:pPr>
      <w:r>
        <w:t>Nuclear Bad C/T</w:t>
      </w:r>
    </w:p>
    <w:p w14:paraId="63DD0B51" w14:textId="77777777" w:rsidR="005F4B9B" w:rsidRPr="0034081C" w:rsidRDefault="005F4B9B" w:rsidP="005F4B9B">
      <w:pPr>
        <w:pStyle w:val="Heading3"/>
      </w:pPr>
      <w:r>
        <w:t>1NC – Nuclear Energy Bad</w:t>
      </w:r>
    </w:p>
    <w:p w14:paraId="32081CC9" w14:textId="77777777" w:rsidR="005F4B9B" w:rsidRDefault="005F4B9B" w:rsidP="005F4B9B">
      <w:pPr>
        <w:pStyle w:val="Heading4"/>
      </w:pPr>
      <w:r>
        <w:t>Nuclear energy solves nothing and risks extinction – prolif, meltdowns, etc.</w:t>
      </w:r>
    </w:p>
    <w:p w14:paraId="7C45163F" w14:textId="77777777" w:rsidR="005F4B9B" w:rsidRPr="00D20C7F" w:rsidRDefault="005F4B9B" w:rsidP="005F4B9B">
      <w:r w:rsidRPr="00D20C7F">
        <w:rPr>
          <w:rStyle w:val="Style13ptBold"/>
        </w:rPr>
        <w:t>Jaczko 19</w:t>
      </w:r>
      <w:r>
        <w:t xml:space="preserve"> – served on the Nuclear Regulatory Commission from 2005 to 2009, and as its chairman from 2009 to 2012. The author of "Confessions of a Rogue Nuclear Regulator," he is the founder of Wind Future LLC and teaches at Georgetown University and Princeton University. (Gregory, "I oversaw the U.S. nuclear power industry. Now I think it should be banned," Washington Post, 5-17-2019, https://www.washingtonpost.com/outlook/i-oversaw-the-us-nuclear-power-industry-now-i-think-it-should-be-banned/2019/05/16/a3b8be52-71db-11e9-9eb4-0828f5389013_story.html, Accessed 7-22-2021, LASA-SC)</w:t>
      </w:r>
    </w:p>
    <w:p w14:paraId="017356D1" w14:textId="77777777" w:rsidR="005F4B9B" w:rsidRPr="00D20C7F" w:rsidRDefault="005F4B9B" w:rsidP="005F4B9B">
      <w:pPr>
        <w:rPr>
          <w:sz w:val="16"/>
        </w:rPr>
      </w:pPr>
      <w:r w:rsidRPr="00D20C7F">
        <w:rPr>
          <w:rStyle w:val="StyleUnderline"/>
        </w:rPr>
        <w:t xml:space="preserve">Before the accident, it was easier to accept the </w:t>
      </w:r>
      <w:r w:rsidRPr="00D20C7F">
        <w:rPr>
          <w:rStyle w:val="Emphasis"/>
        </w:rPr>
        <w:t>industry’s potential risks</w:t>
      </w:r>
      <w:r w:rsidRPr="00D20C7F">
        <w:rPr>
          <w:sz w:val="16"/>
        </w:rPr>
        <w:t xml:space="preserve">, because nuclear power plants had kept many coal and gas plants from spewing air pollutants and greenhouse gases into the air. </w:t>
      </w:r>
      <w:r w:rsidRPr="00D20C7F">
        <w:rPr>
          <w:rStyle w:val="StyleUnderline"/>
        </w:rPr>
        <w:t>Afterward, the falling cost of renewable power changed the calculus.</w:t>
      </w:r>
      <w:r w:rsidRPr="00D20C7F">
        <w:rPr>
          <w:sz w:val="16"/>
        </w:rPr>
        <w:t xml:space="preserve"> Despite working in the industry for more than a decade, I now believe that </w:t>
      </w:r>
      <w:r w:rsidRPr="00D20C7F">
        <w:rPr>
          <w:rStyle w:val="Emphasis"/>
        </w:rPr>
        <w:t>nuclear power’s benefits</w:t>
      </w:r>
      <w:r w:rsidRPr="00D20C7F">
        <w:rPr>
          <w:sz w:val="16"/>
        </w:rPr>
        <w:t xml:space="preserve"> </w:t>
      </w:r>
      <w:r w:rsidRPr="00D20C7F">
        <w:rPr>
          <w:rStyle w:val="StyleUnderline"/>
        </w:rPr>
        <w:t>are no longer enough to risk the welfare of people living near these plants.</w:t>
      </w:r>
      <w:r w:rsidRPr="00D20C7F">
        <w:rPr>
          <w:sz w:val="16"/>
        </w:rPr>
        <w:t xml:space="preserve"> I became so convinced that, years after departing office, I’ve now made alternative energy development my new career, leaving nuclear power behind. </w:t>
      </w:r>
      <w:r w:rsidRPr="00D20C7F">
        <w:rPr>
          <w:rStyle w:val="StyleUnderline"/>
        </w:rPr>
        <w:t>The current and potential costs</w:t>
      </w:r>
      <w:r w:rsidRPr="00D20C7F">
        <w:rPr>
          <w:sz w:val="16"/>
        </w:rPr>
        <w:t xml:space="preserve"> — </w:t>
      </w:r>
      <w:r w:rsidRPr="00D20C7F">
        <w:rPr>
          <w:rStyle w:val="StyleUnderline"/>
        </w:rPr>
        <w:t>in lives and dollars</w:t>
      </w:r>
      <w:r w:rsidRPr="00D20C7F">
        <w:rPr>
          <w:sz w:val="16"/>
        </w:rPr>
        <w:t xml:space="preserve"> — </w:t>
      </w:r>
      <w:r w:rsidRPr="00D20C7F">
        <w:rPr>
          <w:rStyle w:val="Emphasis"/>
        </w:rPr>
        <w:t>are just too high</w:t>
      </w:r>
      <w:r w:rsidRPr="00D20C7F">
        <w:rPr>
          <w:sz w:val="16"/>
        </w:rPr>
        <w:t xml:space="preserve">. </w:t>
      </w:r>
    </w:p>
    <w:p w14:paraId="40D64101" w14:textId="77777777" w:rsidR="005F4B9B" w:rsidRPr="00D20C7F" w:rsidRDefault="005F4B9B" w:rsidP="005F4B9B">
      <w:pPr>
        <w:rPr>
          <w:sz w:val="16"/>
        </w:rPr>
      </w:pPr>
      <w:r w:rsidRPr="00D20C7F">
        <w:rPr>
          <w:sz w:val="16"/>
        </w:rPr>
        <w:t>Nuclear plants generate power through fission, the separation of one large atom into two or more smaller ones. This atomic engine yields none of the air pollutants produced by the combustion of carbon-based fuels. Over the decades since its inception in the 1950s, nuclear power has prevented hundreds of fossil-fuel plants from being built, meaning fewer people have suffered or died from diseases caused by their emissions.</w:t>
      </w:r>
    </w:p>
    <w:p w14:paraId="76889C3A" w14:textId="77777777" w:rsidR="005F4B9B" w:rsidRDefault="005F4B9B" w:rsidP="005F4B9B">
      <w:pPr>
        <w:rPr>
          <w:rStyle w:val="Emphasis"/>
        </w:rPr>
      </w:pPr>
      <w:r w:rsidRPr="00D20C7F">
        <w:rPr>
          <w:sz w:val="16"/>
        </w:rPr>
        <w:t xml:space="preserve">But fission reactors have a dark side, too: </w:t>
      </w:r>
      <w:r w:rsidRPr="00D20C7F">
        <w:rPr>
          <w:rStyle w:val="StyleUnderline"/>
        </w:rPr>
        <w:t>If the energy</w:t>
      </w:r>
      <w:r w:rsidRPr="00D20C7F">
        <w:rPr>
          <w:sz w:val="16"/>
        </w:rPr>
        <w:t xml:space="preserve"> they produce </w:t>
      </w:r>
      <w:r w:rsidRPr="00D20C7F">
        <w:rPr>
          <w:rStyle w:val="StyleUnderline"/>
        </w:rPr>
        <w:t xml:space="preserve">is not </w:t>
      </w:r>
      <w:r w:rsidRPr="00D20C7F">
        <w:rPr>
          <w:rStyle w:val="Emphasis"/>
        </w:rPr>
        <w:t>closely controlled</w:t>
      </w:r>
      <w:r w:rsidRPr="00D20C7F">
        <w:rPr>
          <w:sz w:val="16"/>
        </w:rPr>
        <w:t xml:space="preserve">, </w:t>
      </w:r>
      <w:r w:rsidRPr="00D20C7F">
        <w:rPr>
          <w:rStyle w:val="StyleUnderline"/>
        </w:rPr>
        <w:t>they can fail in catastrophic ways that kill people</w:t>
      </w:r>
      <w:r w:rsidRPr="00D20C7F">
        <w:rPr>
          <w:sz w:val="16"/>
        </w:rPr>
        <w:t xml:space="preserve"> and </w:t>
      </w:r>
      <w:r w:rsidRPr="00D20C7F">
        <w:rPr>
          <w:rStyle w:val="StyleUnderline"/>
        </w:rPr>
        <w:t xml:space="preserve">render large tracts of </w:t>
      </w:r>
      <w:r w:rsidRPr="00D20C7F">
        <w:rPr>
          <w:rStyle w:val="Emphasis"/>
        </w:rPr>
        <w:t>land uninhabitable</w:t>
      </w:r>
      <w:r w:rsidRPr="00D20C7F">
        <w:rPr>
          <w:sz w:val="16"/>
        </w:rPr>
        <w:t xml:space="preserve">. </w:t>
      </w:r>
      <w:r w:rsidRPr="00D20C7F">
        <w:rPr>
          <w:rStyle w:val="StyleUnderline"/>
        </w:rPr>
        <w:t>Nuclear power</w:t>
      </w:r>
      <w:r w:rsidRPr="00D20C7F">
        <w:rPr>
          <w:sz w:val="16"/>
        </w:rPr>
        <w:t xml:space="preserve"> is also, </w:t>
      </w:r>
      <w:r w:rsidRPr="00D20C7F">
        <w:rPr>
          <w:rStyle w:val="Emphasis"/>
        </w:rPr>
        <w:t>the path to nuclear weapons</w:t>
      </w:r>
      <w:r w:rsidRPr="00D20C7F">
        <w:rPr>
          <w:sz w:val="16"/>
        </w:rPr>
        <w:t xml:space="preserve"> themselves </w:t>
      </w:r>
      <w:r w:rsidRPr="00D20C7F">
        <w:rPr>
          <w:rStyle w:val="Emphasis"/>
        </w:rPr>
        <w:t xml:space="preserve">an existential threat. </w:t>
      </w:r>
    </w:p>
    <w:p w14:paraId="71DE52B4" w14:textId="77777777" w:rsidR="005F4B9B" w:rsidRPr="00D20C7F" w:rsidRDefault="005F4B9B" w:rsidP="005F4B9B">
      <w:pPr>
        <w:rPr>
          <w:sz w:val="16"/>
        </w:rPr>
      </w:pPr>
      <w:r w:rsidRPr="00D20C7F">
        <w:rPr>
          <w:sz w:val="16"/>
        </w:rPr>
        <w:t>As the certainty of climate change grew clearer, nuclear power presented a dilemma for environmentalists: Was the risk of accidents or further spread of nuclear weapons greater than the hazard of climate change? In the late 2000s, the arguments in support of nuclear power were gaining traction with Congress, academia and even some environmentalists, as the Chernobyl accident faded into the past and the effects of climate change became harder to ignore. No new plants had been proposed in decades, because of the industry’s dismal record of construction oversight and cost controls, but now utilities were beginning to pitch new reactors — as many as 30 around the country.</w:t>
      </w:r>
    </w:p>
    <w:p w14:paraId="7917CA7C" w14:textId="77777777" w:rsidR="005F4B9B" w:rsidRPr="00D20C7F" w:rsidRDefault="005F4B9B" w:rsidP="005F4B9B">
      <w:pPr>
        <w:rPr>
          <w:sz w:val="16"/>
        </w:rPr>
      </w:pPr>
      <w:r w:rsidRPr="00D20C7F">
        <w:rPr>
          <w:sz w:val="16"/>
        </w:rPr>
        <w:t>This is what happens when climate change forces an entire country to seek higher ground</w:t>
      </w:r>
    </w:p>
    <w:p w14:paraId="20BFE412" w14:textId="77777777" w:rsidR="005F4B9B" w:rsidRPr="00D20C7F" w:rsidRDefault="005F4B9B" w:rsidP="005F4B9B">
      <w:pPr>
        <w:rPr>
          <w:sz w:val="16"/>
        </w:rPr>
      </w:pPr>
      <w:r w:rsidRPr="00D20C7F">
        <w:rPr>
          <w:sz w:val="16"/>
        </w:rPr>
        <w:t xml:space="preserve">But the </w:t>
      </w:r>
      <w:r w:rsidRPr="00D20C7F">
        <w:rPr>
          <w:rStyle w:val="Emphasis"/>
        </w:rPr>
        <w:t>Fukushima Daiichi crisis</w:t>
      </w:r>
      <w:r w:rsidRPr="00D20C7F">
        <w:rPr>
          <w:sz w:val="16"/>
        </w:rPr>
        <w:t xml:space="preserve"> </w:t>
      </w:r>
      <w:r w:rsidRPr="00D20C7F">
        <w:rPr>
          <w:rStyle w:val="StyleUnderline"/>
        </w:rPr>
        <w:t>reversed that momentum</w:t>
      </w:r>
      <w:r w:rsidRPr="00D20C7F">
        <w:rPr>
          <w:sz w:val="16"/>
        </w:rPr>
        <w:t xml:space="preserve">. A massive </w:t>
      </w:r>
      <w:r w:rsidRPr="00D20C7F">
        <w:rPr>
          <w:rStyle w:val="StyleUnderline"/>
        </w:rPr>
        <w:t>release of radiation</w:t>
      </w:r>
      <w:r w:rsidRPr="00D20C7F">
        <w:rPr>
          <w:sz w:val="16"/>
        </w:rPr>
        <w:t xml:space="preserve"> from that plant, </w:t>
      </w:r>
      <w:r w:rsidRPr="00D20C7F">
        <w:rPr>
          <w:rStyle w:val="StyleUnderline"/>
        </w:rPr>
        <w:t xml:space="preserve">as its four reactors failed, lasted for months. </w:t>
      </w:r>
      <w:r w:rsidRPr="00D20C7F">
        <w:rPr>
          <w:sz w:val="16"/>
        </w:rPr>
        <w:t>The world watched as hydrogen explosions sent huge chunks of concrete into the air — a reminder that radiation was streaming, unseen, from the reactor core. More than 100,000 people were evacuated from their homes and their communities.</w:t>
      </w:r>
    </w:p>
    <w:p w14:paraId="7C9D451A" w14:textId="77777777" w:rsidR="005F4B9B" w:rsidRPr="00D20C7F" w:rsidRDefault="005F4B9B" w:rsidP="005F4B9B">
      <w:pPr>
        <w:rPr>
          <w:sz w:val="16"/>
        </w:rPr>
      </w:pPr>
      <w:r w:rsidRPr="00D20C7F">
        <w:rPr>
          <w:sz w:val="16"/>
        </w:rPr>
        <w:t xml:space="preserve">Most have not returned, because only select areas have been remediated, making the surrounding region seem like a giant chessboard with hazardous areas next to safer ones. </w:t>
      </w:r>
      <w:r w:rsidRPr="00D20C7F">
        <w:rPr>
          <w:rStyle w:val="Emphasis"/>
        </w:rPr>
        <w:t>The crisis hobbled the Japanese economy for years.</w:t>
      </w:r>
      <w:r w:rsidRPr="00D20C7F">
        <w:rPr>
          <w:sz w:val="16"/>
        </w:rPr>
        <w:t xml:space="preserve"> </w:t>
      </w:r>
      <w:r w:rsidRPr="00D20C7F">
        <w:rPr>
          <w:rStyle w:val="StyleUnderline"/>
        </w:rPr>
        <w:t>The government estimated that the accident would cost at least $180 billion.</w:t>
      </w:r>
      <w:r w:rsidRPr="00D20C7F">
        <w:rPr>
          <w:sz w:val="16"/>
        </w:rPr>
        <w:t xml:space="preserve"> Independent estimates suggest that the cost could be three times more. </w:t>
      </w:r>
    </w:p>
    <w:p w14:paraId="3870E9FC" w14:textId="77777777" w:rsidR="005F4B9B" w:rsidRDefault="005F4B9B" w:rsidP="005F4B9B">
      <w:pPr>
        <w:rPr>
          <w:rStyle w:val="StyleUnderline"/>
        </w:rPr>
      </w:pPr>
      <w:r w:rsidRPr="00D20C7F">
        <w:rPr>
          <w:sz w:val="16"/>
        </w:rPr>
        <w:t xml:space="preserve">There were obvious ramifications for the entire industry: </w:t>
      </w:r>
      <w:r w:rsidRPr="00D20C7F">
        <w:rPr>
          <w:rStyle w:val="Emphasis"/>
        </w:rPr>
        <w:t>Could what happened in Japan happen elsewhere?</w:t>
      </w:r>
      <w:r w:rsidRPr="00D20C7F">
        <w:rPr>
          <w:sz w:val="16"/>
        </w:rPr>
        <w:t xml:space="preserve"> This accident consumed my work at the NRC for the next six months. I assured the public of the safety of U.S. plants, because I did not have enough information or a legal basis at that point to say otherwise. But I also promised to thoroughly review the safety measures we had in place and to swiftly implement any necessary reforms the agency identified. Agency staffers soon produced a reasonable set of plant improvements that would reduce the chance of a similar accident here. </w:t>
      </w:r>
      <w:r w:rsidRPr="00D20C7F">
        <w:rPr>
          <w:rStyle w:val="StyleUnderline"/>
        </w:rPr>
        <w:t>The staff found weaknesses in the programs for dealing with fires, earthquakes and flooding — the kinds of natural disasters that could trigger a catastrophe like Fukushima.</w:t>
      </w:r>
    </w:p>
    <w:p w14:paraId="5ECD45FB" w14:textId="77777777" w:rsidR="005F4B9B" w:rsidRPr="00D20C7F" w:rsidRDefault="005F4B9B" w:rsidP="005F4B9B">
      <w:pPr>
        <w:rPr>
          <w:sz w:val="16"/>
        </w:rPr>
      </w:pPr>
      <w:r w:rsidRPr="00D20C7F">
        <w:rPr>
          <w:sz w:val="16"/>
        </w:rPr>
        <w:t>Yet after the disaster, my fellow commissioners, as well as many in Congress and the nuclear industry, fretted that the proposed new U.S. reactors might never be built, because Fukushima would focus too much attention on the potential downsides. Westinghouse and the new plant owners worried that acknowledging the need for reforms would raise even more concern about the safety of reactors. The industry wanted the NRC to say that everything was fine and nothing needed to change. So my colleagues on the commission and supporters of the industry pushed to license the first of these projects without delay and stonewalled implementation of the safety reforms. My colleagues objected to making the staff report public. I ultimately prevailed, but then the lobbying intensified: The industry almost immediately started pushing back on the staff report. They lobbied the commission and enlisted allies in Congress to disapprove, water down or defer many of the recommendations.</w:t>
      </w:r>
    </w:p>
    <w:p w14:paraId="04029B6F" w14:textId="77777777" w:rsidR="005F4B9B" w:rsidRPr="00D20C7F" w:rsidRDefault="005F4B9B" w:rsidP="005F4B9B">
      <w:pPr>
        <w:rPr>
          <w:sz w:val="16"/>
        </w:rPr>
      </w:pPr>
      <w:r w:rsidRPr="00D20C7F">
        <w:rPr>
          <w:sz w:val="16"/>
        </w:rPr>
        <w:t>Within a year of the accident at Fukushima — and over my objections — the NRC implemented just a few of the modest safety reforms that the agency’s employees had proposed, and then approved the first four new reactor licenses in decades, in Georgia and in South Carolina.</w:t>
      </w:r>
    </w:p>
    <w:p w14:paraId="73119E5A" w14:textId="77777777" w:rsidR="005F4B9B" w:rsidRDefault="005F4B9B" w:rsidP="005F4B9B">
      <w:pPr>
        <w:rPr>
          <w:rStyle w:val="Emphasis"/>
        </w:rPr>
      </w:pPr>
      <w:r w:rsidRPr="00D20C7F">
        <w:rPr>
          <w:sz w:val="16"/>
        </w:rPr>
        <w:t xml:space="preserve">But there was a problem. After Fukushima, people all over the world demanded a different approach to nuclear safety. Germany closed several older plants and required the rest to shut down by 2022. Japan closed most of its plants. Last year, even France, which gets about 80 percent of its electricity from nuclear power, proposed reducing that figure to 50 percent by 2035, because </w:t>
      </w:r>
      <w:r w:rsidRPr="00D20C7F">
        <w:rPr>
          <w:rStyle w:val="StyleUnderline"/>
        </w:rPr>
        <w:t>safety could not be guaranteed</w:t>
      </w:r>
      <w:r w:rsidRPr="00D20C7F">
        <w:rPr>
          <w:sz w:val="16"/>
        </w:rPr>
        <w:t xml:space="preserve">. </w:t>
      </w:r>
      <w:r w:rsidRPr="00D20C7F">
        <w:rPr>
          <w:rStyle w:val="Emphasis"/>
        </w:rPr>
        <w:t xml:space="preserve">Trying to make accidents unlikely wasn’t enough. </w:t>
      </w:r>
    </w:p>
    <w:p w14:paraId="05F4E945" w14:textId="77777777" w:rsidR="005F4B9B" w:rsidRPr="00D20C7F" w:rsidRDefault="005F4B9B" w:rsidP="005F4B9B">
      <w:pPr>
        <w:rPr>
          <w:sz w:val="16"/>
        </w:rPr>
      </w:pPr>
      <w:r w:rsidRPr="00D20C7F">
        <w:rPr>
          <w:sz w:val="16"/>
        </w:rPr>
        <w:t>And here in the United States, those four new reactors — the vanguard of the “nuclear renaissance” — still haven’t opened. The South Carolina companies building two of the reactors canceled the project in 2017, after spending $9 billion of their customers’ money without producing a single electron of power. The construction company behind the utilities, Westinghouse, went bankrupt, almost destroying its parent company, the global conglomerate Toshiba. The other two reactors licensed while I chaired the NRC are still under construction in Georgia and years behind schedule. Their cost has ballooned from $14 billion to $28 billion and continues to grow.</w:t>
      </w:r>
    </w:p>
    <w:p w14:paraId="1FA5B83C" w14:textId="77777777" w:rsidR="005F4B9B" w:rsidRPr="00D20C7F" w:rsidRDefault="005F4B9B" w:rsidP="005F4B9B">
      <w:pPr>
        <w:rPr>
          <w:sz w:val="16"/>
        </w:rPr>
      </w:pPr>
      <w:r w:rsidRPr="00D20C7F">
        <w:rPr>
          <w:sz w:val="16"/>
        </w:rPr>
        <w:t xml:space="preserve">History shows that the </w:t>
      </w:r>
      <w:r w:rsidRPr="00D20C7F">
        <w:rPr>
          <w:rStyle w:val="StyleUnderline"/>
        </w:rPr>
        <w:t xml:space="preserve">expense involved in nuclear </w:t>
      </w:r>
      <w:r w:rsidRPr="00D20C7F">
        <w:rPr>
          <w:rStyle w:val="Emphasis"/>
        </w:rPr>
        <w:t>power will never change</w:t>
      </w:r>
      <w:r w:rsidRPr="00D20C7F">
        <w:rPr>
          <w:sz w:val="16"/>
        </w:rPr>
        <w:t xml:space="preserve">. Past construction in the United States exhibited similar cost increases throughout the design, engineering and construction process. The </w:t>
      </w:r>
      <w:r w:rsidRPr="00D20C7F">
        <w:rPr>
          <w:rStyle w:val="StyleUnderline"/>
        </w:rPr>
        <w:t>technology and the safety needs are just too complex and demanding to translate into a facility that is simple to design and build.</w:t>
      </w:r>
      <w:r w:rsidRPr="00D20C7F">
        <w:rPr>
          <w:sz w:val="16"/>
        </w:rPr>
        <w:t xml:space="preserve"> No matter your views on nuclear power in principle, no one can afford to pay this much for two electricity plants. </w:t>
      </w:r>
      <w:r w:rsidRPr="00D20C7F">
        <w:rPr>
          <w:rStyle w:val="Emphasis"/>
        </w:rPr>
        <w:t>New nuclear is simply off the table in the United States</w:t>
      </w:r>
      <w:r w:rsidRPr="00D20C7F">
        <w:rPr>
          <w:sz w:val="16"/>
        </w:rPr>
        <w:t>.</w:t>
      </w:r>
    </w:p>
    <w:p w14:paraId="3399AA2B" w14:textId="77777777" w:rsidR="005F4B9B" w:rsidRPr="00D20C7F" w:rsidRDefault="005F4B9B" w:rsidP="005F4B9B">
      <w:pPr>
        <w:rPr>
          <w:sz w:val="16"/>
        </w:rPr>
      </w:pPr>
      <w:r w:rsidRPr="00D20C7F">
        <w:rPr>
          <w:sz w:val="16"/>
        </w:rPr>
        <w:t>After I left the NRC in 2012, I argued that we needed new ways to prevent accidents altogether. When a reactor incident occurs, the plant should not release any harmful radiation outside the plant itself. I was not yet antinuclear, just pro-public-safety. But nuclear proponents still see this as “antinuclear.” They knew, as I did, that most plants operating today do not meet the “no off-site release” test. I think a reasonable standard for any source of electricity should be that it doesn’t contaminate your community for decades.</w:t>
      </w:r>
    </w:p>
    <w:p w14:paraId="2921FB54" w14:textId="77777777" w:rsidR="005F4B9B" w:rsidRDefault="005F4B9B" w:rsidP="005F4B9B">
      <w:pPr>
        <w:rPr>
          <w:rStyle w:val="StyleUnderline"/>
        </w:rPr>
      </w:pPr>
      <w:r w:rsidRPr="00D20C7F">
        <w:rPr>
          <w:sz w:val="16"/>
        </w:rPr>
        <w:t xml:space="preserve">Coal and natural gas do not create this kind of acute accident hazard, though they do present a different kind of danger. Large dams for hydroelectric power could require evacuation of nearby communities if they failed — but without the lasting contamination effect of radiation. </w:t>
      </w:r>
      <w:r w:rsidRPr="00D20C7F">
        <w:rPr>
          <w:rStyle w:val="StyleUnderline"/>
        </w:rPr>
        <w:t xml:space="preserve">And solar, wind and geothermal energy </w:t>
      </w:r>
      <w:r w:rsidRPr="00D20C7F">
        <w:rPr>
          <w:rStyle w:val="Emphasis"/>
        </w:rPr>
        <w:t>pose no safety threat at all.</w:t>
      </w:r>
      <w:r w:rsidRPr="00D20C7F">
        <w:rPr>
          <w:rStyle w:val="StyleUnderline"/>
        </w:rPr>
        <w:t xml:space="preserve"> </w:t>
      </w:r>
    </w:p>
    <w:p w14:paraId="17B398D7" w14:textId="77777777" w:rsidR="005F4B9B" w:rsidRPr="00D20C7F" w:rsidRDefault="005F4B9B" w:rsidP="005F4B9B">
      <w:pPr>
        <w:rPr>
          <w:sz w:val="16"/>
        </w:rPr>
      </w:pPr>
      <w:r w:rsidRPr="00D20C7F">
        <w:rPr>
          <w:rStyle w:val="StyleUnderline"/>
        </w:rPr>
        <w:t>For years</w:t>
      </w:r>
      <w:r w:rsidRPr="00D20C7F">
        <w:rPr>
          <w:sz w:val="16"/>
        </w:rPr>
        <w:t xml:space="preserve">, my </w:t>
      </w:r>
      <w:r w:rsidRPr="00D20C7F">
        <w:rPr>
          <w:rStyle w:val="StyleUnderline"/>
        </w:rPr>
        <w:t>concerns about nuclear energy’s cost</w:t>
      </w:r>
      <w:r w:rsidRPr="00D20C7F">
        <w:rPr>
          <w:sz w:val="16"/>
        </w:rPr>
        <w:t xml:space="preserve"> and safety </w:t>
      </w:r>
      <w:r w:rsidRPr="00D20C7F">
        <w:rPr>
          <w:rStyle w:val="StyleUnderline"/>
        </w:rPr>
        <w:t>were always tempered by a</w:t>
      </w:r>
      <w:r w:rsidRPr="00D20C7F">
        <w:rPr>
          <w:sz w:val="16"/>
        </w:rPr>
        <w:t xml:space="preserve"> </w:t>
      </w:r>
      <w:r w:rsidRPr="00D20C7F">
        <w:rPr>
          <w:rStyle w:val="Emphasis"/>
        </w:rPr>
        <w:t>growing fear of climate catastrophe</w:t>
      </w:r>
      <w:r w:rsidRPr="00D20C7F">
        <w:rPr>
          <w:sz w:val="16"/>
        </w:rPr>
        <w:t xml:space="preserve">. But Fukushima provided a good test of just how important nuclear power was to slowing climate change: In the months after the accident, all nuclear reactors in Japan were shuttered indefinitely, eliminating production of almost all of the country’s carbon-free electricity and about 30 percent of its total electricity production. Naturally, carbon emissions rose, and future emissions-reduction targets were slashed. </w:t>
      </w:r>
    </w:p>
    <w:p w14:paraId="5FFB22FB" w14:textId="77777777" w:rsidR="005F4B9B" w:rsidRPr="00D20C7F" w:rsidRDefault="005F4B9B" w:rsidP="005F4B9B">
      <w:pPr>
        <w:rPr>
          <w:sz w:val="16"/>
        </w:rPr>
      </w:pPr>
      <w:r w:rsidRPr="00D20C7F">
        <w:rPr>
          <w:rStyle w:val="StyleUnderline"/>
        </w:rPr>
        <w:t>Would shutting down plants all over the world lead to similar results?</w:t>
      </w:r>
      <w:r w:rsidRPr="00D20C7F">
        <w:rPr>
          <w:sz w:val="16"/>
        </w:rPr>
        <w:t xml:space="preserve"> Eight years after Fukushima, </w:t>
      </w:r>
      <w:r w:rsidRPr="00D20C7F">
        <w:rPr>
          <w:rStyle w:val="Emphasis"/>
        </w:rPr>
        <w:t>that question has been answered</w:t>
      </w:r>
      <w:r w:rsidRPr="00D20C7F">
        <w:rPr>
          <w:sz w:val="16"/>
        </w:rPr>
        <w:t xml:space="preserve">. </w:t>
      </w:r>
      <w:r w:rsidRPr="00D20C7F">
        <w:rPr>
          <w:rStyle w:val="StyleUnderline"/>
        </w:rPr>
        <w:t xml:space="preserve">Fewer than 10 of Japan’s 50 reactors have resumed operations, yet the </w:t>
      </w:r>
      <w:r w:rsidRPr="00D20C7F">
        <w:rPr>
          <w:rStyle w:val="Emphasis"/>
        </w:rPr>
        <w:t>country’s carbon emissions have dropped</w:t>
      </w:r>
      <w:r w:rsidRPr="00D20C7F">
        <w:rPr>
          <w:rStyle w:val="StyleUnderline"/>
        </w:rPr>
        <w:t xml:space="preserve"> below their levels before the accident</w:t>
      </w:r>
      <w:r w:rsidRPr="00D20C7F">
        <w:rPr>
          <w:sz w:val="16"/>
        </w:rPr>
        <w:t xml:space="preserve">. How? Japan has made </w:t>
      </w:r>
      <w:r w:rsidRPr="00D20C7F">
        <w:rPr>
          <w:rStyle w:val="StyleUnderline"/>
        </w:rPr>
        <w:t xml:space="preserve">significant gains in </w:t>
      </w:r>
      <w:r w:rsidRPr="00D20C7F">
        <w:rPr>
          <w:rStyle w:val="Emphasis"/>
        </w:rPr>
        <w:t>energy efficiency and solar power</w:t>
      </w:r>
      <w:r w:rsidRPr="00D20C7F">
        <w:rPr>
          <w:sz w:val="16"/>
        </w:rPr>
        <w:t xml:space="preserve">. It turns out that </w:t>
      </w:r>
      <w:r w:rsidRPr="00D20C7F">
        <w:rPr>
          <w:rStyle w:val="StyleUnderline"/>
        </w:rPr>
        <w:t>relying on nuclear energy is</w:t>
      </w:r>
      <w:r w:rsidRPr="00D20C7F">
        <w:rPr>
          <w:sz w:val="16"/>
        </w:rPr>
        <w:t xml:space="preserve"> actually </w:t>
      </w:r>
      <w:r w:rsidRPr="00D20C7F">
        <w:rPr>
          <w:rStyle w:val="Emphasis"/>
        </w:rPr>
        <w:t>a bad strategy for combating climate change</w:t>
      </w:r>
      <w:r w:rsidRPr="00D20C7F">
        <w:rPr>
          <w:sz w:val="16"/>
        </w:rPr>
        <w:t xml:space="preserve">: </w:t>
      </w:r>
      <w:r w:rsidRPr="00D20C7F">
        <w:rPr>
          <w:rStyle w:val="StyleUnderline"/>
        </w:rPr>
        <w:t>One accident wiped out Japan’s carbon gains</w:t>
      </w:r>
      <w:r w:rsidRPr="00D20C7F">
        <w:rPr>
          <w:sz w:val="16"/>
        </w:rPr>
        <w:t>. Only a turn to renewables and conservation brought the country back on target.</w:t>
      </w:r>
    </w:p>
    <w:p w14:paraId="4079DDD6" w14:textId="77777777" w:rsidR="005F4B9B" w:rsidRDefault="005F4B9B" w:rsidP="005F4B9B">
      <w:pPr>
        <w:rPr>
          <w:rStyle w:val="Emphasis"/>
        </w:rPr>
      </w:pPr>
      <w:r w:rsidRPr="00D20C7F">
        <w:rPr>
          <w:sz w:val="16"/>
        </w:rPr>
        <w:t xml:space="preserve">What about the United States? Nuclear accounts for about 19 percent of U.S. electricity production and most of our carbon-free electricity. Could reactors be phased out here without increasing carbon emissions? If it were completely up to the free market, the answer would be yes, because nuclear is more expensive than almost any other source of electricity today. </w:t>
      </w:r>
      <w:r w:rsidRPr="00D20C7F">
        <w:rPr>
          <w:rStyle w:val="StyleUnderline"/>
        </w:rPr>
        <w:t>Renewables such as solar, wind and hydroelectric power generate electricity for less than the nuclear plants under construction in Georgia, and in most places</w:t>
      </w:r>
      <w:r w:rsidRPr="00D20C7F">
        <w:rPr>
          <w:sz w:val="16"/>
        </w:rPr>
        <w:t xml:space="preserve">, </w:t>
      </w:r>
      <w:r w:rsidRPr="00D20C7F">
        <w:rPr>
          <w:rStyle w:val="Emphasis"/>
        </w:rPr>
        <w:t>they produce cheaper electricity than existing nuclear plants that have paid off all their construction costs.</w:t>
      </w:r>
    </w:p>
    <w:p w14:paraId="1E402EBD" w14:textId="77777777" w:rsidR="005F4B9B" w:rsidRPr="00D20C7F" w:rsidRDefault="005F4B9B" w:rsidP="005F4B9B">
      <w:pPr>
        <w:rPr>
          <w:sz w:val="16"/>
        </w:rPr>
      </w:pPr>
      <w:r w:rsidRPr="00D20C7F">
        <w:rPr>
          <w:sz w:val="16"/>
        </w:rPr>
        <w:t>In 2016, observing these trends, I launched a company devoted to building offshore wind turbines. My journey, from admiring nuclear power to fearing it, was complete: This tech is no longer a viable strategy for dealing with climate change, nor is it a competitive source of power. It is hazardous, expensive and unreliable, and abandoning it wouldn’t bring on climate doom.</w:t>
      </w:r>
    </w:p>
    <w:p w14:paraId="1F4DD3E4" w14:textId="77777777" w:rsidR="005F4B9B" w:rsidRDefault="005F4B9B" w:rsidP="005F4B9B">
      <w:pPr>
        <w:rPr>
          <w:rStyle w:val="StyleUnderline"/>
        </w:rPr>
      </w:pPr>
      <w:r w:rsidRPr="00D20C7F">
        <w:rPr>
          <w:rStyle w:val="StyleUnderline"/>
        </w:rPr>
        <w:t xml:space="preserve">The real choice now is </w:t>
      </w:r>
      <w:r w:rsidRPr="00D20C7F">
        <w:rPr>
          <w:rStyle w:val="Emphasis"/>
        </w:rPr>
        <w:t>between saving the planet and saving the dying nuclear industry</w:t>
      </w:r>
      <w:r w:rsidRPr="00D20C7F">
        <w:rPr>
          <w:sz w:val="16"/>
        </w:rPr>
        <w:t xml:space="preserve">. </w:t>
      </w:r>
      <w:r w:rsidRPr="00D20C7F">
        <w:rPr>
          <w:rStyle w:val="StyleUnderline"/>
        </w:rPr>
        <w:t>I vote for the planet.</w:t>
      </w:r>
    </w:p>
    <w:p w14:paraId="07C69365" w14:textId="77777777" w:rsidR="005F4B9B" w:rsidRDefault="005F4B9B" w:rsidP="005F4B9B">
      <w:pPr>
        <w:rPr>
          <w:rStyle w:val="StyleUnderline"/>
        </w:rPr>
      </w:pPr>
    </w:p>
    <w:p w14:paraId="68113AB1" w14:textId="77777777" w:rsidR="005F4B9B" w:rsidRPr="009B721B" w:rsidRDefault="005F4B9B" w:rsidP="005F4B9B">
      <w:pPr>
        <w:pStyle w:val="Heading4"/>
        <w:rPr>
          <w:rStyle w:val="StyleUnderline"/>
          <w:sz w:val="26"/>
          <w:u w:val="none"/>
        </w:rPr>
      </w:pPr>
      <w:r>
        <w:rPr>
          <w:rStyle w:val="StyleUnderline"/>
          <w:sz w:val="26"/>
          <w:u w:val="none"/>
        </w:rPr>
        <w:t xml:space="preserve">Nuclear energy causes </w:t>
      </w:r>
      <w:r>
        <w:rPr>
          <w:rStyle w:val="StyleUnderline"/>
          <w:sz w:val="26"/>
        </w:rPr>
        <w:t>terror threats</w:t>
      </w:r>
      <w:r>
        <w:rPr>
          <w:rStyle w:val="StyleUnderline"/>
          <w:sz w:val="26"/>
          <w:u w:val="none"/>
        </w:rPr>
        <w:t>.</w:t>
      </w:r>
    </w:p>
    <w:p w14:paraId="7805908F" w14:textId="77777777" w:rsidR="005F4B9B" w:rsidRPr="009B721B" w:rsidRDefault="005F4B9B" w:rsidP="005F4B9B">
      <w:pPr>
        <w:rPr>
          <w:rStyle w:val="StyleUnderline"/>
          <w:u w:val="none"/>
        </w:rPr>
      </w:pPr>
      <w:r w:rsidRPr="00DB320E">
        <w:rPr>
          <w:rStyle w:val="Style13ptBold"/>
        </w:rPr>
        <w:t>Kivi 18</w:t>
      </w:r>
      <w:r>
        <w:t xml:space="preserve"> – has been a writer for more than 10 years. She has a background in the nursing field, wildlife rehabilitation and habitat conservation. (Rose, "How Does Nuclear Energy Affect the Environment?," Sciencing, 4-25-2018, https://sciencing.com/nuclear-energy-affect-environment-4566966.html, Accessed 7-25-2021, LASA-SC)</w:t>
      </w:r>
    </w:p>
    <w:p w14:paraId="0887AC3F" w14:textId="77777777" w:rsidR="005F4B9B" w:rsidRPr="00DB320E" w:rsidRDefault="005F4B9B" w:rsidP="005F4B9B">
      <w:pPr>
        <w:rPr>
          <w:rStyle w:val="Emphasis"/>
        </w:rPr>
      </w:pPr>
      <w:r w:rsidRPr="00DB320E">
        <w:rPr>
          <w:rStyle w:val="Emphasis"/>
        </w:rPr>
        <w:t>Nuclear Power Plant Accidents and Terrorism</w:t>
      </w:r>
    </w:p>
    <w:p w14:paraId="57E7AEBF" w14:textId="77777777" w:rsidR="005F4B9B" w:rsidRPr="00DB320E" w:rsidRDefault="005F4B9B" w:rsidP="005F4B9B">
      <w:pPr>
        <w:rPr>
          <w:sz w:val="16"/>
        </w:rPr>
      </w:pPr>
      <w:r w:rsidRPr="00DB320E">
        <w:rPr>
          <w:sz w:val="16"/>
        </w:rPr>
        <w:t xml:space="preserve">According to the Union of Concerned Scientists, </w:t>
      </w:r>
      <w:r w:rsidRPr="00DB320E">
        <w:rPr>
          <w:rStyle w:val="StyleUnderline"/>
        </w:rPr>
        <w:t xml:space="preserve">regulated safety procedures </w:t>
      </w:r>
      <w:r w:rsidRPr="00DB320E">
        <w:rPr>
          <w:rStyle w:val="Emphasis"/>
        </w:rPr>
        <w:t>are not being followed</w:t>
      </w:r>
      <w:r w:rsidRPr="00DB320E">
        <w:rPr>
          <w:sz w:val="16"/>
        </w:rPr>
        <w:t xml:space="preserve"> </w:t>
      </w:r>
      <w:r w:rsidRPr="00DB320E">
        <w:rPr>
          <w:rStyle w:val="StyleUnderline"/>
        </w:rPr>
        <w:t>to ensure that nuclear power plants are safe.</w:t>
      </w:r>
      <w:r w:rsidRPr="00DB320E">
        <w:rPr>
          <w:sz w:val="16"/>
        </w:rPr>
        <w:t xml:space="preserve"> </w:t>
      </w:r>
      <w:r w:rsidRPr="00DB320E">
        <w:rPr>
          <w:rStyle w:val="Emphasis"/>
        </w:rPr>
        <w:t>Even if all safety precautions are followed</w:t>
      </w:r>
      <w:r w:rsidRPr="00DB320E">
        <w:rPr>
          <w:sz w:val="16"/>
        </w:rPr>
        <w:t xml:space="preserve">, it </w:t>
      </w:r>
      <w:r w:rsidRPr="00DB320E">
        <w:rPr>
          <w:rStyle w:val="StyleUnderline"/>
        </w:rPr>
        <w:t>is no guarantee that a nuclear power plant accident will not occur.</w:t>
      </w:r>
      <w:r w:rsidRPr="00DB320E">
        <w:rPr>
          <w:sz w:val="16"/>
        </w:rPr>
        <w:t xml:space="preserve"> If a nuclear power plant accident occurs, </w:t>
      </w:r>
      <w:r w:rsidRPr="00DB320E">
        <w:rPr>
          <w:rStyle w:val="StyleUnderline"/>
        </w:rPr>
        <w:t>the environment and surrounding people could be exposed to high levels of radiation</w:t>
      </w:r>
      <w:r w:rsidRPr="00DB320E">
        <w:rPr>
          <w:sz w:val="16"/>
        </w:rPr>
        <w:t xml:space="preserve">. The 2011 accident at the nuclear power plant in Fukushima, Japan is one of the worst nuclear disasters in history; the </w:t>
      </w:r>
      <w:r w:rsidRPr="00DB320E">
        <w:rPr>
          <w:rStyle w:val="StyleUnderline"/>
        </w:rPr>
        <w:t>reactors were destroyed by a tsunami following a major earthquake</w:t>
      </w:r>
      <w:r w:rsidRPr="00DB320E">
        <w:rPr>
          <w:sz w:val="16"/>
        </w:rPr>
        <w:t xml:space="preserve">. </w:t>
      </w:r>
      <w:r w:rsidRPr="00DB320E">
        <w:rPr>
          <w:rStyle w:val="Emphasis"/>
        </w:rPr>
        <w:t xml:space="preserve">Terrorism </w:t>
      </w:r>
      <w:r w:rsidRPr="00DB320E">
        <w:rPr>
          <w:rStyle w:val="StyleUnderline"/>
        </w:rPr>
        <w:t>threats are another concern that needs to be addressed</w:t>
      </w:r>
      <w:r w:rsidRPr="00DB320E">
        <w:rPr>
          <w:sz w:val="16"/>
        </w:rPr>
        <w:t>. A satisfactory plan to protect nuclear power plants from terrorism is not in place.</w:t>
      </w:r>
    </w:p>
    <w:p w14:paraId="6E27C8A0" w14:textId="77777777" w:rsidR="005F4B9B" w:rsidRPr="00DB320E" w:rsidRDefault="005F4B9B" w:rsidP="005F4B9B">
      <w:pPr>
        <w:rPr>
          <w:sz w:val="16"/>
        </w:rPr>
      </w:pPr>
      <w:r w:rsidRPr="00DB320E">
        <w:rPr>
          <w:sz w:val="16"/>
        </w:rPr>
        <w:t>Conclusion</w:t>
      </w:r>
    </w:p>
    <w:p w14:paraId="074889E8" w14:textId="77777777" w:rsidR="005F4B9B" w:rsidRPr="00DB320E" w:rsidRDefault="005F4B9B" w:rsidP="005F4B9B">
      <w:pPr>
        <w:rPr>
          <w:rStyle w:val="StyleUnderline"/>
        </w:rPr>
      </w:pPr>
      <w:r w:rsidRPr="00DB320E">
        <w:rPr>
          <w:sz w:val="16"/>
        </w:rPr>
        <w:t xml:space="preserve">There is no disagreement that clean sources of energy are vital to the environment. The disagreement lies in what form that clean energy should be in. </w:t>
      </w:r>
      <w:r w:rsidRPr="00DB320E">
        <w:rPr>
          <w:rStyle w:val="StyleUnderline"/>
        </w:rPr>
        <w:t>Supporters of nuclear energy argue that it is an efficient source of energy that is easy to implement</w:t>
      </w:r>
      <w:r w:rsidRPr="00DB320E">
        <w:rPr>
          <w:sz w:val="16"/>
        </w:rPr>
        <w:t xml:space="preserve">. People against nuclear energy propose using combined methods of solar, wind and geothermal energy. </w:t>
      </w:r>
      <w:r w:rsidRPr="00DB320E">
        <w:rPr>
          <w:rStyle w:val="Emphasis"/>
        </w:rPr>
        <w:t>Solar, wind and geothermal energy still have environmental issues</w:t>
      </w:r>
      <w:r w:rsidRPr="00DB320E">
        <w:rPr>
          <w:sz w:val="16"/>
        </w:rPr>
        <w:t xml:space="preserve">, </w:t>
      </w:r>
      <w:r w:rsidRPr="00DB320E">
        <w:rPr>
          <w:rStyle w:val="StyleUnderline"/>
        </w:rPr>
        <w:t>but ones that are not as great as nuclear plants or coal-burning power plants.</w:t>
      </w:r>
    </w:p>
    <w:p w14:paraId="04DF2C6D" w14:textId="77777777" w:rsidR="005F4B9B" w:rsidRDefault="005F4B9B" w:rsidP="005F4B9B"/>
    <w:p w14:paraId="00B80C58" w14:textId="77777777" w:rsidR="005F4B9B" w:rsidRPr="00911154" w:rsidRDefault="005F4B9B" w:rsidP="005F4B9B"/>
    <w:p w14:paraId="2FBE4F08" w14:textId="77777777" w:rsidR="005F4B9B" w:rsidRDefault="005F4B9B" w:rsidP="005F4B9B">
      <w:pPr>
        <w:pStyle w:val="Heading3"/>
        <w:rPr>
          <w:rStyle w:val="StyleUnderline"/>
          <w:sz w:val="32"/>
        </w:rPr>
      </w:pPr>
      <w:r>
        <w:rPr>
          <w:rStyle w:val="StyleUnderline"/>
          <w:sz w:val="32"/>
        </w:rPr>
        <w:t>1NC – Enviro</w:t>
      </w:r>
    </w:p>
    <w:p w14:paraId="32EAAF30" w14:textId="77777777" w:rsidR="005F4B9B" w:rsidRDefault="005F4B9B" w:rsidP="005F4B9B">
      <w:pPr>
        <w:pStyle w:val="Heading4"/>
      </w:pPr>
      <w:r>
        <w:t xml:space="preserve">Nuclear energy </w:t>
      </w:r>
      <w:r>
        <w:rPr>
          <w:u w:val="single"/>
        </w:rPr>
        <w:t>destroys</w:t>
      </w:r>
      <w:r>
        <w:t xml:space="preserve"> the environment – waste, emissions, and biod loss</w:t>
      </w:r>
    </w:p>
    <w:p w14:paraId="704F9C23" w14:textId="77777777" w:rsidR="005F4B9B" w:rsidRPr="009B721B" w:rsidRDefault="005F4B9B" w:rsidP="005F4B9B">
      <w:r w:rsidRPr="009B721B">
        <w:rPr>
          <w:rStyle w:val="Style13ptBold"/>
        </w:rPr>
        <w:t>Wasserman 16</w:t>
      </w:r>
      <w:r>
        <w:t xml:space="preserve"> – wrote The People’s Spiral of U.S. History.  (Harvey, "How Nuclear Power Causes Global Warming," Progressive.org, 9-21-2016, https://progressive.org/latest/nuclear-power-causes-global-warming/, Accessed 7-25-2021, LASA-SC)</w:t>
      </w:r>
    </w:p>
    <w:p w14:paraId="3925EF27" w14:textId="77777777" w:rsidR="005F4B9B" w:rsidRPr="009B721B" w:rsidRDefault="005F4B9B" w:rsidP="005F4B9B">
      <w:pPr>
        <w:rPr>
          <w:sz w:val="16"/>
        </w:rPr>
      </w:pPr>
      <w:r w:rsidRPr="00BD6E79">
        <w:rPr>
          <w:rStyle w:val="StyleUnderline"/>
        </w:rPr>
        <w:t>Supporters of nuclear power like to argue that nukes are the key to combatting climate change</w:t>
      </w:r>
      <w:r w:rsidRPr="009B721B">
        <w:rPr>
          <w:sz w:val="16"/>
        </w:rPr>
        <w:t xml:space="preserve">. Here’s why </w:t>
      </w:r>
      <w:r w:rsidRPr="00BD6E79">
        <w:rPr>
          <w:rStyle w:val="Emphasis"/>
        </w:rPr>
        <w:t>they are dead wrong</w:t>
      </w:r>
      <w:r w:rsidRPr="009B721B">
        <w:rPr>
          <w:sz w:val="16"/>
        </w:rPr>
        <w:t>.</w:t>
      </w:r>
    </w:p>
    <w:p w14:paraId="7F5473C5" w14:textId="77777777" w:rsidR="005F4B9B" w:rsidRPr="009B721B" w:rsidRDefault="005F4B9B" w:rsidP="005F4B9B">
      <w:pPr>
        <w:rPr>
          <w:sz w:val="16"/>
        </w:rPr>
      </w:pPr>
      <w:r w:rsidRPr="00BD6E79">
        <w:rPr>
          <w:rStyle w:val="StyleUnderline"/>
        </w:rPr>
        <w:t>Every nuclear generating station spews</w:t>
      </w:r>
      <w:r w:rsidRPr="009B721B">
        <w:rPr>
          <w:sz w:val="16"/>
        </w:rPr>
        <w:t xml:space="preserve"> about two</w:t>
      </w:r>
      <w:r w:rsidRPr="00BD6E79">
        <w:rPr>
          <w:rStyle w:val="Emphasis"/>
        </w:rPr>
        <w:t>-thirds of the energy it burns inside</w:t>
      </w:r>
      <w:r w:rsidRPr="009B721B">
        <w:rPr>
          <w:sz w:val="16"/>
        </w:rPr>
        <w:t xml:space="preserve"> its reactor core </w:t>
      </w:r>
      <w:r w:rsidRPr="00BD6E79">
        <w:rPr>
          <w:rStyle w:val="Emphasis"/>
        </w:rPr>
        <w:t>into the environment</w:t>
      </w:r>
      <w:r w:rsidRPr="009B721B">
        <w:rPr>
          <w:sz w:val="16"/>
        </w:rPr>
        <w:t xml:space="preserve">. </w:t>
      </w:r>
      <w:r w:rsidRPr="00BD6E79">
        <w:rPr>
          <w:rStyle w:val="StyleUnderline"/>
        </w:rPr>
        <w:t>Only one-third is converted into electricity</w:t>
      </w:r>
      <w:r w:rsidRPr="009B721B">
        <w:rPr>
          <w:sz w:val="16"/>
        </w:rPr>
        <w:t>. Another tenth of that is lost in transmission. According to the Union of Concerned Scientists:</w:t>
      </w:r>
    </w:p>
    <w:p w14:paraId="65EA4D24" w14:textId="77777777" w:rsidR="005F4B9B" w:rsidRPr="009B721B" w:rsidRDefault="005F4B9B" w:rsidP="005F4B9B">
      <w:pPr>
        <w:rPr>
          <w:sz w:val="16"/>
        </w:rPr>
      </w:pPr>
      <w:r w:rsidRPr="00BD6E79">
        <w:rPr>
          <w:rStyle w:val="Emphasis"/>
        </w:rPr>
        <w:t>Nuclear fission</w:t>
      </w:r>
      <w:r w:rsidRPr="009B721B">
        <w:rPr>
          <w:sz w:val="16"/>
        </w:rPr>
        <w:t xml:space="preserve"> </w:t>
      </w:r>
      <w:r w:rsidRPr="00BD6E79">
        <w:rPr>
          <w:rStyle w:val="StyleUnderline"/>
        </w:rPr>
        <w:t xml:space="preserve">is the most </w:t>
      </w:r>
      <w:r w:rsidRPr="00BD6E79">
        <w:rPr>
          <w:rStyle w:val="Emphasis"/>
        </w:rPr>
        <w:t>water intensive</w:t>
      </w:r>
      <w:r w:rsidRPr="00BD6E79">
        <w:rPr>
          <w:rStyle w:val="StyleUnderline"/>
        </w:rPr>
        <w:t xml:space="preserve"> method</w:t>
      </w:r>
      <w:r w:rsidRPr="009B721B">
        <w:rPr>
          <w:sz w:val="16"/>
        </w:rPr>
        <w:t xml:space="preserve"> </w:t>
      </w:r>
      <w:r w:rsidRPr="00BD6E79">
        <w:rPr>
          <w:rStyle w:val="StyleUnderline"/>
        </w:rPr>
        <w:t>of the principal thermoelectric generation</w:t>
      </w:r>
      <w:r w:rsidRPr="009B721B">
        <w:rPr>
          <w:sz w:val="16"/>
        </w:rPr>
        <w:t xml:space="preserve"> options in terms of the amount of water withdrawn from sources. In 2008, nuclear power plants withdrew eight times as much freshwater as natural gas plants per unit of energy produced, and up to 11 percent more than the average coal plant.</w:t>
      </w:r>
    </w:p>
    <w:p w14:paraId="689E5297" w14:textId="77777777" w:rsidR="005F4B9B" w:rsidRDefault="005F4B9B" w:rsidP="005F4B9B">
      <w:pPr>
        <w:rPr>
          <w:rStyle w:val="StyleUnderline"/>
        </w:rPr>
      </w:pPr>
      <w:r w:rsidRPr="00BD6E79">
        <w:rPr>
          <w:rStyle w:val="StyleUnderline"/>
        </w:rPr>
        <w:t>Every day, large reactors</w:t>
      </w:r>
      <w:r w:rsidRPr="009B721B">
        <w:rPr>
          <w:sz w:val="16"/>
        </w:rPr>
        <w:t xml:space="preserve"> like the two at Diablo Canyon, California, individually </w:t>
      </w:r>
      <w:r w:rsidRPr="00BD6E79">
        <w:rPr>
          <w:rStyle w:val="StyleUnderline"/>
        </w:rPr>
        <w:t xml:space="preserve">dump </w:t>
      </w:r>
      <w:r w:rsidRPr="009B721B">
        <w:rPr>
          <w:sz w:val="16"/>
        </w:rPr>
        <w:t xml:space="preserve">about </w:t>
      </w:r>
      <w:r w:rsidRPr="00BD6E79">
        <w:rPr>
          <w:rStyle w:val="Emphasis"/>
        </w:rPr>
        <w:t>1.25 billion gallons</w:t>
      </w:r>
      <w:r w:rsidRPr="009B721B">
        <w:rPr>
          <w:sz w:val="16"/>
        </w:rPr>
        <w:t xml:space="preserve"> </w:t>
      </w:r>
      <w:r w:rsidRPr="00BD6E79">
        <w:rPr>
          <w:rStyle w:val="StyleUnderline"/>
        </w:rPr>
        <w:t xml:space="preserve">of water into the ocean </w:t>
      </w:r>
      <w:r w:rsidRPr="009B721B">
        <w:rPr>
          <w:sz w:val="16"/>
        </w:rPr>
        <w:t xml:space="preserve">at temperatures </w:t>
      </w:r>
      <w:r w:rsidRPr="00BD6E79">
        <w:rPr>
          <w:rStyle w:val="StyleUnderline"/>
        </w:rPr>
        <w:t>up to</w:t>
      </w:r>
      <w:r w:rsidRPr="009B721B">
        <w:rPr>
          <w:sz w:val="16"/>
        </w:rPr>
        <w:t xml:space="preserve"> </w:t>
      </w:r>
      <w:r w:rsidRPr="00BD6E79">
        <w:rPr>
          <w:rStyle w:val="Emphasis"/>
        </w:rPr>
        <w:t>20 degrees Fahrenheit</w:t>
      </w:r>
      <w:r w:rsidRPr="009B721B">
        <w:rPr>
          <w:sz w:val="16"/>
        </w:rPr>
        <w:t xml:space="preserve"> </w:t>
      </w:r>
      <w:r w:rsidRPr="00BD6E79">
        <w:rPr>
          <w:rStyle w:val="Emphasis"/>
        </w:rPr>
        <w:t>warmer</w:t>
      </w:r>
      <w:r w:rsidRPr="009B721B">
        <w:rPr>
          <w:sz w:val="16"/>
        </w:rPr>
        <w:t xml:space="preserve"> </w:t>
      </w:r>
      <w:r w:rsidRPr="00BD6E79">
        <w:rPr>
          <w:rStyle w:val="StyleUnderline"/>
        </w:rPr>
        <w:t>than the natural environment.</w:t>
      </w:r>
      <w:r>
        <w:rPr>
          <w:rStyle w:val="StyleUnderline"/>
        </w:rPr>
        <w:t xml:space="preserve"> </w:t>
      </w:r>
    </w:p>
    <w:p w14:paraId="1CD35601" w14:textId="77777777" w:rsidR="005F4B9B" w:rsidRPr="009B721B" w:rsidRDefault="005F4B9B" w:rsidP="005F4B9B">
      <w:pPr>
        <w:rPr>
          <w:sz w:val="16"/>
        </w:rPr>
      </w:pPr>
      <w:r w:rsidRPr="009B721B">
        <w:rPr>
          <w:sz w:val="16"/>
        </w:rPr>
        <w:t xml:space="preserve">Diablo’s “once-through </w:t>
      </w:r>
      <w:r w:rsidRPr="00BD6E79">
        <w:rPr>
          <w:rStyle w:val="StyleUnderline"/>
        </w:rPr>
        <w:t>cooling system</w:t>
      </w:r>
      <w:r w:rsidRPr="009B721B">
        <w:rPr>
          <w:sz w:val="16"/>
        </w:rPr>
        <w:t xml:space="preserve">” </w:t>
      </w:r>
      <w:r w:rsidRPr="00BD6E79">
        <w:rPr>
          <w:rStyle w:val="StyleUnderline"/>
        </w:rPr>
        <w:t>takes water out</w:t>
      </w:r>
      <w:r w:rsidRPr="009B721B">
        <w:rPr>
          <w:sz w:val="16"/>
        </w:rPr>
        <w:t xml:space="preserve"> of the ocean </w:t>
      </w:r>
      <w:r w:rsidRPr="00BD6E79">
        <w:rPr>
          <w:rStyle w:val="StyleUnderline"/>
        </w:rPr>
        <w:t xml:space="preserve">and dumps it back </w:t>
      </w:r>
      <w:r w:rsidRPr="00BD6E79">
        <w:rPr>
          <w:rStyle w:val="Emphasis"/>
        </w:rPr>
        <w:t>superheated,</w:t>
      </w:r>
      <w:r w:rsidRPr="009B721B">
        <w:rPr>
          <w:sz w:val="16"/>
        </w:rPr>
        <w:t xml:space="preserve"> </w:t>
      </w:r>
      <w:r w:rsidRPr="00BD6E79">
        <w:rPr>
          <w:rStyle w:val="StyleUnderline"/>
        </w:rPr>
        <w:t>irradiated and laden with toxic chemicals.</w:t>
      </w:r>
      <w:r w:rsidRPr="009B721B">
        <w:rPr>
          <w:sz w:val="16"/>
        </w:rPr>
        <w:t xml:space="preserve"> Many U.S. reactors use cooling towers which emit huge quantities of steam and water vapor that also directly warm the atmosphere.</w:t>
      </w:r>
    </w:p>
    <w:p w14:paraId="72973475" w14:textId="77777777" w:rsidR="005F4B9B" w:rsidRPr="009B721B" w:rsidRDefault="005F4B9B" w:rsidP="005F4B9B">
      <w:pPr>
        <w:rPr>
          <w:sz w:val="16"/>
        </w:rPr>
      </w:pPr>
      <w:r w:rsidRPr="00BD6E79">
        <w:rPr>
          <w:rStyle w:val="StyleUnderline"/>
        </w:rPr>
        <w:t xml:space="preserve">These emissions are often chemically treated to </w:t>
      </w:r>
      <w:r w:rsidRPr="00BD6E79">
        <w:rPr>
          <w:rStyle w:val="Emphasis"/>
        </w:rPr>
        <w:t>prevent algae and other growth that could clog the towers</w:t>
      </w:r>
      <w:r w:rsidRPr="009B721B">
        <w:rPr>
          <w:sz w:val="16"/>
        </w:rPr>
        <w:t xml:space="preserve">. </w:t>
      </w:r>
      <w:r w:rsidRPr="00BD6E79">
        <w:rPr>
          <w:rStyle w:val="StyleUnderline"/>
        </w:rPr>
        <w:t>Those chemicals can then be carried downwind, along with radiation from the reactors</w:t>
      </w:r>
      <w:r w:rsidRPr="009B721B">
        <w:rPr>
          <w:sz w:val="16"/>
        </w:rPr>
        <w:t xml:space="preserve">. In addition, </w:t>
      </w:r>
      <w:r w:rsidRPr="00BD6E79">
        <w:rPr>
          <w:rStyle w:val="Emphasis"/>
        </w:rPr>
        <w:t>hundreds of thousands of birds die annually by flying into the reactor domes</w:t>
      </w:r>
      <w:r w:rsidRPr="009B721B">
        <w:rPr>
          <w:sz w:val="16"/>
        </w:rPr>
        <w:t xml:space="preserve"> and towers. </w:t>
      </w:r>
    </w:p>
    <w:p w14:paraId="2DC47360" w14:textId="77777777" w:rsidR="005F4B9B" w:rsidRPr="009B721B" w:rsidRDefault="005F4B9B" w:rsidP="005F4B9B">
      <w:pPr>
        <w:rPr>
          <w:sz w:val="16"/>
        </w:rPr>
      </w:pPr>
      <w:r w:rsidRPr="009B721B">
        <w:rPr>
          <w:sz w:val="16"/>
        </w:rPr>
        <w:t>The Union of Concerned Scientists states:</w:t>
      </w:r>
    </w:p>
    <w:p w14:paraId="648B01EA" w14:textId="77777777" w:rsidR="005F4B9B" w:rsidRDefault="005F4B9B" w:rsidP="005F4B9B">
      <w:pPr>
        <w:rPr>
          <w:rStyle w:val="Emphasis"/>
        </w:rPr>
      </w:pPr>
      <w:r w:rsidRPr="009B721B">
        <w:rPr>
          <w:sz w:val="16"/>
        </w:rPr>
        <w:t xml:space="preserve">The </w:t>
      </w:r>
      <w:r w:rsidRPr="00BD6E79">
        <w:rPr>
          <w:rStyle w:val="StyleUnderline"/>
        </w:rPr>
        <w:t>temperature increase in the bodies of water can have</w:t>
      </w:r>
      <w:r w:rsidRPr="009B721B">
        <w:rPr>
          <w:sz w:val="16"/>
        </w:rPr>
        <w:t xml:space="preserve"> </w:t>
      </w:r>
      <w:r w:rsidRPr="00BD6E79">
        <w:rPr>
          <w:rStyle w:val="Emphasis"/>
        </w:rPr>
        <w:t>serious adverse effects on aquatic life</w:t>
      </w:r>
      <w:r w:rsidRPr="009B721B">
        <w:rPr>
          <w:sz w:val="16"/>
        </w:rPr>
        <w:t xml:space="preserve">. </w:t>
      </w:r>
      <w:r w:rsidRPr="00BD6E79">
        <w:rPr>
          <w:rStyle w:val="StyleUnderline"/>
        </w:rPr>
        <w:t>Warm water holds less oxygen than cold water, thus discharge from once-through cooling systems can create a “temperature squeeze” that elevates the metabolic rate for fish</w:t>
      </w:r>
      <w:r w:rsidRPr="009B721B">
        <w:rPr>
          <w:sz w:val="16"/>
        </w:rPr>
        <w:t xml:space="preserve">. Additionally, </w:t>
      </w:r>
      <w:r w:rsidRPr="009B721B">
        <w:rPr>
          <w:rStyle w:val="StyleUnderline"/>
        </w:rPr>
        <w:t>suction pipes that are used to intake water can draw plankton, eggs and larvae into the plant’s machinery, while larger organisms can be trapped against the protective screens of the pipes.</w:t>
      </w:r>
      <w:r w:rsidRPr="009B721B">
        <w:rPr>
          <w:sz w:val="16"/>
        </w:rPr>
        <w:t xml:space="preserve"> </w:t>
      </w:r>
      <w:r w:rsidRPr="009B721B">
        <w:rPr>
          <w:rStyle w:val="Emphasis"/>
        </w:rPr>
        <w:t>Blocked intake screens have led to temporary shut downs and NRC fines at a number of plants.</w:t>
      </w:r>
    </w:p>
    <w:p w14:paraId="43D55842" w14:textId="77777777" w:rsidR="005F4B9B" w:rsidRPr="009B721B" w:rsidRDefault="005F4B9B" w:rsidP="005F4B9B">
      <w:pPr>
        <w:rPr>
          <w:sz w:val="16"/>
        </w:rPr>
      </w:pPr>
      <w:r w:rsidRPr="009B721B">
        <w:rPr>
          <w:sz w:val="16"/>
        </w:rPr>
        <w:t>And that’s not all.</w:t>
      </w:r>
    </w:p>
    <w:p w14:paraId="6AA7A52E" w14:textId="77777777" w:rsidR="005F4B9B" w:rsidRPr="009B721B" w:rsidRDefault="005F4B9B" w:rsidP="005F4B9B">
      <w:pPr>
        <w:rPr>
          <w:sz w:val="16"/>
        </w:rPr>
      </w:pPr>
      <w:r w:rsidRPr="009B721B">
        <w:rPr>
          <w:sz w:val="16"/>
        </w:rPr>
        <w:t xml:space="preserve">All nuclear </w:t>
      </w:r>
      <w:r w:rsidRPr="009B721B">
        <w:rPr>
          <w:rStyle w:val="StyleUnderline"/>
        </w:rPr>
        <w:t>reactors emit Carbon 14, a radioactive isotope</w:t>
      </w:r>
      <w:r w:rsidRPr="009B721B">
        <w:rPr>
          <w:sz w:val="16"/>
        </w:rPr>
        <w:t xml:space="preserve">, </w:t>
      </w:r>
      <w:r w:rsidRPr="009B721B">
        <w:rPr>
          <w:rStyle w:val="Emphasis"/>
        </w:rPr>
        <w:t>invalidating the industry’s claim that reactors are “carbon free.”</w:t>
      </w:r>
      <w:r w:rsidRPr="009B721B">
        <w:rPr>
          <w:sz w:val="16"/>
        </w:rPr>
        <w:t xml:space="preserve"> </w:t>
      </w:r>
      <w:r w:rsidRPr="009B721B">
        <w:rPr>
          <w:rStyle w:val="StyleUnderline"/>
        </w:rPr>
        <w:t>And the fuel that reactors burn is carbon-intensive.</w:t>
      </w:r>
      <w:r w:rsidRPr="009B721B">
        <w:rPr>
          <w:sz w:val="16"/>
        </w:rPr>
        <w:t xml:space="preserve"> The </w:t>
      </w:r>
      <w:r w:rsidRPr="009B721B">
        <w:rPr>
          <w:rStyle w:val="Emphasis"/>
        </w:rPr>
        <w:t>mining, milling, and enrichment processes</w:t>
      </w:r>
      <w:r w:rsidRPr="009B721B">
        <w:rPr>
          <w:sz w:val="16"/>
        </w:rPr>
        <w:t xml:space="preserve"> </w:t>
      </w:r>
      <w:r w:rsidRPr="009B721B">
        <w:rPr>
          <w:rStyle w:val="StyleUnderline"/>
        </w:rPr>
        <w:t>needed to produce the pellets that fill the fuel rods inside the reactor cores all involve major energy expenditures</w:t>
      </w:r>
      <w:r w:rsidRPr="009B721B">
        <w:rPr>
          <w:sz w:val="16"/>
        </w:rPr>
        <w:t xml:space="preserve">, </w:t>
      </w:r>
      <w:r w:rsidRPr="009B721B">
        <w:rPr>
          <w:rStyle w:val="Emphasis"/>
        </w:rPr>
        <w:t>nearly all of it based on coal, oil, or gas.</w:t>
      </w:r>
      <w:r w:rsidRPr="009B721B">
        <w:rPr>
          <w:sz w:val="16"/>
        </w:rPr>
        <w:t xml:space="preserve">  </w:t>
      </w:r>
    </w:p>
    <w:p w14:paraId="3C78C14F" w14:textId="77777777" w:rsidR="005F4B9B" w:rsidRDefault="005F4B9B" w:rsidP="005F4B9B">
      <w:pPr>
        <w:rPr>
          <w:rStyle w:val="StyleUnderline"/>
        </w:rPr>
      </w:pPr>
      <w:r w:rsidRPr="009B721B">
        <w:rPr>
          <w:sz w:val="16"/>
        </w:rPr>
        <w:t xml:space="preserve">And of course there’s the problem of </w:t>
      </w:r>
      <w:r w:rsidRPr="009B721B">
        <w:rPr>
          <w:rStyle w:val="Emphasis"/>
        </w:rPr>
        <w:t>nuclear waste</w:t>
      </w:r>
      <w:r w:rsidRPr="009B721B">
        <w:rPr>
          <w:sz w:val="16"/>
        </w:rPr>
        <w:t xml:space="preserve">. After more than a half-century of well-funded attempts, </w:t>
      </w:r>
      <w:r w:rsidRPr="009B721B">
        <w:rPr>
          <w:rStyle w:val="StyleUnderline"/>
        </w:rPr>
        <w:t>we’ve seen no solution for the management of atomic power’s intensely radioactive waste</w:t>
      </w:r>
      <w:r w:rsidRPr="009B721B">
        <w:rPr>
          <w:sz w:val="16"/>
        </w:rPr>
        <w:t xml:space="preserve">. There’s the “low-level” waste involving enormous quantities of troublesome irradiated liquids and solid trash that must be dealt with outside the standard civilian waste stream. </w:t>
      </w:r>
      <w:r w:rsidRPr="009B721B">
        <w:rPr>
          <w:rStyle w:val="StyleUnderline"/>
        </w:rPr>
        <w:t>And that handling involves fossil fuels burned in the process of transportation, management, and disposal as well</w:t>
      </w:r>
      <w:r>
        <w:rPr>
          <w:rStyle w:val="StyleUnderline"/>
        </w:rPr>
        <w:t xml:space="preserve"> </w:t>
      </w:r>
    </w:p>
    <w:p w14:paraId="7F9CC73E" w14:textId="77777777" w:rsidR="005F4B9B" w:rsidRDefault="005F4B9B" w:rsidP="005F4B9B">
      <w:pPr>
        <w:rPr>
          <w:rStyle w:val="StyleUnderline"/>
        </w:rPr>
      </w:pPr>
      <w:r w:rsidRPr="009B721B">
        <w:rPr>
          <w:sz w:val="16"/>
        </w:rPr>
        <w:t xml:space="preserve">As for the high-level </w:t>
      </w:r>
      <w:r w:rsidRPr="009B721B">
        <w:rPr>
          <w:rStyle w:val="Emphasis"/>
        </w:rPr>
        <w:t>waste</w:t>
      </w:r>
      <w:r w:rsidRPr="009B721B">
        <w:rPr>
          <w:sz w:val="16"/>
        </w:rPr>
        <w:t xml:space="preserve">, this </w:t>
      </w:r>
      <w:r w:rsidRPr="009B721B">
        <w:rPr>
          <w:rStyle w:val="StyleUnderline"/>
        </w:rPr>
        <w:t xml:space="preserve">remains one of humankind’s </w:t>
      </w:r>
      <w:r w:rsidRPr="009B721B">
        <w:rPr>
          <w:rStyle w:val="Emphasis"/>
        </w:rPr>
        <w:t>most persistent and dangerous problems</w:t>
      </w:r>
      <w:r w:rsidRPr="009B721B">
        <w:rPr>
          <w:sz w:val="16"/>
        </w:rPr>
        <w:t xml:space="preserve">. Atomic apologists have claimed that the intensely radioactive spent fuel rods can somehow be usable for additional power generation. </w:t>
      </w:r>
      <w:r w:rsidRPr="009B721B">
        <w:rPr>
          <w:rStyle w:val="StyleUnderline"/>
        </w:rPr>
        <w:t xml:space="preserve">But after a half-century of efforts, with billions of dollars spent, all attempts to do that </w:t>
      </w:r>
      <w:r w:rsidRPr="009B721B">
        <w:rPr>
          <w:rStyle w:val="Emphasis"/>
        </w:rPr>
        <w:t>have utterly failed</w:t>
      </w:r>
      <w:r w:rsidRPr="009B721B">
        <w:rPr>
          <w:rStyle w:val="StyleUnderline"/>
        </w:rPr>
        <w:t>.</w:t>
      </w:r>
      <w:r w:rsidRPr="009B721B">
        <w:rPr>
          <w:sz w:val="16"/>
        </w:rPr>
        <w:t xml:space="preserve"> </w:t>
      </w:r>
      <w:r w:rsidRPr="009B721B">
        <w:rPr>
          <w:rStyle w:val="StyleUnderline"/>
        </w:rPr>
        <w:t>There are zero successful reactors capable of producing more reactor fuel than they use, or able to derive more energy from the tens of thousands of tons of spent fuel rods they create.</w:t>
      </w:r>
      <w:r>
        <w:rPr>
          <w:rStyle w:val="StyleUnderline"/>
        </w:rPr>
        <w:t xml:space="preserve"> </w:t>
      </w:r>
      <w:r w:rsidRPr="009B721B">
        <w:rPr>
          <w:rStyle w:val="StyleUnderline"/>
        </w:rPr>
        <w:t xml:space="preserve"> </w:t>
      </w:r>
    </w:p>
    <w:p w14:paraId="3C9483AB" w14:textId="77777777" w:rsidR="005F4B9B" w:rsidRPr="009B721B" w:rsidRDefault="005F4B9B" w:rsidP="005F4B9B">
      <w:pPr>
        <w:rPr>
          <w:sz w:val="16"/>
        </w:rPr>
      </w:pPr>
      <w:r w:rsidRPr="009B721B">
        <w:rPr>
          <w:sz w:val="16"/>
        </w:rPr>
        <w:t xml:space="preserve">Some reactors, like Fukushima, use “mixed-oxide” fuels that have proven to be extremely dirty and expensive. It’s possible some of this “MOX” fuel containing plutonium, actually fissioned at Fukushima Unit Three, raising terrifying questions about the dangers of its use. </w:t>
      </w:r>
      <w:r w:rsidRPr="009B721B">
        <w:rPr>
          <w:rStyle w:val="StyleUnderline"/>
        </w:rPr>
        <w:t>The mushroom cloud that appears on video as Fukushima Unit Three exploded stands as an epic warning against further use of these impossible-to-manage fuels</w:t>
      </w:r>
      <w:r w:rsidRPr="009B721B">
        <w:rPr>
          <w:sz w:val="16"/>
        </w:rPr>
        <w:t xml:space="preserve">.  </w:t>
      </w:r>
    </w:p>
    <w:p w14:paraId="288C1190" w14:textId="77777777" w:rsidR="005F4B9B" w:rsidRPr="009B721B" w:rsidRDefault="005F4B9B" w:rsidP="005F4B9B">
      <w:pPr>
        <w:rPr>
          <w:sz w:val="16"/>
        </w:rPr>
      </w:pPr>
      <w:r w:rsidRPr="009B721B">
        <w:rPr>
          <w:sz w:val="16"/>
        </w:rPr>
        <w:t>The MOX facility under construction near Aiken, South Carolina, is now projected to require another ten years to build with another ten possible after that to phase into production. U.S. Secretary of Energy Ernest Moniz said on September 13, 2016, at the Carnegie Endowment for International Peace that the mismanaged project was "impossible" to carry out and that it could cost $30 billion to $50 billion. Even the current pro-nuclear Congress won’t fully fund the project and the Department of Energy DOE continues to recommend abandoning it.</w:t>
      </w:r>
    </w:p>
    <w:p w14:paraId="208A7E02" w14:textId="77777777" w:rsidR="005F4B9B" w:rsidRDefault="005F4B9B" w:rsidP="005F4B9B">
      <w:pPr>
        <w:rPr>
          <w:rStyle w:val="StyleUnderline"/>
        </w:rPr>
      </w:pPr>
      <w:r w:rsidRPr="009B721B">
        <w:rPr>
          <w:sz w:val="16"/>
        </w:rPr>
        <w:t xml:space="preserve">There are </w:t>
      </w:r>
      <w:r w:rsidRPr="009B721B">
        <w:rPr>
          <w:rStyle w:val="Emphasis"/>
        </w:rPr>
        <w:t>no credible estimates of the global warming damage done by the intensely hot explosions at the four Fukushima reactors</w:t>
      </w:r>
      <w:r w:rsidRPr="009B721B">
        <w:rPr>
          <w:sz w:val="16"/>
        </w:rPr>
        <w:t xml:space="preserve">, </w:t>
      </w:r>
      <w:r w:rsidRPr="009B721B">
        <w:rPr>
          <w:rStyle w:val="StyleUnderline"/>
        </w:rPr>
        <w:t>or at Chernobyl, or at any other past and future reactor meltdowns or blowups.</w:t>
      </w:r>
      <w:r>
        <w:rPr>
          <w:rStyle w:val="StyleUnderline"/>
        </w:rPr>
        <w:t xml:space="preserve"> </w:t>
      </w:r>
    </w:p>
    <w:p w14:paraId="7C10CB25" w14:textId="77777777" w:rsidR="005F4B9B" w:rsidRPr="009B721B" w:rsidRDefault="005F4B9B" w:rsidP="005F4B9B">
      <w:pPr>
        <w:rPr>
          <w:sz w:val="16"/>
        </w:rPr>
      </w:pPr>
      <w:r w:rsidRPr="009B721B">
        <w:rPr>
          <w:sz w:val="16"/>
        </w:rPr>
        <w:t>Atomic apologists argue that the disposal of high-level reactor wastes should be a relatively simple problem, lacking only the political will to proceed. The industry touts New Mexico’s Waste Isolation Pilot Project, or WIPP, which has long been the poster child for military attempts to deal with high-level trash from the nuclear weapons program. Accepting its first shipment of waste in 1999, WIPP was touted as the ultimate high-tech, spare-no-expense model that proved radioactive waste disposal “can be done.”</w:t>
      </w:r>
    </w:p>
    <w:p w14:paraId="2B4E4207" w14:textId="77777777" w:rsidR="005F4B9B" w:rsidRPr="009B721B" w:rsidRDefault="005F4B9B" w:rsidP="005F4B9B">
      <w:pPr>
        <w:rPr>
          <w:sz w:val="16"/>
        </w:rPr>
      </w:pPr>
      <w:r w:rsidRPr="009B721B">
        <w:rPr>
          <w:sz w:val="16"/>
        </w:rPr>
        <w:t>But a series of disastrous events in February, 2014, led WIPP to stop accepting wastes—the sole function for which it was designed. Most significant was the explosion of a single barrel of highly radioactive waste materials (it was mistakenly packed with organic rather than clay-based kitty litter). About a dozen WIPP workers were exposed to potentially harmful radiation. The entire facility remains closed. In a phone interview, facility management told me it may again accept some wastes before the end of this year. But at least part of the cavernous underground labyrinth may never be reopened. The Los Angeles Times estimated the cost of this single accident at $2 billion.</w:t>
      </w:r>
    </w:p>
    <w:p w14:paraId="7447DC7C" w14:textId="77777777" w:rsidR="005F4B9B" w:rsidRPr="009B721B" w:rsidRDefault="005F4B9B" w:rsidP="005F4B9B">
      <w:pPr>
        <w:rPr>
          <w:sz w:val="16"/>
        </w:rPr>
      </w:pPr>
      <w:r w:rsidRPr="009B721B">
        <w:rPr>
          <w:sz w:val="16"/>
        </w:rPr>
        <w:t xml:space="preserve">Overall, </w:t>
      </w:r>
      <w:r w:rsidRPr="009B721B">
        <w:rPr>
          <w:rStyle w:val="StyleUnderline"/>
        </w:rPr>
        <w:t>the idea that atomic power is</w:t>
      </w:r>
      <w:r w:rsidRPr="009B721B">
        <w:rPr>
          <w:sz w:val="16"/>
        </w:rPr>
        <w:t xml:space="preserve"> “</w:t>
      </w:r>
      <w:r w:rsidRPr="009B721B">
        <w:rPr>
          <w:rStyle w:val="Emphasis"/>
        </w:rPr>
        <w:t>clean” or “carbon free” or “emission free</w:t>
      </w:r>
      <w:r w:rsidRPr="009B721B">
        <w:rPr>
          <w:sz w:val="16"/>
        </w:rPr>
        <w:t xml:space="preserve">” </w:t>
      </w:r>
      <w:r w:rsidRPr="009B721B">
        <w:rPr>
          <w:rStyle w:val="StyleUnderline"/>
        </w:rPr>
        <w:t>is a very expensive misconception</w:t>
      </w:r>
      <w:r w:rsidRPr="009B721B">
        <w:rPr>
          <w:sz w:val="16"/>
        </w:rPr>
        <w:t xml:space="preserve">, </w:t>
      </w:r>
      <w:r w:rsidRPr="009B721B">
        <w:rPr>
          <w:rStyle w:val="StyleUnderline"/>
        </w:rPr>
        <w:t>especially when compared to</w:t>
      </w:r>
      <w:r w:rsidRPr="009B721B">
        <w:rPr>
          <w:sz w:val="16"/>
        </w:rPr>
        <w:t xml:space="preserve"> </w:t>
      </w:r>
      <w:r w:rsidRPr="009B721B">
        <w:rPr>
          <w:rStyle w:val="Emphasis"/>
        </w:rPr>
        <w:t xml:space="preserve">renewable energy, </w:t>
      </w:r>
      <w:r w:rsidRPr="009B721B">
        <w:rPr>
          <w:sz w:val="16"/>
        </w:rPr>
        <w:t xml:space="preserve">efficiency, and conservation. </w:t>
      </w:r>
      <w:r w:rsidRPr="009B721B">
        <w:rPr>
          <w:rStyle w:val="StyleUnderline"/>
        </w:rPr>
        <w:t xml:space="preserve">Among conservation, efficiency, </w:t>
      </w:r>
      <w:r w:rsidRPr="009B721B">
        <w:rPr>
          <w:rStyle w:val="Emphasis"/>
        </w:rPr>
        <w:t>solar and wind power technologies</w:t>
      </w:r>
      <w:r w:rsidRPr="009B721B">
        <w:rPr>
          <w:rStyle w:val="StyleUnderline"/>
        </w:rPr>
        <w:t>, there are no global warming analogs to the heat, carbon, and radioactive waste impacts of nuclear power.</w:t>
      </w:r>
      <w:r w:rsidRPr="009B721B">
        <w:rPr>
          <w:sz w:val="16"/>
        </w:rPr>
        <w:t xml:space="preserve"> No green technology kills anywhere near the number of marine organisms that die through reactor cooling systems.</w:t>
      </w:r>
    </w:p>
    <w:p w14:paraId="03E26801" w14:textId="77777777" w:rsidR="005F4B9B" w:rsidRDefault="005F4B9B" w:rsidP="005F4B9B">
      <w:pPr>
        <w:rPr>
          <w:rStyle w:val="Emphasis"/>
        </w:rPr>
      </w:pPr>
      <w:r w:rsidRPr="009B721B">
        <w:rPr>
          <w:rStyle w:val="StyleUnderline"/>
        </w:rPr>
        <w:t>Rooftop solar panels do not lose ten percent of the power they generate to transmission, as happens with virtually all centralized power generators.</w:t>
      </w:r>
      <w:r w:rsidRPr="009B721B">
        <w:rPr>
          <w:sz w:val="16"/>
        </w:rPr>
        <w:t xml:space="preserve"> S. David Freeman, former head of numerous large utilities and author of All Electric America: A Climate Solution and the Hopeful Future, says: </w:t>
      </w:r>
      <w:r w:rsidRPr="009B721B">
        <w:rPr>
          <w:rStyle w:val="Emphasis"/>
        </w:rPr>
        <w:t>“Renewables are cheaper and safer. That argument is winning. Let’s stick to it.”</w:t>
      </w:r>
    </w:p>
    <w:p w14:paraId="1FBC91A8" w14:textId="77777777" w:rsidR="005F4B9B" w:rsidRDefault="005F4B9B" w:rsidP="005F4B9B">
      <w:pPr>
        <w:rPr>
          <w:rStyle w:val="Emphasis"/>
        </w:rPr>
      </w:pPr>
    </w:p>
    <w:p w14:paraId="202CA2B7" w14:textId="77777777" w:rsidR="005F4B9B" w:rsidRDefault="005F4B9B" w:rsidP="005F4B9B">
      <w:pPr>
        <w:pStyle w:val="Heading4"/>
        <w:rPr>
          <w:u w:val="single"/>
        </w:rPr>
      </w:pPr>
      <w:r>
        <w:t xml:space="preserve">Waste is an </w:t>
      </w:r>
      <w:r>
        <w:rPr>
          <w:u w:val="single"/>
        </w:rPr>
        <w:t>independent</w:t>
      </w:r>
      <w:r>
        <w:t xml:space="preserve"> existential risk that </w:t>
      </w:r>
      <w:r>
        <w:rPr>
          <w:u w:val="single"/>
        </w:rPr>
        <w:t>turns the aff</w:t>
      </w:r>
    </w:p>
    <w:p w14:paraId="6B6B014C" w14:textId="77777777" w:rsidR="005F4B9B" w:rsidRPr="00DA2B4B" w:rsidRDefault="005F4B9B" w:rsidP="005F4B9B">
      <w:r w:rsidRPr="00DA2B4B">
        <w:rPr>
          <w:rStyle w:val="Style13ptBold"/>
        </w:rPr>
        <w:t>Morris 15</w:t>
      </w:r>
      <w:r>
        <w:t xml:space="preserve"> – devised the GEO-DMF System for robotically building automated solid rock outer space facilities, which she describes in her book 'Moon Base and Beyond' (Scribal Arts – 2013). (Margaret, "Existential Risk Threatens Human Immortality," Transhumanity, 7-28-2015, https://transhumanity.net/existential-risk-threatens-human-immortality/, Accessed 7-25-2021, LASA-SC)</w:t>
      </w:r>
    </w:p>
    <w:p w14:paraId="031DB101" w14:textId="77777777" w:rsidR="005F4B9B" w:rsidRPr="00DA2B4B" w:rsidRDefault="005F4B9B" w:rsidP="005F4B9B">
      <w:pPr>
        <w:rPr>
          <w:sz w:val="16"/>
        </w:rPr>
      </w:pPr>
      <w:r w:rsidRPr="00DA2B4B">
        <w:rPr>
          <w:rStyle w:val="Emphasis"/>
        </w:rPr>
        <w:t>Deadly environmental pollution</w:t>
      </w:r>
      <w:r w:rsidRPr="00DA2B4B">
        <w:rPr>
          <w:sz w:val="16"/>
        </w:rPr>
        <w:t xml:space="preserve"> </w:t>
      </w:r>
      <w:r w:rsidRPr="00DA2B4B">
        <w:rPr>
          <w:rStyle w:val="StyleUnderline"/>
        </w:rPr>
        <w:t>has become an</w:t>
      </w:r>
      <w:r w:rsidRPr="00DA2B4B">
        <w:rPr>
          <w:sz w:val="16"/>
        </w:rPr>
        <w:t xml:space="preserve"> </w:t>
      </w:r>
      <w:r w:rsidRPr="00DA2B4B">
        <w:rPr>
          <w:rStyle w:val="Emphasis"/>
        </w:rPr>
        <w:t>existential risk</w:t>
      </w:r>
      <w:r w:rsidRPr="00DA2B4B">
        <w:rPr>
          <w:sz w:val="16"/>
        </w:rPr>
        <w:t xml:space="preserve"> </w:t>
      </w:r>
      <w:r w:rsidRPr="00DA2B4B">
        <w:rPr>
          <w:rStyle w:val="StyleUnderline"/>
        </w:rPr>
        <w:t>that threatens</w:t>
      </w:r>
      <w:r w:rsidRPr="00DA2B4B">
        <w:rPr>
          <w:sz w:val="16"/>
        </w:rPr>
        <w:t xml:space="preserve"> the prospect not just for </w:t>
      </w:r>
      <w:r w:rsidRPr="00DA2B4B">
        <w:rPr>
          <w:rStyle w:val="StyleUnderline"/>
        </w:rPr>
        <w:t>human immortality</w:t>
      </w:r>
      <w:r w:rsidRPr="00DA2B4B">
        <w:rPr>
          <w:sz w:val="16"/>
        </w:rPr>
        <w:t xml:space="preserve">, but for </w:t>
      </w:r>
      <w:r w:rsidRPr="00DA2B4B">
        <w:rPr>
          <w:rStyle w:val="StyleUnderline"/>
        </w:rPr>
        <w:t>the long-term survival of our species</w:t>
      </w:r>
      <w:r w:rsidRPr="00DA2B4B">
        <w:rPr>
          <w:sz w:val="16"/>
        </w:rPr>
        <w:t xml:space="preserve"> </w:t>
      </w:r>
      <w:r w:rsidRPr="00DA2B4B">
        <w:rPr>
          <w:rStyle w:val="Emphasis"/>
        </w:rPr>
        <w:t>and a great many others</w:t>
      </w:r>
      <w:r w:rsidRPr="00DA2B4B">
        <w:rPr>
          <w:sz w:val="16"/>
        </w:rPr>
        <w:t xml:space="preserve">. Here we will focus on the </w:t>
      </w:r>
      <w:r w:rsidRPr="00DA2B4B">
        <w:rPr>
          <w:rStyle w:val="Emphasis"/>
        </w:rPr>
        <w:t>nuclear waste</w:t>
      </w:r>
      <w:r w:rsidRPr="00DA2B4B">
        <w:rPr>
          <w:sz w:val="16"/>
        </w:rPr>
        <w:t xml:space="preserve"> aspect of the problem and ways to mitigate it before there </w:t>
      </w:r>
      <w:r w:rsidRPr="00DA2B4B">
        <w:rPr>
          <w:rStyle w:val="StyleUnderline"/>
        </w:rPr>
        <w:t>is a critical tipping point in our global ecosystem</w:t>
      </w:r>
      <w:r w:rsidRPr="00DA2B4B">
        <w:rPr>
          <w:sz w:val="16"/>
        </w:rPr>
        <w:t>. As philosopher Nick Bostrom said in his 2001 paper titled “Existential Risks,” published in the Journal of Evolution and Technology, “</w:t>
      </w:r>
      <w:r w:rsidRPr="00DA2B4B">
        <w:rPr>
          <w:rStyle w:val="Emphasis"/>
        </w:rPr>
        <w:t>Our future</w:t>
      </w:r>
      <w:r w:rsidRPr="00DA2B4B">
        <w:rPr>
          <w:sz w:val="16"/>
        </w:rPr>
        <w:t xml:space="preserve">, and whether we will have a future at all, </w:t>
      </w:r>
      <w:r w:rsidRPr="00DA2B4B">
        <w:rPr>
          <w:rStyle w:val="StyleUnderline"/>
        </w:rPr>
        <w:t xml:space="preserve">may well be determined by </w:t>
      </w:r>
      <w:r w:rsidRPr="00DA2B4B">
        <w:rPr>
          <w:rStyle w:val="Emphasis"/>
        </w:rPr>
        <w:t>how we deal with these challenges</w:t>
      </w:r>
      <w:r w:rsidRPr="00DA2B4B">
        <w:rPr>
          <w:sz w:val="16"/>
        </w:rPr>
        <w:t>.”1</w:t>
      </w:r>
    </w:p>
    <w:p w14:paraId="251C3886" w14:textId="77777777" w:rsidR="005F4B9B" w:rsidRPr="00DA2B4B" w:rsidRDefault="005F4B9B" w:rsidP="005F4B9B">
      <w:pPr>
        <w:rPr>
          <w:sz w:val="16"/>
        </w:rPr>
      </w:pPr>
      <w:r w:rsidRPr="00DA2B4B">
        <w:rPr>
          <w:rStyle w:val="StyleUnderline"/>
        </w:rPr>
        <w:t>Unlike</w:t>
      </w:r>
      <w:r w:rsidRPr="00DA2B4B">
        <w:rPr>
          <w:sz w:val="16"/>
        </w:rPr>
        <w:t xml:space="preserve"> many </w:t>
      </w:r>
      <w:r w:rsidRPr="00DA2B4B">
        <w:rPr>
          <w:rStyle w:val="StyleUnderline"/>
        </w:rPr>
        <w:t>radioactive materials that degrade</w:t>
      </w:r>
      <w:r w:rsidRPr="00DA2B4B">
        <w:rPr>
          <w:sz w:val="16"/>
        </w:rPr>
        <w:t xml:space="preserve"> fairly </w:t>
      </w:r>
      <w:r w:rsidRPr="00DA2B4B">
        <w:rPr>
          <w:rStyle w:val="StyleUnderline"/>
        </w:rPr>
        <w:t>rapidly</w:t>
      </w:r>
      <w:r w:rsidRPr="00DA2B4B">
        <w:rPr>
          <w:sz w:val="16"/>
        </w:rPr>
        <w:t xml:space="preserve">, </w:t>
      </w:r>
      <w:r w:rsidRPr="00DA2B4B">
        <w:rPr>
          <w:rStyle w:val="Emphasis"/>
        </w:rPr>
        <w:t xml:space="preserve">some </w:t>
      </w:r>
      <w:r w:rsidRPr="00DA2B4B">
        <w:rPr>
          <w:sz w:val="16"/>
        </w:rPr>
        <w:t xml:space="preserve">will </w:t>
      </w:r>
      <w:r w:rsidRPr="00DA2B4B">
        <w:rPr>
          <w:rStyle w:val="Emphasis"/>
        </w:rPr>
        <w:t>remain</w:t>
      </w:r>
      <w:r w:rsidRPr="00DA2B4B">
        <w:rPr>
          <w:sz w:val="16"/>
        </w:rPr>
        <w:t xml:space="preserve"> intensely </w:t>
      </w:r>
      <w:r w:rsidRPr="00DA2B4B">
        <w:rPr>
          <w:rStyle w:val="Emphasis"/>
        </w:rPr>
        <w:t>poisonous for incredibly long periods</w:t>
      </w:r>
      <w:r w:rsidRPr="00DA2B4B">
        <w:rPr>
          <w:sz w:val="16"/>
        </w:rPr>
        <w:t xml:space="preserve">. Plutonium-240 (Pu-240) has a half-life of 6,560 years. The half-life is the time it takes for radioactive decay to decrease by half. </w:t>
      </w:r>
      <w:r w:rsidRPr="00DA2B4B">
        <w:rPr>
          <w:rStyle w:val="StyleUnderline"/>
        </w:rPr>
        <w:t>But decay does not occur at an even pace, and radioactive isotopes are dangerous for much longe</w:t>
      </w:r>
      <w:r w:rsidRPr="00DA2B4B">
        <w:rPr>
          <w:sz w:val="16"/>
        </w:rPr>
        <w:t xml:space="preserve">r – </w:t>
      </w:r>
      <w:r w:rsidRPr="00DA2B4B">
        <w:rPr>
          <w:rStyle w:val="Emphasis"/>
        </w:rPr>
        <w:t>typically 10 to 20 times the length of their half-life</w:t>
      </w:r>
      <w:r w:rsidRPr="00DA2B4B">
        <w:rPr>
          <w:sz w:val="16"/>
        </w:rPr>
        <w:t xml:space="preserve">. Pu-238 has an 88-year half-life, and is used for space vehicles despite the frequency of rocket failures. </w:t>
      </w:r>
      <w:r w:rsidRPr="00DA2B4B">
        <w:rPr>
          <w:rStyle w:val="StyleUnderline"/>
        </w:rPr>
        <w:t xml:space="preserve">Any exploding rocket including such cargo </w:t>
      </w:r>
      <w:r w:rsidRPr="00DA2B4B">
        <w:rPr>
          <w:rStyle w:val="Emphasis"/>
        </w:rPr>
        <w:t>spreads pollution far and wide</w:t>
      </w:r>
      <w:r w:rsidRPr="00DA2B4B">
        <w:rPr>
          <w:sz w:val="16"/>
        </w:rPr>
        <w:t>. Pu-239 has a half-life of over 24,000 years, and will remain radioactive for about a half a million years. But the situation is more complicated because as Pu-239 decays it transforms to uranium-235 (U-235), which has a half life of 600 to 700 million years. Iodine-129 has a half-life of 16 million years. Pu-244 has a half-life of 80.8 million years. U-238 has a half-life of 4.5 billion years.2</w:t>
      </w:r>
    </w:p>
    <w:p w14:paraId="46B13942" w14:textId="77777777" w:rsidR="005F4B9B" w:rsidRPr="00DA2B4B" w:rsidRDefault="005F4B9B" w:rsidP="005F4B9B">
      <w:pPr>
        <w:rPr>
          <w:sz w:val="16"/>
        </w:rPr>
      </w:pPr>
      <w:r w:rsidRPr="00DA2B4B">
        <w:rPr>
          <w:sz w:val="16"/>
        </w:rPr>
        <w:t xml:space="preserve">When taken into the body, isotopes of radioactive plutonium are not fully eliminated and tend to accumulate. </w:t>
      </w:r>
      <w:r w:rsidRPr="00DA2B4B">
        <w:rPr>
          <w:rStyle w:val="StyleUnderline"/>
        </w:rPr>
        <w:t>They are deadly when sufficiently accumulated.</w:t>
      </w:r>
      <w:r w:rsidRPr="00DA2B4B">
        <w:rPr>
          <w:sz w:val="16"/>
        </w:rPr>
        <w:t xml:space="preserve"> Pu-239 was described by its co-discoverer, chemist Glenn Seaborg, as “fiendishly toxic.” In addition to terrible chemical toxicity, plutonium emits ionizing radiation. Pu-239 emits alpha, beta and gamma particles. </w:t>
      </w:r>
      <w:r w:rsidRPr="00DA2B4B">
        <w:rPr>
          <w:rStyle w:val="StyleUnderline"/>
        </w:rPr>
        <w:t xml:space="preserve">Gamma radiation can </w:t>
      </w:r>
      <w:r w:rsidRPr="00DA2B4B">
        <w:rPr>
          <w:rStyle w:val="Emphasis"/>
        </w:rPr>
        <w:t>penetrate the entire body and kill cells</w:t>
      </w:r>
      <w:r w:rsidRPr="00DA2B4B">
        <w:rPr>
          <w:sz w:val="16"/>
        </w:rPr>
        <w:t>. Pu-239 has a robust resonance energy of 0.2 96 electron-volts that can badly damage DNA and produce birth defects that carry over generations.3 The body repairs tissues and DNA, but becomes overwhelmed when plutonium concentrates too heavily.</w:t>
      </w:r>
    </w:p>
    <w:p w14:paraId="17EE7BE2" w14:textId="77777777" w:rsidR="005F4B9B" w:rsidRPr="00DA2B4B" w:rsidRDefault="005F4B9B" w:rsidP="005F4B9B">
      <w:pPr>
        <w:rPr>
          <w:sz w:val="16"/>
        </w:rPr>
      </w:pPr>
      <w:r w:rsidRPr="00DA2B4B">
        <w:rPr>
          <w:sz w:val="16"/>
        </w:rPr>
        <w:t xml:space="preserve">According to a 1975 article in New Scientist Magazine, “But if it is inhaled, </w:t>
      </w:r>
      <w:r w:rsidRPr="00DA2B4B">
        <w:rPr>
          <w:rStyle w:val="StyleUnderline"/>
        </w:rPr>
        <w:t>10 micrograms of plutonium</w:t>
      </w:r>
      <w:r w:rsidRPr="00DA2B4B">
        <w:rPr>
          <w:sz w:val="16"/>
        </w:rPr>
        <w:t xml:space="preserve">-239 </w:t>
      </w:r>
      <w:r w:rsidRPr="00DA2B4B">
        <w:rPr>
          <w:rStyle w:val="Emphasis"/>
        </w:rPr>
        <w:t>is likely to cause fatal lung cancer</w:t>
      </w:r>
      <w:r w:rsidRPr="00DA2B4B">
        <w:rPr>
          <w:sz w:val="16"/>
        </w:rPr>
        <w:t xml:space="preserve">.”4 Experts estimate that </w:t>
      </w:r>
      <w:r w:rsidRPr="00DA2B4B">
        <w:rPr>
          <w:rStyle w:val="StyleUnderline"/>
        </w:rPr>
        <w:t xml:space="preserve">Pu-239 is so noxious that </w:t>
      </w:r>
      <w:r w:rsidRPr="00DA2B4B">
        <w:rPr>
          <w:rStyle w:val="Emphasis"/>
        </w:rPr>
        <w:t>only one pound would be enough to kill everyone on our planet</w:t>
      </w:r>
      <w:r w:rsidRPr="00DA2B4B">
        <w:rPr>
          <w:sz w:val="16"/>
        </w:rPr>
        <w:t xml:space="preserve"> if it were so evenly dispersed in the air that everyone inhaled it.5</w:t>
      </w:r>
    </w:p>
    <w:p w14:paraId="33135DF3" w14:textId="77777777" w:rsidR="005F4B9B" w:rsidRDefault="005F4B9B" w:rsidP="005F4B9B">
      <w:pPr>
        <w:rPr>
          <w:rStyle w:val="StyleUnderline"/>
        </w:rPr>
      </w:pPr>
      <w:r w:rsidRPr="00DA2B4B">
        <w:rPr>
          <w:sz w:val="16"/>
        </w:rPr>
        <w:t xml:space="preserve">Although it occurs in nature in exploding stars, </w:t>
      </w:r>
      <w:r w:rsidRPr="00DA2B4B">
        <w:rPr>
          <w:rStyle w:val="StyleUnderline"/>
        </w:rPr>
        <w:t>almost all plutonium on Earth is man-made</w:t>
      </w:r>
      <w:r w:rsidRPr="00DA2B4B">
        <w:rPr>
          <w:sz w:val="16"/>
        </w:rPr>
        <w:t xml:space="preserve"> – </w:t>
      </w:r>
      <w:r w:rsidRPr="00DA2B4B">
        <w:rPr>
          <w:rStyle w:val="StyleUnderline"/>
        </w:rPr>
        <w:t>the product of manufacturing</w:t>
      </w:r>
      <w:r w:rsidRPr="00DA2B4B">
        <w:rPr>
          <w:sz w:val="16"/>
        </w:rPr>
        <w:t xml:space="preserve"> nuclear weapons and </w:t>
      </w:r>
      <w:r w:rsidRPr="00DA2B4B">
        <w:rPr>
          <w:rStyle w:val="Emphasis"/>
        </w:rPr>
        <w:t>energy in nuclear power plants</w:t>
      </w:r>
      <w:r w:rsidRPr="00DA2B4B">
        <w:rPr>
          <w:sz w:val="16"/>
        </w:rPr>
        <w:t xml:space="preserve">. Of the different forms of nuclear products, deadly Pu-239 is very abundant because it is used to make nuclear weapons and is a by-product of energy production in nuclear reactors. As part of the U.S. weapons program (between 1944 and 1988), 114 tons of Pu-239 was produced in nuclear reactors at the Hanford Works facility, in Washington state, and at the Savannah River Site in South Carolina.6 Large quantities of this u-239 remains at temporary storage facilities at these locations. Hanford stores about 50 million gallons of high-level radioactive nuclear and chemically hazardous wastes in underground storage tanks that were not designed for long-term storage. </w:t>
      </w:r>
      <w:r w:rsidRPr="00DA2B4B">
        <w:rPr>
          <w:rStyle w:val="StyleUnderline"/>
        </w:rPr>
        <w:t xml:space="preserve">Roughly a third of these tanks have leaked, </w:t>
      </w:r>
      <w:r w:rsidRPr="00DA2B4B">
        <w:rPr>
          <w:rStyle w:val="Emphasis"/>
        </w:rPr>
        <w:t>so that at least a million gallons of radioactive waste has reached the natural environment</w:t>
      </w:r>
      <w:r w:rsidRPr="00DA2B4B">
        <w:rPr>
          <w:rStyle w:val="StyleUnderline"/>
        </w:rPr>
        <w:t>.</w:t>
      </w:r>
      <w:r w:rsidRPr="00DA2B4B">
        <w:rPr>
          <w:sz w:val="16"/>
        </w:rPr>
        <w:t xml:space="preserve"> Hanford is the most toxic site in the U.S., and among the most toxic places on Earth. </w:t>
      </w:r>
      <w:r w:rsidRPr="00DA2B4B">
        <w:rPr>
          <w:rStyle w:val="StyleUnderline"/>
        </w:rPr>
        <w:t>Over 1,000 contaminated sites at Hanford have been identified. Groundwater aquifers are polluted for over 200 square miles beyond Hanford.</w:t>
      </w:r>
    </w:p>
    <w:p w14:paraId="09080CBF" w14:textId="77777777" w:rsidR="005F4B9B" w:rsidRPr="00DA2B4B" w:rsidRDefault="005F4B9B" w:rsidP="005F4B9B">
      <w:pPr>
        <w:rPr>
          <w:sz w:val="16"/>
        </w:rPr>
      </w:pPr>
      <w:r w:rsidRPr="00DA2B4B">
        <w:rPr>
          <w:sz w:val="16"/>
        </w:rPr>
        <w:t>No less than nine pounds of Pu-239 is used to make a working nuclear bomb. As of 2015, a total of 15,695 nuclear weapons are stockpiled by nine countries.7 Some of these weapons are 35 years old, but have a shelf-life of only 25 years.8 These aging weapons are undergoing corrosion. oxidation and other detrimental changes, and they must constantly be maintained and upgraded to prevent them from becoming an immanent threat to life on Earth. They are primary war targets. The situation emphasizes the need for absolute global peace.</w:t>
      </w:r>
    </w:p>
    <w:p w14:paraId="14DDAA38" w14:textId="77777777" w:rsidR="005F4B9B" w:rsidRDefault="005F4B9B" w:rsidP="005F4B9B">
      <w:pPr>
        <w:rPr>
          <w:rStyle w:val="Emphasis"/>
        </w:rPr>
      </w:pPr>
      <w:r w:rsidRPr="00DA2B4B">
        <w:rPr>
          <w:sz w:val="16"/>
        </w:rPr>
        <w:t xml:space="preserve">As of 2014, about 435 nuclear power plants have been built in 31 countries around the world.9 A </w:t>
      </w:r>
      <w:r w:rsidRPr="00DA2B4B">
        <w:rPr>
          <w:rStyle w:val="StyleUnderline"/>
        </w:rPr>
        <w:t>great number of radioactive products, including Pu-239, are byproducts of U-235 fission occurring in the fuel rods of those plants with uranium reactors</w:t>
      </w:r>
      <w:r w:rsidRPr="00DA2B4B">
        <w:rPr>
          <w:sz w:val="16"/>
        </w:rPr>
        <w:t xml:space="preserve">. </w:t>
      </w:r>
      <w:r w:rsidRPr="00DA2B4B">
        <w:rPr>
          <w:rStyle w:val="StyleUnderline"/>
        </w:rPr>
        <w:t>In addition to being susceptible to natural disasters and accidents, these nuclear plants are all vulnerable to acts of war</w:t>
      </w:r>
      <w:r w:rsidRPr="00DA2B4B">
        <w:rPr>
          <w:sz w:val="16"/>
        </w:rPr>
        <w:t>. They, too, emphasize the need for absolute global peace.</w:t>
      </w:r>
    </w:p>
    <w:p w14:paraId="16D7EDFA" w14:textId="77777777" w:rsidR="005F4B9B" w:rsidRPr="00DA2B4B" w:rsidRDefault="005F4B9B" w:rsidP="005F4B9B">
      <w:pPr>
        <w:rPr>
          <w:sz w:val="16"/>
        </w:rPr>
      </w:pPr>
      <w:r w:rsidRPr="00DA2B4B">
        <w:rPr>
          <w:sz w:val="16"/>
        </w:rPr>
        <w:t xml:space="preserve">Many </w:t>
      </w:r>
      <w:r w:rsidRPr="00DA2B4B">
        <w:rPr>
          <w:rStyle w:val="Emphasis"/>
        </w:rPr>
        <w:t>nuclear power plants</w:t>
      </w:r>
      <w:r w:rsidRPr="00DA2B4B">
        <w:rPr>
          <w:sz w:val="16"/>
        </w:rPr>
        <w:t xml:space="preserve"> </w:t>
      </w:r>
      <w:r w:rsidRPr="00DA2B4B">
        <w:rPr>
          <w:rStyle w:val="StyleUnderline"/>
        </w:rPr>
        <w:t>are operating beyond their established service lives, and storing their nuclear wastes remains highly problematic</w:t>
      </w:r>
      <w:r w:rsidRPr="00DA2B4B">
        <w:rPr>
          <w:sz w:val="16"/>
        </w:rPr>
        <w:t>. No method for the long-term storage of high-level nuclear products was available when industries began producing them to make commercial energy and weapons. Storage remains very precarious, and there is no realistic way to safeguard those that are long-lived. There are 93 different long-lived radioactive elements that are toxic for a minimum of 17,000 years, and the time scale extends for many billions of years of total decay time for some.10</w:t>
      </w:r>
    </w:p>
    <w:p w14:paraId="74D15C2B" w14:textId="77777777" w:rsidR="005F4B9B" w:rsidRPr="00DA2B4B" w:rsidRDefault="005F4B9B" w:rsidP="005F4B9B">
      <w:pPr>
        <w:rPr>
          <w:sz w:val="16"/>
        </w:rPr>
      </w:pPr>
      <w:r w:rsidRPr="00DA2B4B">
        <w:rPr>
          <w:rStyle w:val="StyleUnderline"/>
        </w:rPr>
        <w:t>The U.S. alone stores tens of thousands of tons of spent fuel containing Pu-239 and other highly radioactive materials from the various reactor cores.</w:t>
      </w:r>
      <w:r w:rsidRPr="00DA2B4B">
        <w:rPr>
          <w:sz w:val="16"/>
        </w:rPr>
        <w:t xml:space="preserve"> The quantity continues to increase worldwide as long as the nuclear plants continue to operate. About 1% of spent nuclear fuel is plutonium, and nuclear power provides about 10 percent of the world’s electricity. </w:t>
      </w:r>
      <w:r w:rsidRPr="00DA2B4B">
        <w:rPr>
          <w:rStyle w:val="Emphasis"/>
        </w:rPr>
        <w:t>A uranium reactor will contain about a ton of plutonium</w:t>
      </w:r>
      <w:r w:rsidRPr="00DA2B4B">
        <w:rPr>
          <w:sz w:val="16"/>
        </w:rPr>
        <w:t xml:space="preserve">. </w:t>
      </w:r>
      <w:r w:rsidRPr="00DA2B4B">
        <w:rPr>
          <w:rStyle w:val="StyleUnderline"/>
        </w:rPr>
        <w:t>These figures provide a rough idea of the enormity of continual global radioactive waste accumulation</w:t>
      </w:r>
      <w:r w:rsidRPr="00DA2B4B">
        <w:rPr>
          <w:sz w:val="16"/>
        </w:rPr>
        <w:t xml:space="preserve">. Aside from accidents like the Chernobyl disaster (which contaminated 40% of Europe), </w:t>
      </w:r>
      <w:r w:rsidRPr="00DA2B4B">
        <w:rPr>
          <w:rStyle w:val="StyleUnderline"/>
        </w:rPr>
        <w:t>dangers include</w:t>
      </w:r>
      <w:r w:rsidRPr="00DA2B4B">
        <w:rPr>
          <w:sz w:val="16"/>
        </w:rPr>
        <w:t xml:space="preserve"> the potential for </w:t>
      </w:r>
      <w:r w:rsidRPr="00DA2B4B">
        <w:rPr>
          <w:rStyle w:val="Emphasis"/>
        </w:rPr>
        <w:t>spontaneous fuel combustion and nuclear meltdown</w:t>
      </w:r>
      <w:r w:rsidRPr="00DA2B4B">
        <w:rPr>
          <w:sz w:val="16"/>
        </w:rPr>
        <w:t xml:space="preserve"> at pools containing spent fuel. The following quote from a National Research Council Panel report provides a rough idea of the growing tonnage build-up of plutonium from commercial nuclear reactors:</w:t>
      </w:r>
    </w:p>
    <w:p w14:paraId="1EC9E159" w14:textId="77777777" w:rsidR="005F4B9B" w:rsidRPr="00DA2B4B" w:rsidRDefault="005F4B9B" w:rsidP="005F4B9B">
      <w:pPr>
        <w:rPr>
          <w:sz w:val="16"/>
        </w:rPr>
      </w:pPr>
      <w:r w:rsidRPr="00DA2B4B">
        <w:rPr>
          <w:sz w:val="16"/>
        </w:rPr>
        <w:t>“New production of commercial reactor plutonium during the first half of the 1990s was about 70 MT [metric tons] per year.”11</w:t>
      </w:r>
    </w:p>
    <w:p w14:paraId="41D6D365" w14:textId="77777777" w:rsidR="005F4B9B" w:rsidRPr="00DA2B4B" w:rsidRDefault="005F4B9B" w:rsidP="005F4B9B">
      <w:pPr>
        <w:rPr>
          <w:rStyle w:val="StyleUnderline"/>
        </w:rPr>
      </w:pPr>
      <w:r w:rsidRPr="00DA2B4B">
        <w:rPr>
          <w:sz w:val="16"/>
        </w:rPr>
        <w:t xml:space="preserve">At least four to five tons of Pu-239 are known to have been released into the environment during nuclear weapons testing.12 Much of the Pu-239 remains buried underground at the test sites. But some was released into the air during atmospheric tests, and some traveled for many miles by way of groundwater after underground tests. </w:t>
      </w:r>
      <w:r w:rsidRPr="00DA2B4B">
        <w:rPr>
          <w:rStyle w:val="Emphasis"/>
        </w:rPr>
        <w:t>About two-thirds of the plutonium in the atmosphere winds up in the oceans, where it tends to sink to their bottoms and challenges sea life.</w:t>
      </w:r>
      <w:r w:rsidRPr="00DA2B4B">
        <w:rPr>
          <w:sz w:val="16"/>
        </w:rPr>
        <w:t xml:space="preserve"> </w:t>
      </w:r>
      <w:r w:rsidRPr="00DA2B4B">
        <w:rPr>
          <w:rStyle w:val="StyleUnderline"/>
        </w:rPr>
        <w:t>The polluted sediment is disturbed and redistributed by underwater tsunamis, earthquakes, volcanoes and enormous landslides.</w:t>
      </w:r>
    </w:p>
    <w:p w14:paraId="6978AF24" w14:textId="77777777" w:rsidR="005F4B9B" w:rsidRDefault="005F4B9B" w:rsidP="005F4B9B"/>
    <w:p w14:paraId="55E3F608" w14:textId="77777777" w:rsidR="005F4B9B" w:rsidRDefault="005F4B9B" w:rsidP="005F4B9B">
      <w:pPr>
        <w:pStyle w:val="Heading3"/>
      </w:pPr>
      <w:r>
        <w:t>2NC – Enviro</w:t>
      </w:r>
    </w:p>
    <w:p w14:paraId="256277B6" w14:textId="77777777" w:rsidR="005F4B9B" w:rsidRDefault="005F4B9B" w:rsidP="005F4B9B">
      <w:pPr>
        <w:pStyle w:val="Heading4"/>
        <w:rPr>
          <w:u w:val="single"/>
        </w:rPr>
      </w:pPr>
      <w:r>
        <w:t xml:space="preserve">Nuclear energy </w:t>
      </w:r>
      <w:r>
        <w:rPr>
          <w:u w:val="single"/>
        </w:rPr>
        <w:t>hurts</w:t>
      </w:r>
      <w:r>
        <w:t xml:space="preserve"> the environment </w:t>
      </w:r>
    </w:p>
    <w:p w14:paraId="4D973CAF" w14:textId="77777777" w:rsidR="005F4B9B" w:rsidRPr="00DB320E" w:rsidRDefault="005F4B9B" w:rsidP="005F4B9B">
      <w:r w:rsidRPr="00DB320E">
        <w:rPr>
          <w:rStyle w:val="Style13ptBold"/>
        </w:rPr>
        <w:t>Kivi 18</w:t>
      </w:r>
      <w:r>
        <w:t xml:space="preserve"> – has been a writer for more than 10 years. She has a background in the nursing field, wildlife rehabilitation and habitat conservation. (Rose, "How Does Nuclear Energy Affect the Environment?," Sciencing, 4-25-2018, https://sciencing.com/nuclear-energy-affect-environment-4566966.html, Accessed 7-25-2021, LASA-SC)</w:t>
      </w:r>
    </w:p>
    <w:p w14:paraId="3DFFEEED" w14:textId="77777777" w:rsidR="005F4B9B" w:rsidRPr="00DB320E" w:rsidRDefault="005F4B9B" w:rsidP="005F4B9B">
      <w:pPr>
        <w:rPr>
          <w:sz w:val="16"/>
        </w:rPr>
      </w:pPr>
      <w:r w:rsidRPr="00DB320E">
        <w:rPr>
          <w:sz w:val="16"/>
        </w:rPr>
        <w:t>Low Level Radiation</w:t>
      </w:r>
    </w:p>
    <w:p w14:paraId="1E7DBC69" w14:textId="77777777" w:rsidR="005F4B9B" w:rsidRPr="00DB320E" w:rsidRDefault="005F4B9B" w:rsidP="005F4B9B">
      <w:pPr>
        <w:rPr>
          <w:sz w:val="16"/>
        </w:rPr>
      </w:pPr>
      <w:r w:rsidRPr="00DB320E">
        <w:rPr>
          <w:rStyle w:val="StyleUnderline"/>
        </w:rPr>
        <w:t xml:space="preserve">Nuclear power plants </w:t>
      </w:r>
      <w:r w:rsidRPr="00DB320E">
        <w:rPr>
          <w:rStyle w:val="Emphasis"/>
        </w:rPr>
        <w:t>constantly</w:t>
      </w:r>
      <w:r w:rsidRPr="00DB320E">
        <w:rPr>
          <w:sz w:val="16"/>
        </w:rPr>
        <w:t xml:space="preserve"> </w:t>
      </w:r>
      <w:r w:rsidRPr="00DB320E">
        <w:rPr>
          <w:rStyle w:val="StyleUnderline"/>
        </w:rPr>
        <w:t>emit low levels of radiation into the environment</w:t>
      </w:r>
      <w:r w:rsidRPr="00DB320E">
        <w:rPr>
          <w:sz w:val="16"/>
        </w:rPr>
        <w:t xml:space="preserve">. There is a differing of opinion among scientists over the effects caused by constant low levels of radiation. </w:t>
      </w:r>
      <w:r w:rsidRPr="00DB320E">
        <w:rPr>
          <w:rStyle w:val="StyleUnderline"/>
        </w:rPr>
        <w:t xml:space="preserve">Various scientific studies have shown an </w:t>
      </w:r>
      <w:r w:rsidRPr="00DB320E">
        <w:rPr>
          <w:rStyle w:val="Emphasis"/>
        </w:rPr>
        <w:t>increased rate of cancer among people who live near nuclear power plants.</w:t>
      </w:r>
      <w:r w:rsidRPr="00DB320E">
        <w:rPr>
          <w:rStyle w:val="StyleUnderline"/>
        </w:rPr>
        <w:t xml:space="preserve"> </w:t>
      </w:r>
      <w:r w:rsidRPr="00DB320E">
        <w:rPr>
          <w:sz w:val="16"/>
        </w:rPr>
        <w:t xml:space="preserve">Long-term exposure to low level radiation has been shown to damage DNA. </w:t>
      </w:r>
      <w:r w:rsidRPr="00DB320E">
        <w:rPr>
          <w:rStyle w:val="StyleUnderline"/>
        </w:rPr>
        <w:t>The degree of damage low levels of radiation cause to wildlife, plants and the ozone layer is not fully understood.</w:t>
      </w:r>
      <w:r w:rsidRPr="00DB320E">
        <w:rPr>
          <w:sz w:val="16"/>
        </w:rPr>
        <w:t xml:space="preserve"> More research is being done to determine the magnitude of effects caused by low levels of radiation in the environment.</w:t>
      </w:r>
    </w:p>
    <w:p w14:paraId="58B1D877" w14:textId="77777777" w:rsidR="005F4B9B" w:rsidRPr="00DB320E" w:rsidRDefault="005F4B9B" w:rsidP="005F4B9B">
      <w:pPr>
        <w:rPr>
          <w:rStyle w:val="Emphasis"/>
        </w:rPr>
      </w:pPr>
      <w:r w:rsidRPr="00DB320E">
        <w:rPr>
          <w:rStyle w:val="Emphasis"/>
        </w:rPr>
        <w:t>Radioacative Waste</w:t>
      </w:r>
    </w:p>
    <w:p w14:paraId="39CA42A5" w14:textId="77777777" w:rsidR="005F4B9B" w:rsidRPr="00DB320E" w:rsidRDefault="005F4B9B" w:rsidP="005F4B9B">
      <w:pPr>
        <w:rPr>
          <w:sz w:val="16"/>
        </w:rPr>
      </w:pPr>
      <w:r w:rsidRPr="00DB320E">
        <w:rPr>
          <w:sz w:val="16"/>
        </w:rPr>
        <w:t xml:space="preserve">Radioactive waste </w:t>
      </w:r>
      <w:r w:rsidRPr="00DB320E">
        <w:rPr>
          <w:rStyle w:val="StyleUnderline"/>
        </w:rPr>
        <w:t>is a huge concern</w:t>
      </w:r>
      <w:r w:rsidRPr="00DB320E">
        <w:rPr>
          <w:sz w:val="16"/>
        </w:rPr>
        <w:t xml:space="preserve">. </w:t>
      </w:r>
      <w:r w:rsidRPr="00DB320E">
        <w:rPr>
          <w:rStyle w:val="StyleUnderline"/>
        </w:rPr>
        <w:t xml:space="preserve">Waste from nuclear power plants can remain active for </w:t>
      </w:r>
      <w:r w:rsidRPr="00DB320E">
        <w:rPr>
          <w:rStyle w:val="Emphasis"/>
        </w:rPr>
        <w:t>hundreds of thousands of years</w:t>
      </w:r>
      <w:r w:rsidRPr="00DB320E">
        <w:rPr>
          <w:sz w:val="16"/>
        </w:rPr>
        <w:t xml:space="preserve">. Currently, much of the radioactive waste from nuclear power plants has been stored at the power plant. </w:t>
      </w:r>
      <w:r w:rsidRPr="00DB320E">
        <w:rPr>
          <w:rStyle w:val="StyleUnderline"/>
        </w:rPr>
        <w:t xml:space="preserve">Due to space constraints, eventually the radioactive waste will need to be relocated. </w:t>
      </w:r>
      <w:r w:rsidRPr="00DB320E">
        <w:rPr>
          <w:sz w:val="16"/>
        </w:rPr>
        <w:t>Plans have been proposed to bury the radioactive waste contained in casks in the Yucca Mountains in Nevada.</w:t>
      </w:r>
    </w:p>
    <w:p w14:paraId="1F6B7F9F" w14:textId="77777777" w:rsidR="005F4B9B" w:rsidRDefault="005F4B9B" w:rsidP="005F4B9B">
      <w:pPr>
        <w:rPr>
          <w:rStyle w:val="StyleUnderline"/>
        </w:rPr>
      </w:pPr>
      <w:r w:rsidRPr="00DB320E">
        <w:rPr>
          <w:sz w:val="16"/>
        </w:rPr>
        <w:t xml:space="preserve">There are </w:t>
      </w:r>
      <w:r w:rsidRPr="00DB320E">
        <w:rPr>
          <w:rStyle w:val="Emphasis"/>
        </w:rPr>
        <w:t>several issues with burying the radioactive waste</w:t>
      </w:r>
      <w:r w:rsidRPr="00DB320E">
        <w:rPr>
          <w:sz w:val="16"/>
        </w:rPr>
        <w:t xml:space="preserve">. </w:t>
      </w:r>
      <w:r w:rsidRPr="00DB320E">
        <w:rPr>
          <w:rStyle w:val="StyleUnderline"/>
        </w:rPr>
        <w:t xml:space="preserve">Waste would be transported in large trucks. In the event of an accident, the radioactive waste </w:t>
      </w:r>
      <w:r w:rsidRPr="00DB320E">
        <w:rPr>
          <w:rStyle w:val="Emphasis"/>
        </w:rPr>
        <w:t>could possibly leak</w:t>
      </w:r>
      <w:r w:rsidRPr="00DB320E">
        <w:rPr>
          <w:rStyle w:val="StyleUnderline"/>
        </w:rPr>
        <w:t>.</w:t>
      </w:r>
      <w:r w:rsidRPr="00DB320E">
        <w:rPr>
          <w:sz w:val="16"/>
        </w:rPr>
        <w:t xml:space="preserve"> Another issue is uncertainty about whether the casks will leak after the waste is buried. </w:t>
      </w:r>
      <w:r w:rsidRPr="00DB320E">
        <w:rPr>
          <w:rStyle w:val="StyleUnderline"/>
        </w:rPr>
        <w:t xml:space="preserve">The current amount of radioactive waste requiring long-term storage would fill the Yucca Mountains and new sites would need to be found to bury future radioactive waste. </w:t>
      </w:r>
      <w:r w:rsidRPr="00DB320E">
        <w:rPr>
          <w:rStyle w:val="Emphasis"/>
        </w:rPr>
        <w:t>There is no current solution to deal with the issue of radioactive waste.</w:t>
      </w:r>
      <w:r w:rsidRPr="00DB320E">
        <w:rPr>
          <w:sz w:val="16"/>
        </w:rPr>
        <w:t xml:space="preserve"> </w:t>
      </w:r>
      <w:r w:rsidRPr="00DB320E">
        <w:rPr>
          <w:rStyle w:val="StyleUnderline"/>
        </w:rPr>
        <w:t>Some scientists feel that the idea of building more nuclear power plants and worrying about dealing with the waste later has the potential of a dangerous outcome.</w:t>
      </w:r>
    </w:p>
    <w:p w14:paraId="7A0BBBC4" w14:textId="77777777" w:rsidR="005F4B9B" w:rsidRPr="00DB320E" w:rsidRDefault="005F4B9B" w:rsidP="005F4B9B">
      <w:pPr>
        <w:rPr>
          <w:rStyle w:val="Emphasis"/>
        </w:rPr>
      </w:pPr>
      <w:r w:rsidRPr="00DB320E">
        <w:rPr>
          <w:rStyle w:val="Emphasis"/>
        </w:rPr>
        <w:t>Cooling Water System</w:t>
      </w:r>
    </w:p>
    <w:p w14:paraId="2F2F5992" w14:textId="77777777" w:rsidR="005F4B9B" w:rsidRDefault="005F4B9B" w:rsidP="005F4B9B">
      <w:pPr>
        <w:rPr>
          <w:rStyle w:val="Emphasis"/>
        </w:rPr>
      </w:pPr>
      <w:r w:rsidRPr="00DB320E">
        <w:rPr>
          <w:sz w:val="16"/>
        </w:rPr>
        <w:t xml:space="preserve">Cooling systems </w:t>
      </w:r>
      <w:r w:rsidRPr="00DB320E">
        <w:rPr>
          <w:rStyle w:val="StyleUnderline"/>
        </w:rPr>
        <w:t>are used to keep nuclear power plants from overheating</w:t>
      </w:r>
      <w:r w:rsidRPr="00DB320E">
        <w:rPr>
          <w:sz w:val="16"/>
        </w:rPr>
        <w:t xml:space="preserve">. There are </w:t>
      </w:r>
      <w:r w:rsidRPr="00DB320E">
        <w:rPr>
          <w:rStyle w:val="StyleUnderline"/>
        </w:rPr>
        <w:t>two main environmental problems</w:t>
      </w:r>
      <w:r w:rsidRPr="00DB320E">
        <w:rPr>
          <w:sz w:val="16"/>
        </w:rPr>
        <w:t xml:space="preserve"> associated with nuclear power plant cooling systems. </w:t>
      </w:r>
      <w:r w:rsidRPr="00DB320E">
        <w:rPr>
          <w:rStyle w:val="Emphasis"/>
        </w:rPr>
        <w:t>First,</w:t>
      </w:r>
      <w:r w:rsidRPr="00DB320E">
        <w:rPr>
          <w:sz w:val="16"/>
        </w:rPr>
        <w:t xml:space="preserve"> </w:t>
      </w:r>
      <w:r w:rsidRPr="00DB320E">
        <w:rPr>
          <w:rStyle w:val="StyleUnderline"/>
        </w:rPr>
        <w:t>the cooling system pulls water from an ocean or river source</w:t>
      </w:r>
      <w:r w:rsidRPr="00DB320E">
        <w:rPr>
          <w:sz w:val="16"/>
        </w:rPr>
        <w:t xml:space="preserve">. </w:t>
      </w:r>
      <w:r w:rsidRPr="00DB320E">
        <w:rPr>
          <w:rStyle w:val="StyleUnderline"/>
        </w:rPr>
        <w:t>Fish are inadvertently captured in the cooling system intake and killed.</w:t>
      </w:r>
      <w:r w:rsidRPr="00DB320E">
        <w:rPr>
          <w:sz w:val="16"/>
        </w:rPr>
        <w:t xml:space="preserve"> </w:t>
      </w:r>
      <w:r w:rsidRPr="00DB320E">
        <w:rPr>
          <w:rStyle w:val="Emphasis"/>
        </w:rPr>
        <w:t>Second</w:t>
      </w:r>
      <w:r w:rsidRPr="00DB320E">
        <w:rPr>
          <w:sz w:val="16"/>
        </w:rPr>
        <w:t xml:space="preserve">, </w:t>
      </w:r>
      <w:r w:rsidRPr="00DB320E">
        <w:rPr>
          <w:rStyle w:val="StyleUnderline"/>
        </w:rPr>
        <w:t>after the water is used</w:t>
      </w:r>
      <w:r w:rsidRPr="00DB320E">
        <w:rPr>
          <w:sz w:val="16"/>
        </w:rPr>
        <w:t xml:space="preserve"> to cool the power plant, it </w:t>
      </w:r>
      <w:r w:rsidRPr="00DB320E">
        <w:rPr>
          <w:rStyle w:val="StyleUnderline"/>
        </w:rPr>
        <w:t>is returned to the ocean or river. The water that is returned is approximately 25 degrees warmer than the water was originally</w:t>
      </w:r>
      <w:r w:rsidRPr="00DB320E">
        <w:rPr>
          <w:sz w:val="16"/>
        </w:rPr>
        <w:t xml:space="preserve">. </w:t>
      </w:r>
      <w:r w:rsidRPr="00DB320E">
        <w:rPr>
          <w:rStyle w:val="Emphasis"/>
        </w:rPr>
        <w:t>The warmer water kills some species of fish and plant life.</w:t>
      </w:r>
    </w:p>
    <w:p w14:paraId="468C0A2F" w14:textId="77777777" w:rsidR="005F4B9B" w:rsidRPr="009B721B" w:rsidRDefault="005F4B9B" w:rsidP="005F4B9B"/>
    <w:p w14:paraId="056F863E" w14:textId="77777777" w:rsidR="005F4B9B" w:rsidRDefault="005F4B9B" w:rsidP="005F4B9B">
      <w:pPr>
        <w:pStyle w:val="Heading4"/>
      </w:pPr>
      <w:r>
        <w:t xml:space="preserve">Nuclear energy </w:t>
      </w:r>
      <w:r>
        <w:rPr>
          <w:u w:val="single"/>
        </w:rPr>
        <w:t>increases</w:t>
      </w:r>
      <w:r>
        <w:t xml:space="preserve"> CO2 emissions</w:t>
      </w:r>
    </w:p>
    <w:p w14:paraId="227DB1D9" w14:textId="77777777" w:rsidR="005F4B9B" w:rsidRPr="00DB320E" w:rsidRDefault="005F4B9B" w:rsidP="005F4B9B">
      <w:r w:rsidRPr="00DB320E">
        <w:rPr>
          <w:rStyle w:val="Style13ptBold"/>
        </w:rPr>
        <w:t>Kivi 18</w:t>
      </w:r>
      <w:r>
        <w:t xml:space="preserve"> – has been a writer for more than 10 years. She has a background in the nursing field, wildlife rehabilitation and habitat conservation. (Rose, "How Does Nuclear Energy Affect the Environment?," Sciencing, 4-25-2018, https://sciencing.com/nuclear-energy-affect-environment-4566966.html, Accessed 7-25-2021, LASA-SC)</w:t>
      </w:r>
    </w:p>
    <w:p w14:paraId="4B1C8396" w14:textId="77777777" w:rsidR="005F4B9B" w:rsidRDefault="005F4B9B" w:rsidP="005F4B9B">
      <w:r w:rsidRPr="00911154">
        <w:rPr>
          <w:rStyle w:val="StyleUnderline"/>
        </w:rPr>
        <w:t>Nuclear energy has been proposed as an answer to the need for a clean energy source</w:t>
      </w:r>
      <w:r>
        <w:t xml:space="preserve"> as opposed to CO2-producing plants. </w:t>
      </w:r>
      <w:r w:rsidRPr="00911154">
        <w:rPr>
          <w:rStyle w:val="StyleUnderline"/>
        </w:rPr>
        <w:t>Nuclear energy</w:t>
      </w:r>
      <w:r>
        <w:t xml:space="preserve"> </w:t>
      </w:r>
      <w:r w:rsidRPr="00911154">
        <w:rPr>
          <w:rStyle w:val="Emphasis"/>
        </w:rPr>
        <w:t>is not</w:t>
      </w:r>
      <w:r>
        <w:t xml:space="preserve"> necessarily </w:t>
      </w:r>
      <w:r w:rsidRPr="00911154">
        <w:rPr>
          <w:rStyle w:val="Emphasis"/>
        </w:rPr>
        <w:t>a clean energy source.</w:t>
      </w:r>
      <w:r>
        <w:t xml:space="preserve"> </w:t>
      </w:r>
      <w:r w:rsidRPr="00911154">
        <w:rPr>
          <w:rStyle w:val="StyleUnderline"/>
        </w:rPr>
        <w:t>The effects</w:t>
      </w:r>
      <w:r>
        <w:t xml:space="preserve"> nuclear energy have </w:t>
      </w:r>
      <w:r w:rsidRPr="00911154">
        <w:rPr>
          <w:rStyle w:val="StyleUnderline"/>
        </w:rPr>
        <w:t>on the environment</w:t>
      </w:r>
      <w:r>
        <w:t xml:space="preserve"> </w:t>
      </w:r>
      <w:r w:rsidRPr="00911154">
        <w:rPr>
          <w:rStyle w:val="Emphasis"/>
        </w:rPr>
        <w:t>pose serious concerns</w:t>
      </w:r>
      <w:r>
        <w:t xml:space="preserve"> that need to be considered, especially before the decision to build additional nuclear power plants is made.</w:t>
      </w:r>
    </w:p>
    <w:p w14:paraId="1FF0DC59" w14:textId="77777777" w:rsidR="005F4B9B" w:rsidRDefault="005F4B9B" w:rsidP="005F4B9B">
      <w:r>
        <w:t>Carbon Dioxide</w:t>
      </w:r>
    </w:p>
    <w:p w14:paraId="7642076A" w14:textId="77777777" w:rsidR="005F4B9B" w:rsidRDefault="005F4B9B" w:rsidP="005F4B9B">
      <w:pPr>
        <w:rPr>
          <w:rStyle w:val="Emphasis"/>
        </w:rPr>
      </w:pPr>
      <w:r w:rsidRPr="00DB320E">
        <w:rPr>
          <w:rStyle w:val="StyleUnderline"/>
        </w:rPr>
        <w:t xml:space="preserve">Nuclear power has been called a clean source of energy because the power plants </w:t>
      </w:r>
      <w:r w:rsidRPr="00DB320E">
        <w:rPr>
          <w:rStyle w:val="Emphasis"/>
        </w:rPr>
        <w:t>do not release carbon dioxide</w:t>
      </w:r>
      <w:r>
        <w:t xml:space="preserve">. </w:t>
      </w:r>
      <w:r w:rsidRPr="00DB320E">
        <w:rPr>
          <w:rStyle w:val="StyleUnderline"/>
        </w:rPr>
        <w:t>While this is true</w:t>
      </w:r>
      <w:r>
        <w:t xml:space="preserve">, </w:t>
      </w:r>
      <w:r w:rsidRPr="00DB320E">
        <w:rPr>
          <w:rStyle w:val="Emphasis"/>
        </w:rPr>
        <w:t>it is deceiving.</w:t>
      </w:r>
      <w:r>
        <w:t xml:space="preserve"> </w:t>
      </w:r>
      <w:r w:rsidRPr="00DB320E">
        <w:t>Nuclear power plants</w:t>
      </w:r>
      <w:r>
        <w:t xml:space="preserve"> may not emit carbon dioxide during operation, but </w:t>
      </w:r>
      <w:r w:rsidRPr="00DB320E">
        <w:rPr>
          <w:rStyle w:val="Emphasis"/>
        </w:rPr>
        <w:t>high amounts of carbon dioxide</w:t>
      </w:r>
      <w:r>
        <w:t xml:space="preserve"> </w:t>
      </w:r>
      <w:r w:rsidRPr="00DB320E">
        <w:rPr>
          <w:rStyle w:val="StyleUnderline"/>
        </w:rPr>
        <w:t xml:space="preserve">are emitted in activities related to </w:t>
      </w:r>
      <w:r w:rsidRPr="00DB320E">
        <w:rPr>
          <w:rStyle w:val="Emphasis"/>
        </w:rPr>
        <w:t>building and running the plants</w:t>
      </w:r>
      <w:r w:rsidRPr="00DB320E">
        <w:rPr>
          <w:rStyle w:val="StyleUnderline"/>
        </w:rPr>
        <w:t>.</w:t>
      </w:r>
      <w:r>
        <w:t xml:space="preserve"> </w:t>
      </w:r>
      <w:r w:rsidRPr="00DB320E">
        <w:rPr>
          <w:rStyle w:val="StyleUnderline"/>
        </w:rPr>
        <w:t>Nuclear power plants use uranium as fuel</w:t>
      </w:r>
      <w:r>
        <w:t xml:space="preserve">. </w:t>
      </w:r>
      <w:r w:rsidRPr="00DB320E">
        <w:rPr>
          <w:rStyle w:val="StyleUnderline"/>
        </w:rPr>
        <w:t xml:space="preserve">The process of mining uranium </w:t>
      </w:r>
      <w:r w:rsidRPr="00DB320E">
        <w:rPr>
          <w:rStyle w:val="Emphasis"/>
        </w:rPr>
        <w:t>releases high amounts of carbon dioxide into the environment</w:t>
      </w:r>
      <w:r w:rsidRPr="00DB320E">
        <w:rPr>
          <w:rStyle w:val="StyleUnderline"/>
        </w:rPr>
        <w:t>.</w:t>
      </w:r>
      <w:r>
        <w:t xml:space="preserve"> </w:t>
      </w:r>
      <w:r w:rsidRPr="00DB320E">
        <w:rPr>
          <w:rStyle w:val="StyleUnderline"/>
        </w:rPr>
        <w:t>Carbon dioxide is also released into the environment when new nuclear power plants are built.</w:t>
      </w:r>
      <w:r>
        <w:t xml:space="preserve"> Finally, the </w:t>
      </w:r>
      <w:r w:rsidRPr="00DB320E">
        <w:rPr>
          <w:rStyle w:val="Emphasis"/>
        </w:rPr>
        <w:t>transport of radioactive waste also causes carbon dioxide emissions.</w:t>
      </w:r>
    </w:p>
    <w:p w14:paraId="5E23597A" w14:textId="77777777" w:rsidR="005F4B9B" w:rsidRDefault="005F4B9B" w:rsidP="005F4B9B">
      <w:pPr>
        <w:rPr>
          <w:rStyle w:val="Emphasis"/>
        </w:rPr>
      </w:pPr>
    </w:p>
    <w:p w14:paraId="0D2C93C9" w14:textId="77777777" w:rsidR="005F4B9B" w:rsidRDefault="005F4B9B" w:rsidP="005F4B9B">
      <w:pPr>
        <w:pStyle w:val="Heading4"/>
        <w:rPr>
          <w:rStyle w:val="Emphasis"/>
          <w:b/>
          <w:iCs w:val="0"/>
        </w:rPr>
      </w:pPr>
      <w:r>
        <w:rPr>
          <w:rStyle w:val="Emphasis"/>
          <w:b/>
        </w:rPr>
        <w:t>Nuclear plants emit more – empirics</w:t>
      </w:r>
    </w:p>
    <w:p w14:paraId="022E402B" w14:textId="77777777" w:rsidR="005F4B9B" w:rsidRPr="0071667B" w:rsidRDefault="005F4B9B" w:rsidP="005F4B9B">
      <w:r w:rsidRPr="00F56A67">
        <w:rPr>
          <w:rStyle w:val="Style13ptBold"/>
        </w:rPr>
        <w:t>Jacobson 21</w:t>
      </w:r>
      <w:r>
        <w:t xml:space="preserve"> – career has focused on better understanding air pollution and global warming problems and developing large-scale clean, renewable energy solutions to them. (Mark Z., "The 7 reasons why nuclear energy is not the answer to solve climate change," Heinrich-Böll-Stiftung, 4-1-2021, https://eu.boell.org/en/2021/04/26/7-reasons-why-nuclear-energy-not-answer-solve-climate-change, Accessed 7-25-2021, LASA-SC)</w:t>
      </w:r>
    </w:p>
    <w:p w14:paraId="4360634C" w14:textId="77777777" w:rsidR="005F4B9B" w:rsidRPr="0071667B" w:rsidRDefault="005F4B9B" w:rsidP="005F4B9B">
      <w:pPr>
        <w:rPr>
          <w:rStyle w:val="Emphasis"/>
        </w:rPr>
      </w:pPr>
      <w:r w:rsidRPr="0071667B">
        <w:rPr>
          <w:sz w:val="16"/>
        </w:rPr>
        <w:t xml:space="preserve">There is </w:t>
      </w:r>
      <w:r w:rsidRPr="00F56A67">
        <w:rPr>
          <w:rStyle w:val="Emphasis"/>
        </w:rPr>
        <w:t>no such thing as a zero</w:t>
      </w:r>
      <w:r w:rsidRPr="0071667B">
        <w:rPr>
          <w:sz w:val="16"/>
        </w:rPr>
        <w:t xml:space="preserve">- or close-to-zero </w:t>
      </w:r>
      <w:r w:rsidRPr="00F56A67">
        <w:rPr>
          <w:rStyle w:val="Emphasis"/>
        </w:rPr>
        <w:t>emission nuclear power plant</w:t>
      </w:r>
      <w:r w:rsidRPr="0071667B">
        <w:rPr>
          <w:sz w:val="16"/>
        </w:rPr>
        <w:t xml:space="preserve">. </w:t>
      </w:r>
      <w:r w:rsidRPr="00F56A67">
        <w:rPr>
          <w:rStyle w:val="StyleUnderline"/>
        </w:rPr>
        <w:t>Even existing plants</w:t>
      </w:r>
      <w:r w:rsidRPr="0071667B">
        <w:rPr>
          <w:sz w:val="16"/>
        </w:rPr>
        <w:t xml:space="preserve"> emit </w:t>
      </w:r>
      <w:r w:rsidRPr="00F56A67">
        <w:rPr>
          <w:rStyle w:val="StyleUnderline"/>
        </w:rPr>
        <w:t>due to</w:t>
      </w:r>
      <w:r w:rsidRPr="0071667B">
        <w:rPr>
          <w:sz w:val="16"/>
        </w:rPr>
        <w:t xml:space="preserve"> the </w:t>
      </w:r>
      <w:r w:rsidRPr="00F56A67">
        <w:rPr>
          <w:rStyle w:val="Emphasis"/>
        </w:rPr>
        <w:t>continuous mining</w:t>
      </w:r>
      <w:r w:rsidRPr="0071667B">
        <w:rPr>
          <w:sz w:val="16"/>
        </w:rPr>
        <w:t xml:space="preserve"> </w:t>
      </w:r>
      <w:r w:rsidRPr="00F56A67">
        <w:rPr>
          <w:rStyle w:val="StyleUnderline"/>
        </w:rPr>
        <w:t>and</w:t>
      </w:r>
      <w:r w:rsidRPr="0071667B">
        <w:rPr>
          <w:sz w:val="16"/>
        </w:rPr>
        <w:t xml:space="preserve"> </w:t>
      </w:r>
      <w:r w:rsidRPr="00F56A67">
        <w:rPr>
          <w:rStyle w:val="Emphasis"/>
        </w:rPr>
        <w:t xml:space="preserve">refining </w:t>
      </w:r>
      <w:r w:rsidRPr="0071667B">
        <w:rPr>
          <w:sz w:val="16"/>
        </w:rPr>
        <w:t xml:space="preserve">of uranium needed for the plant. </w:t>
      </w:r>
      <w:r w:rsidRPr="00F56A67">
        <w:rPr>
          <w:rStyle w:val="StyleUnderline"/>
        </w:rPr>
        <w:t>Emissions from new nuclear are</w:t>
      </w:r>
      <w:r w:rsidRPr="0071667B">
        <w:rPr>
          <w:sz w:val="16"/>
        </w:rPr>
        <w:t xml:space="preserve"> </w:t>
      </w:r>
      <w:r w:rsidRPr="00F56A67">
        <w:rPr>
          <w:rStyle w:val="Emphasis"/>
        </w:rPr>
        <w:t>78 to 178 g-CO2/kWh</w:t>
      </w:r>
      <w:r w:rsidRPr="0071667B">
        <w:rPr>
          <w:sz w:val="16"/>
        </w:rPr>
        <w:t xml:space="preserve">, </w:t>
      </w:r>
      <w:r w:rsidRPr="00F56A67">
        <w:rPr>
          <w:rStyle w:val="StyleUnderline"/>
        </w:rPr>
        <w:t>not close to 0.</w:t>
      </w:r>
      <w:r w:rsidRPr="0071667B">
        <w:rPr>
          <w:sz w:val="16"/>
        </w:rPr>
        <w:t xml:space="preserve"> </w:t>
      </w:r>
      <w:r w:rsidRPr="0071667B">
        <w:rPr>
          <w:rStyle w:val="StyleUnderline"/>
        </w:rPr>
        <w:t>Of this, 64</w:t>
      </w:r>
      <w:r w:rsidRPr="0071667B">
        <w:rPr>
          <w:sz w:val="16"/>
        </w:rPr>
        <w:t xml:space="preserve"> to 102 g-CO2/kWh over 100 years </w:t>
      </w:r>
      <w:r w:rsidRPr="0071667B">
        <w:rPr>
          <w:rStyle w:val="StyleUnderline"/>
        </w:rPr>
        <w:t>are emissions from the background</w:t>
      </w:r>
      <w:r w:rsidRPr="0071667B">
        <w:rPr>
          <w:sz w:val="16"/>
        </w:rPr>
        <w:t xml:space="preserve"> grid </w:t>
      </w:r>
      <w:r w:rsidRPr="0071667B">
        <w:rPr>
          <w:rStyle w:val="StyleUnderline"/>
        </w:rPr>
        <w:t>while consumers wait</w:t>
      </w:r>
      <w:r w:rsidRPr="0071667B">
        <w:rPr>
          <w:sz w:val="16"/>
        </w:rPr>
        <w:t xml:space="preserve"> </w:t>
      </w:r>
      <w:r w:rsidRPr="0071667B">
        <w:rPr>
          <w:rStyle w:val="Emphasis"/>
        </w:rPr>
        <w:t>10 to 19 years</w:t>
      </w:r>
      <w:r w:rsidRPr="0071667B">
        <w:rPr>
          <w:sz w:val="16"/>
        </w:rPr>
        <w:t xml:space="preserve"> </w:t>
      </w:r>
      <w:r w:rsidRPr="0071667B">
        <w:rPr>
          <w:rStyle w:val="StyleUnderline"/>
        </w:rPr>
        <w:t>for nuclear to come online</w:t>
      </w:r>
      <w:r w:rsidRPr="0071667B">
        <w:rPr>
          <w:sz w:val="16"/>
        </w:rPr>
        <w:t xml:space="preserve"> or be refurbished, </w:t>
      </w:r>
      <w:r w:rsidRPr="0071667B">
        <w:rPr>
          <w:rStyle w:val="StyleUnderline"/>
        </w:rPr>
        <w:t>relative to</w:t>
      </w:r>
      <w:r w:rsidRPr="0071667B">
        <w:rPr>
          <w:sz w:val="16"/>
        </w:rPr>
        <w:t xml:space="preserve"> </w:t>
      </w:r>
      <w:r w:rsidRPr="0071667B">
        <w:rPr>
          <w:rStyle w:val="Emphasis"/>
        </w:rPr>
        <w:t>2 to 5 years</w:t>
      </w:r>
      <w:r w:rsidRPr="0071667B">
        <w:rPr>
          <w:sz w:val="16"/>
        </w:rPr>
        <w:t xml:space="preserve"> </w:t>
      </w:r>
      <w:r w:rsidRPr="0071667B">
        <w:rPr>
          <w:rStyle w:val="StyleUnderline"/>
        </w:rPr>
        <w:t>for wind or solar.</w:t>
      </w:r>
      <w:r w:rsidRPr="0071667B">
        <w:rPr>
          <w:sz w:val="16"/>
        </w:rPr>
        <w:t xml:space="preserve"> In addition, all nuclear plants emit 4.4 g-CO2e/kWh from the water vapor and heat they release. </w:t>
      </w:r>
      <w:r w:rsidRPr="0071667B">
        <w:rPr>
          <w:rStyle w:val="StyleUnderline"/>
        </w:rPr>
        <w:t xml:space="preserve">This contrasts with solar panels and wind turbines, which </w:t>
      </w:r>
      <w:r w:rsidRPr="0071667B">
        <w:rPr>
          <w:rStyle w:val="Emphasis"/>
        </w:rPr>
        <w:t>reduce heat or water vapor fluxes to the air by about 2.2 g-</w:t>
      </w:r>
      <w:r w:rsidRPr="0071667B">
        <w:rPr>
          <w:sz w:val="16"/>
        </w:rPr>
        <w:t xml:space="preserve">CO2e/kWh </w:t>
      </w:r>
      <w:r w:rsidRPr="0071667B">
        <w:rPr>
          <w:rStyle w:val="StyleUnderline"/>
        </w:rPr>
        <w:t>for a net difference from this factor alone of</w:t>
      </w:r>
      <w:r w:rsidRPr="0071667B">
        <w:rPr>
          <w:sz w:val="16"/>
        </w:rPr>
        <w:t xml:space="preserve"> </w:t>
      </w:r>
      <w:r w:rsidRPr="0071667B">
        <w:rPr>
          <w:rStyle w:val="Emphasis"/>
        </w:rPr>
        <w:t>6.6 g-CO2e/kWh.</w:t>
      </w:r>
    </w:p>
    <w:p w14:paraId="63CE44DC" w14:textId="77777777" w:rsidR="005F4B9B" w:rsidRPr="00F011A3" w:rsidRDefault="005F4B9B" w:rsidP="005F4B9B">
      <w:pPr>
        <w:rPr>
          <w:rStyle w:val="Emphasis"/>
          <w:b w:val="0"/>
          <w:iCs w:val="0"/>
          <w:sz w:val="16"/>
        </w:rPr>
      </w:pPr>
      <w:r w:rsidRPr="0071667B">
        <w:rPr>
          <w:sz w:val="16"/>
        </w:rPr>
        <w:t xml:space="preserve">In fact, </w:t>
      </w:r>
      <w:r w:rsidRPr="0071667B">
        <w:rPr>
          <w:rStyle w:val="StyleUnderline"/>
        </w:rPr>
        <w:t>China’s investment in nuclear plants</w:t>
      </w:r>
      <w:r w:rsidRPr="0071667B">
        <w:rPr>
          <w:sz w:val="16"/>
        </w:rPr>
        <w:t xml:space="preserve"> that </w:t>
      </w:r>
      <w:r w:rsidRPr="0071667B">
        <w:rPr>
          <w:rStyle w:val="StyleUnderline"/>
        </w:rPr>
        <w:t>take so long</w:t>
      </w:r>
      <w:r w:rsidRPr="0071667B">
        <w:rPr>
          <w:sz w:val="16"/>
        </w:rPr>
        <w:t xml:space="preserve"> between planning and operation instead of wind or solar </w:t>
      </w:r>
      <w:r w:rsidRPr="0071667B">
        <w:rPr>
          <w:rStyle w:val="StyleUnderline"/>
        </w:rPr>
        <w:t>resulted in China’s</w:t>
      </w:r>
      <w:r w:rsidRPr="0071667B">
        <w:rPr>
          <w:sz w:val="16"/>
        </w:rPr>
        <w:t xml:space="preserve"> </w:t>
      </w:r>
      <w:r w:rsidRPr="0071667B">
        <w:rPr>
          <w:rStyle w:val="Emphasis"/>
        </w:rPr>
        <w:t>CO2 emissions increasing 1.3 percent</w:t>
      </w:r>
      <w:r w:rsidRPr="0071667B">
        <w:rPr>
          <w:sz w:val="16"/>
        </w:rPr>
        <w:t xml:space="preserve"> from 2016 to 2017 </w:t>
      </w:r>
      <w:r w:rsidRPr="0071667B">
        <w:rPr>
          <w:rStyle w:val="StyleUnderline"/>
        </w:rPr>
        <w:t>rather than declining by an estimated average of 3 percent.</w:t>
      </w:r>
      <w:r w:rsidRPr="0071667B">
        <w:rPr>
          <w:sz w:val="16"/>
        </w:rPr>
        <w:t xml:space="preserve"> The resulting difference in air pollution emissions may have caused 69,000 additional air pollution deaths in China in 2016 alone, with additional deaths in years prior and since.</w:t>
      </w:r>
    </w:p>
    <w:p w14:paraId="7B348C20" w14:textId="77777777" w:rsidR="005F4B9B" w:rsidRDefault="005F4B9B" w:rsidP="005F4B9B">
      <w:pPr>
        <w:rPr>
          <w:rStyle w:val="Emphasis"/>
        </w:rPr>
      </w:pPr>
    </w:p>
    <w:p w14:paraId="29F0B085" w14:textId="77777777" w:rsidR="005F4B9B" w:rsidRDefault="005F4B9B" w:rsidP="005F4B9B">
      <w:pPr>
        <w:rPr>
          <w:rStyle w:val="Emphasis"/>
        </w:rPr>
      </w:pPr>
    </w:p>
    <w:p w14:paraId="11B0B2C4" w14:textId="77777777" w:rsidR="005F4B9B" w:rsidRDefault="005F4B9B" w:rsidP="005F4B9B">
      <w:pPr>
        <w:pStyle w:val="Heading3"/>
        <w:rPr>
          <w:rStyle w:val="Emphasis"/>
          <w:b/>
          <w:iCs w:val="0"/>
          <w:sz w:val="32"/>
        </w:rPr>
      </w:pPr>
      <w:r>
        <w:rPr>
          <w:rStyle w:val="Emphasis"/>
          <w:b/>
          <w:sz w:val="32"/>
        </w:rPr>
        <w:t>1NC – Prolif</w:t>
      </w:r>
    </w:p>
    <w:p w14:paraId="42C6B184" w14:textId="77777777" w:rsidR="005F4B9B" w:rsidRDefault="005F4B9B" w:rsidP="005F4B9B">
      <w:pPr>
        <w:pStyle w:val="Heading4"/>
      </w:pPr>
      <w:r>
        <w:t xml:space="preserve">Investing in nuclear energy causes a </w:t>
      </w:r>
      <w:r>
        <w:rPr>
          <w:u w:val="single"/>
        </w:rPr>
        <w:t>global arms race</w:t>
      </w:r>
      <w:r>
        <w:t xml:space="preserve"> – nuclear war</w:t>
      </w:r>
    </w:p>
    <w:p w14:paraId="5B94E427" w14:textId="77777777" w:rsidR="005F4B9B" w:rsidRPr="00F56A67" w:rsidRDefault="005F4B9B" w:rsidP="005F4B9B">
      <w:r w:rsidRPr="00F56A67">
        <w:rPr>
          <w:rStyle w:val="Style13ptBold"/>
        </w:rPr>
        <w:t>IPPNW 19</w:t>
      </w:r>
      <w:r>
        <w:t xml:space="preserve"> – non-partisan federation of national medical groups in over 60 countries, representing tens of thousands of doctors, medical students, other health workers, and concerned citizens who share the common goal of creating a more peaceful and secure world freed from the threat of nuclear annihilation and armed violence. ("How Nuclear Power powers the Bomb," International Physicians for the Prevention of Nuclear War, September 2019, https://www.ippnw.de/commonFiles/pdfs/Atomenergie/IPPNW-Information_How_nuclear_power_powers_the_bomb_2019_EN.pdf, Accessed 7-25-2021, LASA-SC)</w:t>
      </w:r>
    </w:p>
    <w:p w14:paraId="7A0185C7" w14:textId="77777777" w:rsidR="005F4B9B" w:rsidRDefault="005F4B9B" w:rsidP="005F4B9B">
      <w:pPr>
        <w:rPr>
          <w:sz w:val="16"/>
        </w:rPr>
      </w:pPr>
      <w:r w:rsidRPr="00F56A67">
        <w:rPr>
          <w:sz w:val="16"/>
        </w:rPr>
        <w:t xml:space="preserve">But </w:t>
      </w:r>
      <w:r w:rsidRPr="00E62931">
        <w:rPr>
          <w:rStyle w:val="Emphasis"/>
        </w:rPr>
        <w:t>despite the lack of effects on the climate crisis, economic disadvantages, detrimental ecological and health effects and staggering safety issues</w:t>
      </w:r>
      <w:r w:rsidRPr="00F56A67">
        <w:rPr>
          <w:sz w:val="16"/>
        </w:rPr>
        <w:t xml:space="preserve">, </w:t>
      </w:r>
      <w:r w:rsidRPr="00E62931">
        <w:rPr>
          <w:rStyle w:val="StyleUnderline"/>
        </w:rPr>
        <w:t xml:space="preserve">a number of states are </w:t>
      </w:r>
      <w:r w:rsidRPr="00E62931">
        <w:rPr>
          <w:rStyle w:val="Emphasis"/>
        </w:rPr>
        <w:t>sticking to nuclear energy</w:t>
      </w:r>
      <w:r w:rsidRPr="00F56A67">
        <w:rPr>
          <w:sz w:val="16"/>
        </w:rPr>
        <w:t xml:space="preserve"> and are even investing in the development of new generations of nuclear reactors. </w:t>
      </w:r>
      <w:r w:rsidRPr="00E62931">
        <w:rPr>
          <w:rStyle w:val="Emphasis"/>
        </w:rPr>
        <w:t>Why do they do this</w:t>
      </w:r>
      <w:r w:rsidRPr="00F56A67">
        <w:rPr>
          <w:sz w:val="16"/>
        </w:rPr>
        <w:t xml:space="preserve">? </w:t>
      </w:r>
      <w:r w:rsidRPr="00E62931">
        <w:rPr>
          <w:rStyle w:val="StyleUnderline"/>
        </w:rPr>
        <w:t xml:space="preserve">The obvious answer is </w:t>
      </w:r>
      <w:r w:rsidRPr="00F56A67">
        <w:rPr>
          <w:sz w:val="16"/>
        </w:rPr>
        <w:t xml:space="preserve">the capacity to develop </w:t>
      </w:r>
      <w:r w:rsidRPr="00E62931">
        <w:rPr>
          <w:rStyle w:val="Emphasis"/>
        </w:rPr>
        <w:t>military nuclear capabilities</w:t>
      </w:r>
      <w:r w:rsidRPr="00F56A67">
        <w:rPr>
          <w:sz w:val="16"/>
        </w:rPr>
        <w:t xml:space="preserve">. For states which do not yet have nuclear weapons, </w:t>
      </w:r>
      <w:r w:rsidRPr="00E62931">
        <w:rPr>
          <w:rStyle w:val="StyleUnderline"/>
        </w:rPr>
        <w:t>promoting a civilian nuclear energy programme in order to acquire nuclear weapons</w:t>
      </w:r>
      <w:r w:rsidRPr="00F56A67">
        <w:rPr>
          <w:sz w:val="16"/>
        </w:rPr>
        <w:t xml:space="preserve"> makes sense. But why do states like France, the UK and the USA, which already have several hundreds or thousands of nuclear weapons and substantial quantities of fissile materials such as highly enriched uranium and plutonium still need civilian nuclear energy programmes? To answer this question, it is </w:t>
      </w:r>
      <w:r w:rsidRPr="00E62931">
        <w:rPr>
          <w:rStyle w:val="StyleUnderline"/>
        </w:rPr>
        <w:t>necessary to take a closer look at the close links between the civil and military use of nuclear technology</w:t>
      </w:r>
      <w:r w:rsidRPr="00F56A67">
        <w:rPr>
          <w:sz w:val="16"/>
        </w:rPr>
        <w:t xml:space="preserve">: Common nuclear infrastructure </w:t>
      </w:r>
      <w:r w:rsidRPr="00E62931">
        <w:rPr>
          <w:rStyle w:val="StyleUnderline"/>
        </w:rPr>
        <w:t>Both nuclear weapons and nuclear power plants need the same fissile materials—primarily enriched uranium—and the technologies to extract and process them</w:t>
      </w:r>
      <w:r w:rsidRPr="00F56A67">
        <w:rPr>
          <w:sz w:val="16"/>
        </w:rPr>
        <w:t xml:space="preserve">. From uranium mining to the chemical processing of uranium ore, uranium enrichment, transportation, storage and safeguarding, both civil and military nuclear industries rely on the same nuclear infrastructure. In most nuclear countries, it is therefore the same state companies, authorities or ministries that uphold and develop this infrastructure —most often both for military and civil nuclear programmes. </w:t>
      </w:r>
      <w:r w:rsidRPr="00E62931">
        <w:rPr>
          <w:rStyle w:val="StyleUnderline"/>
        </w:rPr>
        <w:t>The expansion of an extensive nuclear infrastructure for civil nuclear energy programmes makes it much</w:t>
      </w:r>
      <w:r w:rsidRPr="00F56A67">
        <w:rPr>
          <w:sz w:val="16"/>
        </w:rPr>
        <w:t xml:space="preserve"> </w:t>
      </w:r>
      <w:r w:rsidRPr="00E62931">
        <w:rPr>
          <w:rStyle w:val="Emphasis"/>
        </w:rPr>
        <w:t>easier and, above all, cheaper</w:t>
      </w:r>
      <w:r w:rsidRPr="00F56A67">
        <w:rPr>
          <w:sz w:val="16"/>
        </w:rPr>
        <w:t xml:space="preserve"> </w:t>
      </w:r>
      <w:r w:rsidRPr="00E62931">
        <w:rPr>
          <w:rStyle w:val="StyleUnderline"/>
        </w:rPr>
        <w:t>for a country to pursue military nuclear programme</w:t>
      </w:r>
      <w:r w:rsidRPr="00F56A67">
        <w:rPr>
          <w:sz w:val="16"/>
        </w:rPr>
        <w:t xml:space="preserve">. Already in 1946, an official report by the US government warned that the infrastructure for civilian and military nuclear technology was largely interchangeable and interdependent, posing a substantial risk for the proliferation of nuclear weapons through the development of a nuclear energy infrastructure.13 In the end, the main difference between civil and military nuclear programmes lies in the degree of uranium enrichment: since the high-energy isotope uranium-235 is only contained to a very small extent in uranium ore (0.7%), a higher proportion of uranium-235 must be achieved in order to enable a nuclear chain reaction. This requires enrichment, usually in centrifuges. For atomic fuel rods, uranium needs to be enriched to a proportion of 3–5% of uranium-235. For an atomic warhead, an enrichment degree of 90% is required. The technical step from a civilian to a military nuclear program is thus ultimately a question of the number and the performance of centrifuges. </w:t>
      </w:r>
      <w:r w:rsidRPr="00E62931">
        <w:rPr>
          <w:rStyle w:val="StyleUnderline"/>
        </w:rPr>
        <w:t xml:space="preserve">With a functioning civilian nuclear programme, the </w:t>
      </w:r>
      <w:r w:rsidRPr="00E62931">
        <w:rPr>
          <w:rStyle w:val="Emphasis"/>
        </w:rPr>
        <w:t>essential steps towards constructing a nuclear bomb have already been achieved.</w:t>
      </w:r>
      <w:r w:rsidRPr="00F56A67">
        <w:rPr>
          <w:sz w:val="16"/>
        </w:rPr>
        <w:t xml:space="preserve"> Historical developments of the nuclear industry The nuclear age began with the race to construct a super-weapon for world domination. Thus, uranium was used to produce weapons-grade plutonium. The enormous amounts of energy gene</w:t>
      </w:r>
      <w:r>
        <w:rPr>
          <w:sz w:val="16"/>
        </w:rPr>
        <w:t xml:space="preserve"> </w:t>
      </w:r>
      <w:r w:rsidRPr="00F56A67">
        <w:rPr>
          <w:sz w:val="16"/>
        </w:rPr>
        <w:t>rated by the fission of uranium was secondary and only at a later point in time, this ‘nuclear energy’ was used to improve the image of nuclear technology in the public eye. Under the marketing slogan “Atoms for Peace”, the first civilian nuclear power plants were built in the 1950’s: Calder Hall at Windscale in England was a ‘dual use’ reactor, primarily producing military plutonium and, from 1956 onwards, civilian electricity. One year after Calder Hall was commissioned, the UK tested its first hydrogen bomb. Later UK nuclear reactors were also designed to produce weapons-grade plutonium.14 In its report from July 2019, the German Institute for Economic Research (DIW) concluded that “</w:t>
      </w:r>
      <w:r w:rsidRPr="00E62931">
        <w:rPr>
          <w:rStyle w:val="StyleUnderline"/>
        </w:rPr>
        <w:t>nuclear power plants were primarily designed to be plutonium factories with appended electricity production</w:t>
      </w:r>
      <w:r w:rsidRPr="00F56A67">
        <w:rPr>
          <w:sz w:val="16"/>
        </w:rPr>
        <w:t>”. The DIW further states that, regarding the investments in a civilian nuclear infrastructure, “</w:t>
      </w:r>
      <w:r w:rsidRPr="00E62931">
        <w:rPr>
          <w:rStyle w:val="StyleUnderline"/>
        </w:rPr>
        <w:t xml:space="preserve">the driving force </w:t>
      </w:r>
      <w:r w:rsidRPr="00E62931">
        <w:rPr>
          <w:rStyle w:val="Emphasis"/>
        </w:rPr>
        <w:t>was military developments</w:t>
      </w:r>
      <w:r w:rsidRPr="00E62931">
        <w:rPr>
          <w:rStyle w:val="StyleUnderline"/>
        </w:rPr>
        <w:t xml:space="preserve"> and interests, primarily generating weapons-grade plutonium and, especially in the U.S. in the 1950s, developing pressurized water reactor technology to power submarines</w:t>
      </w:r>
      <w:r w:rsidRPr="00F56A67">
        <w:rPr>
          <w:sz w:val="16"/>
        </w:rPr>
        <w:t xml:space="preserve">.”15 In 1958, the USA connected its first civilian nuclear reactor to the power grid—13 years after the atomic bombs were dropped over Hiroshima and Nagasaki. </w:t>
      </w:r>
      <w:r w:rsidRPr="00E62931">
        <w:rPr>
          <w:rStyle w:val="StyleUnderline"/>
        </w:rPr>
        <w:t xml:space="preserve">Gradually, other countries developed civilian nuclear programs, </w:t>
      </w:r>
      <w:r w:rsidRPr="00E62931">
        <w:rPr>
          <w:rStyle w:val="Emphasis"/>
        </w:rPr>
        <w:t>some of which were used to develop nuclear weapon</w:t>
      </w:r>
      <w:r w:rsidRPr="00E62931">
        <w:rPr>
          <w:rStyle w:val="StyleUnderline"/>
        </w:rPr>
        <w:t>s.</w:t>
      </w:r>
      <w:r w:rsidRPr="00F56A67">
        <w:rPr>
          <w:sz w:val="16"/>
        </w:rPr>
        <w:t xml:space="preserve"> In the Soviet Union, as in the USA, the civilian use of nuclear power developed from military origins. As early as 1954, five years after the first Soviet atomic bomb was dropped, the country’s first civilian nuclear reactor in Obninsk was connected to the grid. Michael Shellenberger of the nuclear-friendly lobby organisation ‘Environmental Progress’, one of the world’s most influential lobbyists for nuclear energy, praises the central importance of the civil nuclear industry for nuclear deterrence and writes that “national security is synonymous with the contribution of nuclear weapons, often the most important factor for a state to enter into peaceful nuclear energy.”16 He lists </w:t>
      </w:r>
      <w:r w:rsidRPr="00E62931">
        <w:rPr>
          <w:rStyle w:val="StyleUnderline"/>
        </w:rPr>
        <w:t xml:space="preserve">20 states that have pursued civil nuclear energy programmes </w:t>
      </w:r>
      <w:r w:rsidRPr="00E62931">
        <w:rPr>
          <w:rStyle w:val="Emphasis"/>
        </w:rPr>
        <w:t>for military purposes</w:t>
      </w:r>
      <w:r w:rsidRPr="00F56A67">
        <w:rPr>
          <w:sz w:val="16"/>
        </w:rPr>
        <w:t xml:space="preserve">: </w:t>
      </w:r>
      <w:r w:rsidRPr="00E62931">
        <w:rPr>
          <w:rStyle w:val="StyleUnderline"/>
        </w:rPr>
        <w:t>Argentina, Australia, Egypt, Germany, Brazil, France, Italy, India, Iran, Iraq, Israel, Japan, Yugoslavia, Libya, Norway, Romania, South Africa, Sweden, Switzerland, Taiwan and the Federal Republic of Yugoslavia. He fails to mention China, the UK, North Korea, Pakistan, Russia and the USA</w:t>
      </w:r>
      <w:r w:rsidRPr="00F56A67">
        <w:rPr>
          <w:sz w:val="16"/>
        </w:rPr>
        <w:t xml:space="preserve">, which also invested in civil nuclear energy programmes in order to develop nuclear weapons.17 A </w:t>
      </w:r>
      <w:r w:rsidRPr="00E62931">
        <w:rPr>
          <w:rStyle w:val="Emphasis"/>
        </w:rPr>
        <w:t>new nuclear arms race</w:t>
      </w:r>
      <w:r w:rsidRPr="00F56A67">
        <w:rPr>
          <w:sz w:val="16"/>
        </w:rPr>
        <w:t xml:space="preserve"> </w:t>
      </w:r>
      <w:r w:rsidRPr="00E62931">
        <w:rPr>
          <w:rStyle w:val="StyleUnderline"/>
        </w:rPr>
        <w:t>We are currently seeing efforts in all nuclear weapon states to comprehensively renew and expand nuclear weapon systems</w:t>
      </w:r>
      <w:r w:rsidRPr="00F56A67">
        <w:rPr>
          <w:sz w:val="16"/>
        </w:rPr>
        <w:t xml:space="preserve">. In the Nuclear Posture Review of 2018, for example, the US government decided to replace all strategic systems, to procure new nuclear warheads with low explosive power, to increase the range of airborne cruise missiles and to arm sea-based systems with nuclear weapons. </w:t>
      </w:r>
      <w:r w:rsidRPr="00E62931">
        <w:rPr>
          <w:rStyle w:val="StyleUnderline"/>
        </w:rPr>
        <w:t>Russia and China are also renewing and developing their nuclear systems, the UK and France are launching multi-billion modernisation programmes for their nuclear submarines and North Korea, Israel, India and Pakistan are expanding their nuclear arsenals as well</w:t>
      </w:r>
      <w:r w:rsidRPr="00F56A67">
        <w:rPr>
          <w:sz w:val="16"/>
        </w:rPr>
        <w:t xml:space="preserve">. At the same time, </w:t>
      </w:r>
      <w:r w:rsidRPr="00E62931">
        <w:rPr>
          <w:rStyle w:val="StyleUnderline"/>
        </w:rPr>
        <w:t>restrictions imposed by</w:t>
      </w:r>
      <w:r w:rsidRPr="00F56A67">
        <w:rPr>
          <w:sz w:val="16"/>
        </w:rPr>
        <w:t xml:space="preserve"> </w:t>
      </w:r>
      <w:r w:rsidRPr="00E62931">
        <w:rPr>
          <w:rStyle w:val="Emphasis"/>
        </w:rPr>
        <w:t>international arms control treaties</w:t>
      </w:r>
      <w:r w:rsidRPr="00F56A67">
        <w:rPr>
          <w:sz w:val="16"/>
        </w:rPr>
        <w:t xml:space="preserve"> </w:t>
      </w:r>
      <w:r w:rsidRPr="00E62931">
        <w:rPr>
          <w:rStyle w:val="StyleUnderline"/>
        </w:rPr>
        <w:t>such as the ABM treaty or the INF</w:t>
      </w:r>
      <w:r w:rsidRPr="00F56A67">
        <w:rPr>
          <w:sz w:val="16"/>
        </w:rPr>
        <w:t xml:space="preserve"> treaty </w:t>
      </w:r>
      <w:r w:rsidRPr="00E62931">
        <w:rPr>
          <w:rStyle w:val="Emphasis"/>
        </w:rPr>
        <w:t>are being shaken off</w:t>
      </w:r>
      <w:r w:rsidRPr="00F56A67">
        <w:rPr>
          <w:sz w:val="16"/>
        </w:rPr>
        <w:t xml:space="preserve">. </w:t>
      </w:r>
      <w:r w:rsidRPr="00E62931">
        <w:rPr>
          <w:rStyle w:val="StyleUnderline"/>
        </w:rPr>
        <w:t xml:space="preserve">A new nuclear arms race is currently under way and </w:t>
      </w:r>
      <w:r w:rsidRPr="00E62931">
        <w:rPr>
          <w:rStyle w:val="Emphasis"/>
        </w:rPr>
        <w:t>the risk of nuclear war is rising</w:t>
      </w:r>
      <w:r w:rsidRPr="00E62931">
        <w:rPr>
          <w:rStyle w:val="StyleUnderline"/>
        </w:rPr>
        <w:t>.</w:t>
      </w:r>
      <w:r w:rsidRPr="00F56A67">
        <w:rPr>
          <w:sz w:val="16"/>
        </w:rPr>
        <w:t xml:space="preserve"> Importance of nuclear submarines for the military strategy of nuclear weapon states Russia and the USA have a so-called triad of nuclear weapons: land-based intercontinental nuclear missiles, long-range aircraft with atomic bombs and nuclear-powered submarines equipped with nuclear missiles. </w:t>
      </w:r>
      <w:r w:rsidRPr="00E62931">
        <w:rPr>
          <w:rStyle w:val="StyleUnderline"/>
        </w:rPr>
        <w:t>Most other nuclear weapon states also have at least two of these components.</w:t>
      </w:r>
      <w:r w:rsidRPr="00F56A67">
        <w:rPr>
          <w:sz w:val="16"/>
        </w:rPr>
        <w:t xml:space="preserve"> Military experts have repeatedly pointed out that the greatest strategic importance lies with the flexible submarine-based weapon systems. Their ability to remain underwater for up to three months without surfacing, to travel for long distances at high speed, to emerge at virtually any location around the globe and their ability to fire up to 20 nuclear missiles, each with a dozen individually steerable nuclear warheads, has given nuclear submarines a central role in the nuclear war doctrines of all five official nuclear-weapon states (USA, Russia, the UK, France and China). India also has nuclear submarines and Israel is in the process of creating the necessary technological conditions for their development—with substantial aid from Germany.18 The propulsion units of these submarines are small nuclear reactors, usually operating on highly enriched uranium (HEU) with enrichment levels of over 20%. </w:t>
      </w:r>
      <w:r w:rsidRPr="00E62931">
        <w:rPr>
          <w:rStyle w:val="StyleUnderline"/>
        </w:rPr>
        <w:t>Depending on the reactor type, it is also possible to use uranium enriched to less than 20%. Uranium, which is enriched to just under 20% is called HALEU</w:t>
      </w:r>
      <w:r>
        <w:rPr>
          <w:rStyle w:val="StyleUnderline"/>
        </w:rPr>
        <w:t xml:space="preserve"> </w:t>
      </w:r>
      <w:r w:rsidRPr="00F56A67">
        <w:rPr>
          <w:sz w:val="16"/>
        </w:rPr>
        <w:t xml:space="preserve">(high assay low enriched uranium) </w:t>
      </w:r>
      <w:r w:rsidRPr="00E62931">
        <w:rPr>
          <w:rStyle w:val="StyleUnderline"/>
        </w:rPr>
        <w:t xml:space="preserve">and is to be produced </w:t>
      </w:r>
      <w:r w:rsidRPr="00E62931">
        <w:rPr>
          <w:rStyle w:val="Emphasis"/>
        </w:rPr>
        <w:t>by the civilian nuclear industry in the near future</w:t>
      </w:r>
      <w:r w:rsidRPr="00F56A67">
        <w:rPr>
          <w:sz w:val="16"/>
        </w:rPr>
        <w:t>. This would be much cheaper and uncomplicated for the military than being dependent on the HEU enriched to over 20%, which is subject to strict controls and regulations. In the future, enrichment plants of the German-Dutch-British nuclear company URENCO in the USA are to produce HALEU for the US military.19 HALEU and SMR In order to divert attention from the military utilization of HALEU</w:t>
      </w:r>
      <w:r w:rsidRPr="00E62931">
        <w:rPr>
          <w:rStyle w:val="StyleUnderline"/>
        </w:rPr>
        <w:t xml:space="preserve">, the nuclear industry has, for quite some time, presented plans to produce so-called small modular reactors (SMR), </w:t>
      </w:r>
      <w:r w:rsidRPr="00E62931">
        <w:rPr>
          <w:rStyle w:val="Emphasis"/>
        </w:rPr>
        <w:t>which could be used to generate electricity for civil consumption</w:t>
      </w:r>
      <w:r w:rsidRPr="00F56A67">
        <w:rPr>
          <w:sz w:val="16"/>
        </w:rPr>
        <w:t xml:space="preserve">. URENCO UK, together with other nuclear companies, recently founded the consortium “U-Battery”20. This consortium is working on developing small modular reactors (around 4 MW) with the support of the UK government. </w:t>
      </w:r>
      <w:r w:rsidRPr="00F56A67">
        <w:rPr>
          <w:rStyle w:val="StyleUnderline"/>
        </w:rPr>
        <w:t xml:space="preserve">Common to all SMR projects are the unresolved issues of safety, disposal of nuclear waste as well as concerns </w:t>
      </w:r>
      <w:r w:rsidRPr="00F56A67">
        <w:rPr>
          <w:rStyle w:val="Emphasis"/>
        </w:rPr>
        <w:t>about the proliferation of nuclear technology</w:t>
      </w:r>
      <w:r w:rsidRPr="00F56A67">
        <w:rPr>
          <w:rStyle w:val="StyleUnderline"/>
        </w:rPr>
        <w:t xml:space="preserve"> to states or non-state actors who could manufacture weapons from the fissile material contained in the reactors.</w:t>
      </w:r>
      <w:r w:rsidRPr="00F56A67">
        <w:rPr>
          <w:sz w:val="16"/>
        </w:rPr>
        <w:t xml:space="preserve"> While it is often stressed that these reactors could help developing countries provide power to remote areas, the only known locations where SMR are to be installed are small towns in Alaska, Idaho and Tennessee (USA), and Wales and Northern England (UK).21,22 </w:t>
      </w:r>
      <w:r w:rsidRPr="00F56A67">
        <w:rPr>
          <w:rStyle w:val="StyleUnderline"/>
        </w:rPr>
        <w:t xml:space="preserve">Much more credible are speculations that the development of SMR is actually a hidden subsidy of research and development funds from the civil nuclear industry </w:t>
      </w:r>
      <w:r w:rsidRPr="00F56A67">
        <w:rPr>
          <w:rStyle w:val="Emphasis"/>
        </w:rPr>
        <w:t>for modern propulsion forms of nuclear submarines and the power supply of the military in war zones.</w:t>
      </w:r>
      <w:r w:rsidRPr="00F56A67">
        <w:rPr>
          <w:sz w:val="16"/>
        </w:rPr>
        <w:t xml:space="preserve"> </w:t>
      </w:r>
      <w:r w:rsidRPr="00F56A67">
        <w:rPr>
          <w:rStyle w:val="StyleUnderline"/>
        </w:rPr>
        <w:t>SMRs could be useful in military scenarios in remote combat areas.</w:t>
      </w:r>
      <w:r w:rsidRPr="00F56A67">
        <w:rPr>
          <w:sz w:val="16"/>
        </w:rPr>
        <w:t xml:space="preserve"> The advertisement states that they could be transported by truck or plane, would be independent of fossil fuels and would only need to be reloaded with nuclear fuel rods every 5–10 years and transported back home.23,24 Civilian subsidies for military nuclear programmes The maintenance, servicing, repair and modernisation of nuclear weapons arsenals and in particular of nuclear submarine fleets require major expenses and personnel, not least for the research and development of new forms of propulsion or safety technologies. The nuclear expert Mycle Schneider sees this as the most fundamental link between civil and military nuclear industries: “</w:t>
      </w:r>
      <w:r w:rsidRPr="00F56A67">
        <w:rPr>
          <w:rStyle w:val="StyleUnderline"/>
        </w:rPr>
        <w:t>The civil-military overlap is primarily about mutual dependencies of the civil-military nuclear complex: the military uses the same pool of engineers, specialists and so on as the civil nuclear industry. The competencies at stake, security and concept studies, material and ageing problems are all the same</w:t>
      </w:r>
      <w:r w:rsidRPr="00F56A67">
        <w:rPr>
          <w:sz w:val="16"/>
        </w:rPr>
        <w:t>.”25 Leaders from politics and industry in the US now openly admit that they depend on the civilian use of nuclear energy to build nuclear weapons: “The entire US nuclear enterprise—weapons, naval propulsion, non-proliferation, enrichment, fuel services and negotiations with international partners—depends on a robust civilian nuclear industry”.26 Former US Secretary of Energy Ernest Moniz also confirms this connection: “</w:t>
      </w:r>
      <w:r w:rsidRPr="00F56A67">
        <w:rPr>
          <w:rStyle w:val="StyleUnderline"/>
        </w:rPr>
        <w:t xml:space="preserve">A strong domestic supply chain is needed to provide for nuclear Navy requirements. </w:t>
      </w:r>
      <w:r w:rsidRPr="00F56A67">
        <w:rPr>
          <w:rStyle w:val="Emphasis"/>
        </w:rPr>
        <w:t>This supply chain has an inherent and very strong overlap with the commercial nuclear energy</w:t>
      </w:r>
      <w:r w:rsidRPr="00F56A67">
        <w:rPr>
          <w:sz w:val="16"/>
        </w:rPr>
        <w:t>”.27 In the USA, the Department of Energy is responsible for both civil nuclear energy and the development, testing and production of nuclear weapons. Only recently, high-ranking US military, politicians, entrepreneurs and former heads of the nuclear regulatory authority NRC recommended in a letter to the current US Secretary of Energy Rick Perry to acknowledge the important role of civil nuclear power for the national security of the USA and to take concrete steps to stabilize the nuclear power plants in their inventory.28</w:t>
      </w:r>
    </w:p>
    <w:p w14:paraId="27762CCA" w14:textId="77777777" w:rsidR="005F4B9B" w:rsidRDefault="005F4B9B" w:rsidP="005F4B9B">
      <w:pPr>
        <w:rPr>
          <w:sz w:val="16"/>
        </w:rPr>
      </w:pPr>
    </w:p>
    <w:p w14:paraId="7BA100D8" w14:textId="77777777" w:rsidR="005F4B9B" w:rsidRDefault="005F4B9B" w:rsidP="005F4B9B">
      <w:pPr>
        <w:pStyle w:val="Heading3"/>
      </w:pPr>
      <w:r>
        <w:t>2NC – Prolif</w:t>
      </w:r>
    </w:p>
    <w:p w14:paraId="6AAA58E6" w14:textId="77777777" w:rsidR="005F4B9B" w:rsidRDefault="005F4B9B" w:rsidP="005F4B9B">
      <w:pPr>
        <w:pStyle w:val="Heading4"/>
      </w:pPr>
      <w:r>
        <w:t>Nuclear energy causes prolif – experts agree</w:t>
      </w:r>
    </w:p>
    <w:p w14:paraId="24216844" w14:textId="77777777" w:rsidR="005F4B9B" w:rsidRPr="00F56A67" w:rsidRDefault="005F4B9B" w:rsidP="005F4B9B">
      <w:r w:rsidRPr="00F56A67">
        <w:rPr>
          <w:rStyle w:val="Style13ptBold"/>
        </w:rPr>
        <w:t>Jacobson 21</w:t>
      </w:r>
      <w:r>
        <w:t xml:space="preserve"> – career has focused on better understanding air pollution and global warming problems and developing large-scale clean, renewable energy solutions to them. (Mark Z., "The 7 reasons why nuclear energy is not the answer to solve climate change," Heinrich-Böll-Stiftung, 4-1-2021, https://eu.boell.org/en/2021/04/26/7-reasons-why-nuclear-energy-not-answer-solve-climate-change, Accessed 7-25-2021, LASA-SC)</w:t>
      </w:r>
    </w:p>
    <w:p w14:paraId="30A9C415" w14:textId="77777777" w:rsidR="005F4B9B" w:rsidRPr="00F56A67" w:rsidRDefault="005F4B9B" w:rsidP="005F4B9B">
      <w:pPr>
        <w:rPr>
          <w:rStyle w:val="Emphasis"/>
        </w:rPr>
      </w:pPr>
      <w:r w:rsidRPr="00F56A67">
        <w:rPr>
          <w:sz w:val="16"/>
        </w:rPr>
        <w:t xml:space="preserve">The </w:t>
      </w:r>
      <w:r w:rsidRPr="00F56A67">
        <w:rPr>
          <w:rStyle w:val="Emphasis"/>
        </w:rPr>
        <w:t>growth of nuclear energy</w:t>
      </w:r>
      <w:r w:rsidRPr="00F56A67">
        <w:rPr>
          <w:sz w:val="16"/>
        </w:rPr>
        <w:t xml:space="preserve"> </w:t>
      </w:r>
      <w:r w:rsidRPr="00F56A67">
        <w:rPr>
          <w:rStyle w:val="StyleUnderline"/>
        </w:rPr>
        <w:t xml:space="preserve">has historically increased the ability of nations to </w:t>
      </w:r>
      <w:r w:rsidRPr="00F56A67">
        <w:rPr>
          <w:rStyle w:val="Emphasis"/>
        </w:rPr>
        <w:t>obtain or harvest plutonium</w:t>
      </w:r>
      <w:r w:rsidRPr="00F56A67">
        <w:rPr>
          <w:sz w:val="16"/>
        </w:rPr>
        <w:t xml:space="preserve"> </w:t>
      </w:r>
      <w:r w:rsidRPr="00F56A67">
        <w:rPr>
          <w:rStyle w:val="StyleUnderline"/>
        </w:rPr>
        <w:t xml:space="preserve">or enrich uranium </w:t>
      </w:r>
      <w:r w:rsidRPr="00F56A67">
        <w:rPr>
          <w:rStyle w:val="Emphasis"/>
        </w:rPr>
        <w:t xml:space="preserve">to manufacture nuclear weapons. </w:t>
      </w:r>
      <w:r w:rsidRPr="00F56A67">
        <w:rPr>
          <w:sz w:val="16"/>
        </w:rPr>
        <w:t>The Intergovernmental Panel on Climate Change (</w:t>
      </w:r>
      <w:r w:rsidRPr="00F56A67">
        <w:rPr>
          <w:rStyle w:val="Emphasis"/>
        </w:rPr>
        <w:t>IPCC</w:t>
      </w:r>
      <w:r w:rsidRPr="00F56A67">
        <w:rPr>
          <w:sz w:val="16"/>
        </w:rPr>
        <w:t xml:space="preserve">) recognizes this fact. They </w:t>
      </w:r>
      <w:r w:rsidRPr="00F56A67">
        <w:rPr>
          <w:rStyle w:val="StyleUnderline"/>
        </w:rPr>
        <w:t>concluded</w:t>
      </w:r>
      <w:r w:rsidRPr="00F56A67">
        <w:rPr>
          <w:sz w:val="16"/>
        </w:rPr>
        <w:t xml:space="preserve"> in the Executive Summary of their 2014 report on energy, </w:t>
      </w:r>
      <w:r w:rsidRPr="00F56A67">
        <w:rPr>
          <w:rStyle w:val="StyleUnderline"/>
        </w:rPr>
        <w:t>with “</w:t>
      </w:r>
      <w:r w:rsidRPr="00F56A67">
        <w:rPr>
          <w:rStyle w:val="Emphasis"/>
        </w:rPr>
        <w:t>robust evidence and high agreement</w:t>
      </w:r>
      <w:r w:rsidRPr="00F56A67">
        <w:rPr>
          <w:sz w:val="16"/>
        </w:rPr>
        <w:t xml:space="preserve">” </w:t>
      </w:r>
      <w:r w:rsidRPr="00F56A67">
        <w:rPr>
          <w:rStyle w:val="StyleUnderline"/>
        </w:rPr>
        <w:t xml:space="preserve">that </w:t>
      </w:r>
      <w:r w:rsidRPr="00F56A67">
        <w:rPr>
          <w:rStyle w:val="Emphasis"/>
        </w:rPr>
        <w:t>nuclear weapons proliferation</w:t>
      </w:r>
      <w:r w:rsidRPr="00F56A67">
        <w:rPr>
          <w:rStyle w:val="StyleUnderline"/>
        </w:rPr>
        <w:t xml:space="preserve"> concern is a barrier and </w:t>
      </w:r>
      <w:r w:rsidRPr="00F56A67">
        <w:rPr>
          <w:rStyle w:val="Emphasis"/>
        </w:rPr>
        <w:t>risk to the increasing development of nuclear energy:</w:t>
      </w:r>
    </w:p>
    <w:p w14:paraId="7BD42920" w14:textId="77777777" w:rsidR="005F4B9B" w:rsidRPr="00F56A67" w:rsidRDefault="005F4B9B" w:rsidP="005F4B9B">
      <w:pPr>
        <w:rPr>
          <w:sz w:val="16"/>
        </w:rPr>
      </w:pPr>
      <w:r w:rsidRPr="00F56A67">
        <w:rPr>
          <w:rStyle w:val="StyleUnderline"/>
        </w:rPr>
        <w:t xml:space="preserve">Barriers to and risks associated with </w:t>
      </w:r>
      <w:r w:rsidRPr="00F56A67">
        <w:rPr>
          <w:sz w:val="16"/>
        </w:rPr>
        <w:t xml:space="preserve">an </w:t>
      </w:r>
      <w:r w:rsidRPr="00F56A67">
        <w:rPr>
          <w:rStyle w:val="StyleUnderline"/>
        </w:rPr>
        <w:t>increasing use of nuclear energy include</w:t>
      </w:r>
      <w:r w:rsidRPr="00F56A67">
        <w:rPr>
          <w:sz w:val="16"/>
        </w:rPr>
        <w:t xml:space="preserve"> operational risks and the associated safety concerns, </w:t>
      </w:r>
      <w:r w:rsidRPr="00F56A67">
        <w:rPr>
          <w:rStyle w:val="Emphasis"/>
        </w:rPr>
        <w:t>uranium mining risks, financial and regulatory risks, unresolved waste management issues, nuclear weapons proliferation concerns, and adverse public opinion.</w:t>
      </w:r>
      <w:r w:rsidRPr="00F56A67">
        <w:rPr>
          <w:sz w:val="16"/>
        </w:rPr>
        <w:t xml:space="preserve"> </w:t>
      </w:r>
    </w:p>
    <w:p w14:paraId="153AA61E" w14:textId="77777777" w:rsidR="005F4B9B" w:rsidRDefault="005F4B9B" w:rsidP="005F4B9B">
      <w:pPr>
        <w:rPr>
          <w:rStyle w:val="StyleUnderline"/>
        </w:rPr>
      </w:pPr>
      <w:r w:rsidRPr="00F56A67">
        <w:rPr>
          <w:sz w:val="16"/>
        </w:rPr>
        <w:t xml:space="preserve">The </w:t>
      </w:r>
      <w:r w:rsidRPr="00F56A67">
        <w:rPr>
          <w:rStyle w:val="StyleUnderline"/>
        </w:rPr>
        <w:t>building of a nuclear reactor</w:t>
      </w:r>
      <w:r w:rsidRPr="00F56A67">
        <w:rPr>
          <w:sz w:val="16"/>
        </w:rPr>
        <w:t xml:space="preserve"> for energy in a country </w:t>
      </w:r>
      <w:r w:rsidRPr="00F56A67">
        <w:rPr>
          <w:rStyle w:val="StyleUnderline"/>
        </w:rPr>
        <w:t xml:space="preserve">that does not currently have a reactor allows the country </w:t>
      </w:r>
      <w:r w:rsidRPr="00F56A67">
        <w:rPr>
          <w:rStyle w:val="Emphasis"/>
        </w:rPr>
        <w:t>to import uranium</w:t>
      </w:r>
      <w:r w:rsidRPr="00F56A67">
        <w:rPr>
          <w:rStyle w:val="StyleUnderline"/>
        </w:rPr>
        <w:t xml:space="preserve"> for use in the nuclear energy facility</w:t>
      </w:r>
      <w:r w:rsidRPr="00F56A67">
        <w:rPr>
          <w:sz w:val="16"/>
        </w:rPr>
        <w:t xml:space="preserve">. If the country so chooses, </w:t>
      </w:r>
      <w:r w:rsidRPr="00F56A67">
        <w:rPr>
          <w:rStyle w:val="StyleUnderline"/>
        </w:rPr>
        <w:t>it can secretly enrich the uranium to create weapons grade uranium and harvest plutonium from uranium fuel rods for use in nuclear weapons</w:t>
      </w:r>
      <w:r w:rsidRPr="00F56A67">
        <w:rPr>
          <w:sz w:val="16"/>
        </w:rPr>
        <w:t xml:space="preserve">. This does not mean any or every country will do this, but </w:t>
      </w:r>
      <w:r w:rsidRPr="00F56A67">
        <w:rPr>
          <w:rStyle w:val="Emphasis"/>
        </w:rPr>
        <w:t>historically some have</w:t>
      </w:r>
      <w:r w:rsidRPr="00F56A67">
        <w:rPr>
          <w:sz w:val="16"/>
        </w:rPr>
        <w:t xml:space="preserve"> </w:t>
      </w:r>
      <w:r w:rsidRPr="00F56A67">
        <w:rPr>
          <w:rStyle w:val="StyleUnderline"/>
        </w:rPr>
        <w:t>and the risk is high,</w:t>
      </w:r>
      <w:r w:rsidRPr="00F56A67">
        <w:rPr>
          <w:sz w:val="16"/>
        </w:rPr>
        <w:t xml:space="preserve"> as noted by IPCC. </w:t>
      </w:r>
      <w:r w:rsidRPr="00F56A67">
        <w:rPr>
          <w:rStyle w:val="StyleUnderline"/>
        </w:rPr>
        <w:t>The building</w:t>
      </w:r>
      <w:r w:rsidRPr="00F56A67">
        <w:rPr>
          <w:sz w:val="16"/>
        </w:rPr>
        <w:t xml:space="preserve"> and spreading </w:t>
      </w:r>
      <w:r w:rsidRPr="00F56A67">
        <w:rPr>
          <w:rStyle w:val="StyleUnderline"/>
        </w:rPr>
        <w:t>of</w:t>
      </w:r>
      <w:r w:rsidRPr="00F56A67">
        <w:rPr>
          <w:sz w:val="16"/>
        </w:rPr>
        <w:t xml:space="preserve"> Small Modular Reactors (</w:t>
      </w:r>
      <w:r w:rsidRPr="00F56A67">
        <w:rPr>
          <w:rStyle w:val="Emphasis"/>
        </w:rPr>
        <w:t>SMRs</w:t>
      </w:r>
      <w:r w:rsidRPr="00F56A67">
        <w:rPr>
          <w:sz w:val="16"/>
        </w:rPr>
        <w:t xml:space="preserve">) may </w:t>
      </w:r>
      <w:r w:rsidRPr="00F56A67">
        <w:rPr>
          <w:rStyle w:val="StyleUnderline"/>
        </w:rPr>
        <w:t>increase this risk further.</w:t>
      </w:r>
    </w:p>
    <w:p w14:paraId="0603792F" w14:textId="77777777" w:rsidR="005F4B9B" w:rsidRDefault="005F4B9B" w:rsidP="005F4B9B">
      <w:pPr>
        <w:rPr>
          <w:rStyle w:val="StyleUnderline"/>
        </w:rPr>
      </w:pPr>
    </w:p>
    <w:p w14:paraId="4E4CC0F6" w14:textId="77777777" w:rsidR="005F4B9B" w:rsidRDefault="005F4B9B" w:rsidP="005F4B9B">
      <w:pPr>
        <w:pStyle w:val="Heading4"/>
        <w:rPr>
          <w:rStyle w:val="Emphasis"/>
          <w:b/>
          <w:iCs w:val="0"/>
        </w:rPr>
      </w:pPr>
      <w:r>
        <w:rPr>
          <w:rStyle w:val="Emphasis"/>
          <w:b/>
        </w:rPr>
        <w:t>Yes prolif – secrecy ensures miscalc</w:t>
      </w:r>
    </w:p>
    <w:p w14:paraId="719382BE" w14:textId="77777777" w:rsidR="005F4B9B" w:rsidRPr="001648B5" w:rsidRDefault="005F4B9B" w:rsidP="005F4B9B">
      <w:r w:rsidRPr="001648B5">
        <w:rPr>
          <w:rStyle w:val="Style13ptBold"/>
        </w:rPr>
        <w:t>CND 18</w:t>
      </w:r>
      <w:r>
        <w:t xml:space="preserve"> – campaigns to reduce the risk of nuclear war through nuclear disarmament strategies in the UK and worldwide. ("The links between nuclear power and nuclear weapons," Center for Nuclear Disarmament, June 2018, https://cnduk.org/resources/links-nuclear-power-nuclear-weapons/, Accessed 7-25-2021, LASA-SC)</w:t>
      </w:r>
    </w:p>
    <w:p w14:paraId="430BAA02" w14:textId="77777777" w:rsidR="005F4B9B" w:rsidRPr="00F011A3" w:rsidRDefault="005F4B9B" w:rsidP="005F4B9B">
      <w:pPr>
        <w:rPr>
          <w:rStyle w:val="Emphasis"/>
        </w:rPr>
      </w:pPr>
      <w:r w:rsidRPr="00F011A3">
        <w:rPr>
          <w:rStyle w:val="Emphasis"/>
        </w:rPr>
        <w:t>Nuclear weapons and nuclear power</w:t>
      </w:r>
      <w:r w:rsidRPr="00F011A3">
        <w:rPr>
          <w:sz w:val="16"/>
        </w:rPr>
        <w:t xml:space="preserve"> </w:t>
      </w:r>
      <w:r w:rsidRPr="00F011A3">
        <w:rPr>
          <w:rStyle w:val="StyleUnderline"/>
        </w:rPr>
        <w:t>share several common features</w:t>
      </w:r>
      <w:r w:rsidRPr="00F011A3">
        <w:rPr>
          <w:sz w:val="16"/>
        </w:rPr>
        <w:t xml:space="preserve">. The long list of links includes their histories, similar technologies, skills, health and safety aspects, regulatory issues and radiological research and development. For example, </w:t>
      </w:r>
      <w:r w:rsidRPr="00F011A3">
        <w:rPr>
          <w:rStyle w:val="StyleUnderline"/>
        </w:rPr>
        <w:t xml:space="preserve">the process of enriching uranium to make it into fuel for nuclear power stations </w:t>
      </w:r>
      <w:r w:rsidRPr="00F011A3">
        <w:rPr>
          <w:rStyle w:val="Emphasis"/>
        </w:rPr>
        <w:t>is also used to make nuclear weapons</w:t>
      </w:r>
      <w:r w:rsidRPr="00F011A3">
        <w:rPr>
          <w:sz w:val="16"/>
        </w:rPr>
        <w:t xml:space="preserve">. </w:t>
      </w:r>
      <w:r w:rsidRPr="00F011A3">
        <w:rPr>
          <w:rStyle w:val="StyleUnderline"/>
        </w:rPr>
        <w:t>Plutonium is a by-product of the nuclear fuel</w:t>
      </w:r>
      <w:r w:rsidRPr="00F011A3">
        <w:rPr>
          <w:sz w:val="16"/>
        </w:rPr>
        <w:t xml:space="preserve"> cycle </w:t>
      </w:r>
      <w:r w:rsidRPr="00F011A3">
        <w:rPr>
          <w:rStyle w:val="StyleUnderline"/>
        </w:rPr>
        <w:t>and is</w:t>
      </w:r>
      <w:r w:rsidRPr="00F011A3">
        <w:rPr>
          <w:sz w:val="16"/>
        </w:rPr>
        <w:t xml:space="preserve"> still </w:t>
      </w:r>
      <w:r w:rsidRPr="00F011A3">
        <w:rPr>
          <w:rStyle w:val="StyleUnderline"/>
        </w:rPr>
        <w:t>used</w:t>
      </w:r>
      <w:r w:rsidRPr="00F011A3">
        <w:rPr>
          <w:sz w:val="16"/>
        </w:rPr>
        <w:t xml:space="preserve"> by some countries </w:t>
      </w:r>
      <w:r w:rsidRPr="00F011A3">
        <w:rPr>
          <w:rStyle w:val="Emphasis"/>
        </w:rPr>
        <w:t>to make nuclear weapons.</w:t>
      </w:r>
    </w:p>
    <w:p w14:paraId="3185F9A7" w14:textId="77777777" w:rsidR="005F4B9B" w:rsidRPr="00F011A3" w:rsidRDefault="005F4B9B" w:rsidP="005F4B9B">
      <w:pPr>
        <w:rPr>
          <w:rStyle w:val="Emphasis"/>
        </w:rPr>
      </w:pPr>
      <w:r w:rsidRPr="00F011A3">
        <w:rPr>
          <w:sz w:val="16"/>
        </w:rPr>
        <w:t xml:space="preserve">There is a danger that </w:t>
      </w:r>
      <w:r w:rsidRPr="00F011A3">
        <w:rPr>
          <w:rStyle w:val="Emphasis"/>
        </w:rPr>
        <w:t>more nuclear power stations</w:t>
      </w:r>
      <w:r w:rsidRPr="00F011A3">
        <w:rPr>
          <w:sz w:val="16"/>
        </w:rPr>
        <w:t xml:space="preserve"> in </w:t>
      </w:r>
      <w:r w:rsidRPr="00F011A3">
        <w:rPr>
          <w:rStyle w:val="StyleUnderline"/>
        </w:rPr>
        <w:t>the world could mean</w:t>
      </w:r>
      <w:r w:rsidRPr="00F011A3">
        <w:rPr>
          <w:sz w:val="16"/>
        </w:rPr>
        <w:t xml:space="preserve"> </w:t>
      </w:r>
      <w:r w:rsidRPr="00F011A3">
        <w:rPr>
          <w:rStyle w:val="Emphasis"/>
        </w:rPr>
        <w:t>more nuclear weapons</w:t>
      </w:r>
      <w:r w:rsidRPr="00F011A3">
        <w:rPr>
          <w:sz w:val="16"/>
        </w:rPr>
        <w:t xml:space="preserve">. </w:t>
      </w:r>
      <w:r w:rsidRPr="00F011A3">
        <w:rPr>
          <w:rStyle w:val="StyleUnderline"/>
        </w:rPr>
        <w:t>Because countries</w:t>
      </w:r>
      <w:r w:rsidRPr="00F011A3">
        <w:rPr>
          <w:sz w:val="16"/>
        </w:rPr>
        <w:t xml:space="preserve"> like the UK </w:t>
      </w:r>
      <w:r w:rsidRPr="00F011A3">
        <w:rPr>
          <w:rStyle w:val="StyleUnderline"/>
        </w:rPr>
        <w:t>are promoting</w:t>
      </w:r>
      <w:r w:rsidRPr="00F011A3">
        <w:rPr>
          <w:sz w:val="16"/>
        </w:rPr>
        <w:t xml:space="preserve"> the expansion of </w:t>
      </w:r>
      <w:r w:rsidRPr="00F011A3">
        <w:rPr>
          <w:rStyle w:val="StyleUnderline"/>
        </w:rPr>
        <w:t>nuclear power,</w:t>
      </w:r>
      <w:r w:rsidRPr="00F011A3">
        <w:rPr>
          <w:sz w:val="16"/>
        </w:rPr>
        <w:t xml:space="preserve"> </w:t>
      </w:r>
      <w:r w:rsidRPr="00F011A3">
        <w:rPr>
          <w:rStyle w:val="StyleUnderline"/>
        </w:rPr>
        <w:t>other countries are beginning to plan</w:t>
      </w:r>
      <w:r w:rsidRPr="00F011A3">
        <w:rPr>
          <w:sz w:val="16"/>
        </w:rPr>
        <w:t xml:space="preserve"> </w:t>
      </w:r>
      <w:r w:rsidRPr="00F011A3">
        <w:rPr>
          <w:rStyle w:val="Emphasis"/>
        </w:rPr>
        <w:t>for their own nuclear power programmes</w:t>
      </w:r>
      <w:r w:rsidRPr="00F011A3">
        <w:rPr>
          <w:sz w:val="16"/>
        </w:rPr>
        <w:t xml:space="preserve"> </w:t>
      </w:r>
      <w:r w:rsidRPr="00F011A3">
        <w:rPr>
          <w:rStyle w:val="StyleUnderline"/>
        </w:rPr>
        <w:t>too.</w:t>
      </w:r>
      <w:r w:rsidRPr="00F011A3">
        <w:rPr>
          <w:sz w:val="16"/>
        </w:rPr>
        <w:t xml:space="preserve"> But there is always the danger that </w:t>
      </w:r>
      <w:r w:rsidRPr="00F011A3">
        <w:rPr>
          <w:rStyle w:val="StyleUnderline"/>
        </w:rPr>
        <w:t>countries acquiring nuclear power</w:t>
      </w:r>
      <w:r w:rsidRPr="00F011A3">
        <w:rPr>
          <w:sz w:val="16"/>
        </w:rPr>
        <w:t xml:space="preserve"> technology </w:t>
      </w:r>
      <w:r w:rsidRPr="00F011A3">
        <w:rPr>
          <w:rStyle w:val="StyleUnderline"/>
        </w:rPr>
        <w:t>may subvert its use to</w:t>
      </w:r>
      <w:r w:rsidRPr="00F011A3">
        <w:rPr>
          <w:sz w:val="16"/>
        </w:rPr>
        <w:t xml:space="preserve"> </w:t>
      </w:r>
      <w:r w:rsidRPr="00F011A3">
        <w:rPr>
          <w:rStyle w:val="Emphasis"/>
        </w:rPr>
        <w:t>develop a nuclear weapons programme</w:t>
      </w:r>
      <w:r w:rsidRPr="00F011A3">
        <w:rPr>
          <w:sz w:val="16"/>
        </w:rPr>
        <w:t xml:space="preserve">. After all, the UK’s first nuclear power stations were built primarily to provide fissile material for nuclear weapons during the Cold War. </w:t>
      </w:r>
      <w:r w:rsidRPr="00F011A3">
        <w:rPr>
          <w:rStyle w:val="StyleUnderline"/>
        </w:rPr>
        <w:t xml:space="preserve">Nuclear materials may also get into the wrong hands and be used to </w:t>
      </w:r>
      <w:r w:rsidRPr="00F011A3">
        <w:rPr>
          <w:rStyle w:val="Emphasis"/>
        </w:rPr>
        <w:t>make a crude nuclear device or a so-called ‘dirty bomb’</w:t>
      </w:r>
    </w:p>
    <w:p w14:paraId="7BC736DC" w14:textId="77777777" w:rsidR="005F4B9B" w:rsidRPr="00F011A3" w:rsidRDefault="005F4B9B" w:rsidP="005F4B9B">
      <w:pPr>
        <w:rPr>
          <w:sz w:val="16"/>
        </w:rPr>
      </w:pPr>
      <w:r w:rsidRPr="00F011A3">
        <w:rPr>
          <w:sz w:val="16"/>
        </w:rPr>
        <w:t xml:space="preserve">The facts </w:t>
      </w:r>
      <w:r w:rsidRPr="00F011A3">
        <w:rPr>
          <w:rStyle w:val="StyleUnderline"/>
        </w:rPr>
        <w:t>Some radioactive materials</w:t>
      </w:r>
      <w:r w:rsidRPr="00F011A3">
        <w:rPr>
          <w:sz w:val="16"/>
        </w:rPr>
        <w:t xml:space="preserve"> (such as plutonium-239 and uranium-235) </w:t>
      </w:r>
      <w:r w:rsidRPr="00F011A3">
        <w:rPr>
          <w:rStyle w:val="Emphasis"/>
        </w:rPr>
        <w:t>spontaneously fission</w:t>
      </w:r>
      <w:r w:rsidRPr="00F011A3">
        <w:rPr>
          <w:sz w:val="16"/>
        </w:rPr>
        <w:t xml:space="preserve"> in the right configuration. That is, their nuclei split apart giving off very large amounts of energy. </w:t>
      </w:r>
      <w:r w:rsidRPr="00F011A3">
        <w:rPr>
          <w:rStyle w:val="StyleUnderline"/>
        </w:rPr>
        <w:t>Inside a warhead, trillions of such fissions occur inside a small space within a fraction of a second,</w:t>
      </w:r>
      <w:r w:rsidRPr="00F011A3">
        <w:rPr>
          <w:sz w:val="16"/>
        </w:rPr>
        <w:t xml:space="preserve"> resulting in a massive explosion. </w:t>
      </w:r>
      <w:r w:rsidRPr="00F011A3">
        <w:rPr>
          <w:rStyle w:val="StyleUnderline"/>
        </w:rPr>
        <w:t>Inside a nuclear reactor</w:t>
      </w:r>
      <w:r w:rsidRPr="00F011A3">
        <w:rPr>
          <w:sz w:val="16"/>
        </w:rPr>
        <w:t xml:space="preserve">, </w:t>
      </w:r>
      <w:r w:rsidRPr="00F011A3">
        <w:rPr>
          <w:rStyle w:val="Emphasis"/>
        </w:rPr>
        <w:t>the fissions are slower and more spread out</w:t>
      </w:r>
      <w:r w:rsidRPr="00F011A3">
        <w:rPr>
          <w:sz w:val="16"/>
        </w:rPr>
        <w:t>, and the resulting heat is used to boil water, to make steam, to turn turbines which generate electricity</w:t>
      </w:r>
    </w:p>
    <w:p w14:paraId="249082CB" w14:textId="77777777" w:rsidR="005F4B9B" w:rsidRPr="00F011A3" w:rsidRDefault="005F4B9B" w:rsidP="005F4B9B">
      <w:pPr>
        <w:rPr>
          <w:sz w:val="16"/>
        </w:rPr>
      </w:pPr>
      <w:r w:rsidRPr="00F011A3">
        <w:rPr>
          <w:rStyle w:val="StyleUnderline"/>
        </w:rPr>
        <w:t>However, the prime use of plutonium</w:t>
      </w:r>
      <w:r w:rsidRPr="00F011A3">
        <w:rPr>
          <w:sz w:val="16"/>
        </w:rPr>
        <w:t xml:space="preserve">-239 and uranium-235, and the reason they were produced in the first place, </w:t>
      </w:r>
      <w:r w:rsidRPr="00F011A3">
        <w:rPr>
          <w:rStyle w:val="Emphasis"/>
        </w:rPr>
        <w:t>is to make nuclear weapons</w:t>
      </w:r>
    </w:p>
    <w:p w14:paraId="56F67CBD" w14:textId="77777777" w:rsidR="005F4B9B" w:rsidRPr="00F011A3" w:rsidRDefault="005F4B9B" w:rsidP="005F4B9B">
      <w:pPr>
        <w:rPr>
          <w:sz w:val="16"/>
        </w:rPr>
      </w:pPr>
      <w:r w:rsidRPr="00F011A3">
        <w:rPr>
          <w:rStyle w:val="StyleUnderline"/>
        </w:rPr>
        <w:t>Nuclear reactors are initially fuelled by uranium</w:t>
      </w:r>
      <w:r w:rsidRPr="00F011A3">
        <w:rPr>
          <w:sz w:val="16"/>
        </w:rPr>
        <w:t xml:space="preserve"> (usually in the form of metal-clad rods). Uranium is a naturally-occurring element like silver or iron and is mined from the earth. </w:t>
      </w:r>
      <w:r w:rsidRPr="00F011A3">
        <w:rPr>
          <w:rStyle w:val="StyleUnderline"/>
        </w:rPr>
        <w:t>Plutonium is</w:t>
      </w:r>
      <w:r w:rsidRPr="00F011A3">
        <w:rPr>
          <w:sz w:val="16"/>
        </w:rPr>
        <w:t xml:space="preserve"> an artificial element </w:t>
      </w:r>
      <w:r w:rsidRPr="00F011A3">
        <w:rPr>
          <w:rStyle w:val="StyleUnderline"/>
        </w:rPr>
        <w:t>created by the process of neutron activation in a reactor</w:t>
      </w:r>
      <w:r w:rsidRPr="00F011A3">
        <w:rPr>
          <w:sz w:val="16"/>
        </w:rPr>
        <w:t>.</w:t>
      </w:r>
    </w:p>
    <w:p w14:paraId="491C3414" w14:textId="77777777" w:rsidR="005F4B9B" w:rsidRPr="00F011A3" w:rsidRDefault="005F4B9B" w:rsidP="005F4B9B">
      <w:pPr>
        <w:rPr>
          <w:sz w:val="16"/>
        </w:rPr>
      </w:pPr>
      <w:r w:rsidRPr="00F011A3">
        <w:rPr>
          <w:rStyle w:val="Emphasis"/>
        </w:rPr>
        <w:t>Nuclear secrecy</w:t>
      </w:r>
      <w:r w:rsidRPr="00F011A3">
        <w:rPr>
          <w:sz w:val="16"/>
        </w:rPr>
        <w:t xml:space="preserve"> The </w:t>
      </w:r>
      <w:r w:rsidRPr="00F011A3">
        <w:rPr>
          <w:rStyle w:val="StyleUnderline"/>
        </w:rPr>
        <w:t>connections between nuclear power and nuclear weapons have always been very close and are largely kept secret</w:t>
      </w:r>
      <w:r w:rsidRPr="00F011A3">
        <w:rPr>
          <w:sz w:val="16"/>
        </w:rPr>
        <w:t>. Most governments take great pains to keep their connections well hidden.</w:t>
      </w:r>
    </w:p>
    <w:p w14:paraId="5A06BFCD" w14:textId="77777777" w:rsidR="005F4B9B" w:rsidRPr="00F011A3" w:rsidRDefault="005F4B9B" w:rsidP="005F4B9B">
      <w:pPr>
        <w:rPr>
          <w:rStyle w:val="Emphasis"/>
        </w:rPr>
      </w:pPr>
      <w:r w:rsidRPr="00F011A3">
        <w:rPr>
          <w:sz w:val="16"/>
        </w:rPr>
        <w:t xml:space="preserve">The civil nuclear power industry grew out of the atomic bomb programme in the 1940s and the 1950s. In </w:t>
      </w:r>
      <w:r w:rsidRPr="00F011A3">
        <w:rPr>
          <w:rStyle w:val="StyleUnderline"/>
        </w:rPr>
        <w:t xml:space="preserve">Britain, the civil nuclear power programme was deliberately used as </w:t>
      </w:r>
      <w:r w:rsidRPr="00F011A3">
        <w:rPr>
          <w:rStyle w:val="Emphasis"/>
        </w:rPr>
        <w:t>a cover for military activities.</w:t>
      </w:r>
    </w:p>
    <w:p w14:paraId="4FF901D3" w14:textId="77777777" w:rsidR="005F4B9B" w:rsidRPr="00F011A3" w:rsidRDefault="005F4B9B" w:rsidP="005F4B9B">
      <w:pPr>
        <w:rPr>
          <w:sz w:val="16"/>
        </w:rPr>
      </w:pPr>
      <w:r w:rsidRPr="00F011A3">
        <w:rPr>
          <w:rStyle w:val="StyleUnderline"/>
        </w:rPr>
        <w:t>Military nuclear activities</w:t>
      </w:r>
      <w:r w:rsidRPr="00F011A3">
        <w:rPr>
          <w:sz w:val="16"/>
        </w:rPr>
        <w:t xml:space="preserve"> </w:t>
      </w:r>
      <w:r w:rsidRPr="00F011A3">
        <w:rPr>
          <w:rStyle w:val="Emphasis"/>
        </w:rPr>
        <w:t>have always been kept secret</w:t>
      </w:r>
      <w:r w:rsidRPr="00F011A3">
        <w:rPr>
          <w:sz w:val="16"/>
        </w:rPr>
        <w:t xml:space="preserve">, </w:t>
      </w:r>
      <w:r w:rsidRPr="00F011A3">
        <w:rPr>
          <w:rStyle w:val="StyleUnderline"/>
        </w:rPr>
        <w:t>so the nuclear power industry’s habit of hiding things from the public was established right at its beginning,</w:t>
      </w:r>
      <w:r w:rsidRPr="00F011A3">
        <w:rPr>
          <w:sz w:val="16"/>
        </w:rPr>
        <w:t xml:space="preserve"> due to its close connections with military weapons. For example, the atomic weapons facilities at Aldermaston and Burghfield in Berkshire, where British nuclear weapons are built and serviced, are still deleted from Ordnance Survey maps, leaving blank spaces.</w:t>
      </w:r>
    </w:p>
    <w:p w14:paraId="1EC7DA24" w14:textId="77777777" w:rsidR="005F4B9B" w:rsidRPr="00F011A3" w:rsidRDefault="005F4B9B" w:rsidP="005F4B9B">
      <w:pPr>
        <w:rPr>
          <w:sz w:val="16"/>
        </w:rPr>
      </w:pPr>
      <w:r w:rsidRPr="00F011A3">
        <w:rPr>
          <w:sz w:val="16"/>
        </w:rPr>
        <w:t>It was under the misleading slogan of ‘Atoms for Peace’, that the Queen ceremonially opened what was officially described as Britain’s first nuclear power station, at Calder Hall in Cumbria, in 1956. The newsreel commentary described how it would produce cheap and clean nuclear energy for everyone.</w:t>
      </w:r>
    </w:p>
    <w:p w14:paraId="74084C6D" w14:textId="77777777" w:rsidR="005F4B9B" w:rsidRDefault="005F4B9B" w:rsidP="005F4B9B">
      <w:pPr>
        <w:rPr>
          <w:rStyle w:val="StyleUnderline"/>
        </w:rPr>
      </w:pPr>
      <w:r w:rsidRPr="00F011A3">
        <w:rPr>
          <w:rStyle w:val="Emphasis"/>
        </w:rPr>
        <w:t>This was untrue</w:t>
      </w:r>
      <w:r w:rsidRPr="00F011A3">
        <w:rPr>
          <w:sz w:val="16"/>
        </w:rPr>
        <w:t xml:space="preserve">. </w:t>
      </w:r>
      <w:r w:rsidRPr="00F011A3">
        <w:rPr>
          <w:rStyle w:val="StyleUnderline"/>
        </w:rPr>
        <w:t xml:space="preserve">Calder Hall was not a civil power station. It was built primarily to </w:t>
      </w:r>
      <w:r w:rsidRPr="00F011A3">
        <w:rPr>
          <w:rStyle w:val="Emphasis"/>
        </w:rPr>
        <w:t>produce plutonium for nuclear weapons</w:t>
      </w:r>
      <w:r w:rsidRPr="00F011A3">
        <w:rPr>
          <w:sz w:val="16"/>
        </w:rPr>
        <w:t xml:space="preserve">. </w:t>
      </w:r>
      <w:r w:rsidRPr="00F011A3">
        <w:rPr>
          <w:rStyle w:val="StyleUnderline"/>
        </w:rPr>
        <w:t>The electricity it produced was a by-product to power the rest of the site.</w:t>
      </w:r>
    </w:p>
    <w:p w14:paraId="7D68D805" w14:textId="77777777" w:rsidR="005F4B9B" w:rsidRDefault="005F4B9B" w:rsidP="005F4B9B">
      <w:pPr>
        <w:rPr>
          <w:rStyle w:val="StyleUnderline"/>
        </w:rPr>
      </w:pPr>
    </w:p>
    <w:p w14:paraId="3A3443B5" w14:textId="77777777" w:rsidR="005F4B9B" w:rsidRDefault="005F4B9B" w:rsidP="005F4B9B">
      <w:pPr>
        <w:pStyle w:val="Heading2"/>
        <w:rPr>
          <w:rStyle w:val="StyleUnderline"/>
          <w:sz w:val="44"/>
          <w:u w:val="double"/>
        </w:rPr>
      </w:pPr>
      <w:r>
        <w:rPr>
          <w:rStyle w:val="StyleUnderline"/>
          <w:sz w:val="44"/>
          <w:u w:val="double"/>
        </w:rPr>
        <w:t>States CP</w:t>
      </w:r>
    </w:p>
    <w:p w14:paraId="02165564" w14:textId="77777777" w:rsidR="005F4B9B" w:rsidRDefault="005F4B9B" w:rsidP="005F4B9B">
      <w:pPr>
        <w:pStyle w:val="Heading4"/>
      </w:pPr>
      <w:r>
        <w:t xml:space="preserve">Local action solves </w:t>
      </w:r>
      <w:r>
        <w:rPr>
          <w:u w:val="single"/>
        </w:rPr>
        <w:t>best</w:t>
      </w:r>
      <w:r>
        <w:t>.</w:t>
      </w:r>
    </w:p>
    <w:p w14:paraId="2DD6A09D" w14:textId="77777777" w:rsidR="005F4B9B" w:rsidRPr="00BC43C9" w:rsidRDefault="005F4B9B" w:rsidP="005F4B9B">
      <w:r w:rsidRPr="00BC43C9">
        <w:rPr>
          <w:rStyle w:val="Style13ptBold"/>
        </w:rPr>
        <w:t>Eckstein 12</w:t>
      </w:r>
      <w:r>
        <w:t xml:space="preserve"> – Professor of Law, Texas Wesleyan University School of Law, Fort Worth, Texas; Director, International Water Law Project. ("Rethinking T Rethinking Transboundary Ground Water Resources Management: A Local Approach along the Mexico-U.S. Border," Texas A&amp;M, 2012, https://scholarship.law.tamu.edu/cgi/viewcontent.cgi?referer=https://www.google.com/&amp;httpsredir=1&amp;article=1089&amp;context=facscholar, Accessed 7-26-2021, LASA-SC)</w:t>
      </w:r>
    </w:p>
    <w:p w14:paraId="1DDC853A" w14:textId="77777777" w:rsidR="005F4B9B" w:rsidRPr="00BC43C9" w:rsidRDefault="005F4B9B" w:rsidP="005F4B9B">
      <w:pPr>
        <w:rPr>
          <w:sz w:val="16"/>
        </w:rPr>
      </w:pPr>
      <w:r w:rsidRPr="00BC43C9">
        <w:rPr>
          <w:rStyle w:val="StyleUnderline"/>
        </w:rPr>
        <w:t>Efforts to achieve a thoughtful</w:t>
      </w:r>
      <w:r w:rsidRPr="00BC43C9">
        <w:rPr>
          <w:sz w:val="16"/>
        </w:rPr>
        <w:t xml:space="preserve">, environmentally-sound, and equitable management and allocation </w:t>
      </w:r>
      <w:r w:rsidRPr="00BC43C9">
        <w:rPr>
          <w:rStyle w:val="StyleUnderline"/>
        </w:rPr>
        <w:t xml:space="preserve">regime for a particular </w:t>
      </w:r>
      <w:r w:rsidRPr="00BC43C9">
        <w:rPr>
          <w:rStyle w:val="Emphasis"/>
        </w:rPr>
        <w:t>transboundary aquifer</w:t>
      </w:r>
      <w:r w:rsidRPr="00BC43C9">
        <w:rPr>
          <w:sz w:val="16"/>
        </w:rPr>
        <w:t xml:space="preserve"> </w:t>
      </w:r>
      <w:r w:rsidRPr="00BC43C9">
        <w:rPr>
          <w:rStyle w:val="StyleUnderline"/>
        </w:rPr>
        <w:t>are more likely to succeed if they</w:t>
      </w:r>
      <w:r w:rsidRPr="00BC43C9">
        <w:rPr>
          <w:sz w:val="16"/>
        </w:rPr>
        <w:t xml:space="preserve"> involve and </w:t>
      </w:r>
      <w:r w:rsidRPr="00BC43C9">
        <w:rPr>
          <w:rStyle w:val="StyleUnderline"/>
        </w:rPr>
        <w:t>are driven by</w:t>
      </w:r>
      <w:r w:rsidRPr="00BC43C9">
        <w:rPr>
          <w:sz w:val="16"/>
        </w:rPr>
        <w:t xml:space="preserve"> </w:t>
      </w:r>
      <w:r w:rsidRPr="00BC43C9">
        <w:rPr>
          <w:rStyle w:val="Emphasis"/>
        </w:rPr>
        <w:t>local stakeholders and decisionmakers</w:t>
      </w:r>
      <w:r w:rsidRPr="00BC43C9">
        <w:rPr>
          <w:sz w:val="16"/>
        </w:rPr>
        <w:t xml:space="preserve">.9 5 </w:t>
      </w:r>
      <w:r w:rsidRPr="00BC43C9">
        <w:rPr>
          <w:rStyle w:val="StyleUnderline"/>
        </w:rPr>
        <w:t>While it may be true that local institutions</w:t>
      </w:r>
      <w:r w:rsidRPr="00BC43C9">
        <w:rPr>
          <w:sz w:val="16"/>
        </w:rPr>
        <w:t xml:space="preserve"> and communities </w:t>
      </w:r>
      <w:r w:rsidRPr="00BC43C9">
        <w:rPr>
          <w:rStyle w:val="StyleUnderline"/>
        </w:rPr>
        <w:t>do not always have the resources or technical knowledge to address broad and scientifically complex cross-border challenges</w:t>
      </w:r>
      <w:r w:rsidRPr="00BC43C9">
        <w:rPr>
          <w:sz w:val="16"/>
        </w:rPr>
        <w:t xml:space="preserve">, </w:t>
      </w:r>
      <w:r w:rsidRPr="00BC43C9">
        <w:rPr>
          <w:rStyle w:val="Emphasis"/>
        </w:rPr>
        <w:t>this does not mean that they do not have the capacity to adopt and implement sound policies and arrangements</w:t>
      </w:r>
      <w:r w:rsidRPr="00BC43C9">
        <w:rPr>
          <w:sz w:val="16"/>
        </w:rPr>
        <w:t xml:space="preserve"> based upon relevant studies and information obtained from higher-level governmental agencies or other sources.96 In fact, </w:t>
      </w:r>
      <w:r w:rsidRPr="00BC43C9">
        <w:rPr>
          <w:rStyle w:val="StyleUnderline"/>
        </w:rPr>
        <w:t xml:space="preserve">local decision-makers are typically </w:t>
      </w:r>
      <w:r w:rsidRPr="00BC43C9">
        <w:rPr>
          <w:rStyle w:val="Emphasis"/>
        </w:rPr>
        <w:t>better informed about</w:t>
      </w:r>
      <w:r w:rsidRPr="00BC43C9">
        <w:rPr>
          <w:rStyle w:val="StyleUnderline"/>
        </w:rPr>
        <w:t xml:space="preserve"> local and regional </w:t>
      </w:r>
      <w:r w:rsidRPr="00BC43C9">
        <w:rPr>
          <w:rStyle w:val="Emphasis"/>
        </w:rPr>
        <w:t>cross-border concerns</w:t>
      </w:r>
      <w:r w:rsidRPr="00BC43C9">
        <w:rPr>
          <w:rStyle w:val="StyleUnderline"/>
        </w:rPr>
        <w:t xml:space="preserve"> than federal bureaucrats,</w:t>
      </w:r>
      <w:r w:rsidRPr="00BC43C9">
        <w:rPr>
          <w:sz w:val="16"/>
        </w:rPr>
        <w:t xml:space="preserve"> especially on issues related to the management of area fresh water resources, and therefore are more likely to achieve an accord. Moreover, </w:t>
      </w:r>
      <w:r w:rsidRPr="00BC43C9">
        <w:rPr>
          <w:rStyle w:val="StyleUnderline"/>
        </w:rPr>
        <w:t>local authorities are better able to reflect the values and preferences of those most likely to be affected by an accord with a neighboring country, which, for a local border community, is merely a short drive away.</w:t>
      </w:r>
      <w:r w:rsidRPr="00BC43C9">
        <w:rPr>
          <w:sz w:val="16"/>
        </w:rPr>
        <w:t xml:space="preserve"> 9 8 In addition, </w:t>
      </w:r>
      <w:r w:rsidRPr="00BC43C9">
        <w:rPr>
          <w:rStyle w:val="Emphasis"/>
        </w:rPr>
        <w:t>local decision-making</w:t>
      </w:r>
      <w:r w:rsidRPr="00BC43C9">
        <w:rPr>
          <w:sz w:val="16"/>
        </w:rPr>
        <w:t xml:space="preserve"> </w:t>
      </w:r>
      <w:r w:rsidRPr="00BC43C9">
        <w:rPr>
          <w:rStyle w:val="StyleUnderline"/>
        </w:rPr>
        <w:t>would likely be more responsive and adaptable to changing circumstances and improved knowledge.</w:t>
      </w:r>
      <w:r w:rsidRPr="00BC43C9">
        <w:rPr>
          <w:sz w:val="16"/>
        </w:rPr>
        <w:t xml:space="preserve"> Climate change, for example, threatens the border region in ways that have yet to be fully ascertained. While studies generally forecast more arid conditions and reduced rainfall and stream flow throughout the Mexico-U.S. border area in coming decades, much debate and speculation remains as to how, where, and to what extent those changes will occur. Moreover, and more to the point, impacts will likely vary all along the frontier, affecting different regions in disparate ways. 99 While comprehensive, border-wide responses to climate variability may be suitable for certain aquifers and regions, </w:t>
      </w:r>
      <w:r w:rsidRPr="00BC43C9">
        <w:rPr>
          <w:rStyle w:val="StyleUnderline"/>
        </w:rPr>
        <w:t xml:space="preserve">local communities could be far more agile in formulating local responses and solutions to their </w:t>
      </w:r>
      <w:r w:rsidRPr="00BC43C9">
        <w:rPr>
          <w:rStyle w:val="Emphasis"/>
        </w:rPr>
        <w:t>unique circumstances as climatic and related changes become apparent</w:t>
      </w:r>
      <w:r w:rsidRPr="00BC43C9">
        <w:rPr>
          <w:sz w:val="16"/>
        </w:rPr>
        <w:t xml:space="preserve">. Furthermore, </w:t>
      </w:r>
      <w:r w:rsidRPr="00BC43C9">
        <w:rPr>
          <w:rStyle w:val="StyleUnderline"/>
        </w:rPr>
        <w:t>the efficacy of local participation and decision-making is bolstered by the conviction that communities and citizens are best served by decisions made by those with the greatest stake in the subject matter and who would be most directly affected by possible outcomes</w:t>
      </w:r>
      <w:r w:rsidRPr="00BC43C9">
        <w:rPr>
          <w:sz w:val="16"/>
        </w:rPr>
        <w:t xml:space="preserve">. 00 Local border communities and their representatives typically have strong ties to individuals and groups on the other side of the frontier in the form of friendships, family relations, colleagues, and business connections. For decades, </w:t>
      </w:r>
      <w:r w:rsidRPr="00BC43C9">
        <w:rPr>
          <w:rStyle w:val="StyleUnderline"/>
        </w:rPr>
        <w:t>these communities have developed diverse and intense networks for collaborating on a wide variety of social (weddings and festivals), economic (trade and investment), public health and safety (fighting fires and criminal activity), academic (conferences and researcher collaborations), sporting (tournament and infrastructure), and other interests</w:t>
      </w:r>
      <w:r w:rsidRPr="00BC43C9">
        <w:rPr>
          <w:sz w:val="16"/>
        </w:rPr>
        <w:t xml:space="preserve">.1o' These bonds allow local individuals and groups to be flexible and adaptable to, as well as accepting of, unique local practices and changing conditions that national officials may not recognize or appreciate in the context of a negotiation. Moreover, </w:t>
      </w:r>
      <w:r w:rsidRPr="00BC43C9">
        <w:rPr>
          <w:rStyle w:val="Emphasis"/>
        </w:rPr>
        <w:t>locals</w:t>
      </w:r>
      <w:r w:rsidRPr="00BC43C9">
        <w:rPr>
          <w:rStyle w:val="StyleUnderline"/>
        </w:rPr>
        <w:t xml:space="preserve"> have an especially strong incentive to seek out long-term solutions for cross-border challenges</w:t>
      </w:r>
      <w:r w:rsidRPr="00BC43C9">
        <w:rPr>
          <w:sz w:val="16"/>
        </w:rPr>
        <w:t xml:space="preserve"> that are both practical and sustainable since they will have to live with the consequences of these decisions.10 2 </w:t>
      </w:r>
      <w:r w:rsidRPr="00BC43C9">
        <w:rPr>
          <w:rStyle w:val="StyleUnderline"/>
        </w:rPr>
        <w:t xml:space="preserve">In areas like the </w:t>
      </w:r>
      <w:r w:rsidRPr="00BC43C9">
        <w:rPr>
          <w:rStyle w:val="Emphasis"/>
        </w:rPr>
        <w:t>Mexico-U.S. frontier</w:t>
      </w:r>
      <w:r w:rsidRPr="00BC43C9">
        <w:rPr>
          <w:rStyle w:val="StyleUnderline"/>
        </w:rPr>
        <w:t>,</w:t>
      </w:r>
      <w:r w:rsidRPr="00BC43C9">
        <w:rPr>
          <w:sz w:val="16"/>
        </w:rPr>
        <w:t xml:space="preserve"> </w:t>
      </w:r>
      <w:r w:rsidRPr="00BC43C9">
        <w:rPr>
          <w:rStyle w:val="StyleUnderline"/>
        </w:rPr>
        <w:t>where transboundary aquifers are the lifeblood of nearly every border village and population</w:t>
      </w:r>
      <w:r w:rsidRPr="00BC43C9">
        <w:rPr>
          <w:sz w:val="16"/>
        </w:rPr>
        <w:t xml:space="preserve">, discussions and decisions over the management of these resources are critically consequential for every citizen. Nevertheless, while the border physically divides many of the sister communities, residents on both sides often perceive themselves as one large community, providing a fertile opportunity for local, cross-border cooperation.' 03 This local, "bottom-up" approach to ground water management, however, is not intended as a broad panacea for every transboundary aquifer scenario and may not be appropriate in all circumstances. Factors and characteristics, such as the geographic scale of a cross-border aquifer, may dictate the level of administrative authority necessary to respond to particular issues and challenges posed.' 0 Hence, for example, where an aquifer or aquifer basin extends over a limited region, local participation and decision-making may suffice. However, where the specific water challenge involves an aquifer or aquifer basin that transects or impacts a much larger area-for example, an aquifer hydraulically linked to a large domestic or transboundary river like the Rio Grande-a strictly local arrangement may be less suitable or effective. </w:t>
      </w:r>
      <w:r w:rsidRPr="00BC43C9">
        <w:rPr>
          <w:rStyle w:val="Emphasis"/>
        </w:rPr>
        <w:t>Decision-making ought to be handled by the lowest level of administrative authority with competence over the resource and its implications.</w:t>
      </w:r>
      <w:r w:rsidRPr="00BC43C9">
        <w:rPr>
          <w:sz w:val="16"/>
        </w:rPr>
        <w:t xml:space="preserve">105 </w:t>
      </w:r>
      <w:r w:rsidRPr="00BC43C9">
        <w:rPr>
          <w:rStyle w:val="StyleUnderline"/>
        </w:rPr>
        <w:t>Along the Mexico-U.S. border, some evidence shows that a local approach to the management of the region's transboundary waters is already underway</w:t>
      </w:r>
      <w:r w:rsidRPr="00BC43C9">
        <w:rPr>
          <w:sz w:val="16"/>
        </w:rPr>
        <w:t xml:space="preserve">. One notable example is the </w:t>
      </w:r>
      <w:r w:rsidRPr="00BC43C9">
        <w:rPr>
          <w:rStyle w:val="Emphasis"/>
        </w:rPr>
        <w:t>1999 Memorandum of Understanding between the Municipal Water and Sanitation Board of the City of Juirez</w:t>
      </w:r>
      <w:r w:rsidRPr="00BC43C9">
        <w:rPr>
          <w:sz w:val="16"/>
        </w:rPr>
        <w:t xml:space="preserve"> (in Chihuahua, Mexico) </w:t>
      </w:r>
      <w:r w:rsidRPr="00BC43C9">
        <w:rPr>
          <w:rStyle w:val="Emphasis"/>
        </w:rPr>
        <w:t>and the El Paso</w:t>
      </w:r>
      <w:r w:rsidRPr="00BC43C9">
        <w:rPr>
          <w:sz w:val="16"/>
        </w:rPr>
        <w:t xml:space="preserve"> Water Utilities Public Service Board of the City of El Paso (in Texas, US) (MoU).1 0 6 Although legally unofficial and unenforceable,10 7 the MoU evidences the interests of governmental authorities on both sides of the international boundary, at the very local, sub-city level, to cooperate over and exchange information about a regionally-specific shared aquifer. </w:t>
      </w:r>
      <w:r w:rsidRPr="00BC43C9">
        <w:rPr>
          <w:rStyle w:val="StyleUnderline"/>
        </w:rPr>
        <w:t xml:space="preserve">Focusing on the Hueco Bolson Aquifer underlying the two cities and the hydraulically-linked Rio Grande, the two boards endorsed the MoU to "identify the mechanisms between the parties to increase communications, cooperation, and implementation of transboundary projects of common interest." </w:t>
      </w:r>
      <w:r w:rsidRPr="00BC43C9">
        <w:rPr>
          <w:sz w:val="16"/>
        </w:rPr>
        <w:t xml:space="preserve">0 8 Anecdotal evidence indicates that similar, albeit even less formal or publicized, cooperative arrangements over fresh water resources have been forged elsewhere along the border. For example, in </w:t>
      </w:r>
      <w:r w:rsidRPr="00BC43C9">
        <w:rPr>
          <w:rStyle w:val="Emphasis"/>
        </w:rPr>
        <w:t>2002</w:t>
      </w:r>
      <w:r w:rsidRPr="00BC43C9">
        <w:rPr>
          <w:sz w:val="16"/>
        </w:rPr>
        <w:t xml:space="preserve">, a serious drought along the </w:t>
      </w:r>
      <w:r w:rsidRPr="00BC43C9">
        <w:rPr>
          <w:rStyle w:val="Emphasis"/>
        </w:rPr>
        <w:t>Arizona-Sonora border</w:t>
      </w:r>
      <w:r w:rsidRPr="00BC43C9">
        <w:rPr>
          <w:sz w:val="16"/>
        </w:rPr>
        <w:t xml:space="preserve"> </w:t>
      </w:r>
      <w:r w:rsidRPr="00BC43C9">
        <w:rPr>
          <w:rStyle w:val="StyleUnderline"/>
        </w:rPr>
        <w:t>greatly depleted the region's aquifers and dried up numerous well</w:t>
      </w:r>
      <w:r w:rsidRPr="00BC43C9">
        <w:rPr>
          <w:sz w:val="16"/>
        </w:rPr>
        <w:t xml:space="preserve">s on both sides of the frontier. While communities all along the border suffered from this predicament, Mexican communities were especially hard-hit due to inadequate infrastructure and planning. As a means of assisting their parched brethren across the border, Nogales, </w:t>
      </w:r>
      <w:r w:rsidRPr="00BC43C9">
        <w:rPr>
          <w:rStyle w:val="Emphasis"/>
        </w:rPr>
        <w:t>Arizona</w:t>
      </w:r>
      <w:r w:rsidRPr="00BC43C9">
        <w:rPr>
          <w:sz w:val="16"/>
        </w:rPr>
        <w:t xml:space="preserve"> </w:t>
      </w:r>
      <w:r w:rsidRPr="00BC43C9">
        <w:rPr>
          <w:rStyle w:val="StyleUnderline"/>
        </w:rPr>
        <w:t>agreed to temporarily deliver water to their sister city of Nogales, Sonora</w:t>
      </w:r>
      <w:r w:rsidRPr="00BC43C9">
        <w:rPr>
          <w:sz w:val="16"/>
        </w:rPr>
        <w:t xml:space="preserve">. A fire hose attached to a metered hydrant in Nogales, Arizona was draped across the border fence where Mexican tanker trucks filled up their tanks and then delivered water throughout Nogales, Sonora.1 09 Apparently, this was not the first time that a temporary water transfer of this type had occurred." 0 While only a temporary measure, </w:t>
      </w:r>
      <w:r w:rsidRPr="00BC43C9">
        <w:rPr>
          <w:rStyle w:val="StyleUnderline"/>
        </w:rPr>
        <w:t>it serves as an example of local decision-makers taking responsibility for locally-specific, transboundary water issues and achieving locally-relevant solutions</w:t>
      </w:r>
      <w:r w:rsidRPr="00BC43C9">
        <w:rPr>
          <w:sz w:val="16"/>
        </w:rPr>
        <w:t xml:space="preserve">. In one other fascinating example of a subnational cross-border water arrangement, a number of Nogales, Sonora businesses and private residences have, for the past half-century, obtained their water from the public water authority of Nogales, Arizona."' Located near the border, each of the water users receives its water from a separate water main crossing the boundary. </w:t>
      </w:r>
      <w:r w:rsidRPr="00BC43C9">
        <w:rPr>
          <w:rStyle w:val="StyleUnderline"/>
        </w:rPr>
        <w:t xml:space="preserve">These connections have </w:t>
      </w:r>
      <w:r w:rsidRPr="00BC43C9">
        <w:rPr>
          <w:rStyle w:val="Emphasis"/>
        </w:rPr>
        <w:t>operated for decades</w:t>
      </w:r>
      <w:r w:rsidRPr="00BC43C9">
        <w:rPr>
          <w:rStyle w:val="StyleUnderline"/>
        </w:rPr>
        <w:t>, though their origins are unknown</w:t>
      </w:r>
      <w:r w:rsidRPr="00BC43C9">
        <w:rPr>
          <w:sz w:val="16"/>
        </w:rPr>
        <w:t>. The best known among the Mexican businesses is the Hotel Fray Marcos de Niza, which has received water deliveries since at least the 1940s.'l 2 While the water in the pipe has always flowed from Arizona to Sonora, sometime in the 1990s the public water authority of Nogales, Arizona installed a backflow preventer on the pipe leading to the hotel to prevent the possibility that water originating on the Mexican side might backflow to the American side.1 13</w:t>
      </w:r>
    </w:p>
    <w:p w14:paraId="2FEFB28D" w14:textId="77777777" w:rsidR="005F4B9B" w:rsidRPr="00E004DA" w:rsidRDefault="005F4B9B" w:rsidP="005F4B9B"/>
    <w:p w14:paraId="19A192B5" w14:textId="77777777" w:rsidR="005F4B9B" w:rsidRPr="00FF0801" w:rsidRDefault="005F4B9B" w:rsidP="005F4B9B">
      <w:pPr>
        <w:pStyle w:val="Heading2"/>
      </w:pPr>
      <w:r>
        <w:t>Agenda DA</w:t>
      </w:r>
    </w:p>
    <w:p w14:paraId="6685E82B" w14:textId="77777777" w:rsidR="005F4B9B" w:rsidRDefault="005F4B9B" w:rsidP="005F4B9B">
      <w:pPr>
        <w:pStyle w:val="Heading3"/>
      </w:pPr>
      <w:r>
        <w:t>1NC – Link: Progressives</w:t>
      </w:r>
    </w:p>
    <w:p w14:paraId="3A289F39" w14:textId="77777777" w:rsidR="005F4B9B" w:rsidRDefault="005F4B9B" w:rsidP="005F4B9B">
      <w:pPr>
        <w:pStyle w:val="Heading4"/>
      </w:pPr>
      <w:r>
        <w:t>Key progressives oppose nuclear energy – decks progressive support</w:t>
      </w:r>
    </w:p>
    <w:p w14:paraId="4371333C" w14:textId="77777777" w:rsidR="005F4B9B" w:rsidRDefault="005F4B9B" w:rsidP="005F4B9B">
      <w:r>
        <w:rPr>
          <w:rStyle w:val="Style13ptBold"/>
        </w:rPr>
        <w:t xml:space="preserve">Shellenberger 19 </w:t>
      </w:r>
      <w:r>
        <w:t xml:space="preserve">Michael Shellenberger is the best-selling author of Apocalypse Never: Why Environmental Alarmism Hurts Us All (Harper Collins), a Time Magazine “Hero of the Environment,” and Green Book Award Winner. ["If Progressive Democrats Care So Much About The Climate, Why Are They Trying to Kill Nuclear Power?," 1-17-2019, Forbes, Accessed 7-26-2021, URL: https://www.forbes.com/sites/michaelshellenberger/2019/01/17/if-progressive-democrats-care-so-much-about-the-climate-why-are-they-trying-to-kill-nuclear-power/] </w:t>
      </w:r>
    </w:p>
    <w:p w14:paraId="68C7635B" w14:textId="77777777" w:rsidR="005F4B9B" w:rsidRPr="00A42BF6" w:rsidRDefault="005F4B9B" w:rsidP="005F4B9B">
      <w:pPr>
        <w:rPr>
          <w:sz w:val="16"/>
        </w:rPr>
      </w:pPr>
      <w:r w:rsidRPr="00A42BF6">
        <w:rPr>
          <w:sz w:val="16"/>
        </w:rPr>
        <w:t xml:space="preserve">Since taking office earlier this month, Congressperson Alexandria Ocasio-Cortez (D-New York) has captured the public imagination with her </w:t>
      </w:r>
      <w:r w:rsidRPr="00A42BF6">
        <w:rPr>
          <w:rStyle w:val="StyleUnderline"/>
        </w:rPr>
        <w:t>proposal for a “Green New Deal</w:t>
      </w:r>
      <w:r w:rsidRPr="00A42BF6">
        <w:rPr>
          <w:sz w:val="16"/>
        </w:rPr>
        <w:t>” to create millions of good jobs while accelerating the transition to clean energy.</w:t>
      </w:r>
    </w:p>
    <w:p w14:paraId="443B7CBD" w14:textId="77777777" w:rsidR="005F4B9B" w:rsidRPr="00A42BF6" w:rsidRDefault="005F4B9B" w:rsidP="005F4B9B">
      <w:pPr>
        <w:rPr>
          <w:sz w:val="16"/>
        </w:rPr>
      </w:pPr>
      <w:r w:rsidRPr="00A42BF6">
        <w:rPr>
          <w:sz w:val="16"/>
        </w:rPr>
        <w:t xml:space="preserve">Now, a </w:t>
      </w:r>
      <w:r w:rsidRPr="00A42BF6">
        <w:rPr>
          <w:rStyle w:val="StyleUnderline"/>
        </w:rPr>
        <w:t>debate has broken out among environmentalists and Democrats over</w:t>
      </w:r>
      <w:r w:rsidRPr="00A42BF6">
        <w:rPr>
          <w:sz w:val="16"/>
        </w:rPr>
        <w:t xml:space="preserve"> whether a Green New Deal will include or exclude </w:t>
      </w:r>
      <w:r w:rsidRPr="00A42BF6">
        <w:rPr>
          <w:rStyle w:val="StyleUnderline"/>
        </w:rPr>
        <w:t>nuclear energy</w:t>
      </w:r>
      <w:r w:rsidRPr="00A42BF6">
        <w:rPr>
          <w:sz w:val="16"/>
        </w:rPr>
        <w:t>.</w:t>
      </w:r>
    </w:p>
    <w:p w14:paraId="392D40F8" w14:textId="77777777" w:rsidR="005F4B9B" w:rsidRPr="00A42BF6" w:rsidRDefault="005F4B9B" w:rsidP="005F4B9B">
      <w:pPr>
        <w:rPr>
          <w:rStyle w:val="StyleUnderline"/>
        </w:rPr>
      </w:pPr>
      <w:r w:rsidRPr="00A42BF6">
        <w:rPr>
          <w:sz w:val="16"/>
        </w:rPr>
        <w:t xml:space="preserve">Ocasio-Cortez, 29, says “It’s not something that we’ve just ruled out” while her colleague and Green New Deal supporter, Chellie </w:t>
      </w:r>
      <w:r w:rsidRPr="00A42BF6">
        <w:rPr>
          <w:rStyle w:val="StyleUnderline"/>
        </w:rPr>
        <w:t>Pingree</w:t>
      </w:r>
      <w:r w:rsidRPr="00A42BF6">
        <w:rPr>
          <w:sz w:val="16"/>
        </w:rPr>
        <w:t xml:space="preserve">, 63, (D-Maine), </w:t>
      </w:r>
      <w:r w:rsidRPr="00A42BF6">
        <w:rPr>
          <w:rStyle w:val="StyleUnderline"/>
        </w:rPr>
        <w:t>says “I think on nuclear energy, we all have a general resistance to it,” and pointed to the 2011 accident in Fukushima, Japan, and nuclear waste</w:t>
      </w:r>
    </w:p>
    <w:p w14:paraId="18222990" w14:textId="77777777" w:rsidR="005F4B9B" w:rsidRPr="00A42BF6" w:rsidRDefault="005F4B9B" w:rsidP="005F4B9B">
      <w:pPr>
        <w:rPr>
          <w:sz w:val="16"/>
        </w:rPr>
      </w:pPr>
      <w:r w:rsidRPr="00A42BF6">
        <w:rPr>
          <w:sz w:val="16"/>
        </w:rPr>
        <w:t xml:space="preserve">Pingree is not alone. </w:t>
      </w:r>
      <w:r w:rsidRPr="005D1A90">
        <w:rPr>
          <w:rStyle w:val="StyleUnderline"/>
        </w:rPr>
        <w:t xml:space="preserve">Progressive heavyweights like </w:t>
      </w:r>
      <w:r w:rsidRPr="00A42BF6">
        <w:rPr>
          <w:sz w:val="16"/>
        </w:rPr>
        <w:t xml:space="preserve">Sen. Bernie </w:t>
      </w:r>
      <w:r w:rsidRPr="005D1A90">
        <w:rPr>
          <w:rStyle w:val="StyleUnderline"/>
        </w:rPr>
        <w:t>Sanders</w:t>
      </w:r>
      <w:r w:rsidRPr="00A42BF6">
        <w:rPr>
          <w:sz w:val="16"/>
        </w:rPr>
        <w:t xml:space="preserve">, 77, (I-VT) </w:t>
      </w:r>
      <w:r w:rsidRPr="005D1A90">
        <w:rPr>
          <w:rStyle w:val="StyleUnderline"/>
        </w:rPr>
        <w:t>and</w:t>
      </w:r>
      <w:r w:rsidRPr="00A42BF6">
        <w:rPr>
          <w:sz w:val="16"/>
        </w:rPr>
        <w:t xml:space="preserve"> Sen. Ed </w:t>
      </w:r>
      <w:r w:rsidRPr="005D1A90">
        <w:rPr>
          <w:rStyle w:val="StyleUnderline"/>
        </w:rPr>
        <w:t>Markey</w:t>
      </w:r>
      <w:r w:rsidRPr="00A42BF6">
        <w:rPr>
          <w:sz w:val="16"/>
        </w:rPr>
        <w:t xml:space="preserve">, 72, (D-MA), </w:t>
      </w:r>
      <w:r w:rsidRPr="005D1A90">
        <w:rPr>
          <w:rStyle w:val="StyleUnderline"/>
        </w:rPr>
        <w:t xml:space="preserve">are vehemently anti-nuclear and have supported closing </w:t>
      </w:r>
      <w:r w:rsidRPr="00A42BF6">
        <w:rPr>
          <w:sz w:val="16"/>
        </w:rPr>
        <w:t xml:space="preserve">nuclear </w:t>
      </w:r>
      <w:r w:rsidRPr="005D1A90">
        <w:rPr>
          <w:rStyle w:val="StyleUnderline"/>
        </w:rPr>
        <w:t>plants</w:t>
      </w:r>
      <w:r w:rsidRPr="00A42BF6">
        <w:rPr>
          <w:sz w:val="16"/>
        </w:rPr>
        <w:t xml:space="preserve"> in their home states.</w:t>
      </w:r>
    </w:p>
    <w:p w14:paraId="71A12704" w14:textId="77777777" w:rsidR="005F4B9B" w:rsidRPr="00A42BF6" w:rsidRDefault="005F4B9B" w:rsidP="005F4B9B">
      <w:pPr>
        <w:rPr>
          <w:sz w:val="16"/>
        </w:rPr>
      </w:pPr>
      <w:r w:rsidRPr="00A42BF6">
        <w:rPr>
          <w:sz w:val="16"/>
        </w:rPr>
        <w:t>They are backed by Democratic mega-donors like Tom Steyer, 61, who made his fortune investing in coal, natural gas, and renewables, and financed a failed effort to close a large nuclear plant in Arizona.</w:t>
      </w:r>
    </w:p>
    <w:p w14:paraId="4E62BD03" w14:textId="77777777" w:rsidR="005F4B9B" w:rsidRPr="00A42BF6" w:rsidRDefault="005F4B9B" w:rsidP="005F4B9B">
      <w:pPr>
        <w:rPr>
          <w:rStyle w:val="StyleUnderline"/>
        </w:rPr>
      </w:pPr>
      <w:r w:rsidRPr="00A42BF6">
        <w:rPr>
          <w:sz w:val="16"/>
        </w:rPr>
        <w:t xml:space="preserve">Indeed, from Illinois and New York to South Korea and Taiwan to France and Germany, </w:t>
      </w:r>
      <w:r w:rsidRPr="00A42BF6">
        <w:rPr>
          <w:rStyle w:val="StyleUnderline"/>
        </w:rPr>
        <w:t>progressive politicians ostensibly committed to aggressive action on climate change have sought to shut down nuclear plants, which would be replaced almost entirely by fossil fuels.</w:t>
      </w:r>
    </w:p>
    <w:p w14:paraId="3CF9FFF8" w14:textId="77777777" w:rsidR="005F4B9B" w:rsidRDefault="005F4B9B" w:rsidP="005F4B9B">
      <w:pPr>
        <w:pStyle w:val="Heading3"/>
      </w:pPr>
      <w:r>
        <w:t>2NC – Link: Progressives</w:t>
      </w:r>
    </w:p>
    <w:p w14:paraId="5DDDABCD" w14:textId="77777777" w:rsidR="005F4B9B" w:rsidRDefault="005F4B9B" w:rsidP="005F4B9B">
      <w:pPr>
        <w:pStyle w:val="Heading4"/>
      </w:pPr>
      <w:r>
        <w:t>Progressives hate nuclear energy – history proves</w:t>
      </w:r>
    </w:p>
    <w:p w14:paraId="1C14C818" w14:textId="77777777" w:rsidR="005F4B9B" w:rsidRDefault="005F4B9B" w:rsidP="005F4B9B">
      <w:r>
        <w:rPr>
          <w:rStyle w:val="Style13ptBold"/>
        </w:rPr>
        <w:t xml:space="preserve">Shellenberger 19 </w:t>
      </w:r>
      <w:r>
        <w:t xml:space="preserve">Michael Shellenberger is the best-selling author of Apocalypse Never: Why Environmental Alarmism Hurts Us All (Harper Collins), a Time Magazine “Hero of the Environment,” and Green Book Award Winner. ["If Progressive Democrats Care So Much About The Climate, Why Are They Trying to Kill Nuclear Power?," 1-17-2019, Forbes, Accessed 7-26-2021, URL: https://www.forbes.com/sites/michaelshellenberger/2019/01/17/if-progressive-democrats-care-so-much-about-the-climate-why-are-they-trying-to-kill-nuclear-power/] </w:t>
      </w:r>
    </w:p>
    <w:p w14:paraId="644CF46B" w14:textId="77777777" w:rsidR="005F4B9B" w:rsidRPr="002646F6" w:rsidRDefault="005F4B9B" w:rsidP="005F4B9B">
      <w:pPr>
        <w:rPr>
          <w:rStyle w:val="StyleUnderline"/>
        </w:rPr>
      </w:pPr>
      <w:r w:rsidRPr="002646F6">
        <w:rPr>
          <w:sz w:val="16"/>
        </w:rPr>
        <w:t xml:space="preserve">Was it the 1979 accident at Three Mile Island that turned liberal Baby Boomers against nuclear energy? That’s the oft-repeated story — and it’s wrong. </w:t>
      </w:r>
      <w:r w:rsidRPr="002646F6">
        <w:rPr>
          <w:rStyle w:val="StyleUnderline"/>
        </w:rPr>
        <w:t>The New Left, environmentalists, and Baby Boom liberals started turning against nuclear energy in the early 1960s.</w:t>
      </w:r>
    </w:p>
    <w:p w14:paraId="77499372" w14:textId="77777777" w:rsidR="005F4B9B" w:rsidRPr="002646F6" w:rsidRDefault="005F4B9B" w:rsidP="005F4B9B">
      <w:pPr>
        <w:rPr>
          <w:sz w:val="16"/>
        </w:rPr>
      </w:pPr>
      <w:r w:rsidRPr="002646F6">
        <w:rPr>
          <w:sz w:val="16"/>
        </w:rPr>
        <w:t xml:space="preserve">Various reasons were given but </w:t>
      </w:r>
      <w:r w:rsidRPr="002646F6">
        <w:rPr>
          <w:rStyle w:val="StyleUnderline"/>
        </w:rPr>
        <w:t>the underlying fear was the association with nuclear weapons</w:t>
      </w:r>
      <w:r w:rsidRPr="002646F6">
        <w:rPr>
          <w:sz w:val="16"/>
        </w:rPr>
        <w:t>.</w:t>
      </w:r>
    </w:p>
    <w:p w14:paraId="5CAA6FCD" w14:textId="77777777" w:rsidR="005F4B9B" w:rsidRPr="002646F6" w:rsidRDefault="005F4B9B" w:rsidP="005F4B9B">
      <w:pPr>
        <w:rPr>
          <w:sz w:val="16"/>
        </w:rPr>
      </w:pPr>
      <w:r w:rsidRPr="002646F6">
        <w:rPr>
          <w:sz w:val="16"/>
        </w:rPr>
        <w:t xml:space="preserve">The </w:t>
      </w:r>
      <w:r w:rsidRPr="002646F6">
        <w:rPr>
          <w:rStyle w:val="StyleUnderline"/>
        </w:rPr>
        <w:t>invention of nuclear weapons created deep psychological stress and trauma</w:t>
      </w:r>
      <w:r w:rsidRPr="002646F6">
        <w:rPr>
          <w:sz w:val="16"/>
        </w:rPr>
        <w:t>. For the first time our history, Americans were threatened militarily by external enemies and could do nothing about it, given the revolutionary nature of nuclear weapons.</w:t>
      </w:r>
    </w:p>
    <w:p w14:paraId="11900130" w14:textId="77777777" w:rsidR="005F4B9B" w:rsidRPr="002646F6" w:rsidRDefault="005F4B9B" w:rsidP="005F4B9B">
      <w:pPr>
        <w:rPr>
          <w:sz w:val="16"/>
        </w:rPr>
      </w:pPr>
      <w:r w:rsidRPr="002646F6">
        <w:rPr>
          <w:sz w:val="16"/>
        </w:rPr>
        <w:t>In the 50s and 60s, Hollywood produced film after film about monsters, ants, and lizards made large from nuclear weapons radiation that the film’s heroes — often scientists and the military — would, in the end, vanquish and kill.</w:t>
      </w:r>
    </w:p>
    <w:p w14:paraId="5C8A4FA0" w14:textId="77777777" w:rsidR="005F4B9B" w:rsidRPr="002646F6" w:rsidRDefault="005F4B9B" w:rsidP="005F4B9B">
      <w:pPr>
        <w:rPr>
          <w:sz w:val="16"/>
        </w:rPr>
      </w:pPr>
      <w:r w:rsidRPr="002646F6">
        <w:rPr>
          <w:sz w:val="16"/>
        </w:rPr>
        <w:t>According to critic Susan Sontag, the films were a way for audiences to resolve, however temporarily, the psychological discomfort created by the bomb.</w:t>
      </w:r>
    </w:p>
    <w:p w14:paraId="411D8803" w14:textId="77777777" w:rsidR="005F4B9B" w:rsidRPr="002646F6" w:rsidRDefault="005F4B9B" w:rsidP="005F4B9B">
      <w:pPr>
        <w:rPr>
          <w:sz w:val="16"/>
        </w:rPr>
      </w:pPr>
      <w:r w:rsidRPr="002646F6">
        <w:rPr>
          <w:sz w:val="16"/>
        </w:rPr>
        <w:t>Meanwhile, the U.S. government sponsored propaganda showing nuclear blasts and gave instructions on how to survive nuclear war that frightened the public, especially Baby Boomer children.</w:t>
      </w:r>
    </w:p>
    <w:p w14:paraId="24F7C198" w14:textId="77777777" w:rsidR="005F4B9B" w:rsidRPr="002646F6" w:rsidRDefault="005F4B9B" w:rsidP="005F4B9B">
      <w:pPr>
        <w:rPr>
          <w:sz w:val="16"/>
        </w:rPr>
      </w:pPr>
      <w:r w:rsidRPr="002646F6">
        <w:rPr>
          <w:sz w:val="16"/>
        </w:rPr>
        <w:t>Until the mid-1960s, schools taught children to "duck and cover" in case of nuclear war. US CIVIL DEFENSE</w:t>
      </w:r>
    </w:p>
    <w:p w14:paraId="4FCAAA47" w14:textId="77777777" w:rsidR="005F4B9B" w:rsidRPr="002646F6" w:rsidRDefault="005F4B9B" w:rsidP="005F4B9B">
      <w:pPr>
        <w:rPr>
          <w:sz w:val="16"/>
        </w:rPr>
      </w:pPr>
      <w:r w:rsidRPr="002646F6">
        <w:rPr>
          <w:sz w:val="16"/>
        </w:rPr>
        <w:t>When Rep. Pingree was in kindergarten in the early 1960s, many American schools were still requiring children to practice “duck and cover” in case of nuclear war. And when she was seven years old, the world came closer than it ever has to nuclear war, during the 1962 Cuban Missile Scare.</w:t>
      </w:r>
    </w:p>
    <w:p w14:paraId="2CF33944" w14:textId="77777777" w:rsidR="005F4B9B" w:rsidRPr="002646F6" w:rsidRDefault="005F4B9B" w:rsidP="005F4B9B">
      <w:pPr>
        <w:rPr>
          <w:rStyle w:val="StyleUnderline"/>
        </w:rPr>
      </w:pPr>
      <w:r w:rsidRPr="002646F6">
        <w:rPr>
          <w:rStyle w:val="StyleUnderline"/>
        </w:rPr>
        <w:t>When psychologists interviewed young adults like Rep. Pingree in the 1970s, they found lasting memories of nuclear terror, including in their nightmares.</w:t>
      </w:r>
    </w:p>
    <w:p w14:paraId="09E8A685" w14:textId="77777777" w:rsidR="005F4B9B" w:rsidRPr="002646F6" w:rsidRDefault="005F4B9B" w:rsidP="005F4B9B">
      <w:pPr>
        <w:rPr>
          <w:sz w:val="16"/>
        </w:rPr>
      </w:pPr>
      <w:r w:rsidRPr="002646F6">
        <w:rPr>
          <w:sz w:val="16"/>
        </w:rPr>
        <w:t>“Nuclear weapons had become almost inseparable in the minds of many young people from overwhelming death itself,” notes Weart.</w:t>
      </w:r>
    </w:p>
    <w:p w14:paraId="3D48F45D" w14:textId="77777777" w:rsidR="005F4B9B" w:rsidRPr="002646F6" w:rsidRDefault="005F4B9B" w:rsidP="005F4B9B">
      <w:pPr>
        <w:rPr>
          <w:rStyle w:val="StyleUnderline"/>
        </w:rPr>
      </w:pPr>
      <w:r w:rsidRPr="002646F6">
        <w:rPr>
          <w:rStyle w:val="StyleUnderline"/>
        </w:rPr>
        <w:t>Left and Right resolved their anxieties in different ways</w:t>
      </w:r>
      <w:r w:rsidRPr="002646F6">
        <w:rPr>
          <w:sz w:val="16"/>
        </w:rPr>
        <w:t xml:space="preserve">. American conservatives sought “nuclear superiority” over the Soviet Union, and missile defense, so we could supposedly fight and “win” a nuclear war. </w:t>
      </w:r>
      <w:r w:rsidRPr="002646F6">
        <w:rPr>
          <w:rStyle w:val="StyleUnderline"/>
        </w:rPr>
        <w:t>American liberals sought nuclear disarmament so we could supposedly eliminate the risk of nuclear war.</w:t>
      </w:r>
    </w:p>
    <w:p w14:paraId="32D36888" w14:textId="77777777" w:rsidR="005F4B9B" w:rsidRPr="002646F6" w:rsidRDefault="005F4B9B" w:rsidP="005F4B9B">
      <w:pPr>
        <w:rPr>
          <w:sz w:val="16"/>
        </w:rPr>
      </w:pPr>
      <w:r w:rsidRPr="002646F6">
        <w:rPr>
          <w:sz w:val="16"/>
        </w:rPr>
        <w:t>Neither approach worked. It’s impossible to “win” a full-scale nuclear war without suffering an unacceptably large death toll. Meanwhile, it proved impossible to ban nuclear weapons; warheads are too small and easy to hide. Even if humankind got rid of them all, any two nations that went to war would race to build a nuclear weapon and use it on the other.</w:t>
      </w:r>
    </w:p>
    <w:p w14:paraId="735DED97" w14:textId="77777777" w:rsidR="005F4B9B" w:rsidRPr="002646F6" w:rsidRDefault="005F4B9B" w:rsidP="005F4B9B">
      <w:pPr>
        <w:rPr>
          <w:sz w:val="16"/>
        </w:rPr>
      </w:pPr>
      <w:r w:rsidRPr="002646F6">
        <w:rPr>
          <w:sz w:val="16"/>
        </w:rPr>
        <w:t>Frustrated by their inability to ban the bomb, progressives displaced their anxieties onto nuclear power plants, and sought to halt their construction in the 1970s and 1980s.</w:t>
      </w:r>
    </w:p>
    <w:p w14:paraId="75709EEE" w14:textId="77777777" w:rsidR="005F4B9B" w:rsidRPr="002646F6" w:rsidRDefault="005F4B9B" w:rsidP="005F4B9B">
      <w:pPr>
        <w:rPr>
          <w:sz w:val="16"/>
        </w:rPr>
      </w:pPr>
      <w:r w:rsidRPr="002646F6">
        <w:rPr>
          <w:sz w:val="16"/>
        </w:rPr>
        <w:t>In the 1970s, Amory Lovins and other environmentalists called for a “soft energy path” focused on radical reductions in energy consumption, renewable energies, and the decentralized use of fossil fuels, particularly coal, in order to move away from nuclear energy.</w:t>
      </w:r>
    </w:p>
    <w:p w14:paraId="7C8E1202" w14:textId="77777777" w:rsidR="005F4B9B" w:rsidRPr="002646F6" w:rsidRDefault="005F4B9B" w:rsidP="005F4B9B">
      <w:pPr>
        <w:rPr>
          <w:sz w:val="16"/>
        </w:rPr>
      </w:pPr>
      <w:r w:rsidRPr="002646F6">
        <w:rPr>
          <w:sz w:val="16"/>
        </w:rPr>
        <w:t>Lovins in 1976 claimed that the “unilateral adoption of a soft energy path by the United States can go a long way to control nuclear proliferation-perhaps to eliminate it entirely... the genie is not wholly out of the bottle yet — thousands of [nuclear] reactors are planned for a few decades hence, tens of thousands thereafter-and the cork sits unnoticed in our hands.”</w:t>
      </w:r>
    </w:p>
    <w:p w14:paraId="7155D92D" w14:textId="77777777" w:rsidR="005F4B9B" w:rsidRPr="002646F6" w:rsidRDefault="005F4B9B" w:rsidP="005F4B9B">
      <w:pPr>
        <w:rPr>
          <w:sz w:val="16"/>
        </w:rPr>
      </w:pPr>
      <w:r w:rsidRPr="002646F6">
        <w:rPr>
          <w:rStyle w:val="StyleUnderline"/>
        </w:rPr>
        <w:t>The anti-nuclear movement was hugely successful. It managed to kill or get cancelled half of the nuclear plants that utilities had planned to build</w:t>
      </w:r>
      <w:r w:rsidRPr="002646F6">
        <w:rPr>
          <w:sz w:val="16"/>
        </w:rPr>
        <w:t>. In their place, utilities built coal plants.</w:t>
      </w:r>
    </w:p>
    <w:p w14:paraId="05797655" w14:textId="77777777" w:rsidR="005F4B9B" w:rsidRPr="002646F6" w:rsidRDefault="005F4B9B" w:rsidP="005F4B9B">
      <w:pPr>
        <w:rPr>
          <w:sz w:val="16"/>
        </w:rPr>
      </w:pPr>
      <w:r w:rsidRPr="002646F6">
        <w:rPr>
          <w:sz w:val="16"/>
        </w:rPr>
        <w:t>The anxiety created by nuclear weapons didn’t go away but died down with the fall of the Soviet Union in 1991. What emerged in its place was fear of climate change — a problem for which progressives already had an answer: radical reductions in energy consumption, renewables and the decentralized use of fossil fuels, particularly natural gas.</w:t>
      </w:r>
    </w:p>
    <w:p w14:paraId="1FBD4C69" w14:textId="77777777" w:rsidR="005F4B9B" w:rsidRPr="002646F6" w:rsidRDefault="005F4B9B" w:rsidP="005F4B9B">
      <w:pPr>
        <w:rPr>
          <w:rStyle w:val="StyleUnderline"/>
        </w:rPr>
      </w:pPr>
      <w:r w:rsidRPr="002646F6">
        <w:rPr>
          <w:rStyle w:val="StyleUnderline"/>
        </w:rPr>
        <w:t>Over the next two decades, progressive love for renewables grew as strong as progressive hatred of nuclear.</w:t>
      </w:r>
      <w:r w:rsidRPr="002646F6">
        <w:rPr>
          <w:sz w:val="16"/>
        </w:rPr>
        <w:t xml:space="preserve"> The goal for Baby Boomers traumatized by the Bomb was nothing less than healing humankind’s relationship with Nature.</w:t>
      </w:r>
    </w:p>
    <w:p w14:paraId="3C290E18" w14:textId="77777777" w:rsidR="005F4B9B" w:rsidRPr="002646F6" w:rsidRDefault="005F4B9B" w:rsidP="005F4B9B">
      <w:pPr>
        <w:rPr>
          <w:rStyle w:val="StyleUnderline"/>
        </w:rPr>
      </w:pPr>
      <w:r w:rsidRPr="002646F6">
        <w:rPr>
          <w:sz w:val="16"/>
        </w:rPr>
        <w:t xml:space="preserve">In the same way that grocery shoppers believed products marketed as “natural” were healthier than other products, </w:t>
      </w:r>
      <w:r w:rsidRPr="002646F6">
        <w:rPr>
          <w:rStyle w:val="StyleUnderline"/>
        </w:rPr>
        <w:t>progressive Democrats came to believe that products marketed as “renewable” were better for the environment.</w:t>
      </w:r>
    </w:p>
    <w:p w14:paraId="0E0E802B" w14:textId="77777777" w:rsidR="005F4B9B" w:rsidRPr="00FF0801" w:rsidRDefault="005F4B9B" w:rsidP="005F4B9B"/>
    <w:p w14:paraId="5D57B61B" w14:textId="77777777" w:rsidR="005F4B9B" w:rsidRDefault="005F4B9B" w:rsidP="005F4B9B">
      <w:pPr>
        <w:pStyle w:val="Heading3"/>
      </w:pPr>
      <w:r>
        <w:t>1NC – Link: Partisanship</w:t>
      </w:r>
    </w:p>
    <w:p w14:paraId="08F20467" w14:textId="77777777" w:rsidR="005F4B9B" w:rsidRDefault="005F4B9B" w:rsidP="005F4B9B">
      <w:pPr>
        <w:pStyle w:val="Heading4"/>
      </w:pPr>
      <w:r>
        <w:t>AFF is partisan – Dems are wary of nuclear energy</w:t>
      </w:r>
    </w:p>
    <w:p w14:paraId="479F87AF" w14:textId="77777777" w:rsidR="005F4B9B" w:rsidRDefault="005F4B9B" w:rsidP="005F4B9B">
      <w:r>
        <w:rPr>
          <w:rStyle w:val="Style13ptBold"/>
        </w:rPr>
        <w:t>Day 20</w:t>
      </w:r>
      <w:r>
        <w:t xml:space="preserve">, Paul Day – Editor of Reuters Events' Nuclear Energy Insider ["US nuclear plans on track despite partisan divides," 11-24-2020, No Publication, Accessed 7-25-2021, URL: https://www.reutersevents.com/nuclear/us-nuclear-plans-track-despite-partisan-divides] </w:t>
      </w:r>
    </w:p>
    <w:p w14:paraId="4E251B1E" w14:textId="77777777" w:rsidR="005F4B9B" w:rsidRPr="00BF6BB8" w:rsidRDefault="005F4B9B" w:rsidP="005F4B9B">
      <w:pPr>
        <w:rPr>
          <w:sz w:val="16"/>
        </w:rPr>
      </w:pPr>
      <w:r w:rsidRPr="00BF6BB8">
        <w:rPr>
          <w:sz w:val="16"/>
        </w:rPr>
        <w:t xml:space="preserve">“I think that </w:t>
      </w:r>
      <w:r w:rsidRPr="00BF6BB8">
        <w:rPr>
          <w:rStyle w:val="StyleUnderline"/>
        </w:rPr>
        <w:t>the ultimate bipartisan compromise is</w:t>
      </w:r>
      <w:r w:rsidRPr="00BF6BB8">
        <w:rPr>
          <w:sz w:val="16"/>
        </w:rPr>
        <w:t xml:space="preserve"> to say hey, if the Democrats really want to do something and enough Republicans acknowledge that we should at least do something then </w:t>
      </w:r>
      <w:r w:rsidRPr="00BF6BB8">
        <w:rPr>
          <w:rStyle w:val="StyleUnderline"/>
        </w:rPr>
        <w:t>nuclear</w:t>
      </w:r>
      <w:r w:rsidRPr="00BF6BB8">
        <w:rPr>
          <w:sz w:val="16"/>
        </w:rPr>
        <w:t xml:space="preserve"> is the bipartisan middle ground that people can rally around, we just need the right circumstances,” says Piercy.</w:t>
      </w:r>
    </w:p>
    <w:p w14:paraId="008E1FE0" w14:textId="77777777" w:rsidR="005F4B9B" w:rsidRPr="00BF6BB8" w:rsidRDefault="005F4B9B" w:rsidP="005F4B9B">
      <w:pPr>
        <w:rPr>
          <w:sz w:val="16"/>
        </w:rPr>
      </w:pPr>
      <w:r w:rsidRPr="00BF6BB8">
        <w:rPr>
          <w:sz w:val="16"/>
        </w:rPr>
        <w:t xml:space="preserve">The tendency on the Republican right to claim that climate change, if real, is not a problem that humans can do anything about, is fading, a fact reflected in the support Republicans have given to nuclear over the last few years. </w:t>
      </w:r>
    </w:p>
    <w:p w14:paraId="67697CE9" w14:textId="77777777" w:rsidR="005F4B9B" w:rsidRPr="00BF6BB8" w:rsidRDefault="005F4B9B" w:rsidP="005F4B9B">
      <w:pPr>
        <w:rPr>
          <w:sz w:val="16"/>
        </w:rPr>
      </w:pPr>
      <w:r w:rsidRPr="00BF6BB8">
        <w:rPr>
          <w:sz w:val="16"/>
        </w:rPr>
        <w:t xml:space="preserve">Meanwhile, the </w:t>
      </w:r>
      <w:r w:rsidRPr="00BF6BB8">
        <w:rPr>
          <w:rStyle w:val="StyleUnderline"/>
        </w:rPr>
        <w:t>Democrats</w:t>
      </w:r>
      <w:r w:rsidRPr="00BF6BB8">
        <w:rPr>
          <w:sz w:val="16"/>
        </w:rPr>
        <w:t xml:space="preserve">, which will likely hold the presidency and the House of Representatives (and potentially the Senate too) for the next two to four years, and especially the more progressive arm of the party, </w:t>
      </w:r>
      <w:r w:rsidRPr="00BF6BB8">
        <w:rPr>
          <w:rStyle w:val="StyleUnderline"/>
        </w:rPr>
        <w:t>are more wary of nuclear technology and lean more toward renewables</w:t>
      </w:r>
      <w:r w:rsidRPr="00BF6BB8">
        <w:rPr>
          <w:sz w:val="16"/>
        </w:rPr>
        <w:t xml:space="preserve">. </w:t>
      </w:r>
    </w:p>
    <w:p w14:paraId="54E9DAC0" w14:textId="77777777" w:rsidR="005F4B9B" w:rsidRPr="00BF6BB8" w:rsidRDefault="005F4B9B" w:rsidP="005F4B9B">
      <w:pPr>
        <w:rPr>
          <w:sz w:val="16"/>
        </w:rPr>
      </w:pPr>
      <w:r w:rsidRPr="00BF6BB8">
        <w:rPr>
          <w:sz w:val="16"/>
        </w:rPr>
        <w:t xml:space="preserve">“In the house, at least on the Democratic side, there is an appetite to accept these large increases in R&amp;D levels, but say it needs to be across the board,” Professional Staff Member for the House Science, Space and Technology Committee Alyse Huffman says during the ANS fireside chat. </w:t>
      </w:r>
    </w:p>
    <w:p w14:paraId="2A79D077" w14:textId="77777777" w:rsidR="005F4B9B" w:rsidRPr="00BF6BB8" w:rsidRDefault="005F4B9B" w:rsidP="005F4B9B">
      <w:pPr>
        <w:rPr>
          <w:sz w:val="16"/>
        </w:rPr>
      </w:pPr>
      <w:r w:rsidRPr="00BF6BB8">
        <w:rPr>
          <w:sz w:val="16"/>
        </w:rPr>
        <w:t>“</w:t>
      </w:r>
      <w:r w:rsidRPr="00BF6BB8">
        <w:rPr>
          <w:rStyle w:val="StyleUnderline"/>
        </w:rPr>
        <w:t>There are a lot of progressive members that don’t like that we’re giving a lot of money to</w:t>
      </w:r>
      <w:r w:rsidRPr="00BF6BB8">
        <w:rPr>
          <w:sz w:val="16"/>
        </w:rPr>
        <w:t xml:space="preserve"> fossil and </w:t>
      </w:r>
      <w:r w:rsidRPr="00BF6BB8">
        <w:rPr>
          <w:rStyle w:val="StyleUnderline"/>
        </w:rPr>
        <w:t>nuclear and not even close to other renewable technologies</w:t>
      </w:r>
      <w:r w:rsidRPr="00BF6BB8">
        <w:rPr>
          <w:sz w:val="16"/>
        </w:rPr>
        <w:t xml:space="preserve">. So, for us, it’s a balancing act trying to support nuclear and fossil where this amount of money is really needed and, also, to the interests of more progressive members.” </w:t>
      </w:r>
    </w:p>
    <w:p w14:paraId="1E3F4178" w14:textId="77777777" w:rsidR="005F4B9B" w:rsidRPr="00995DB9" w:rsidRDefault="005F4B9B" w:rsidP="005F4B9B"/>
    <w:p w14:paraId="7BBF6312" w14:textId="77777777" w:rsidR="005F4B9B" w:rsidRPr="009F5E5C" w:rsidRDefault="005F4B9B" w:rsidP="005F4B9B">
      <w:pPr>
        <w:pStyle w:val="Heading3"/>
      </w:pPr>
      <w:r>
        <w:t>2NC – Link: Partisanship</w:t>
      </w:r>
    </w:p>
    <w:p w14:paraId="78489881" w14:textId="77777777" w:rsidR="005F4B9B" w:rsidRDefault="005F4B9B" w:rsidP="005F4B9B">
      <w:pPr>
        <w:pStyle w:val="Heading4"/>
      </w:pPr>
      <w:r>
        <w:t>Nuclear is unpopular with Dems – too risky</w:t>
      </w:r>
    </w:p>
    <w:p w14:paraId="140F8D85" w14:textId="77777777" w:rsidR="005F4B9B" w:rsidRDefault="005F4B9B" w:rsidP="005F4B9B">
      <w:r>
        <w:rPr>
          <w:rStyle w:val="Heading4Char"/>
        </w:rPr>
        <w:t>Calma 19</w:t>
      </w:r>
      <w:r>
        <w:t xml:space="preserve"> Justine Calma is a science reporter at The Verge covering the environment and climate change. ["Democrats are divided on using nuclear energy to stop climate change," 9-5-2019, </w:t>
      </w:r>
      <w:r w:rsidRPr="00501DD4">
        <w:rPr>
          <w:i/>
          <w:iCs/>
        </w:rPr>
        <w:t>Verge</w:t>
      </w:r>
      <w:r>
        <w:t xml:space="preserve">, Accessed 7-25-2021, URL: https://www.theverge.com/2019/9/5/20850763/climate-change-cnn-town-hall-democrat-candidates-nuclear-energy-2020-elections] </w:t>
      </w:r>
    </w:p>
    <w:p w14:paraId="33B4D626" w14:textId="77777777" w:rsidR="005F4B9B" w:rsidRPr="00545B71" w:rsidRDefault="005F4B9B" w:rsidP="005F4B9B">
      <w:pPr>
        <w:rPr>
          <w:sz w:val="14"/>
        </w:rPr>
      </w:pPr>
      <w:r w:rsidRPr="00545B71">
        <w:rPr>
          <w:sz w:val="14"/>
        </w:rPr>
        <w:t xml:space="preserve">But </w:t>
      </w:r>
      <w:r w:rsidRPr="009D6604">
        <w:rPr>
          <w:rStyle w:val="StyleUnderline"/>
        </w:rPr>
        <w:t>nuclear energy isn’t</w:t>
      </w:r>
      <w:r w:rsidRPr="00545B71">
        <w:rPr>
          <w:sz w:val="14"/>
        </w:rPr>
        <w:t xml:space="preserve"> always </w:t>
      </w:r>
      <w:r w:rsidRPr="009D6604">
        <w:rPr>
          <w:rStyle w:val="StyleUnderline"/>
        </w:rPr>
        <w:t>seen as low-risk</w:t>
      </w:r>
      <w:r w:rsidRPr="00545B71">
        <w:rPr>
          <w:sz w:val="14"/>
        </w:rPr>
        <w:t xml:space="preserve">. The combination of rare and </w:t>
      </w:r>
      <w:r w:rsidRPr="009D6604">
        <w:rPr>
          <w:rStyle w:val="StyleUnderline"/>
        </w:rPr>
        <w:t>high-profile events like Chernobyl and Fukushima along with growing stockpiles of nuclear waste means that nuclear energy is still shunned by</w:t>
      </w:r>
      <w:r w:rsidRPr="00545B71">
        <w:rPr>
          <w:sz w:val="14"/>
        </w:rPr>
        <w:t xml:space="preserve"> many </w:t>
      </w:r>
      <w:r w:rsidRPr="009D6604">
        <w:rPr>
          <w:rStyle w:val="StyleUnderline"/>
        </w:rPr>
        <w:t>voters and politicians</w:t>
      </w:r>
      <w:r w:rsidRPr="00545B71">
        <w:rPr>
          <w:sz w:val="14"/>
        </w:rPr>
        <w:t>.</w:t>
      </w:r>
    </w:p>
    <w:p w14:paraId="3B883770" w14:textId="77777777" w:rsidR="005F4B9B" w:rsidRPr="00545B71" w:rsidRDefault="005F4B9B" w:rsidP="005F4B9B">
      <w:pPr>
        <w:rPr>
          <w:sz w:val="14"/>
        </w:rPr>
      </w:pPr>
      <w:r w:rsidRPr="00545B71">
        <w:rPr>
          <w:sz w:val="14"/>
        </w:rPr>
        <w:t>Sen. Bernie Sanders (I-VT) calls nuclear energy a “false solution.” As the only candidate at the town hall calling for complete abstinence from nuclear energy, Sanders faced some of the most direct questions on the topic.</w:t>
      </w:r>
    </w:p>
    <w:p w14:paraId="73C39009" w14:textId="77777777" w:rsidR="005F4B9B" w:rsidRPr="00545B71" w:rsidRDefault="005F4B9B" w:rsidP="005F4B9B">
      <w:pPr>
        <w:rPr>
          <w:sz w:val="14"/>
        </w:rPr>
      </w:pPr>
      <w:r w:rsidRPr="00545B71">
        <w:rPr>
          <w:sz w:val="14"/>
        </w:rPr>
        <w:t>“How can you dismiss this technology?” Marc Alessi, a graduate student studying climate science at Cornell University, asked Sanders.</w:t>
      </w:r>
    </w:p>
    <w:p w14:paraId="3079ACFF" w14:textId="77777777" w:rsidR="005F4B9B" w:rsidRPr="00545B71" w:rsidRDefault="005F4B9B" w:rsidP="005F4B9B">
      <w:pPr>
        <w:rPr>
          <w:sz w:val="14"/>
        </w:rPr>
      </w:pPr>
      <w:r w:rsidRPr="009D6604">
        <w:rPr>
          <w:rStyle w:val="StyleUnderline"/>
        </w:rPr>
        <w:t>Sanders pointed to the risks associated with the radioactive waste</w:t>
      </w:r>
      <w:r w:rsidRPr="00545B71">
        <w:rPr>
          <w:sz w:val="14"/>
        </w:rPr>
        <w:t xml:space="preserve"> nuclear energy leaves behind, </w:t>
      </w:r>
      <w:r w:rsidRPr="009D6604">
        <w:rPr>
          <w:rStyle w:val="StyleUnderline"/>
        </w:rPr>
        <w:t>which has a particularly sordid history contaminating Native American lands</w:t>
      </w:r>
      <w:r w:rsidRPr="00545B71">
        <w:rPr>
          <w:sz w:val="14"/>
        </w:rPr>
        <w:t>. “It doesn’t make a whole lot of sense to me to add more dangerous waste to this country and to the world when we don’t know how to get rid of it right now,” said Sanders. “I think it is safer and more cost-effective to move to sustainable energies like wind, solar, and geothermal.”</w:t>
      </w:r>
    </w:p>
    <w:p w14:paraId="46EE72B3" w14:textId="77777777" w:rsidR="005F4B9B" w:rsidRPr="00545B71" w:rsidRDefault="005F4B9B" w:rsidP="005F4B9B">
      <w:pPr>
        <w:rPr>
          <w:sz w:val="14"/>
        </w:rPr>
      </w:pPr>
      <w:r w:rsidRPr="00545B71">
        <w:rPr>
          <w:sz w:val="14"/>
        </w:rPr>
        <w:t>Somewhere between hardcore nuclear fans and die-hard detractors are candidates attempting to tip-toe around the issue. That includes Sen. Kamala Harris (D-CA), who at least says we should clean up nuclear energy’s toxic legacy. She stops short of definitively saying she would axe it from the US’s energy future.</w:t>
      </w:r>
    </w:p>
    <w:p w14:paraId="44B3227B" w14:textId="77777777" w:rsidR="005F4B9B" w:rsidRPr="00545B71" w:rsidRDefault="005F4B9B" w:rsidP="005F4B9B">
      <w:pPr>
        <w:rPr>
          <w:sz w:val="14"/>
        </w:rPr>
      </w:pPr>
      <w:r w:rsidRPr="00545B71">
        <w:rPr>
          <w:sz w:val="14"/>
        </w:rPr>
        <w:t>As part of her plan to “stand up for Indigenous rights and ensure that Native Americans are given a voice in the fight to rectify systemic environmental injustices forced upon Indigenous communities,” she calls for “consent by Indigenous communities for any nuclear waste storage project, including Yucca Mountain.” Yucca Mountain in Nevada was first proposed as the primary dumping ground for radioactive waste in the US by Congress in 1987. The Western Shoshone Nation, Native American advocacy groups, and Nevada lawmakers have fought back tooth and nail since then.</w:t>
      </w:r>
    </w:p>
    <w:p w14:paraId="273EA047" w14:textId="77777777" w:rsidR="005F4B9B" w:rsidRPr="00545B71" w:rsidRDefault="005F4B9B" w:rsidP="005F4B9B">
      <w:pPr>
        <w:rPr>
          <w:sz w:val="14"/>
        </w:rPr>
      </w:pPr>
      <w:r w:rsidRPr="00545B71">
        <w:rPr>
          <w:sz w:val="14"/>
        </w:rPr>
        <w:t>Despite being asked twice to clarify exactly where she stands on nuclear energy outside of its waste problem, Harris managed to side-step the question. “My bottom line is that I’m not going to allow the federal government to go in and impose its priorities on any state, it’s going to have to be those states to make that decision,” she responded, pointing again to the battle over the fate of Yucca Mountain.</w:t>
      </w:r>
    </w:p>
    <w:p w14:paraId="2897843C" w14:textId="77777777" w:rsidR="005F4B9B" w:rsidRPr="00545B71" w:rsidRDefault="005F4B9B" w:rsidP="005F4B9B">
      <w:pPr>
        <w:rPr>
          <w:sz w:val="14"/>
        </w:rPr>
      </w:pPr>
      <w:r w:rsidRPr="00545B71">
        <w:rPr>
          <w:sz w:val="14"/>
        </w:rPr>
        <w:t>Neither Sens. Elizabeth Warren (D-MA) nor Amy Klobuchar (D-MN) explicitly mentions nuclear energy in their climate plans. But when pressed during the town hall, both pledged not to build new reactors. Warren said she supports weaning the US off its existing nuclear energy plants by 2035. Klobuchar said she would “make sure [existing power plants are] safe and figure out what upgrades we have to make to those plants.”</w:t>
      </w:r>
    </w:p>
    <w:p w14:paraId="57B8AD5D" w14:textId="77777777" w:rsidR="005F4B9B" w:rsidRPr="00545B71" w:rsidRDefault="005F4B9B" w:rsidP="005F4B9B">
      <w:pPr>
        <w:rPr>
          <w:sz w:val="14"/>
        </w:rPr>
      </w:pPr>
      <w:r w:rsidRPr="00545B71">
        <w:rPr>
          <w:sz w:val="14"/>
        </w:rPr>
        <w:t>Former Vice President Joe Biden is curious enough to throw an undisclosed amount of money into nuclear R&amp;D. He took heat for everything from Obama’s track record on climate to an upcoming fundraiser co-hosted by the co-founder of a natural gas company. That was enough to keep the focus away from his stance on nuclear, but according to his climate plan, he wants “to look at issues, ranging from cost to safety to waste disposal systems, that remains an ongoing challenge with nuclear power today.”</w:t>
      </w:r>
    </w:p>
    <w:p w14:paraId="62DFB222" w14:textId="77777777" w:rsidR="005F4B9B" w:rsidRPr="00545B71" w:rsidRDefault="005F4B9B" w:rsidP="005F4B9B">
      <w:pPr>
        <w:rPr>
          <w:sz w:val="14"/>
        </w:rPr>
      </w:pPr>
      <w:r w:rsidRPr="00545B71">
        <w:rPr>
          <w:sz w:val="14"/>
        </w:rPr>
        <w:t>At about 20 percent of the US energy mix, nuclear energy provides the country with more carbon-neutral energy than solar, wind, or any other renewable source. But 59 of the nation’s 97 licensed commercial nuclear reactors are slated to retire by 2040 if their licenses aren’t renewed. There’s only been one new reactor to come online within the past two decades, according to The Washington Post. Two more that are being built in Georgia are bleeding money.</w:t>
      </w:r>
    </w:p>
    <w:p w14:paraId="3AC1AB07" w14:textId="77777777" w:rsidR="005F4B9B" w:rsidRPr="00545B71" w:rsidRDefault="005F4B9B" w:rsidP="005F4B9B">
      <w:pPr>
        <w:rPr>
          <w:sz w:val="14"/>
        </w:rPr>
      </w:pPr>
      <w:r w:rsidRPr="00545B71">
        <w:rPr>
          <w:sz w:val="14"/>
        </w:rPr>
        <w:t>“Nuclear energy is out of fashion,” Jackson said. “Without government incentives, it’s hard to imagine nuclear competing cost-wise with renewables and natural gas.” But he does point out that nuclear provides another source of energy that doesn’t rely on the weather, like wind and solar.</w:t>
      </w:r>
    </w:p>
    <w:p w14:paraId="32CAFBDE" w14:textId="77777777" w:rsidR="005F4B9B" w:rsidRPr="009D6604" w:rsidRDefault="005F4B9B" w:rsidP="005F4B9B">
      <w:pPr>
        <w:rPr>
          <w:rStyle w:val="StyleUnderline"/>
        </w:rPr>
      </w:pPr>
      <w:r w:rsidRPr="00545B71">
        <w:rPr>
          <w:sz w:val="14"/>
        </w:rPr>
        <w:t>For the candidates who’ve stayed vague about where they stand on nuclear energy in their published plans and at the town hall, there could be a good reason. According to Steven Cohen, director of the research program on sustainability policy and management at Columbia University’s Earth Institute, “</w:t>
      </w:r>
      <w:r w:rsidRPr="009D6604">
        <w:rPr>
          <w:rStyle w:val="StyleUnderline"/>
        </w:rPr>
        <w:t>Advocating nuclear power as a solution to the climate crisis is not a good tactic for a Dem</w:t>
      </w:r>
      <w:r w:rsidRPr="00545B71">
        <w:rPr>
          <w:sz w:val="14"/>
        </w:rPr>
        <w:t>ocratic primary campaign.” In an email to The Verge, Cohen wrote, “</w:t>
      </w:r>
      <w:r w:rsidRPr="009D6604">
        <w:rPr>
          <w:rStyle w:val="StyleUnderline"/>
        </w:rPr>
        <w:t>Many anti-nuclear activists are Democrats and you risk mobilizing their opposition.”</w:t>
      </w:r>
    </w:p>
    <w:p w14:paraId="302D42B3" w14:textId="77777777" w:rsidR="005F4B9B" w:rsidRPr="009D6604" w:rsidRDefault="005F4B9B" w:rsidP="005F4B9B">
      <w:pPr>
        <w:rPr>
          <w:rStyle w:val="StyleUnderline"/>
        </w:rPr>
      </w:pPr>
      <w:r w:rsidRPr="00545B71">
        <w:rPr>
          <w:sz w:val="14"/>
        </w:rPr>
        <w:t xml:space="preserve">When you take a look at the bigger picture, </w:t>
      </w:r>
      <w:r w:rsidRPr="009D6604">
        <w:rPr>
          <w:rStyle w:val="StyleUnderline"/>
        </w:rPr>
        <w:t>nuclear energy isn’t just dividing Democrats. It’s a hot-button topic among environmentalists as well.</w:t>
      </w:r>
    </w:p>
    <w:p w14:paraId="536498B4" w14:textId="77777777" w:rsidR="005F4B9B" w:rsidRDefault="005F4B9B" w:rsidP="005F4B9B">
      <w:pPr>
        <w:rPr>
          <w:sz w:val="14"/>
        </w:rPr>
      </w:pPr>
      <w:r w:rsidRPr="00545B71">
        <w:rPr>
          <w:sz w:val="14"/>
        </w:rPr>
        <w:t xml:space="preserve">Cohen says that if a safer form of nuclear power could be developed without waste and without the risk of meltdowns, it should be considered. There are those who believe new technologies are coming near to that, but Cohen is cautious. “Many </w:t>
      </w:r>
      <w:r w:rsidRPr="009D6604">
        <w:rPr>
          <w:rStyle w:val="StyleUnderline"/>
        </w:rPr>
        <w:t>climate scientists are attracted to nuclear as a quick form of carbon-free energy, but</w:t>
      </w:r>
      <w:r w:rsidRPr="00545B71">
        <w:rPr>
          <w:sz w:val="14"/>
        </w:rPr>
        <w:t xml:space="preserve"> I consider </w:t>
      </w:r>
      <w:r w:rsidRPr="009D6604">
        <w:rPr>
          <w:rStyle w:val="StyleUnderline"/>
        </w:rPr>
        <w:t>the management and political risks of nuclear power to far outweigh the benefits</w:t>
      </w:r>
      <w:r w:rsidRPr="00545B71">
        <w:rPr>
          <w:sz w:val="14"/>
        </w:rPr>
        <w:t>,” Cohen told The Verge. “In the words of the great environmentalist Barry Commoner: ‘Nuclear power is a hell of a complicated way to boil water.’”</w:t>
      </w:r>
    </w:p>
    <w:p w14:paraId="55431CC3" w14:textId="77777777" w:rsidR="005F4B9B" w:rsidRDefault="005F4B9B" w:rsidP="005F4B9B">
      <w:pPr>
        <w:rPr>
          <w:sz w:val="14"/>
        </w:rPr>
      </w:pPr>
    </w:p>
    <w:p w14:paraId="0AB349D9" w14:textId="77777777" w:rsidR="005F4B9B" w:rsidRDefault="005F4B9B" w:rsidP="005F4B9B">
      <w:pPr>
        <w:rPr>
          <w:sz w:val="14"/>
        </w:rPr>
      </w:pPr>
    </w:p>
    <w:p w14:paraId="1B24B79E" w14:textId="77777777" w:rsidR="005F4B9B" w:rsidRDefault="005F4B9B" w:rsidP="005F4B9B">
      <w:pPr>
        <w:pStyle w:val="Heading4"/>
      </w:pPr>
      <w:r>
        <w:t>Nuclear energy is partisan</w:t>
      </w:r>
    </w:p>
    <w:p w14:paraId="6AA4DB33" w14:textId="77777777" w:rsidR="005F4B9B" w:rsidRPr="00E66CD1" w:rsidRDefault="005F4B9B" w:rsidP="005F4B9B">
      <w:r>
        <w:rPr>
          <w:rStyle w:val="Style13ptBold"/>
        </w:rPr>
        <w:t>Epstein 11</w:t>
      </w:r>
      <w:r>
        <w:t xml:space="preserve"> Jennifer Epstein is a correspondent covering Hillary Clinton.  ["Support for nuclear power is partisan," 3-22-2011, POLITICO, Accessed 7-25-2021, URL: https://www.politico.com/story/2011/03/support-for-nuclear-power-is-partisan-051751] </w:t>
      </w:r>
    </w:p>
    <w:p w14:paraId="517A1336" w14:textId="77777777" w:rsidR="005F4B9B" w:rsidRPr="0093495A" w:rsidRDefault="005F4B9B" w:rsidP="005F4B9B">
      <w:pPr>
        <w:rPr>
          <w:sz w:val="16"/>
        </w:rPr>
      </w:pPr>
      <w:r w:rsidRPr="0093495A">
        <w:rPr>
          <w:rStyle w:val="StyleUnderline"/>
        </w:rPr>
        <w:t>As nuclear plants</w:t>
      </w:r>
      <w:r w:rsidRPr="0093495A">
        <w:rPr>
          <w:sz w:val="16"/>
        </w:rPr>
        <w:t xml:space="preserve"> in Japan </w:t>
      </w:r>
      <w:r w:rsidRPr="0093495A">
        <w:rPr>
          <w:rStyle w:val="StyleUnderline"/>
        </w:rPr>
        <w:t>continue to leak radiation in the aftermath of a string of natural disasters</w:t>
      </w:r>
      <w:r w:rsidRPr="0093495A">
        <w:rPr>
          <w:sz w:val="16"/>
        </w:rPr>
        <w:t xml:space="preserve">, </w:t>
      </w:r>
      <w:r w:rsidRPr="0093495A">
        <w:rPr>
          <w:rStyle w:val="StyleUnderline"/>
        </w:rPr>
        <w:t>Americans are voicing stronger opposition to the construction of new plants</w:t>
      </w:r>
      <w:r w:rsidRPr="0093495A">
        <w:rPr>
          <w:sz w:val="16"/>
        </w:rPr>
        <w:t xml:space="preserve"> than they did a year ago, though a majority still support the use of nuclear power to produce electricity.</w:t>
      </w:r>
    </w:p>
    <w:p w14:paraId="533FD6BB" w14:textId="77777777" w:rsidR="005F4B9B" w:rsidRPr="0093495A" w:rsidRDefault="005F4B9B" w:rsidP="005F4B9B">
      <w:pPr>
        <w:rPr>
          <w:sz w:val="16"/>
        </w:rPr>
      </w:pPr>
      <w:r w:rsidRPr="0093495A">
        <w:rPr>
          <w:sz w:val="16"/>
        </w:rPr>
        <w:t>In a CNN/Opinion Research Corporation poll released Tuesday</w:t>
      </w:r>
      <w:r w:rsidRPr="0093495A">
        <w:rPr>
          <w:rStyle w:val="StyleUnderline"/>
        </w:rPr>
        <w:t>, 53 percent of Americans said they oppose the construction of new plants,</w:t>
      </w:r>
      <w:r w:rsidRPr="0093495A">
        <w:rPr>
          <w:sz w:val="16"/>
        </w:rPr>
        <w:t xml:space="preserve"> up from 47 percent in a CNN poll conducted in March 2010. Forty-six percent said they support the construction of new plants, down from 50 percent in last year’s poll.</w:t>
      </w:r>
    </w:p>
    <w:p w14:paraId="531DB526" w14:textId="77777777" w:rsidR="005F4B9B" w:rsidRPr="0093495A" w:rsidRDefault="005F4B9B" w:rsidP="005F4B9B">
      <w:pPr>
        <w:rPr>
          <w:sz w:val="16"/>
        </w:rPr>
      </w:pPr>
      <w:r w:rsidRPr="0093495A">
        <w:rPr>
          <w:rStyle w:val="StyleUnderline"/>
        </w:rPr>
        <w:t>Support for building more nuclear plants breaks down along party lines</w:t>
      </w:r>
      <w:r w:rsidRPr="0093495A">
        <w:rPr>
          <w:sz w:val="16"/>
        </w:rPr>
        <w:t>, with 34 percent of Democrats and 57 percent of Republicans in favor of new plants. Independents are divided 50-50 on building new plants.</w:t>
      </w:r>
    </w:p>
    <w:p w14:paraId="35BB5E41" w14:textId="77777777" w:rsidR="005F4B9B" w:rsidRPr="0093495A" w:rsidRDefault="005F4B9B" w:rsidP="005F4B9B">
      <w:pPr>
        <w:rPr>
          <w:sz w:val="16"/>
        </w:rPr>
      </w:pPr>
      <w:r w:rsidRPr="0093495A">
        <w:rPr>
          <w:sz w:val="16"/>
        </w:rPr>
        <w:t>Though a small majority of Americans are against the building of new nuclear plants, 57 percent said they support the domestic use of nuclear energy, while 42 percent said they are opposed to it.</w:t>
      </w:r>
    </w:p>
    <w:p w14:paraId="701BA938" w14:textId="77777777" w:rsidR="005F4B9B" w:rsidRPr="0093495A" w:rsidRDefault="005F4B9B" w:rsidP="005F4B9B">
      <w:pPr>
        <w:rPr>
          <w:sz w:val="16"/>
        </w:rPr>
      </w:pPr>
      <w:r w:rsidRPr="0093495A">
        <w:rPr>
          <w:sz w:val="16"/>
        </w:rPr>
        <w:t>When CNN polled on the question soon after the Three Mile Island accident in 1979, 53 percent of Americans approved of using nuclear power to produce electricity. In 1986, following the Chernobyl disaster, 45 percent of Americans said they supported the use of nuclear power.</w:t>
      </w:r>
    </w:p>
    <w:p w14:paraId="7037BFBA" w14:textId="77777777" w:rsidR="005F4B9B" w:rsidRPr="0093495A" w:rsidRDefault="005F4B9B" w:rsidP="005F4B9B">
      <w:pPr>
        <w:rPr>
          <w:sz w:val="16"/>
        </w:rPr>
      </w:pPr>
      <w:r w:rsidRPr="0093495A">
        <w:rPr>
          <w:rStyle w:val="StyleUnderline"/>
        </w:rPr>
        <w:t>Most Americans have a “not in my backyard” attitude toward nuclear plants</w:t>
      </w:r>
      <w:r w:rsidRPr="0093495A">
        <w:rPr>
          <w:sz w:val="16"/>
        </w:rPr>
        <w:t>, with 60 percent of those surveyed saying they wouldn’t want one to be built in their own community, while 39 percent said it would be acceptable.</w:t>
      </w:r>
    </w:p>
    <w:p w14:paraId="25C3427A" w14:textId="77777777" w:rsidR="005F4B9B" w:rsidRDefault="005F4B9B" w:rsidP="005F4B9B">
      <w:pPr>
        <w:rPr>
          <w:sz w:val="16"/>
        </w:rPr>
      </w:pPr>
      <w:r w:rsidRPr="0093495A">
        <w:rPr>
          <w:sz w:val="16"/>
        </w:rPr>
        <w:t>The poll was conducted March 18-20 and surveyed 1,012 adults. The error margin is plus or minus 3 percentage points.</w:t>
      </w:r>
      <w:r>
        <w:rPr>
          <w:sz w:val="16"/>
        </w:rPr>
        <w:br/>
      </w:r>
    </w:p>
    <w:p w14:paraId="4ED9F831" w14:textId="77777777" w:rsidR="005F4B9B" w:rsidRDefault="005F4B9B" w:rsidP="005F4B9B">
      <w:pPr>
        <w:pStyle w:val="Heading2"/>
      </w:pPr>
      <w:r>
        <w:t xml:space="preserve">Other Generics </w:t>
      </w:r>
    </w:p>
    <w:p w14:paraId="1B1360A5" w14:textId="77777777" w:rsidR="005F4B9B" w:rsidRPr="008C5C30" w:rsidRDefault="005F4B9B" w:rsidP="005F4B9B">
      <w:pPr>
        <w:pStyle w:val="Heading3"/>
      </w:pPr>
      <w:r>
        <w:t>T-Protection</w:t>
      </w:r>
    </w:p>
    <w:p w14:paraId="516F628C" w14:textId="77777777" w:rsidR="005F4B9B" w:rsidRDefault="005F4B9B" w:rsidP="005F4B9B">
      <w:pPr>
        <w:pStyle w:val="Heading3"/>
      </w:pPr>
      <w:r>
        <w:t xml:space="preserve">T-In The US </w:t>
      </w:r>
    </w:p>
    <w:p w14:paraId="39246F13" w14:textId="77777777" w:rsidR="005F4B9B" w:rsidRDefault="005F4B9B" w:rsidP="005F4B9B">
      <w:pPr>
        <w:pStyle w:val="Heading1"/>
      </w:pPr>
      <w:r>
        <w:t>Desal – On Case</w:t>
      </w:r>
    </w:p>
    <w:p w14:paraId="45C5FA0D" w14:textId="77777777" w:rsidR="005F4B9B" w:rsidRDefault="005F4B9B" w:rsidP="005F4B9B">
      <w:pPr>
        <w:pStyle w:val="Heading2"/>
      </w:pPr>
      <w:r>
        <w:t xml:space="preserve">  Treatment ADV</w:t>
      </w:r>
    </w:p>
    <w:p w14:paraId="5716AFDE" w14:textId="77777777" w:rsidR="005F4B9B" w:rsidRDefault="005F4B9B" w:rsidP="005F4B9B">
      <w:pPr>
        <w:pStyle w:val="Heading3"/>
      </w:pPr>
      <w:r>
        <w:t>1NC – T/L</w:t>
      </w:r>
    </w:p>
    <w:p w14:paraId="1C65CE1D" w14:textId="77777777" w:rsidR="005F4B9B" w:rsidRPr="008D671A" w:rsidRDefault="005F4B9B" w:rsidP="005F4B9B">
      <w:pPr>
        <w:pStyle w:val="Heading4"/>
      </w:pPr>
      <w:r>
        <w:t xml:space="preserve">The border is </w:t>
      </w:r>
      <w:r>
        <w:rPr>
          <w:u w:val="single"/>
        </w:rPr>
        <w:t>land-locked</w:t>
      </w:r>
      <w:r>
        <w:t xml:space="preserve"> – there’s nothing to desal OR they fiat plants in </w:t>
      </w:r>
      <w:r>
        <w:rPr>
          <w:u w:val="single"/>
        </w:rPr>
        <w:t>Mexico</w:t>
      </w:r>
      <w:r>
        <w:t>.</w:t>
      </w:r>
    </w:p>
    <w:p w14:paraId="08A0E8AF" w14:textId="77777777" w:rsidR="005F4B9B" w:rsidRPr="008D671A" w:rsidRDefault="005F4B9B" w:rsidP="005F4B9B">
      <w:r w:rsidRPr="008D671A">
        <w:rPr>
          <w:rStyle w:val="Style13ptBold"/>
        </w:rPr>
        <w:t>Roggenburg and Warsinger 21</w:t>
      </w:r>
      <w:r>
        <w:t xml:space="preserve"> – Michael, School of Mechanical Engineering, Purdue University. David, School of Mechanical Engineering, Purdue University. ("Combatting water scarcity and economic distress along the US-Mexico border using renewable powered desalination," Applied Energy Volume 291, 6-1-2021, https://www.sciencedirect.com/science/article/pii/S0306261921002725, Accessed 7-22-2021, LASA-SC)</w:t>
      </w:r>
    </w:p>
    <w:p w14:paraId="200B3341" w14:textId="77777777" w:rsidR="005F4B9B" w:rsidRDefault="005F4B9B" w:rsidP="005F4B9B">
      <w:pPr>
        <w:rPr>
          <w:sz w:val="16"/>
        </w:rPr>
      </w:pPr>
      <w:r w:rsidRPr="008D671A">
        <w:rPr>
          <w:sz w:val="16"/>
        </w:rPr>
        <w:t xml:space="preserve">The </w:t>
      </w:r>
      <w:r w:rsidRPr="008D671A">
        <w:rPr>
          <w:rStyle w:val="StyleUnderline"/>
        </w:rPr>
        <w:t>two main saltwater desalination types</w:t>
      </w:r>
      <w:r w:rsidRPr="008D671A">
        <w:rPr>
          <w:sz w:val="16"/>
        </w:rPr>
        <w:t xml:space="preserve">, </w:t>
      </w:r>
      <w:r w:rsidRPr="008D671A">
        <w:rPr>
          <w:rStyle w:val="Emphasis"/>
        </w:rPr>
        <w:t>thermal and membrane based</w:t>
      </w:r>
      <w:r w:rsidRPr="008D671A">
        <w:rPr>
          <w:sz w:val="16"/>
        </w:rPr>
        <w:t xml:space="preserve">, </w:t>
      </w:r>
      <w:r w:rsidRPr="008D671A">
        <w:rPr>
          <w:rStyle w:val="StyleUnderline"/>
        </w:rPr>
        <w:t>were historically competitive at large scale</w:t>
      </w:r>
      <w:r w:rsidRPr="008D671A">
        <w:rPr>
          <w:sz w:val="16"/>
        </w:rPr>
        <w:t>, but membrane based Reverse Osmosis (</w:t>
      </w:r>
      <w:r w:rsidRPr="008D671A">
        <w:rPr>
          <w:rStyle w:val="Emphasis"/>
        </w:rPr>
        <w:t>RO</w:t>
      </w:r>
      <w:r w:rsidRPr="008D671A">
        <w:rPr>
          <w:sz w:val="16"/>
        </w:rPr>
        <w:t xml:space="preserve">) </w:t>
      </w:r>
      <w:r w:rsidRPr="008D671A">
        <w:rPr>
          <w:rStyle w:val="StyleUnderline"/>
        </w:rPr>
        <w:t>is</w:t>
      </w:r>
      <w:r w:rsidRPr="008D671A">
        <w:rPr>
          <w:sz w:val="16"/>
        </w:rPr>
        <w:t xml:space="preserve"> often </w:t>
      </w:r>
      <w:r w:rsidRPr="008D671A">
        <w:rPr>
          <w:rStyle w:val="StyleUnderline"/>
        </w:rPr>
        <w:t>the most energy and cost effective</w:t>
      </w:r>
      <w:r w:rsidRPr="008D671A">
        <w:rPr>
          <w:sz w:val="16"/>
        </w:rPr>
        <w:t xml:space="preserve"> [17–24]. Many regions around the world, such as the Middle East, India and South Africa, have embraced using saltwater RO for water security [25–29]. The immediate </w:t>
      </w:r>
      <w:r w:rsidRPr="008D671A">
        <w:rPr>
          <w:rStyle w:val="Emphasis"/>
        </w:rPr>
        <w:t>difficulty</w:t>
      </w:r>
      <w:r w:rsidRPr="008D671A">
        <w:rPr>
          <w:sz w:val="16"/>
        </w:rPr>
        <w:t xml:space="preserve"> </w:t>
      </w:r>
      <w:r w:rsidRPr="008D671A">
        <w:rPr>
          <w:rStyle w:val="StyleUnderline"/>
        </w:rPr>
        <w:t>with applying</w:t>
      </w:r>
      <w:r w:rsidRPr="008D671A">
        <w:rPr>
          <w:sz w:val="16"/>
        </w:rPr>
        <w:t xml:space="preserve"> </w:t>
      </w:r>
      <w:r w:rsidRPr="008D671A">
        <w:rPr>
          <w:rStyle w:val="Emphasis"/>
        </w:rPr>
        <w:t>saltwater desalination</w:t>
      </w:r>
      <w:r w:rsidRPr="008D671A">
        <w:rPr>
          <w:sz w:val="16"/>
        </w:rPr>
        <w:t xml:space="preserve"> </w:t>
      </w:r>
      <w:r w:rsidRPr="008D671A">
        <w:rPr>
          <w:rStyle w:val="Emphasis"/>
        </w:rPr>
        <w:t>to the</w:t>
      </w:r>
      <w:r w:rsidRPr="008D671A">
        <w:rPr>
          <w:sz w:val="16"/>
        </w:rPr>
        <w:t xml:space="preserve"> </w:t>
      </w:r>
      <w:r w:rsidRPr="008D671A">
        <w:rPr>
          <w:rStyle w:val="Emphasis"/>
        </w:rPr>
        <w:t>US-Mexico border</w:t>
      </w:r>
      <w:r w:rsidRPr="008D671A">
        <w:rPr>
          <w:sz w:val="16"/>
        </w:rPr>
        <w:t xml:space="preserve"> </w:t>
      </w:r>
      <w:r w:rsidRPr="008D671A">
        <w:rPr>
          <w:rStyle w:val="StyleUnderline"/>
        </w:rPr>
        <w:t>is that it mostly spans</w:t>
      </w:r>
      <w:r w:rsidRPr="008D671A">
        <w:rPr>
          <w:sz w:val="16"/>
        </w:rPr>
        <w:t xml:space="preserve"> </w:t>
      </w:r>
      <w:r w:rsidRPr="008D671A">
        <w:rPr>
          <w:rStyle w:val="Emphasis"/>
        </w:rPr>
        <w:t>landlocked North American territory</w:t>
      </w:r>
      <w:r w:rsidRPr="008D671A">
        <w:rPr>
          <w:sz w:val="16"/>
        </w:rPr>
        <w:t xml:space="preserve">. This means the </w:t>
      </w:r>
      <w:r w:rsidRPr="008D671A">
        <w:rPr>
          <w:rStyle w:val="StyleUnderline"/>
        </w:rPr>
        <w:t>only accessible seawater</w:t>
      </w:r>
      <w:r w:rsidRPr="008D671A">
        <w:rPr>
          <w:sz w:val="16"/>
        </w:rPr>
        <w:t xml:space="preserve"> feed sources for this process </w:t>
      </w:r>
      <w:r w:rsidRPr="008D671A">
        <w:rPr>
          <w:rStyle w:val="StyleUnderline"/>
        </w:rPr>
        <w:t>are</w:t>
      </w:r>
      <w:r w:rsidRPr="008D671A">
        <w:rPr>
          <w:sz w:val="16"/>
        </w:rPr>
        <w:t xml:space="preserve"> at </w:t>
      </w:r>
      <w:r w:rsidRPr="008D671A">
        <w:rPr>
          <w:rStyle w:val="StyleUnderline"/>
        </w:rPr>
        <w:t>the</w:t>
      </w:r>
      <w:r w:rsidRPr="008D671A">
        <w:rPr>
          <w:sz w:val="16"/>
        </w:rPr>
        <w:t xml:space="preserve"> </w:t>
      </w:r>
      <w:r w:rsidRPr="008D671A">
        <w:rPr>
          <w:rStyle w:val="Emphasis"/>
        </w:rPr>
        <w:t>Pacific and Gulf coasts</w:t>
      </w:r>
      <w:r w:rsidRPr="008D671A">
        <w:rPr>
          <w:sz w:val="16"/>
        </w:rPr>
        <w:t>, necessitating a dedicated infrastructure to deliver the water from these coastal locations.</w:t>
      </w:r>
    </w:p>
    <w:p w14:paraId="68BA087F" w14:textId="77777777" w:rsidR="005F4B9B" w:rsidRPr="008D671A" w:rsidRDefault="005F4B9B" w:rsidP="005F4B9B">
      <w:pPr>
        <w:rPr>
          <w:sz w:val="16"/>
        </w:rPr>
      </w:pPr>
    </w:p>
    <w:p w14:paraId="43E4DFB4" w14:textId="77777777" w:rsidR="005F4B9B" w:rsidRDefault="005F4B9B" w:rsidP="005F4B9B">
      <w:pPr>
        <w:pStyle w:val="Heading3"/>
      </w:pPr>
      <w:r>
        <w:t>1NC – AT: India</w:t>
      </w:r>
    </w:p>
    <w:p w14:paraId="3E66E7FD" w14:textId="77777777" w:rsidR="005F4B9B" w:rsidRPr="00F21F94" w:rsidRDefault="005F4B9B" w:rsidP="005F4B9B">
      <w:pPr>
        <w:pStyle w:val="Heading4"/>
      </w:pPr>
      <w:r>
        <w:t xml:space="preserve">Their ev says it’s a question of the </w:t>
      </w:r>
      <w:r>
        <w:rPr>
          <w:u w:val="single"/>
        </w:rPr>
        <w:t>Indus River</w:t>
      </w:r>
      <w:r>
        <w:t xml:space="preserve"> – it’s </w:t>
      </w:r>
      <w:r>
        <w:rPr>
          <w:u w:val="single"/>
        </w:rPr>
        <w:t>freshwater</w:t>
      </w:r>
      <w:r>
        <w:t xml:space="preserve"> so there’s nothing more to desalinate – AT is blue</w:t>
      </w:r>
    </w:p>
    <w:p w14:paraId="0CDEA875" w14:textId="77777777" w:rsidR="005F4B9B" w:rsidRDefault="005F4B9B" w:rsidP="005F4B9B">
      <w:r>
        <w:rPr>
          <w:rStyle w:val="Style13ptBold"/>
        </w:rPr>
        <w:t>Hall 18</w:t>
      </w:r>
      <w:r>
        <w:t xml:space="preserve"> (Melanie Hall, Berlin-based freelance multimedia journalist for @DeutscheWelle &amp; others, “Water wars: Are India and Pakistan heading for climate change-induced conflict,” </w:t>
      </w:r>
      <w:hyperlink r:id="rId35" w:history="1">
        <w:r>
          <w:rPr>
            <w:rStyle w:val="Hyperlink"/>
            <w:color w:val="000000"/>
            <w:u w:val="single"/>
          </w:rPr>
          <w:t>https://www.dw.com/en/water-wars-are-india-and-pakistan-heading-for-climate-change-induced-conflict/a-47203933/</w:t>
        </w:r>
      </w:hyperlink>
      <w:r>
        <w:t>; micahw)</w:t>
      </w:r>
    </w:p>
    <w:p w14:paraId="54F15849" w14:textId="77777777" w:rsidR="005F4B9B" w:rsidRDefault="005F4B9B" w:rsidP="005F4B9B">
      <w:pPr>
        <w:rPr>
          <w:sz w:val="16"/>
        </w:rPr>
      </w:pPr>
      <w:r>
        <w:rPr>
          <w:u w:val="single"/>
        </w:rPr>
        <w:t>Yemen</w:t>
      </w:r>
      <w:r>
        <w:rPr>
          <w:sz w:val="16"/>
        </w:rPr>
        <w:t xml:space="preserve">, </w:t>
      </w:r>
      <w:r>
        <w:rPr>
          <w:u w:val="single"/>
        </w:rPr>
        <w:t>Somalia and Syria are just some of the places where climate change is increasingly regarded as a root cause of violent conflict</w:t>
      </w:r>
      <w:r>
        <w:rPr>
          <w:sz w:val="16"/>
        </w:rPr>
        <w:t xml:space="preserve">. But while much of the focus on climate change-attributed conflict has predominantly been on Africa and the Middle East, </w:t>
      </w:r>
      <w:r>
        <w:rPr>
          <w:u w:val="single"/>
        </w:rPr>
        <w:t>a potentially even deadlier clash over resources may be looming on the horizon in Asia</w:t>
      </w:r>
      <w:r>
        <w:rPr>
          <w:sz w:val="16"/>
        </w:rPr>
        <w:t>.</w:t>
      </w:r>
    </w:p>
    <w:p w14:paraId="49D4C2CF" w14:textId="77777777" w:rsidR="005F4B9B" w:rsidRDefault="005F4B9B" w:rsidP="005F4B9B">
      <w:pPr>
        <w:rPr>
          <w:sz w:val="16"/>
        </w:rPr>
      </w:pPr>
      <w:r>
        <w:rPr>
          <w:sz w:val="16"/>
        </w:rPr>
        <w:t xml:space="preserve">That's because </w:t>
      </w:r>
      <w:r>
        <w:rPr>
          <w:b/>
          <w:bCs/>
          <w:highlight w:val="green"/>
          <w:u w:val="single"/>
        </w:rPr>
        <w:t>India and Pakistan</w:t>
      </w:r>
      <w:r>
        <w:rPr>
          <w:sz w:val="16"/>
        </w:rPr>
        <w:t xml:space="preserve"> — </w:t>
      </w:r>
      <w:r>
        <w:rPr>
          <w:u w:val="single"/>
        </w:rPr>
        <w:t xml:space="preserve">bitter </w:t>
      </w:r>
      <w:r>
        <w:rPr>
          <w:highlight w:val="green"/>
          <w:u w:val="single"/>
        </w:rPr>
        <w:t xml:space="preserve">rivals </w:t>
      </w:r>
      <w:r>
        <w:rPr>
          <w:b/>
          <w:bCs/>
          <w:highlight w:val="green"/>
          <w:u w:val="single"/>
        </w:rPr>
        <w:t>over water</w:t>
      </w:r>
      <w:r>
        <w:rPr>
          <w:sz w:val="16"/>
        </w:rPr>
        <w:t xml:space="preserve"> — </w:t>
      </w:r>
      <w:r>
        <w:rPr>
          <w:b/>
          <w:bCs/>
          <w:highlight w:val="green"/>
          <w:u w:val="single"/>
        </w:rPr>
        <w:t>both have nuclear weapons</w:t>
      </w:r>
      <w:r>
        <w:rPr>
          <w:b/>
          <w:bCs/>
          <w:u w:val="single"/>
        </w:rPr>
        <w:t xml:space="preserve"> in their arsenal</w:t>
      </w:r>
      <w:r>
        <w:rPr>
          <w:sz w:val="16"/>
        </w:rPr>
        <w:t>.</w:t>
      </w:r>
    </w:p>
    <w:p w14:paraId="02425452" w14:textId="77777777" w:rsidR="005F4B9B" w:rsidRDefault="005F4B9B" w:rsidP="005F4B9B">
      <w:pPr>
        <w:rPr>
          <w:sz w:val="16"/>
        </w:rPr>
      </w:pPr>
      <w:r>
        <w:rPr>
          <w:u w:val="single"/>
        </w:rPr>
        <w:t>The two countries have a long but strained agreement over sharing water from the Indus River and its tributaries</w:t>
      </w:r>
      <w:r>
        <w:rPr>
          <w:sz w:val="16"/>
        </w:rPr>
        <w:t>. Waters from the Indus, which flow from India and the disputed Kashmir region into Pakistan, were carved up between India and Pakistan under the 1960 Indus Water Treaty (IWT).</w:t>
      </w:r>
    </w:p>
    <w:p w14:paraId="45A98E74" w14:textId="77777777" w:rsidR="005F4B9B" w:rsidRPr="00F21F94" w:rsidRDefault="005F4B9B" w:rsidP="005F4B9B">
      <w:pPr>
        <w:rPr>
          <w:rStyle w:val="Emphasis"/>
        </w:rPr>
      </w:pPr>
      <w:r>
        <w:rPr>
          <w:u w:val="single"/>
        </w:rPr>
        <w:t>The IWT divides the six major rivers of the Indus basin between Pakistan and India</w:t>
      </w:r>
      <w:r>
        <w:rPr>
          <w:sz w:val="16"/>
        </w:rPr>
        <w:t xml:space="preserve">. Pakistan was granted rights to most of the water in the region's western rivers — </w:t>
      </w:r>
      <w:r w:rsidRPr="00F21F94">
        <w:rPr>
          <w:rStyle w:val="Emphasis"/>
          <w:highlight w:val="cyan"/>
        </w:rPr>
        <w:t>the Indus, Jhelum and Chenab</w:t>
      </w:r>
      <w:r w:rsidRPr="00F21F94">
        <w:rPr>
          <w:rStyle w:val="Emphasis"/>
        </w:rPr>
        <w:t xml:space="preserve"> — which flow through Indian-administered Kashmir.</w:t>
      </w:r>
    </w:p>
    <w:p w14:paraId="14CAC89E" w14:textId="77777777" w:rsidR="005F4B9B" w:rsidRDefault="005F4B9B" w:rsidP="005F4B9B">
      <w:pPr>
        <w:rPr>
          <w:sz w:val="16"/>
        </w:rPr>
      </w:pPr>
      <w:r>
        <w:rPr>
          <w:u w:val="single"/>
        </w:rPr>
        <w:t xml:space="preserve">The </w:t>
      </w:r>
      <w:r>
        <w:rPr>
          <w:highlight w:val="green"/>
          <w:u w:val="single"/>
        </w:rPr>
        <w:t>dispute over</w:t>
      </w:r>
      <w:r>
        <w:rPr>
          <w:u w:val="single"/>
        </w:rPr>
        <w:t xml:space="preserve"> the </w:t>
      </w:r>
      <w:r>
        <w:rPr>
          <w:b/>
          <w:bCs/>
          <w:highlight w:val="green"/>
          <w:u w:val="single"/>
        </w:rPr>
        <w:t>Kashmir</w:t>
      </w:r>
      <w:r>
        <w:rPr>
          <w:b/>
          <w:bCs/>
          <w:u w:val="single"/>
        </w:rPr>
        <w:t xml:space="preserve"> region</w:t>
      </w:r>
      <w:r>
        <w:rPr>
          <w:sz w:val="16"/>
        </w:rPr>
        <w:t xml:space="preserve"> — </w:t>
      </w:r>
      <w:r>
        <w:rPr>
          <w:u w:val="single"/>
        </w:rPr>
        <w:t xml:space="preserve">a </w:t>
      </w:r>
      <w:r>
        <w:rPr>
          <w:b/>
          <w:bCs/>
          <w:u w:val="single"/>
        </w:rPr>
        <w:t>flashpoint</w:t>
      </w:r>
      <w:r>
        <w:rPr>
          <w:u w:val="single"/>
        </w:rPr>
        <w:t xml:space="preserve"> between India and Pakistan for more than six decades</w:t>
      </w:r>
      <w:r>
        <w:rPr>
          <w:sz w:val="16"/>
        </w:rPr>
        <w:t xml:space="preserve"> — </w:t>
      </w:r>
      <w:r>
        <w:rPr>
          <w:b/>
          <w:bCs/>
          <w:highlight w:val="green"/>
          <w:u w:val="single"/>
        </w:rPr>
        <w:t>is</w:t>
      </w:r>
      <w:r>
        <w:rPr>
          <w:b/>
          <w:bCs/>
          <w:u w:val="single"/>
        </w:rPr>
        <w:t xml:space="preserve"> hugely </w:t>
      </w:r>
      <w:r>
        <w:rPr>
          <w:b/>
          <w:bCs/>
          <w:highlight w:val="green"/>
          <w:u w:val="single"/>
        </w:rPr>
        <w:t>intertwined with water security</w:t>
      </w:r>
      <w:r>
        <w:rPr>
          <w:sz w:val="16"/>
        </w:rPr>
        <w:t xml:space="preserve">. </w:t>
      </w:r>
      <w:r>
        <w:rPr>
          <w:u w:val="single"/>
        </w:rPr>
        <w:t>Both countries claim the whole region, but each only controls a part of it</w:t>
      </w:r>
      <w:r>
        <w:rPr>
          <w:sz w:val="16"/>
        </w:rPr>
        <w:t>.</w:t>
      </w:r>
    </w:p>
    <w:p w14:paraId="427F2306" w14:textId="77777777" w:rsidR="005F4B9B" w:rsidRDefault="005F4B9B" w:rsidP="005F4B9B">
      <w:pPr>
        <w:rPr>
          <w:sz w:val="16"/>
        </w:rPr>
      </w:pPr>
      <w:r>
        <w:rPr>
          <w:sz w:val="16"/>
        </w:rPr>
        <w:t xml:space="preserve">While </w:t>
      </w:r>
      <w:r>
        <w:rPr>
          <w:highlight w:val="green"/>
          <w:u w:val="single"/>
        </w:rPr>
        <w:t>the IWT</w:t>
      </w:r>
      <w:r>
        <w:rPr>
          <w:u w:val="single"/>
        </w:rPr>
        <w:t xml:space="preserve"> has managed to survive the wars and other hostilities</w:t>
      </w:r>
      <w:r>
        <w:rPr>
          <w:sz w:val="16"/>
        </w:rPr>
        <w:t xml:space="preserve">, </w:t>
      </w:r>
      <w:r>
        <w:rPr>
          <w:u w:val="single"/>
        </w:rPr>
        <w:t xml:space="preserve">it </w:t>
      </w:r>
      <w:r>
        <w:rPr>
          <w:highlight w:val="green"/>
          <w:u w:val="single"/>
        </w:rPr>
        <w:t>is</w:t>
      </w:r>
      <w:r>
        <w:rPr>
          <w:u w:val="single"/>
        </w:rPr>
        <w:t xml:space="preserve"> increasingly being </w:t>
      </w:r>
      <w:r>
        <w:rPr>
          <w:b/>
          <w:bCs/>
          <w:highlight w:val="green"/>
          <w:u w:val="single"/>
        </w:rPr>
        <w:t>strained to its limit</w:t>
      </w:r>
      <w:r>
        <w:rPr>
          <w:sz w:val="16"/>
        </w:rPr>
        <w:t xml:space="preserve">. </w:t>
      </w:r>
      <w:r>
        <w:rPr>
          <w:u w:val="single"/>
        </w:rPr>
        <w:t>Pakistan has accused India of throttling its water supply and violating the IWT by constructing dams over the rivers flowing into Pakistan from Kashmir</w:t>
      </w:r>
      <w:r>
        <w:rPr>
          <w:sz w:val="16"/>
        </w:rPr>
        <w:t>.</w:t>
      </w:r>
    </w:p>
    <w:p w14:paraId="226F7DEA" w14:textId="77777777" w:rsidR="005F4B9B" w:rsidRDefault="005F4B9B" w:rsidP="005F4B9B">
      <w:pPr>
        <w:rPr>
          <w:sz w:val="16"/>
        </w:rPr>
      </w:pPr>
      <w:r>
        <w:rPr>
          <w:sz w:val="16"/>
        </w:rPr>
        <w:t>"</w:t>
      </w:r>
      <w:r>
        <w:rPr>
          <w:highlight w:val="green"/>
          <w:u w:val="single"/>
        </w:rPr>
        <w:t>Any country with nuc</w:t>
      </w:r>
      <w:r>
        <w:rPr>
          <w:u w:val="single"/>
        </w:rPr>
        <w:t>lear weapon</w:t>
      </w:r>
      <w:r>
        <w:rPr>
          <w:highlight w:val="green"/>
          <w:u w:val="single"/>
        </w:rPr>
        <w:t>s</w:t>
      </w:r>
      <w:r>
        <w:rPr>
          <w:sz w:val="16"/>
        </w:rPr>
        <w:t xml:space="preserve">, </w:t>
      </w:r>
      <w:r>
        <w:rPr>
          <w:highlight w:val="green"/>
          <w:u w:val="single"/>
        </w:rPr>
        <w:t>if</w:t>
      </w:r>
      <w:r>
        <w:rPr>
          <w:u w:val="single"/>
        </w:rPr>
        <w:t xml:space="preserve"> they're backed into a corner </w:t>
      </w:r>
      <w:r>
        <w:rPr>
          <w:b/>
          <w:bCs/>
          <w:u w:val="single"/>
        </w:rPr>
        <w:t xml:space="preserve">because </w:t>
      </w:r>
      <w:r>
        <w:rPr>
          <w:b/>
          <w:bCs/>
          <w:highlight w:val="green"/>
          <w:u w:val="single"/>
        </w:rPr>
        <w:t>they have no water</w:t>
      </w:r>
      <w:r>
        <w:rPr>
          <w:sz w:val="16"/>
        </w:rPr>
        <w:t xml:space="preserve"> — </w:t>
      </w:r>
      <w:r>
        <w:rPr>
          <w:b/>
          <w:bCs/>
          <w:highlight w:val="green"/>
          <w:u w:val="single"/>
        </w:rPr>
        <w:t>that's really dangerous</w:t>
      </w:r>
      <w:r>
        <w:rPr>
          <w:sz w:val="16"/>
        </w:rPr>
        <w:t xml:space="preserve">," said Jeff Nesbit, author and executive director of non-profit climate communication organization Climate Nexus. </w:t>
      </w:r>
    </w:p>
    <w:p w14:paraId="2A3E4098" w14:textId="77777777" w:rsidR="005F4B9B" w:rsidRDefault="005F4B9B" w:rsidP="005F4B9B">
      <w:pPr>
        <w:rPr>
          <w:sz w:val="16"/>
        </w:rPr>
      </w:pPr>
      <w:r>
        <w:rPr>
          <w:sz w:val="16"/>
        </w:rPr>
        <w:t>'A matter of survival'</w:t>
      </w:r>
    </w:p>
    <w:p w14:paraId="3140BEBE" w14:textId="77777777" w:rsidR="005F4B9B" w:rsidRDefault="005F4B9B" w:rsidP="005F4B9B">
      <w:pPr>
        <w:rPr>
          <w:sz w:val="16"/>
        </w:rPr>
      </w:pPr>
      <w:r>
        <w:rPr>
          <w:sz w:val="16"/>
        </w:rPr>
        <w:t xml:space="preserve">For Sherry Rehman, Parliamentary Leader of the left-wing opposition Pakistan People's Party (PPP) in the Senate, </w:t>
      </w:r>
      <w:r>
        <w:rPr>
          <w:highlight w:val="green"/>
          <w:u w:val="single"/>
        </w:rPr>
        <w:t>water security</w:t>
      </w:r>
      <w:r>
        <w:rPr>
          <w:sz w:val="16"/>
        </w:rPr>
        <w:t xml:space="preserve">, </w:t>
      </w:r>
      <w:r>
        <w:rPr>
          <w:u w:val="single"/>
        </w:rPr>
        <w:t>especially in South Asia</w:t>
      </w:r>
      <w:r>
        <w:rPr>
          <w:sz w:val="16"/>
        </w:rPr>
        <w:t>, "</w:t>
      </w:r>
      <w:r>
        <w:rPr>
          <w:u w:val="single"/>
        </w:rPr>
        <w:t xml:space="preserve">has become a </w:t>
      </w:r>
      <w:r>
        <w:rPr>
          <w:b/>
          <w:bCs/>
          <w:u w:val="single"/>
        </w:rPr>
        <w:t>regional security threat</w:t>
      </w:r>
      <w:r>
        <w:rPr>
          <w:sz w:val="16"/>
        </w:rPr>
        <w:t>."</w:t>
      </w:r>
    </w:p>
    <w:p w14:paraId="1BE2495B" w14:textId="77777777" w:rsidR="005F4B9B" w:rsidRDefault="005F4B9B" w:rsidP="005F4B9B">
      <w:pPr>
        <w:rPr>
          <w:sz w:val="16"/>
        </w:rPr>
      </w:pPr>
      <w:r>
        <w:rPr>
          <w:sz w:val="16"/>
        </w:rPr>
        <w:t>"</w:t>
      </w:r>
      <w:r>
        <w:rPr>
          <w:u w:val="single"/>
        </w:rPr>
        <w:t>We are now facing challenges brought about by climate change which were not a primary focus during the negotiations for the Indus Water Treaty</w:t>
      </w:r>
      <w:r>
        <w:rPr>
          <w:sz w:val="16"/>
        </w:rPr>
        <w:t>," she told DW.</w:t>
      </w:r>
    </w:p>
    <w:p w14:paraId="5324E2BA" w14:textId="77777777" w:rsidR="005F4B9B" w:rsidRDefault="005F4B9B" w:rsidP="005F4B9B">
      <w:pPr>
        <w:rPr>
          <w:sz w:val="16"/>
        </w:rPr>
      </w:pPr>
      <w:r>
        <w:rPr>
          <w:sz w:val="16"/>
        </w:rPr>
        <w:t>"</w:t>
      </w:r>
      <w:r>
        <w:rPr>
          <w:b/>
          <w:bCs/>
          <w:u w:val="single"/>
        </w:rPr>
        <w:t xml:space="preserve">It </w:t>
      </w:r>
      <w:r>
        <w:rPr>
          <w:b/>
          <w:bCs/>
          <w:highlight w:val="green"/>
          <w:u w:val="single"/>
        </w:rPr>
        <w:t>has become a matter of survival</w:t>
      </w:r>
      <w:r>
        <w:rPr>
          <w:sz w:val="16"/>
        </w:rPr>
        <w:t xml:space="preserve">," she continued. "Aside from the lack of formal dialogue, </w:t>
      </w:r>
      <w:r>
        <w:rPr>
          <w:u w:val="single"/>
        </w:rPr>
        <w:t xml:space="preserve">the rhetoric floating around suggesting a </w:t>
      </w:r>
      <w:r>
        <w:rPr>
          <w:b/>
          <w:bCs/>
          <w:u w:val="single"/>
        </w:rPr>
        <w:t>possible water war</w:t>
      </w:r>
      <w:r>
        <w:rPr>
          <w:u w:val="single"/>
        </w:rPr>
        <w:t xml:space="preserve"> is particularly alarming</w:t>
      </w:r>
      <w:r>
        <w:rPr>
          <w:sz w:val="16"/>
        </w:rPr>
        <w:t>."</w:t>
      </w:r>
    </w:p>
    <w:p w14:paraId="491ADC07" w14:textId="77777777" w:rsidR="005F4B9B" w:rsidRDefault="005F4B9B" w:rsidP="005F4B9B">
      <w:pPr>
        <w:rPr>
          <w:sz w:val="16"/>
        </w:rPr>
      </w:pPr>
      <w:r>
        <w:rPr>
          <w:sz w:val="16"/>
        </w:rPr>
        <w:t>A treaty under threat</w:t>
      </w:r>
    </w:p>
    <w:p w14:paraId="2677C5F2" w14:textId="77777777" w:rsidR="005F4B9B" w:rsidRDefault="005F4B9B" w:rsidP="005F4B9B">
      <w:pPr>
        <w:rPr>
          <w:sz w:val="16"/>
        </w:rPr>
      </w:pPr>
      <w:r>
        <w:rPr>
          <w:u w:val="single"/>
        </w:rPr>
        <w:t>For Pakistan</w:t>
      </w:r>
      <w:r>
        <w:rPr>
          <w:sz w:val="16"/>
        </w:rPr>
        <w:t xml:space="preserve">, </w:t>
      </w:r>
      <w:r w:rsidRPr="00F21F94">
        <w:rPr>
          <w:highlight w:val="cyan"/>
          <w:u w:val="single"/>
        </w:rPr>
        <w:t>the Indus waters</w:t>
      </w:r>
      <w:r>
        <w:rPr>
          <w:u w:val="single"/>
        </w:rPr>
        <w:t xml:space="preserve"> are a </w:t>
      </w:r>
      <w:r>
        <w:rPr>
          <w:b/>
          <w:bCs/>
          <w:u w:val="single"/>
        </w:rPr>
        <w:t>lifeline</w:t>
      </w:r>
      <w:r>
        <w:rPr>
          <w:sz w:val="16"/>
        </w:rPr>
        <w:t xml:space="preserve">: </w:t>
      </w:r>
      <w:r>
        <w:rPr>
          <w:u w:val="single"/>
        </w:rPr>
        <w:t xml:space="preserve">most of the country depends on it as </w:t>
      </w:r>
      <w:r w:rsidRPr="00F21F94">
        <w:rPr>
          <w:highlight w:val="cyan"/>
          <w:u w:val="single"/>
        </w:rPr>
        <w:t xml:space="preserve">the primary source of </w:t>
      </w:r>
      <w:r w:rsidRPr="00F21F94">
        <w:rPr>
          <w:rStyle w:val="Emphasis"/>
          <w:highlight w:val="cyan"/>
        </w:rPr>
        <w:t>freshwater</w:t>
      </w:r>
      <w:r w:rsidRPr="00F21F94">
        <w:rPr>
          <w:rStyle w:val="Emphasis"/>
        </w:rPr>
        <w:t xml:space="preserve"> </w:t>
      </w:r>
      <w:r>
        <w:rPr>
          <w:u w:val="single"/>
        </w:rPr>
        <w:t xml:space="preserve">and it supports </w:t>
      </w:r>
      <w:r>
        <w:rPr>
          <w:b/>
          <w:bCs/>
          <w:u w:val="single"/>
        </w:rPr>
        <w:t>90 percent of the country's agricultural industry</w:t>
      </w:r>
      <w:r>
        <w:rPr>
          <w:sz w:val="16"/>
        </w:rPr>
        <w:t>.</w:t>
      </w:r>
    </w:p>
    <w:p w14:paraId="5BF1A0BD" w14:textId="77777777" w:rsidR="005F4B9B" w:rsidRDefault="005F4B9B" w:rsidP="005F4B9B">
      <w:pPr>
        <w:rPr>
          <w:sz w:val="16"/>
        </w:rPr>
      </w:pPr>
      <w:r>
        <w:rPr>
          <w:sz w:val="16"/>
        </w:rPr>
        <w:t xml:space="preserve">And </w:t>
      </w:r>
      <w:r>
        <w:rPr>
          <w:u w:val="single"/>
        </w:rPr>
        <w:t>while Pakistan was considered relatively plentiful with water</w:t>
      </w:r>
      <w:r>
        <w:rPr>
          <w:sz w:val="16"/>
        </w:rPr>
        <w:t xml:space="preserve">, a mixture of </w:t>
      </w:r>
      <w:r>
        <w:rPr>
          <w:u w:val="single"/>
        </w:rPr>
        <w:t>mismanaged irrigation</w:t>
      </w:r>
      <w:r>
        <w:rPr>
          <w:sz w:val="16"/>
        </w:rPr>
        <w:t xml:space="preserve">, </w:t>
      </w:r>
      <w:r>
        <w:rPr>
          <w:u w:val="single"/>
        </w:rPr>
        <w:t xml:space="preserve">water-intensive agriculture and climate change has reduced the Indus to a </w:t>
      </w:r>
      <w:r>
        <w:rPr>
          <w:b/>
          <w:bCs/>
          <w:u w:val="single"/>
        </w:rPr>
        <w:t>trickle</w:t>
      </w:r>
      <w:r>
        <w:rPr>
          <w:u w:val="single"/>
        </w:rPr>
        <w:t xml:space="preserve"> in parts</w:t>
      </w:r>
      <w:r>
        <w:rPr>
          <w:sz w:val="16"/>
        </w:rPr>
        <w:t>.</w:t>
      </w:r>
    </w:p>
    <w:p w14:paraId="5FB06BF8" w14:textId="77777777" w:rsidR="005F4B9B" w:rsidRDefault="005F4B9B" w:rsidP="005F4B9B">
      <w:pPr>
        <w:rPr>
          <w:sz w:val="16"/>
        </w:rPr>
      </w:pPr>
      <w:r>
        <w:rPr>
          <w:sz w:val="16"/>
        </w:rPr>
        <w:t>A 2018 report from the International Monetary Fund ranked Pakistan third among countries facing severe water shortages.</w:t>
      </w:r>
    </w:p>
    <w:p w14:paraId="0E2AE5DC" w14:textId="77777777" w:rsidR="005F4B9B" w:rsidRDefault="005F4B9B" w:rsidP="005F4B9B">
      <w:pPr>
        <w:rPr>
          <w:sz w:val="16"/>
        </w:rPr>
      </w:pPr>
      <w:r>
        <w:rPr>
          <w:sz w:val="16"/>
        </w:rPr>
        <w:t>When the rapidly-melting glaciers in the Himalayas, which feed the Indus waters, eventually disappear as predicted, the dwindling rivers will be slashed even further.</w:t>
      </w:r>
    </w:p>
    <w:p w14:paraId="1EC0D774" w14:textId="77777777" w:rsidR="005F4B9B" w:rsidRDefault="005F4B9B" w:rsidP="005F4B9B">
      <w:pPr>
        <w:rPr>
          <w:b/>
          <w:bCs/>
          <w:u w:val="single"/>
        </w:rPr>
      </w:pPr>
      <w:r>
        <w:rPr>
          <w:b/>
          <w:bCs/>
          <w:u w:val="single"/>
        </w:rPr>
        <w:t>Holding water to ransom</w:t>
      </w:r>
    </w:p>
    <w:p w14:paraId="67164F43" w14:textId="77777777" w:rsidR="005F4B9B" w:rsidRDefault="005F4B9B" w:rsidP="005F4B9B">
      <w:pPr>
        <w:rPr>
          <w:sz w:val="16"/>
        </w:rPr>
      </w:pPr>
      <w:r>
        <w:rPr>
          <w:sz w:val="16"/>
        </w:rPr>
        <w:t xml:space="preserve">In 2016, </w:t>
      </w:r>
      <w:r>
        <w:rPr>
          <w:u w:val="single"/>
        </w:rPr>
        <w:t>India came close to tearing up the IWT</w:t>
      </w:r>
      <w:r>
        <w:rPr>
          <w:sz w:val="16"/>
        </w:rPr>
        <w:t xml:space="preserve">. </w:t>
      </w:r>
      <w:r>
        <w:rPr>
          <w:u w:val="single"/>
        </w:rPr>
        <w:t>It blamed Pakistani militants for an attack on Indian army personnel in Indian-administered Kashmir in September of that year</w:t>
      </w:r>
      <w:r>
        <w:rPr>
          <w:sz w:val="16"/>
        </w:rPr>
        <w:t>.</w:t>
      </w:r>
    </w:p>
    <w:p w14:paraId="5DEB9A2D" w14:textId="77777777" w:rsidR="005F4B9B" w:rsidRDefault="005F4B9B" w:rsidP="005F4B9B">
      <w:pPr>
        <w:rPr>
          <w:sz w:val="16"/>
        </w:rPr>
      </w:pPr>
      <w:r>
        <w:rPr>
          <w:sz w:val="16"/>
        </w:rPr>
        <w:t xml:space="preserve">Nesbit of Climate Nexus told DW </w:t>
      </w:r>
      <w:r>
        <w:rPr>
          <w:u w:val="single"/>
        </w:rPr>
        <w:t>he sees India's threat to terminate the IWT as a bigger problem than the warning of military reprisals</w:t>
      </w:r>
      <w:r>
        <w:rPr>
          <w:sz w:val="16"/>
        </w:rPr>
        <w:t>.</w:t>
      </w:r>
    </w:p>
    <w:p w14:paraId="32868C36" w14:textId="77777777" w:rsidR="005F4B9B" w:rsidRDefault="005F4B9B" w:rsidP="005F4B9B">
      <w:pPr>
        <w:rPr>
          <w:sz w:val="16"/>
        </w:rPr>
      </w:pPr>
      <w:r>
        <w:rPr>
          <w:sz w:val="16"/>
        </w:rPr>
        <w:t>"</w:t>
      </w:r>
      <w:r>
        <w:rPr>
          <w:u w:val="single"/>
        </w:rPr>
        <w:t>Had they done that</w:t>
      </w:r>
      <w:r>
        <w:rPr>
          <w:sz w:val="16"/>
        </w:rPr>
        <w:t xml:space="preserve">, </w:t>
      </w:r>
      <w:r>
        <w:rPr>
          <w:u w:val="single"/>
        </w:rPr>
        <w:t>it would have triggered a water war</w:t>
      </w:r>
      <w:r>
        <w:rPr>
          <w:sz w:val="16"/>
        </w:rPr>
        <w:t xml:space="preserve">, </w:t>
      </w:r>
      <w:r>
        <w:rPr>
          <w:u w:val="single"/>
        </w:rPr>
        <w:t xml:space="preserve">it would have </w:t>
      </w:r>
      <w:r>
        <w:rPr>
          <w:b/>
          <w:bCs/>
          <w:u w:val="single"/>
        </w:rPr>
        <w:t>triggered an actual war</w:t>
      </w:r>
      <w:r>
        <w:rPr>
          <w:sz w:val="16"/>
        </w:rPr>
        <w:t>," Nesbit told DW.</w:t>
      </w:r>
    </w:p>
    <w:p w14:paraId="6EBDC19D" w14:textId="77777777" w:rsidR="005F4B9B" w:rsidRDefault="005F4B9B" w:rsidP="005F4B9B">
      <w:pPr>
        <w:rPr>
          <w:sz w:val="16"/>
        </w:rPr>
      </w:pPr>
      <w:r>
        <w:rPr>
          <w:sz w:val="16"/>
        </w:rPr>
        <w:t>"Never mind a nuclear strike or a military strike, if they were to actually terminate the Indus Water Treaty, that's much more dangerous to Pakistan's survival, because they would have no way to grow food. And then they would be relying on food imports at a time when their population is exploding. So that particular incident was really dangerous."</w:t>
      </w:r>
    </w:p>
    <w:p w14:paraId="00B9A79D" w14:textId="77777777" w:rsidR="005F4B9B" w:rsidRDefault="005F4B9B" w:rsidP="005F4B9B">
      <w:pPr>
        <w:rPr>
          <w:sz w:val="16"/>
        </w:rPr>
      </w:pPr>
      <w:r>
        <w:rPr>
          <w:sz w:val="16"/>
        </w:rPr>
        <w:t xml:space="preserve">Nesbit, whose 2018 book </w:t>
      </w:r>
      <w:r>
        <w:rPr>
          <w:u w:val="single"/>
        </w:rPr>
        <w:t>'This is the Way the World Ends</w:t>
      </w:r>
      <w:r>
        <w:rPr>
          <w:sz w:val="16"/>
        </w:rPr>
        <w:t xml:space="preserve">' </w:t>
      </w:r>
      <w:r>
        <w:rPr>
          <w:u w:val="single"/>
        </w:rPr>
        <w:t xml:space="preserve">deals in part with the </w:t>
      </w:r>
      <w:r>
        <w:rPr>
          <w:b/>
          <w:bCs/>
          <w:u w:val="single"/>
        </w:rPr>
        <w:t xml:space="preserve">Pakistan-India </w:t>
      </w:r>
      <w:r>
        <w:rPr>
          <w:b/>
          <w:bCs/>
          <w:highlight w:val="green"/>
          <w:u w:val="single"/>
        </w:rPr>
        <w:t>water disputes</w:t>
      </w:r>
      <w:r>
        <w:rPr>
          <w:sz w:val="16"/>
        </w:rPr>
        <w:t xml:space="preserve">, said </w:t>
      </w:r>
      <w:r>
        <w:rPr>
          <w:b/>
          <w:bCs/>
          <w:u w:val="single"/>
        </w:rPr>
        <w:t xml:space="preserve">it </w:t>
      </w:r>
      <w:r>
        <w:rPr>
          <w:b/>
          <w:bCs/>
          <w:highlight w:val="green"/>
          <w:u w:val="single"/>
        </w:rPr>
        <w:t xml:space="preserve">has </w:t>
      </w:r>
      <w:r>
        <w:rPr>
          <w:b/>
          <w:bCs/>
          <w:u w:val="single"/>
        </w:rPr>
        <w:t xml:space="preserve">the </w:t>
      </w:r>
      <w:r>
        <w:rPr>
          <w:b/>
          <w:bCs/>
          <w:highlight w:val="green"/>
          <w:u w:val="single"/>
        </w:rPr>
        <w:t>potential to become the most deadly</w:t>
      </w:r>
      <w:r>
        <w:rPr>
          <w:b/>
          <w:bCs/>
          <w:u w:val="single"/>
        </w:rPr>
        <w:t xml:space="preserve"> climate change-attributed </w:t>
      </w:r>
      <w:r>
        <w:rPr>
          <w:b/>
          <w:bCs/>
          <w:highlight w:val="green"/>
          <w:u w:val="single"/>
        </w:rPr>
        <w:t>conflict in the world</w:t>
      </w:r>
      <w:r>
        <w:rPr>
          <w:sz w:val="16"/>
        </w:rPr>
        <w:t>.</w:t>
      </w:r>
    </w:p>
    <w:p w14:paraId="6D5FE403" w14:textId="77777777" w:rsidR="005F4B9B" w:rsidRDefault="005F4B9B" w:rsidP="005F4B9B">
      <w:pPr>
        <w:rPr>
          <w:sz w:val="16"/>
        </w:rPr>
      </w:pPr>
      <w:r>
        <w:rPr>
          <w:sz w:val="16"/>
        </w:rPr>
        <w:t>"</w:t>
      </w:r>
      <w:r>
        <w:rPr>
          <w:u w:val="single"/>
        </w:rPr>
        <w:t xml:space="preserve">It's </w:t>
      </w:r>
      <w:r>
        <w:rPr>
          <w:highlight w:val="green"/>
          <w:u w:val="single"/>
        </w:rPr>
        <w:t>one thing for a country to run out of water</w:t>
      </w:r>
      <w:r>
        <w:rPr>
          <w:sz w:val="16"/>
        </w:rPr>
        <w:t>, as Yemen has," he told DW, explaining how it triggered water riots that led to the government's collapse and military intervention by Saudi Arabia.</w:t>
      </w:r>
    </w:p>
    <w:p w14:paraId="12BB26DA" w14:textId="77777777" w:rsidR="005F4B9B" w:rsidRDefault="005F4B9B" w:rsidP="005F4B9B">
      <w:pPr>
        <w:rPr>
          <w:sz w:val="16"/>
        </w:rPr>
      </w:pPr>
      <w:r>
        <w:rPr>
          <w:sz w:val="16"/>
        </w:rPr>
        <w:t>"</w:t>
      </w:r>
      <w:r>
        <w:rPr>
          <w:highlight w:val="green"/>
          <w:u w:val="single"/>
        </w:rPr>
        <w:t>But</w:t>
      </w:r>
      <w:r>
        <w:rPr>
          <w:u w:val="single"/>
        </w:rPr>
        <w:t xml:space="preserve"> the difference is</w:t>
      </w:r>
      <w:r>
        <w:rPr>
          <w:sz w:val="16"/>
        </w:rPr>
        <w:t xml:space="preserve">, </w:t>
      </w:r>
      <w:r>
        <w:rPr>
          <w:u w:val="single"/>
        </w:rPr>
        <w:t>Yemen is quite poor</w:t>
      </w:r>
      <w:r>
        <w:rPr>
          <w:sz w:val="16"/>
        </w:rPr>
        <w:t xml:space="preserve">. </w:t>
      </w:r>
      <w:r>
        <w:rPr>
          <w:u w:val="single"/>
        </w:rPr>
        <w:t>And when the same thing happened in Somalia</w:t>
      </w:r>
      <w:r>
        <w:rPr>
          <w:sz w:val="16"/>
        </w:rPr>
        <w:t xml:space="preserve">, Somalia is quite poor, so </w:t>
      </w:r>
      <w:r>
        <w:rPr>
          <w:u w:val="single"/>
        </w:rPr>
        <w:t xml:space="preserve">it breeds </w:t>
      </w:r>
      <w:r>
        <w:rPr>
          <w:b/>
          <w:bCs/>
          <w:u w:val="single"/>
        </w:rPr>
        <w:t>domestic terrorism</w:t>
      </w:r>
      <w:r>
        <w:rPr>
          <w:sz w:val="16"/>
        </w:rPr>
        <w:t xml:space="preserve">, </w:t>
      </w:r>
      <w:r>
        <w:rPr>
          <w:u w:val="single"/>
        </w:rPr>
        <w:t xml:space="preserve">it breeds the </w:t>
      </w:r>
      <w:r>
        <w:rPr>
          <w:b/>
          <w:bCs/>
          <w:u w:val="single"/>
        </w:rPr>
        <w:t>collapse of civil government</w:t>
      </w:r>
      <w:r>
        <w:rPr>
          <w:sz w:val="16"/>
        </w:rPr>
        <w:t xml:space="preserve">, </w:t>
      </w:r>
      <w:r>
        <w:rPr>
          <w:b/>
          <w:bCs/>
          <w:u w:val="single"/>
        </w:rPr>
        <w:t xml:space="preserve">but </w:t>
      </w:r>
      <w:r>
        <w:rPr>
          <w:b/>
          <w:bCs/>
          <w:highlight w:val="green"/>
          <w:u w:val="single"/>
        </w:rPr>
        <w:t>it doesn't trigger</w:t>
      </w:r>
      <w:r>
        <w:rPr>
          <w:b/>
          <w:bCs/>
          <w:u w:val="single"/>
        </w:rPr>
        <w:t xml:space="preserve"> the kind of regional </w:t>
      </w:r>
      <w:r>
        <w:rPr>
          <w:b/>
          <w:bCs/>
          <w:highlight w:val="green"/>
          <w:u w:val="single"/>
        </w:rPr>
        <w:t>nuclear confrontation that</w:t>
      </w:r>
      <w:r>
        <w:rPr>
          <w:b/>
          <w:bCs/>
          <w:u w:val="single"/>
        </w:rPr>
        <w:t xml:space="preserve"> an </w:t>
      </w:r>
      <w:r>
        <w:rPr>
          <w:b/>
          <w:bCs/>
          <w:highlight w:val="green"/>
          <w:u w:val="single"/>
        </w:rPr>
        <w:t>India-Pakistan</w:t>
      </w:r>
      <w:r>
        <w:rPr>
          <w:b/>
          <w:bCs/>
          <w:u w:val="single"/>
        </w:rPr>
        <w:t xml:space="preserve"> war </w:t>
      </w:r>
      <w:r>
        <w:rPr>
          <w:b/>
          <w:bCs/>
          <w:highlight w:val="green"/>
          <w:u w:val="single"/>
        </w:rPr>
        <w:t>would</w:t>
      </w:r>
      <w:r>
        <w:rPr>
          <w:sz w:val="16"/>
        </w:rPr>
        <w:t>."</w:t>
      </w:r>
    </w:p>
    <w:p w14:paraId="30CE3D75" w14:textId="77777777" w:rsidR="005F4B9B" w:rsidRDefault="005F4B9B" w:rsidP="005F4B9B">
      <w:pPr>
        <w:rPr>
          <w:sz w:val="16"/>
        </w:rPr>
      </w:pPr>
    </w:p>
    <w:p w14:paraId="7318772F" w14:textId="77777777" w:rsidR="005F4B9B" w:rsidRDefault="005F4B9B" w:rsidP="005F4B9B">
      <w:pPr>
        <w:pStyle w:val="Heading4"/>
      </w:pPr>
      <w:r>
        <w:t>Desalination happens now –</w:t>
      </w:r>
    </w:p>
    <w:p w14:paraId="0CA1436F" w14:textId="77777777" w:rsidR="005F4B9B" w:rsidRDefault="005F4B9B" w:rsidP="005F4B9B">
      <w:pPr>
        <w:pStyle w:val="Heading4"/>
      </w:pPr>
      <w:r>
        <w:t>1 – Pakistan</w:t>
      </w:r>
    </w:p>
    <w:p w14:paraId="21A4A875" w14:textId="77777777" w:rsidR="005F4B9B" w:rsidRPr="00BD461E" w:rsidRDefault="005F4B9B" w:rsidP="005F4B9B">
      <w:r w:rsidRPr="00BD461E">
        <w:rPr>
          <w:rStyle w:val="Style13ptBold"/>
        </w:rPr>
        <w:t>Samar 20</w:t>
      </w:r>
      <w:r>
        <w:t xml:space="preserve"> – writer on international affairs for Gulf News. (Azeem, "Pakistan: Karachi attempting to desalinate water again, this time for low-income families," Gulf News, 9-27-2020, https://gulfnews.com/world/asia/pakistan/pakistan-karachi-attempting-to-desalinate-water-again-this-time-for-low-income-families-1.74167826, Accessed 7-21-2021, LASA-SC)</w:t>
      </w:r>
    </w:p>
    <w:p w14:paraId="44DF4DA5" w14:textId="77777777" w:rsidR="005F4B9B" w:rsidRPr="00BD461E" w:rsidRDefault="005F4B9B" w:rsidP="005F4B9B">
      <w:pPr>
        <w:rPr>
          <w:sz w:val="16"/>
        </w:rPr>
      </w:pPr>
      <w:r w:rsidRPr="00BD461E">
        <w:rPr>
          <w:sz w:val="16"/>
        </w:rPr>
        <w:t xml:space="preserve">This time the </w:t>
      </w:r>
      <w:r w:rsidRPr="00BD461E">
        <w:rPr>
          <w:rStyle w:val="StyleUnderline"/>
        </w:rPr>
        <w:t>Sindh Government</w:t>
      </w:r>
      <w:r w:rsidRPr="00BD461E">
        <w:rPr>
          <w:sz w:val="16"/>
        </w:rPr>
        <w:t xml:space="preserve"> has been </w:t>
      </w:r>
      <w:r w:rsidRPr="00BD461E">
        <w:rPr>
          <w:rStyle w:val="StyleUnderline"/>
        </w:rPr>
        <w:t>building a</w:t>
      </w:r>
      <w:r w:rsidRPr="00BD461E">
        <w:rPr>
          <w:sz w:val="16"/>
        </w:rPr>
        <w:t xml:space="preserve"> </w:t>
      </w:r>
      <w:r w:rsidRPr="00BD461E">
        <w:rPr>
          <w:rStyle w:val="Emphasis"/>
        </w:rPr>
        <w:t>Reverse Osmosis (RO) Plant</w:t>
      </w:r>
      <w:r w:rsidRPr="00BD461E">
        <w:rPr>
          <w:sz w:val="16"/>
        </w:rPr>
        <w:t xml:space="preserve"> </w:t>
      </w:r>
      <w:r w:rsidRPr="00BD461E">
        <w:rPr>
          <w:rStyle w:val="StyleUnderline"/>
        </w:rPr>
        <w:t>near the Manora beach to</w:t>
      </w:r>
      <w:r w:rsidRPr="00BD461E">
        <w:rPr>
          <w:sz w:val="16"/>
        </w:rPr>
        <w:t xml:space="preserve"> </w:t>
      </w:r>
      <w:r w:rsidRPr="00BD461E">
        <w:rPr>
          <w:rStyle w:val="Emphasis"/>
        </w:rPr>
        <w:t>desalinate the seawater</w:t>
      </w:r>
      <w:r w:rsidRPr="00BD461E">
        <w:rPr>
          <w:sz w:val="16"/>
        </w:rPr>
        <w:t xml:space="preserve"> </w:t>
      </w:r>
      <w:r w:rsidRPr="00BD461E">
        <w:rPr>
          <w:rStyle w:val="StyleUnderline"/>
        </w:rPr>
        <w:t xml:space="preserve">to be consumed by the deprived residents of Manora </w:t>
      </w:r>
      <w:r w:rsidRPr="00BD461E">
        <w:rPr>
          <w:sz w:val="16"/>
        </w:rPr>
        <w:t>that is a small peninsula connected to the mainland Karachi through a road link.</w:t>
      </w:r>
    </w:p>
    <w:p w14:paraId="45B2952C" w14:textId="77777777" w:rsidR="005F4B9B" w:rsidRPr="00BD461E" w:rsidRDefault="005F4B9B" w:rsidP="005F4B9B">
      <w:pPr>
        <w:rPr>
          <w:sz w:val="16"/>
        </w:rPr>
      </w:pPr>
      <w:r w:rsidRPr="00BD461E">
        <w:rPr>
          <w:sz w:val="16"/>
        </w:rPr>
        <w:t>Earlier, in the year 2008, a Cogeneration Power and Desalination was inaugurated to produce three million gallons of desalinated water mainly for the residents of posh Defence Housing Authority neighbourhood of Karachi. The plant was capable of producing up to 94 Megawatts electricity as a useful by-product for the city. The plant became faulty after a brief period and could not be later revived despite efforts by different investors associated with the project.</w:t>
      </w:r>
    </w:p>
    <w:p w14:paraId="6F1197D7" w14:textId="77777777" w:rsidR="005F4B9B" w:rsidRPr="00BD461E" w:rsidRDefault="005F4B9B" w:rsidP="005F4B9B">
      <w:pPr>
        <w:rPr>
          <w:rStyle w:val="StyleUnderline"/>
        </w:rPr>
      </w:pPr>
      <w:r w:rsidRPr="00BD461E">
        <w:rPr>
          <w:sz w:val="16"/>
        </w:rPr>
        <w:t xml:space="preserve">Sindh Chief Minister Syed Murad Ali </w:t>
      </w:r>
      <w:r w:rsidRPr="00BD461E">
        <w:rPr>
          <w:rStyle w:val="StyleUnderline"/>
        </w:rPr>
        <w:t>Shah came to Monora beach to inspect the waterfront development</w:t>
      </w:r>
      <w:r w:rsidRPr="00BD461E">
        <w:rPr>
          <w:sz w:val="16"/>
        </w:rPr>
        <w:t>, including construction of beach gazebos, being taking place to revive the spot as an attractive tourist and recreational destination in the city</w:t>
      </w:r>
      <w:r w:rsidRPr="00BD461E">
        <w:rPr>
          <w:rStyle w:val="StyleUnderline"/>
        </w:rPr>
        <w:t>. The CM also inaugurated a six-kilometre reconstructed road to revive the land route from Karachi’s Sandspit beach to Manora.</w:t>
      </w:r>
    </w:p>
    <w:p w14:paraId="10FB11AA" w14:textId="77777777" w:rsidR="005F4B9B" w:rsidRPr="00BD461E" w:rsidRDefault="005F4B9B" w:rsidP="005F4B9B">
      <w:pPr>
        <w:rPr>
          <w:sz w:val="16"/>
        </w:rPr>
      </w:pPr>
      <w:r w:rsidRPr="00BD461E">
        <w:rPr>
          <w:sz w:val="16"/>
        </w:rPr>
        <w:t>The CM also visited the under-construction RO Plant in Manora whose 40 per cent work has been completed.</w:t>
      </w:r>
    </w:p>
    <w:p w14:paraId="0AE1524B" w14:textId="77777777" w:rsidR="005F4B9B" w:rsidRPr="00BD461E" w:rsidRDefault="005F4B9B" w:rsidP="005F4B9B">
      <w:pPr>
        <w:rPr>
          <w:sz w:val="16"/>
        </w:rPr>
      </w:pPr>
      <w:r w:rsidRPr="00BD461E">
        <w:rPr>
          <w:sz w:val="16"/>
        </w:rPr>
        <w:t xml:space="preserve">The </w:t>
      </w:r>
      <w:r w:rsidRPr="00BD461E">
        <w:rPr>
          <w:rStyle w:val="StyleUnderline"/>
        </w:rPr>
        <w:t>Sindh Government is spending</w:t>
      </w:r>
      <w:r w:rsidRPr="00BD461E">
        <w:rPr>
          <w:sz w:val="16"/>
        </w:rPr>
        <w:t xml:space="preserve"> a sum of Rs </w:t>
      </w:r>
      <w:r w:rsidRPr="00BD461E">
        <w:rPr>
          <w:rStyle w:val="Emphasis"/>
        </w:rPr>
        <w:t xml:space="preserve">427.6 million </w:t>
      </w:r>
      <w:r w:rsidRPr="00BD461E">
        <w:rPr>
          <w:rStyle w:val="StyleUnderline"/>
        </w:rPr>
        <w:t xml:space="preserve">to </w:t>
      </w:r>
      <w:r w:rsidRPr="00BD461E">
        <w:rPr>
          <w:sz w:val="16"/>
        </w:rPr>
        <w:t xml:space="preserve">construct the RO Plant to </w:t>
      </w:r>
      <w:r w:rsidRPr="00BD461E">
        <w:rPr>
          <w:rStyle w:val="StyleUnderline"/>
        </w:rPr>
        <w:t xml:space="preserve">desalinate seawater for </w:t>
      </w:r>
      <w:r w:rsidRPr="00BD461E">
        <w:rPr>
          <w:rStyle w:val="Emphasis"/>
        </w:rPr>
        <w:t>around 200,000 population</w:t>
      </w:r>
      <w:r w:rsidRPr="00BD461E">
        <w:rPr>
          <w:rStyle w:val="StyleUnderline"/>
        </w:rPr>
        <w:t xml:space="preserve"> of Manora</w:t>
      </w:r>
      <w:r w:rsidRPr="00BD461E">
        <w:rPr>
          <w:sz w:val="16"/>
        </w:rPr>
        <w:t xml:space="preserve">. </w:t>
      </w:r>
      <w:r w:rsidRPr="00BD461E">
        <w:rPr>
          <w:rStyle w:val="StyleUnderline"/>
        </w:rPr>
        <w:t xml:space="preserve">The plant will generate five million gallons of desalinated water daily. </w:t>
      </w:r>
      <w:r w:rsidRPr="00BD461E">
        <w:rPr>
          <w:sz w:val="16"/>
        </w:rPr>
        <w:t>The plant will reduce the TDS (Total Dissolved Solids) value of the desalinated water to 500 milligram per litre to make it fit for human consumption as per the standards set by the World Health Organization.</w:t>
      </w:r>
    </w:p>
    <w:p w14:paraId="011ECF2E" w14:textId="77777777" w:rsidR="005F4B9B" w:rsidRPr="00BD461E" w:rsidRDefault="005F4B9B" w:rsidP="005F4B9B">
      <w:pPr>
        <w:rPr>
          <w:sz w:val="16"/>
        </w:rPr>
      </w:pPr>
      <w:r w:rsidRPr="00BD461E">
        <w:rPr>
          <w:sz w:val="16"/>
        </w:rPr>
        <w:t>The CM directed Sindh Local Government Minister Syed Nasir Hussain Shah to complete the project by current financial year that would be completed on 30th June, 2021.</w:t>
      </w:r>
    </w:p>
    <w:p w14:paraId="15FED993" w14:textId="77777777" w:rsidR="005F4B9B" w:rsidRPr="00BD461E" w:rsidRDefault="005F4B9B" w:rsidP="005F4B9B">
      <w:pPr>
        <w:rPr>
          <w:sz w:val="16"/>
        </w:rPr>
      </w:pPr>
      <w:r w:rsidRPr="00BD461E">
        <w:rPr>
          <w:sz w:val="16"/>
        </w:rPr>
        <w:t>Speaking on the occasion, the CM said that the inauguration of the six-kilometre road to link the Manora beach was the first development scheme launched in the newly established Keamari District of Karachi. He said that Keamari, being the seventh district of the city, would be developed as the model district of Karachi.</w:t>
      </w:r>
    </w:p>
    <w:p w14:paraId="6CEDA947" w14:textId="77777777" w:rsidR="005F4B9B" w:rsidRPr="00BD461E" w:rsidRDefault="005F4B9B" w:rsidP="005F4B9B">
      <w:pPr>
        <w:rPr>
          <w:sz w:val="16"/>
        </w:rPr>
      </w:pPr>
      <w:r w:rsidRPr="00BD461E">
        <w:rPr>
          <w:sz w:val="16"/>
        </w:rPr>
        <w:t>He said that development of Manora beach would be a step forward by his government to overcome acute shortage of recreational spots for residents and visitors of Karachi especially along its shoreline.</w:t>
      </w:r>
    </w:p>
    <w:p w14:paraId="7483FC11" w14:textId="77777777" w:rsidR="005F4B9B" w:rsidRDefault="005F4B9B" w:rsidP="005F4B9B">
      <w:pPr>
        <w:rPr>
          <w:sz w:val="16"/>
        </w:rPr>
      </w:pPr>
      <w:r w:rsidRPr="00BD461E">
        <w:rPr>
          <w:rStyle w:val="StyleUnderline"/>
        </w:rPr>
        <w:t>Plans are also afoot to construct</w:t>
      </w:r>
      <w:r w:rsidRPr="00BD461E">
        <w:rPr>
          <w:sz w:val="16"/>
        </w:rPr>
        <w:t xml:space="preserve"> </w:t>
      </w:r>
      <w:r w:rsidRPr="00BD461E">
        <w:rPr>
          <w:rStyle w:val="Emphasis"/>
        </w:rPr>
        <w:t>a new desalination plant</w:t>
      </w:r>
      <w:r w:rsidRPr="00BD461E">
        <w:rPr>
          <w:sz w:val="16"/>
        </w:rPr>
        <w:t xml:space="preserve"> </w:t>
      </w:r>
      <w:r w:rsidRPr="00BD461E">
        <w:rPr>
          <w:rStyle w:val="StyleUnderline"/>
        </w:rPr>
        <w:t>for the residents of</w:t>
      </w:r>
      <w:r w:rsidRPr="00BD461E">
        <w:rPr>
          <w:sz w:val="16"/>
        </w:rPr>
        <w:t xml:space="preserve"> DHA and Clifton areas in </w:t>
      </w:r>
      <w:r w:rsidRPr="00BD461E">
        <w:rPr>
          <w:rStyle w:val="Emphasis"/>
        </w:rPr>
        <w:t>Karachi</w:t>
      </w:r>
      <w:r w:rsidRPr="00BD461E">
        <w:rPr>
          <w:sz w:val="16"/>
        </w:rPr>
        <w:t xml:space="preserve"> that faces acute shortage of portable water.</w:t>
      </w:r>
    </w:p>
    <w:p w14:paraId="066A16BC" w14:textId="77777777" w:rsidR="005F4B9B" w:rsidRDefault="005F4B9B" w:rsidP="005F4B9B">
      <w:pPr>
        <w:pStyle w:val="Heading4"/>
      </w:pPr>
      <w:r>
        <w:t xml:space="preserve">2 – India, but it’s making the freshwater crisis </w:t>
      </w:r>
      <w:r>
        <w:rPr>
          <w:u w:val="single"/>
        </w:rPr>
        <w:t>worse</w:t>
      </w:r>
      <w:r>
        <w:t>.</w:t>
      </w:r>
    </w:p>
    <w:p w14:paraId="2EF6D5D5" w14:textId="77777777" w:rsidR="005F4B9B" w:rsidRPr="001F654C" w:rsidRDefault="005F4B9B" w:rsidP="005F4B9B">
      <w:r w:rsidRPr="001F654C">
        <w:rPr>
          <w:rStyle w:val="Style13ptBold"/>
        </w:rPr>
        <w:t>Gopalakrishnan 17</w:t>
      </w:r>
      <w:r>
        <w:t xml:space="preserve"> – writes for India Water Portal, a website that shares knowledge and builds communities around water and related issues in India. (Seetha, "Why making sea water drinkable is not the solution India should look at," YourStory, 6-9-2017, https://yourstory.com/2017/06/potable-sea-water/amp, Accessed 7-21-2021, LASA-SC)</w:t>
      </w:r>
    </w:p>
    <w:p w14:paraId="4E76144F" w14:textId="77777777" w:rsidR="005F4B9B" w:rsidRDefault="005F4B9B" w:rsidP="005F4B9B">
      <w:pPr>
        <w:rPr>
          <w:rStyle w:val="Emphasis"/>
        </w:rPr>
      </w:pPr>
      <w:r w:rsidRPr="001F654C">
        <w:rPr>
          <w:sz w:val="16"/>
        </w:rPr>
        <w:t xml:space="preserve">Among the early adopters of the ambitious technology, </w:t>
      </w:r>
      <w:r w:rsidRPr="001F654C">
        <w:rPr>
          <w:rStyle w:val="Emphasis"/>
        </w:rPr>
        <w:t>Tamil Nadu</w:t>
      </w:r>
      <w:r w:rsidRPr="001F654C">
        <w:rPr>
          <w:sz w:val="16"/>
        </w:rPr>
        <w:t xml:space="preserve"> </w:t>
      </w:r>
      <w:r w:rsidRPr="001F654C">
        <w:rPr>
          <w:rStyle w:val="StyleUnderline"/>
        </w:rPr>
        <w:t xml:space="preserve">currently boasts of two functional desalination plants churning out 200 million litres of water per day </w:t>
      </w:r>
      <w:r w:rsidRPr="001F654C">
        <w:rPr>
          <w:sz w:val="16"/>
        </w:rPr>
        <w:t xml:space="preserve">(MLD) to quench its capital’s thirst. </w:t>
      </w:r>
      <w:r w:rsidRPr="001F654C">
        <w:rPr>
          <w:rStyle w:val="Emphasis"/>
        </w:rPr>
        <w:t>Chennai</w:t>
      </w:r>
      <w:r w:rsidRPr="001F654C">
        <w:rPr>
          <w:sz w:val="16"/>
        </w:rPr>
        <w:t xml:space="preserve"> </w:t>
      </w:r>
      <w:r w:rsidRPr="001F654C">
        <w:rPr>
          <w:rStyle w:val="StyleUnderline"/>
        </w:rPr>
        <w:t>is almost entirely dependent</w:t>
      </w:r>
      <w:r w:rsidRPr="001F654C">
        <w:rPr>
          <w:sz w:val="16"/>
        </w:rPr>
        <w:t xml:space="preserve"> on the monsoon for its water supply, the failure of which puts the city in a tight spot. </w:t>
      </w:r>
      <w:r w:rsidRPr="001F654C">
        <w:rPr>
          <w:rStyle w:val="StyleUnderline"/>
        </w:rPr>
        <w:t>The State government</w:t>
      </w:r>
      <w:r w:rsidRPr="001F654C">
        <w:rPr>
          <w:sz w:val="16"/>
        </w:rPr>
        <w:t xml:space="preserve">, back in 2003-04, </w:t>
      </w:r>
      <w:r w:rsidRPr="001F654C">
        <w:rPr>
          <w:rStyle w:val="StyleUnderline"/>
        </w:rPr>
        <w:t xml:space="preserve">decided </w:t>
      </w:r>
      <w:r w:rsidRPr="001F654C">
        <w:rPr>
          <w:rStyle w:val="Emphasis"/>
        </w:rPr>
        <w:t>to go in for desalination</w:t>
      </w:r>
      <w:r w:rsidRPr="001F654C">
        <w:rPr>
          <w:rStyle w:val="StyleUnderline"/>
        </w:rPr>
        <w:t xml:space="preserve"> to augment municipal water supply</w:t>
      </w:r>
      <w:r w:rsidRPr="001F654C">
        <w:rPr>
          <w:sz w:val="16"/>
        </w:rPr>
        <w:t xml:space="preserve">. </w:t>
      </w:r>
      <w:r w:rsidRPr="001F654C">
        <w:rPr>
          <w:rStyle w:val="StyleUnderline"/>
        </w:rPr>
        <w:t xml:space="preserve">The two 100 MLD plants, one in Minjur and the other in Nemmeli, now contribute close to </w:t>
      </w:r>
      <w:r w:rsidRPr="001F654C">
        <w:rPr>
          <w:rStyle w:val="Emphasis"/>
        </w:rPr>
        <w:t>one-third of the city’s total water supply.</w:t>
      </w:r>
    </w:p>
    <w:p w14:paraId="22F602ED" w14:textId="77777777" w:rsidR="005F4B9B" w:rsidRPr="001F654C" w:rsidRDefault="005F4B9B" w:rsidP="005F4B9B">
      <w:pPr>
        <w:rPr>
          <w:sz w:val="16"/>
        </w:rPr>
      </w:pPr>
      <w:r w:rsidRPr="001F654C">
        <w:rPr>
          <w:sz w:val="16"/>
        </w:rPr>
        <w:t xml:space="preserve">Sustained governmental support has enabled </w:t>
      </w:r>
      <w:r w:rsidRPr="001F654C">
        <w:rPr>
          <w:rStyle w:val="StyleUnderline"/>
        </w:rPr>
        <w:t xml:space="preserve">Tamil Nadu to contribute </w:t>
      </w:r>
      <w:r w:rsidRPr="001F654C">
        <w:rPr>
          <w:rStyle w:val="Emphasis"/>
        </w:rPr>
        <w:t>24 percent</w:t>
      </w:r>
      <w:r w:rsidRPr="001F654C">
        <w:rPr>
          <w:rStyle w:val="StyleUnderline"/>
        </w:rPr>
        <w:t xml:space="preserve"> of the total desalinated water capacity in India</w:t>
      </w:r>
      <w:r w:rsidRPr="001F654C">
        <w:rPr>
          <w:sz w:val="16"/>
        </w:rPr>
        <w:t>, making it the second best in the country after Gujarat.</w:t>
      </w:r>
    </w:p>
    <w:p w14:paraId="52DB0AF9" w14:textId="77777777" w:rsidR="005F4B9B" w:rsidRPr="001F654C" w:rsidRDefault="005F4B9B" w:rsidP="005F4B9B">
      <w:pPr>
        <w:rPr>
          <w:sz w:val="16"/>
        </w:rPr>
      </w:pPr>
      <w:r w:rsidRPr="001F654C">
        <w:rPr>
          <w:sz w:val="16"/>
        </w:rPr>
        <w:t>Despite technological improvements and relative reduction in production costs, is it appropriate to compare a city like Chennai which receives almost three times as much rain in a year as that of Tel Aviv?</w:t>
      </w:r>
    </w:p>
    <w:p w14:paraId="3840DA3C" w14:textId="77777777" w:rsidR="005F4B9B" w:rsidRPr="001F654C" w:rsidRDefault="005F4B9B" w:rsidP="005F4B9B">
      <w:pPr>
        <w:rPr>
          <w:sz w:val="16"/>
        </w:rPr>
      </w:pPr>
      <w:r w:rsidRPr="001F654C">
        <w:rPr>
          <w:sz w:val="16"/>
        </w:rPr>
        <w:t>Chennai’s tryst with desalination</w:t>
      </w:r>
    </w:p>
    <w:p w14:paraId="2B00F93A" w14:textId="77777777" w:rsidR="005F4B9B" w:rsidRPr="001F654C" w:rsidRDefault="005F4B9B" w:rsidP="005F4B9B">
      <w:pPr>
        <w:rPr>
          <w:sz w:val="16"/>
        </w:rPr>
      </w:pPr>
      <w:r w:rsidRPr="001F654C">
        <w:rPr>
          <w:sz w:val="16"/>
        </w:rPr>
        <w:t>The Minjur Desalination Plant, India’s largest, was set up in the village of Kattupalli along the northern fringes of Chennai city in 2010. Ever since, the plant has been supplying 100 MLD water to households in the northern suburbs of Ennore, Manali, Tiruvottiyur, Tondiarpet and Madhavaram. The second desalination plant came up at Nemmeli, about 35 km south of Chennai city along the East Coast Road. Functional since 2013, the plant supplies 100 million litres of drinking water per day mainly to the city’s southern suburbs including Sholinganallur, Neelangarai, Thoraipakkam, Thiruvanmiyur, Velachery, Taramani, Adyar and Besant Nagar.</w:t>
      </w:r>
    </w:p>
    <w:p w14:paraId="5F660035" w14:textId="77777777" w:rsidR="005F4B9B" w:rsidRPr="001F654C" w:rsidRDefault="005F4B9B" w:rsidP="005F4B9B">
      <w:pPr>
        <w:rPr>
          <w:sz w:val="16"/>
        </w:rPr>
      </w:pPr>
      <w:r w:rsidRPr="001F654C">
        <w:rPr>
          <w:sz w:val="16"/>
        </w:rPr>
        <w:t>While the water demand for the Chennai city and its urban agglomeration is projected at 1560 MLD for the year 2019, the actual water supply hovers around 840 MLD, leaving a supply-demand gap of 720 MLD. To fill this void, the Chennai Metropolitan Water Supply and Sewerage Board (CMWSSB) has proposed the setting up of additional units of 150 MLD and 400 MLD as part of its phased expansion in Nemmeli. Both these plans will come up at Perur in Nemmeli village, very close to the existing facility.</w:t>
      </w:r>
    </w:p>
    <w:p w14:paraId="6722DECC" w14:textId="77777777" w:rsidR="005F4B9B" w:rsidRPr="001F654C" w:rsidRDefault="005F4B9B" w:rsidP="005F4B9B">
      <w:pPr>
        <w:rPr>
          <w:sz w:val="16"/>
        </w:rPr>
      </w:pPr>
      <w:r w:rsidRPr="001F654C">
        <w:rPr>
          <w:sz w:val="16"/>
        </w:rPr>
        <w:t>A staunch opponent of desalination, especially in a rain-rich location like Chennai, professor S. Janakarajan of the Madras Institute of Development Studies terms desalination as an utterly “lazy option”. “Seawater desalination was conceived as an option for providing potable water in rain-starved countries, like those in the Middle East. Chennai’s average annual rainfall is well over 1,200 mm. Where is the need to go in for such an environmentally damaging and costly exercise? It should ideally be the absolute last resort, which in this case is not,” he says.</w:t>
      </w:r>
    </w:p>
    <w:p w14:paraId="3FCA2761" w14:textId="77777777" w:rsidR="005F4B9B" w:rsidRPr="001F654C" w:rsidRDefault="005F4B9B" w:rsidP="005F4B9B">
      <w:pPr>
        <w:rPr>
          <w:sz w:val="16"/>
        </w:rPr>
      </w:pPr>
      <w:r w:rsidRPr="001F654C">
        <w:rPr>
          <w:sz w:val="16"/>
        </w:rPr>
        <w:t>Regulations, violations and vicissitude</w:t>
      </w:r>
    </w:p>
    <w:p w14:paraId="495583F6" w14:textId="77777777" w:rsidR="005F4B9B" w:rsidRPr="001F654C" w:rsidRDefault="005F4B9B" w:rsidP="005F4B9B">
      <w:pPr>
        <w:rPr>
          <w:sz w:val="16"/>
        </w:rPr>
      </w:pPr>
      <w:r w:rsidRPr="001F654C">
        <w:rPr>
          <w:rStyle w:val="StyleUnderline"/>
        </w:rPr>
        <w:t xml:space="preserve">For every 100 MLD of potable water generated by the desalination plant in Minjur, the treatment unit draws in </w:t>
      </w:r>
      <w:r w:rsidRPr="001F654C">
        <w:rPr>
          <w:rStyle w:val="Emphasis"/>
        </w:rPr>
        <w:t>237 MLD of seawater</w:t>
      </w:r>
      <w:r w:rsidRPr="001F654C">
        <w:rPr>
          <w:rStyle w:val="StyleUnderline"/>
        </w:rPr>
        <w:t>.</w:t>
      </w:r>
      <w:r w:rsidRPr="001F654C">
        <w:rPr>
          <w:sz w:val="16"/>
        </w:rPr>
        <w:t xml:space="preserve"> Post-</w:t>
      </w:r>
      <w:r w:rsidRPr="001F654C">
        <w:rPr>
          <w:rStyle w:val="StyleUnderline"/>
        </w:rPr>
        <w:t xml:space="preserve">treatment, the briny reject is let out into the sea, around 650 m away from the shore. </w:t>
      </w:r>
      <w:r w:rsidRPr="001F654C">
        <w:rPr>
          <w:sz w:val="16"/>
        </w:rPr>
        <w:t>While documents suggest that a similar reject-discharge arrangement is in place at Nemmeli, reality appears otherwise.</w:t>
      </w:r>
    </w:p>
    <w:p w14:paraId="70B45865" w14:textId="77777777" w:rsidR="005F4B9B" w:rsidRDefault="005F4B9B" w:rsidP="005F4B9B">
      <w:pPr>
        <w:rPr>
          <w:rStyle w:val="Emphasis"/>
        </w:rPr>
      </w:pPr>
      <w:r w:rsidRPr="001F654C">
        <w:rPr>
          <w:sz w:val="16"/>
        </w:rPr>
        <w:t xml:space="preserve">Back in 2013, a fact-finding team looked into allegations of environment and human rights violations arising out of the construction and operation of the Nemmeli plant. </w:t>
      </w:r>
      <w:r w:rsidRPr="001F654C">
        <w:rPr>
          <w:rStyle w:val="StyleUnderline"/>
        </w:rPr>
        <w:t xml:space="preserve">The report recorded villagers’ accusations of the desalination plant eroding the coastline and endangering their livelihoods </w:t>
      </w:r>
      <w:r w:rsidRPr="001F654C">
        <w:rPr>
          <w:rStyle w:val="Emphasis"/>
        </w:rPr>
        <w:t>in addition to turning the groundwater salty.</w:t>
      </w:r>
    </w:p>
    <w:p w14:paraId="51B00756" w14:textId="77777777" w:rsidR="005F4B9B" w:rsidRPr="001F654C" w:rsidRDefault="005F4B9B" w:rsidP="005F4B9B">
      <w:pPr>
        <w:rPr>
          <w:sz w:val="16"/>
        </w:rPr>
      </w:pPr>
      <w:r w:rsidRPr="001F654C">
        <w:rPr>
          <w:sz w:val="16"/>
        </w:rPr>
        <w:t xml:space="preserve">From the time the plant commenced operations in 2013, </w:t>
      </w:r>
      <w:r w:rsidRPr="001F654C">
        <w:rPr>
          <w:rStyle w:val="StyleUnderline"/>
        </w:rPr>
        <w:t>villagers complained of brine reject from the plant being let out directly onto the beach and not 650 m into the sea as mentioned in the environmental clearance granted by the Ministry of Environment, Forests and Climate Change (MoEFCC</w:t>
      </w:r>
      <w:r w:rsidRPr="001F654C">
        <w:rPr>
          <w:sz w:val="16"/>
        </w:rPr>
        <w:t xml:space="preserve">). </w:t>
      </w:r>
      <w:r w:rsidRPr="001F654C">
        <w:rPr>
          <w:rStyle w:val="StyleUnderline"/>
        </w:rPr>
        <w:t xml:space="preserve">Pipelines carrying the reject water were later buried under the sand but poor maintenance led to clogging, as a result of which pools of </w:t>
      </w:r>
      <w:r w:rsidRPr="001F654C">
        <w:rPr>
          <w:rStyle w:val="Emphasis"/>
        </w:rPr>
        <w:t>brine reject got stagnated along the beach stretch</w:t>
      </w:r>
      <w:r w:rsidRPr="001F654C">
        <w:rPr>
          <w:sz w:val="16"/>
        </w:rPr>
        <w:t>. Even as recently as December 2016, Chennai-based Coastal Resource Centre has documented evidences of hyper-saline reject being dumped right on the beach. The situation has not changed since; concentrated brine reject continues to be let out on the beach till date.</w:t>
      </w:r>
    </w:p>
    <w:p w14:paraId="691656C4" w14:textId="77777777" w:rsidR="005F4B9B" w:rsidRPr="001F654C" w:rsidRDefault="005F4B9B" w:rsidP="005F4B9B">
      <w:pPr>
        <w:rPr>
          <w:sz w:val="16"/>
        </w:rPr>
      </w:pPr>
      <w:r w:rsidRPr="001F654C">
        <w:rPr>
          <w:sz w:val="16"/>
        </w:rPr>
        <w:t>Plant officials beg to differ. They insist that the discharge from the pipes is the ultra filtration system's backwash water, which is just seawater and not brine. Brine is discharged into the sea through a buried pipe 500 metres away from the shore at a depth of around 7 metre through a special diffuser arrangement. Already CMWSSB has contracted to reuse this backwash seawater and produce extra 10 MLD of potable water. Construction activities are in progress and will be completed by June 2017 and after which there will be no backwash water discharge on the shore," they add.</w:t>
      </w:r>
    </w:p>
    <w:p w14:paraId="190B85F5" w14:textId="77777777" w:rsidR="005F4B9B" w:rsidRDefault="005F4B9B" w:rsidP="005F4B9B">
      <w:pPr>
        <w:rPr>
          <w:rStyle w:val="Emphasis"/>
        </w:rPr>
      </w:pPr>
      <w:r w:rsidRPr="001F654C">
        <w:rPr>
          <w:sz w:val="16"/>
        </w:rPr>
        <w:t xml:space="preserve">Ecologist Sultan Ismail explains that </w:t>
      </w:r>
      <w:r w:rsidRPr="001F654C">
        <w:rPr>
          <w:rStyle w:val="StyleUnderline"/>
        </w:rPr>
        <w:t>the brine reject tends to create a sort of niche microhabitat with higher levels of salinity around areas where they are let out.</w:t>
      </w:r>
      <w:r w:rsidRPr="001F654C">
        <w:rPr>
          <w:sz w:val="16"/>
        </w:rPr>
        <w:t xml:space="preserve"> This microhabitat creates a localised imbalance as it may not house organisms that are otherwise found in the adjoining waters, resulting in a lower organism diversity in the area. </w:t>
      </w:r>
      <w:r w:rsidRPr="001F654C">
        <w:rPr>
          <w:rStyle w:val="StyleUnderline"/>
        </w:rPr>
        <w:t xml:space="preserve">Government bodies set out to study such imbalances claim that </w:t>
      </w:r>
      <w:r w:rsidRPr="001F654C">
        <w:rPr>
          <w:rStyle w:val="Emphasis"/>
        </w:rPr>
        <w:t>the ocean is too big for such a small niche to actually be a troublesome entity.</w:t>
      </w:r>
    </w:p>
    <w:p w14:paraId="6A1EB8EE" w14:textId="77777777" w:rsidR="005F4B9B" w:rsidRPr="001F654C" w:rsidRDefault="005F4B9B" w:rsidP="005F4B9B">
      <w:pPr>
        <w:rPr>
          <w:sz w:val="16"/>
        </w:rPr>
      </w:pPr>
      <w:r w:rsidRPr="001F654C">
        <w:rPr>
          <w:sz w:val="16"/>
        </w:rPr>
        <w:t xml:space="preserve">But the impact on marine life can be better understood by identifying where the reject water is being let out. “There are some species of fish which feed, breed and spend most part of their early life along the coast. If the hypersaline reject is let out close to the coast, the probability of these organisms being affected is rather prominent. Fish </w:t>
      </w:r>
      <w:r w:rsidRPr="001F654C">
        <w:rPr>
          <w:rStyle w:val="StyleUnderline"/>
        </w:rPr>
        <w:t>species such as sardines, mackerels and anchovies feed on planktons along the coast. When the plankton population decreases due to hypersalinity, it affects the health of fishes up the food chain which in turn affects fish diversity as well as density</w:t>
      </w:r>
      <w:r w:rsidRPr="001F654C">
        <w:rPr>
          <w:sz w:val="16"/>
        </w:rPr>
        <w:t>,” adds Ismail. In addition, high-pressure motors used to draw in water also brings in marine life forms of varying sizes despite nets placed to avoid relatively larger organisms. Fish, fry and crabs get crushed and killed in the process.</w:t>
      </w:r>
    </w:p>
    <w:p w14:paraId="37A973C1" w14:textId="77777777" w:rsidR="005F4B9B" w:rsidRPr="001F654C" w:rsidRDefault="005F4B9B" w:rsidP="005F4B9B">
      <w:pPr>
        <w:rPr>
          <w:sz w:val="16"/>
        </w:rPr>
      </w:pPr>
      <w:r w:rsidRPr="001F654C">
        <w:rPr>
          <w:sz w:val="16"/>
        </w:rPr>
        <w:t>Loss of income and marine resources cannot be discounted as fishermen in and around Nemmeli have observed it firsthand. Santhosh, a fisherman from Sulerikattu Kuppam, recalls the ease with which they were able to fish in the sea almost 6-7 years back. “Fishing was lucrative almost throughout the year. Prawns and fish were abundant and we didn’t have to venture very far. But that is not the case today. Near-shore navigation and the use of periya valai or shore seines have become problematic ever since boulders were dumped into the sea for laying the plant’s pipelines,” Sathosh adds.</w:t>
      </w:r>
    </w:p>
    <w:p w14:paraId="7ACA7F2A" w14:textId="77777777" w:rsidR="005F4B9B" w:rsidRPr="001F654C" w:rsidRDefault="005F4B9B" w:rsidP="005F4B9B">
      <w:pPr>
        <w:rPr>
          <w:sz w:val="16"/>
        </w:rPr>
      </w:pPr>
      <w:r w:rsidRPr="001F654C">
        <w:rPr>
          <w:rStyle w:val="StyleUnderline"/>
        </w:rPr>
        <w:t>In addition to wrecking local livelihoods,</w:t>
      </w:r>
      <w:r w:rsidRPr="001F654C">
        <w:rPr>
          <w:sz w:val="16"/>
        </w:rPr>
        <w:t xml:space="preserve"> </w:t>
      </w:r>
      <w:r w:rsidRPr="001F654C">
        <w:rPr>
          <w:rStyle w:val="Emphasis"/>
        </w:rPr>
        <w:t>the plant has depleted the area’s freshwater sources</w:t>
      </w:r>
      <w:r w:rsidRPr="001F654C">
        <w:rPr>
          <w:sz w:val="16"/>
        </w:rPr>
        <w:t xml:space="preserve">. </w:t>
      </w:r>
      <w:r w:rsidRPr="001F654C">
        <w:rPr>
          <w:rStyle w:val="StyleUnderline"/>
        </w:rPr>
        <w:t>During the plant’s construction phase</w:t>
      </w:r>
      <w:r w:rsidRPr="001F654C">
        <w:rPr>
          <w:sz w:val="16"/>
        </w:rPr>
        <w:t xml:space="preserve">, </w:t>
      </w:r>
      <w:r w:rsidRPr="001F654C">
        <w:rPr>
          <w:rStyle w:val="Emphasis"/>
        </w:rPr>
        <w:t xml:space="preserve">groundwater was pumped out continuously to sink deep foundations. </w:t>
      </w:r>
      <w:r w:rsidRPr="001F654C">
        <w:rPr>
          <w:rStyle w:val="StyleUnderline"/>
        </w:rPr>
        <w:t>This resulted in rapid depletion of the available underground sweet water, which eventually got replaced with intruding salt water from the sea.</w:t>
      </w:r>
      <w:r w:rsidRPr="001F654C">
        <w:rPr>
          <w:sz w:val="16"/>
        </w:rPr>
        <w:t xml:space="preserve"> </w:t>
      </w:r>
      <w:r w:rsidRPr="001F654C">
        <w:rPr>
          <w:rStyle w:val="StyleUnderline"/>
        </w:rPr>
        <w:t xml:space="preserve">A plant designed to </w:t>
      </w:r>
      <w:r w:rsidRPr="001F654C">
        <w:rPr>
          <w:rStyle w:val="Emphasis"/>
        </w:rPr>
        <w:t>produce fresh water</w:t>
      </w:r>
      <w:r w:rsidRPr="001F654C">
        <w:rPr>
          <w:rStyle w:val="StyleUnderline"/>
        </w:rPr>
        <w:t xml:space="preserve"> from the sea had</w:t>
      </w:r>
      <w:r w:rsidRPr="001F654C">
        <w:rPr>
          <w:sz w:val="16"/>
        </w:rPr>
        <w:t xml:space="preserve">, in reality, </w:t>
      </w:r>
      <w:r w:rsidRPr="001F654C">
        <w:rPr>
          <w:rStyle w:val="StyleUnderline"/>
        </w:rPr>
        <w:t xml:space="preserve">abetted the </w:t>
      </w:r>
      <w:r w:rsidRPr="001F654C">
        <w:rPr>
          <w:rStyle w:val="Emphasis"/>
        </w:rPr>
        <w:t xml:space="preserve">conversion of the existing fresh water in the region into unpalatable salty water. </w:t>
      </w:r>
      <w:r w:rsidRPr="001F654C">
        <w:rPr>
          <w:sz w:val="16"/>
        </w:rPr>
        <w:t>The fact-finding team had noted that the CMWSSB violated coastal regulation zone notifications of 1991 and 2011 by pumping out fresh water from a CRZ area in addition to irreparably damaging the beach front.</w:t>
      </w:r>
    </w:p>
    <w:p w14:paraId="457D561C" w14:textId="77777777" w:rsidR="005F4B9B" w:rsidRPr="001F654C" w:rsidRDefault="005F4B9B" w:rsidP="005F4B9B">
      <w:r w:rsidRPr="001F654C">
        <w:rPr>
          <w:sz w:val="16"/>
        </w:rPr>
        <w:t>“</w:t>
      </w:r>
      <w:r w:rsidRPr="001F654C">
        <w:rPr>
          <w:rStyle w:val="StyleUnderline"/>
        </w:rPr>
        <w:t>Shallow handpumps in our villages used to yield sweet drinking water</w:t>
      </w:r>
      <w:r w:rsidRPr="001F654C">
        <w:rPr>
          <w:sz w:val="16"/>
        </w:rPr>
        <w:t xml:space="preserve">. </w:t>
      </w:r>
      <w:r w:rsidRPr="001F654C">
        <w:rPr>
          <w:rStyle w:val="Emphasis"/>
        </w:rPr>
        <w:t>It has all turned salty now</w:t>
      </w:r>
      <w:r w:rsidRPr="001F654C">
        <w:rPr>
          <w:sz w:val="16"/>
        </w:rPr>
        <w:t xml:space="preserve">. Panchayat water supply can be very erratic and most of us purchase drinking water for daily use. </w:t>
      </w:r>
      <w:r w:rsidRPr="001F654C">
        <w:rPr>
          <w:rStyle w:val="StyleUnderline"/>
        </w:rPr>
        <w:t xml:space="preserve">Our land and livelihoods have been compromised so that people in the city don’t go without water. </w:t>
      </w:r>
      <w:r w:rsidRPr="001F654C">
        <w:rPr>
          <w:rStyle w:val="Emphasis"/>
        </w:rPr>
        <w:t>But we don’t get a drop of drinking water from the plant,</w:t>
      </w:r>
      <w:r w:rsidRPr="001F654C">
        <w:rPr>
          <w:sz w:val="16"/>
        </w:rPr>
        <w:t>” complains Santhosh.</w:t>
      </w:r>
    </w:p>
    <w:p w14:paraId="745D40B8" w14:textId="77777777" w:rsidR="005F4B9B" w:rsidRDefault="005F4B9B" w:rsidP="005F4B9B"/>
    <w:p w14:paraId="3888B6CD" w14:textId="77777777" w:rsidR="005F4B9B" w:rsidRDefault="005F4B9B" w:rsidP="005F4B9B">
      <w:pPr>
        <w:pStyle w:val="Heading3"/>
      </w:pPr>
      <w:r>
        <w:t>2NC – AT: India</w:t>
      </w:r>
    </w:p>
    <w:p w14:paraId="6FD995EF" w14:textId="77777777" w:rsidR="005F4B9B" w:rsidRDefault="005F4B9B" w:rsidP="005F4B9B">
      <w:pPr>
        <w:pStyle w:val="Heading4"/>
      </w:pPr>
      <w:r>
        <w:t xml:space="preserve">The rivers are </w:t>
      </w:r>
      <w:r>
        <w:rPr>
          <w:u w:val="single"/>
        </w:rPr>
        <w:t>freshwater</w:t>
      </w:r>
      <w:r>
        <w:t>.</w:t>
      </w:r>
    </w:p>
    <w:p w14:paraId="0959EC43" w14:textId="77777777" w:rsidR="005F4B9B" w:rsidRPr="00F2050C" w:rsidRDefault="005F4B9B" w:rsidP="005F4B9B">
      <w:r w:rsidRPr="00F2050C">
        <w:rPr>
          <w:rStyle w:val="Style13ptBold"/>
        </w:rPr>
        <w:t>Wheeler 11</w:t>
      </w:r>
      <w:r>
        <w:t xml:space="preserve"> – reporter for National Geographic. (William, "India and Pakistan at Odds Over Shrinking Indus River," National Geographic, 10-13-2011, https://www.nationalgeographic.com/science/article/111012-india-pakistan-indus-river-water, Accessed 7-21-2021, LASA-SC)</w:t>
      </w:r>
    </w:p>
    <w:p w14:paraId="59C97252" w14:textId="77777777" w:rsidR="005F4B9B" w:rsidRDefault="005F4B9B" w:rsidP="005F4B9B">
      <w:pPr>
        <w:rPr>
          <w:sz w:val="16"/>
        </w:rPr>
      </w:pPr>
      <w:r w:rsidRPr="00F2050C">
        <w:rPr>
          <w:sz w:val="16"/>
        </w:rPr>
        <w:t xml:space="preserve">That impact is an </w:t>
      </w:r>
      <w:r w:rsidRPr="00F2050C">
        <w:rPr>
          <w:rStyle w:val="StyleUnderline"/>
        </w:rPr>
        <w:t>important part of a complex water equation in countries already under strain from booming populations. More people means more demand</w:t>
      </w:r>
      <w:r w:rsidRPr="00F2050C">
        <w:rPr>
          <w:sz w:val="16"/>
        </w:rPr>
        <w:t xml:space="preserve"> for water to irrigate crops, cool machinery, and power cities. </w:t>
      </w:r>
      <w:r w:rsidRPr="00F2050C">
        <w:rPr>
          <w:rStyle w:val="Emphasis"/>
        </w:rPr>
        <w:t>The Indus River</w:t>
      </w:r>
      <w:r w:rsidRPr="00F2050C">
        <w:rPr>
          <w:sz w:val="16"/>
        </w:rPr>
        <w:t xml:space="preserve">, </w:t>
      </w:r>
      <w:r w:rsidRPr="00F2050C">
        <w:rPr>
          <w:rStyle w:val="StyleUnderline"/>
        </w:rPr>
        <w:t>which begins in Indian-controlled Kashmir and flows through Pakistan on its way to the sea,</w:t>
      </w:r>
      <w:r w:rsidRPr="00F2050C">
        <w:rPr>
          <w:sz w:val="16"/>
        </w:rPr>
        <w:t xml:space="preserve"> </w:t>
      </w:r>
      <w:r w:rsidRPr="00F2050C">
        <w:rPr>
          <w:rStyle w:val="StyleUnderline"/>
        </w:rPr>
        <w:t>is Pakistan's primary</w:t>
      </w:r>
      <w:r w:rsidRPr="00F2050C">
        <w:rPr>
          <w:sz w:val="16"/>
        </w:rPr>
        <w:t xml:space="preserve"> </w:t>
      </w:r>
      <w:r w:rsidRPr="00F2050C">
        <w:rPr>
          <w:rStyle w:val="Emphasis"/>
        </w:rPr>
        <w:t>freshwater sourc</w:t>
      </w:r>
      <w:r w:rsidRPr="00F2050C">
        <w:rPr>
          <w:rStyle w:val="StyleUnderline"/>
        </w:rPr>
        <w:t>e</w:t>
      </w:r>
      <w:r w:rsidRPr="00F2050C">
        <w:rPr>
          <w:sz w:val="16"/>
        </w:rPr>
        <w:t>—on which 90 percent of its agriculture depends—and a critical outlet of hydropower generation for both countries.</w:t>
      </w:r>
    </w:p>
    <w:p w14:paraId="2033A588" w14:textId="77777777" w:rsidR="005F4B9B" w:rsidRDefault="005F4B9B" w:rsidP="005F4B9B">
      <w:pPr>
        <w:rPr>
          <w:sz w:val="16"/>
        </w:rPr>
      </w:pPr>
    </w:p>
    <w:p w14:paraId="786221E7" w14:textId="77777777" w:rsidR="005F4B9B" w:rsidRDefault="005F4B9B" w:rsidP="005F4B9B">
      <w:pPr>
        <w:pStyle w:val="Heading4"/>
      </w:pPr>
      <w:r>
        <w:t>Pakistan already desalinates</w:t>
      </w:r>
    </w:p>
    <w:p w14:paraId="67BB9067" w14:textId="77777777" w:rsidR="005F4B9B" w:rsidRPr="00F2050C" w:rsidRDefault="005F4B9B" w:rsidP="005F4B9B">
      <w:r w:rsidRPr="00F2050C">
        <w:rPr>
          <w:rStyle w:val="Style13ptBold"/>
        </w:rPr>
        <w:t>Water</w:t>
      </w:r>
      <w:r>
        <w:rPr>
          <w:rStyle w:val="Style13ptBold"/>
        </w:rPr>
        <w:t xml:space="preserve"> </w:t>
      </w:r>
      <w:r w:rsidRPr="00F2050C">
        <w:rPr>
          <w:rStyle w:val="Style13ptBold"/>
        </w:rPr>
        <w:t>World 12</w:t>
      </w:r>
      <w:r>
        <w:t xml:space="preserve"> – a print, digital, and online news and technology resource serving engineers, managers, and consultants in the water/wastewater industry worldwide. ("Desalination plant inaugurated in Pakistan," 1-23-2012, https://www.waterworld.com/technologies/article/16215892/desalination-plant-inaugurated-in-pakistan, Accessed 7-21-2021, LASA-SC)</w:t>
      </w:r>
    </w:p>
    <w:p w14:paraId="219FB86E" w14:textId="77777777" w:rsidR="005F4B9B" w:rsidRPr="00BD461E" w:rsidRDefault="005F4B9B" w:rsidP="005F4B9B">
      <w:pPr>
        <w:rPr>
          <w:sz w:val="16"/>
        </w:rPr>
      </w:pPr>
      <w:r w:rsidRPr="00BD461E">
        <w:rPr>
          <w:sz w:val="16"/>
        </w:rPr>
        <w:t xml:space="preserve">KARACHI, Pakistan, Jan. 23, 2011 – </w:t>
      </w:r>
      <w:r w:rsidRPr="00BD461E">
        <w:rPr>
          <w:rStyle w:val="StyleUnderline"/>
        </w:rPr>
        <w:t>The Karachi Port Trust</w:t>
      </w:r>
      <w:r w:rsidRPr="00BD461E">
        <w:rPr>
          <w:sz w:val="16"/>
        </w:rPr>
        <w:t xml:space="preserve"> (KPT) </w:t>
      </w:r>
      <w:r w:rsidRPr="00BD461E">
        <w:rPr>
          <w:rStyle w:val="Emphasis"/>
        </w:rPr>
        <w:t>Manora Water Desalination plant</w:t>
      </w:r>
      <w:r w:rsidRPr="00BD461E">
        <w:rPr>
          <w:sz w:val="16"/>
        </w:rPr>
        <w:t xml:space="preserve"> </w:t>
      </w:r>
      <w:r w:rsidRPr="00BD461E">
        <w:rPr>
          <w:rStyle w:val="StyleUnderline"/>
        </w:rPr>
        <w:t xml:space="preserve">has been inaugurated to provide between </w:t>
      </w:r>
      <w:r w:rsidRPr="00BD461E">
        <w:rPr>
          <w:rStyle w:val="Emphasis"/>
        </w:rPr>
        <w:t>200,000 to 250,000 gallons</w:t>
      </w:r>
      <w:r w:rsidRPr="00BD461E">
        <w:rPr>
          <w:rStyle w:val="StyleUnderline"/>
        </w:rPr>
        <w:t xml:space="preserve"> of water per day </w:t>
      </w:r>
      <w:r w:rsidRPr="00BD461E">
        <w:rPr>
          <w:sz w:val="16"/>
        </w:rPr>
        <w:t>to residents of Manora, the Pakistan Navy and harbouring ships.</w:t>
      </w:r>
    </w:p>
    <w:p w14:paraId="077314DA" w14:textId="77777777" w:rsidR="005F4B9B" w:rsidRPr="00BD461E" w:rsidRDefault="005F4B9B" w:rsidP="005F4B9B">
      <w:pPr>
        <w:rPr>
          <w:rStyle w:val="StyleUnderline"/>
        </w:rPr>
      </w:pPr>
      <w:r w:rsidRPr="00BD461E">
        <w:rPr>
          <w:sz w:val="16"/>
        </w:rPr>
        <w:t xml:space="preserve">Installed through a joint venture, including Turkish firm Aritim Mühendislik, </w:t>
      </w:r>
      <w:r w:rsidRPr="00BD461E">
        <w:rPr>
          <w:rStyle w:val="StyleUnderline"/>
        </w:rPr>
        <w:t xml:space="preserve">the project includes membrane filtration technology and was completed at an investment cost of Rs. 140 million </w:t>
      </w:r>
      <w:r w:rsidRPr="00BD461E">
        <w:rPr>
          <w:rStyle w:val="Emphasis"/>
        </w:rPr>
        <w:t>($1.5 million</w:t>
      </w:r>
      <w:r w:rsidRPr="00BD461E">
        <w:rPr>
          <w:rStyle w:val="StyleUnderline"/>
        </w:rPr>
        <w:t>).</w:t>
      </w:r>
    </w:p>
    <w:p w14:paraId="64F3AE35" w14:textId="77777777" w:rsidR="005F4B9B" w:rsidRPr="00BD461E" w:rsidRDefault="005F4B9B" w:rsidP="005F4B9B">
      <w:pPr>
        <w:rPr>
          <w:sz w:val="16"/>
        </w:rPr>
      </w:pPr>
      <w:r w:rsidRPr="00BD461E">
        <w:rPr>
          <w:sz w:val="16"/>
        </w:rPr>
        <w:t>Aritim Mühendislik said construction on the project started in 2010 and that it has supplied more than “six hundred plants worldwide”.</w:t>
      </w:r>
    </w:p>
    <w:p w14:paraId="736F1E3D" w14:textId="77777777" w:rsidR="005F4B9B" w:rsidRPr="00BD461E" w:rsidRDefault="005F4B9B" w:rsidP="005F4B9B">
      <w:pPr>
        <w:rPr>
          <w:sz w:val="16"/>
        </w:rPr>
      </w:pPr>
      <w:r w:rsidRPr="00BD461E">
        <w:rPr>
          <w:sz w:val="16"/>
        </w:rPr>
        <w:t>KPT chairman Aslam Hayat was quoted by local press as saying the “Manora Desalination Plant that worked on membrane technology would produce ‘Nestle Quality’ potable water”.</w:t>
      </w:r>
    </w:p>
    <w:p w14:paraId="08E7F516" w14:textId="77777777" w:rsidR="005F4B9B" w:rsidRDefault="005F4B9B" w:rsidP="005F4B9B">
      <w:pPr>
        <w:rPr>
          <w:rStyle w:val="Emphasis"/>
        </w:rPr>
      </w:pPr>
      <w:r w:rsidRPr="00BD461E">
        <w:rPr>
          <w:rStyle w:val="Emphasis"/>
        </w:rPr>
        <w:t>This is not Pakistan’s first desalination facility</w:t>
      </w:r>
      <w:r w:rsidRPr="00BD461E">
        <w:rPr>
          <w:sz w:val="16"/>
        </w:rPr>
        <w:t xml:space="preserve">. </w:t>
      </w:r>
      <w:r w:rsidRPr="00BD461E">
        <w:rPr>
          <w:rStyle w:val="StyleUnderline"/>
        </w:rPr>
        <w:t xml:space="preserve">One of the country’s first was the Power &amp; Desalination Cogeneration Plant </w:t>
      </w:r>
      <w:r w:rsidRPr="00BD461E">
        <w:rPr>
          <w:sz w:val="16"/>
        </w:rPr>
        <w:t xml:space="preserve">commissioned between DHA Cogen, a company set up under a joint venture between the Defence Housing Authority (DHA) and Messers Sacoden from Singapore. </w:t>
      </w:r>
      <w:r w:rsidRPr="00BD461E">
        <w:rPr>
          <w:rStyle w:val="StyleUnderline"/>
        </w:rPr>
        <w:t xml:space="preserve">Sweden’s Alfa Laval </w:t>
      </w:r>
      <w:r w:rsidRPr="00BD461E">
        <w:rPr>
          <w:rStyle w:val="Emphasis"/>
        </w:rPr>
        <w:t>provided the desalination units while Siemens of Germany delivered the combined cycle power plant.</w:t>
      </w:r>
    </w:p>
    <w:p w14:paraId="45B20843" w14:textId="77777777" w:rsidR="005F4B9B" w:rsidRDefault="005F4B9B" w:rsidP="005F4B9B">
      <w:pPr>
        <w:rPr>
          <w:rStyle w:val="Emphasis"/>
        </w:rPr>
      </w:pPr>
    </w:p>
    <w:p w14:paraId="59F3BFD0" w14:textId="77777777" w:rsidR="005F4B9B" w:rsidRDefault="005F4B9B" w:rsidP="005F4B9B">
      <w:pPr>
        <w:pStyle w:val="Heading4"/>
      </w:pPr>
      <w:r>
        <w:t>So does India.</w:t>
      </w:r>
    </w:p>
    <w:p w14:paraId="771287B8" w14:textId="77777777" w:rsidR="005F4B9B" w:rsidRPr="00B52AB9" w:rsidRDefault="005F4B9B" w:rsidP="005F4B9B">
      <w:r w:rsidRPr="00B52AB9">
        <w:rPr>
          <w:rStyle w:val="Style13ptBold"/>
        </w:rPr>
        <w:t>Shaikh 2</w:t>
      </w:r>
      <w:r>
        <w:rPr>
          <w:rStyle w:val="Style13ptBold"/>
        </w:rPr>
        <w:t>0</w:t>
      </w:r>
      <w:r>
        <w:t xml:space="preserve"> – writer for Indian Express. (Zeeshan, "Explained: What are desalination plants and what is their feasibility?," Indian Express, 11-25-2020, https://indianexpress.com/article/explained/mumbai-desalination-plant-7063528/, Accessed 7-21-2021, LASA-SC)</w:t>
      </w:r>
    </w:p>
    <w:p w14:paraId="1CED9309" w14:textId="77777777" w:rsidR="005F4B9B" w:rsidRPr="00B52AB9" w:rsidRDefault="005F4B9B" w:rsidP="005F4B9B">
      <w:pPr>
        <w:rPr>
          <w:sz w:val="16"/>
        </w:rPr>
      </w:pPr>
      <w:r w:rsidRPr="00B52AB9">
        <w:rPr>
          <w:rStyle w:val="StyleUnderline"/>
        </w:rPr>
        <w:t>Desalination has largely been limited to</w:t>
      </w:r>
      <w:r w:rsidRPr="00B52AB9">
        <w:rPr>
          <w:sz w:val="16"/>
        </w:rPr>
        <w:t xml:space="preserve"> </w:t>
      </w:r>
      <w:r w:rsidRPr="00B52AB9">
        <w:rPr>
          <w:rStyle w:val="Emphasis"/>
        </w:rPr>
        <w:t>affluent countries</w:t>
      </w:r>
      <w:r w:rsidRPr="00B52AB9">
        <w:rPr>
          <w:sz w:val="16"/>
        </w:rPr>
        <w:t xml:space="preserve"> in the Middle East and has recently started making inroads in parts of the United States and Australia. </w:t>
      </w:r>
      <w:r w:rsidRPr="00B52AB9">
        <w:rPr>
          <w:rStyle w:val="Emphasis"/>
        </w:rPr>
        <w:t>In India</w:t>
      </w:r>
      <w:r w:rsidRPr="00B52AB9">
        <w:rPr>
          <w:sz w:val="16"/>
        </w:rPr>
        <w:t xml:space="preserve">, </w:t>
      </w:r>
      <w:r w:rsidRPr="00B52AB9">
        <w:rPr>
          <w:rStyle w:val="StyleUnderline"/>
        </w:rPr>
        <w:t>Tamil Nadu has been the pioneer in using this technology</w:t>
      </w:r>
      <w:r w:rsidRPr="00B52AB9">
        <w:rPr>
          <w:sz w:val="16"/>
        </w:rPr>
        <w:t xml:space="preserve">, setting up </w:t>
      </w:r>
      <w:r w:rsidRPr="00B52AB9">
        <w:rPr>
          <w:rStyle w:val="Emphasis"/>
        </w:rPr>
        <w:t>two desalination plants near Chennai</w:t>
      </w:r>
      <w:r w:rsidRPr="00B52AB9">
        <w:rPr>
          <w:sz w:val="16"/>
        </w:rPr>
        <w:t xml:space="preserve"> in 2010 and then 2013. </w:t>
      </w:r>
      <w:r w:rsidRPr="00B52AB9">
        <w:rPr>
          <w:rStyle w:val="StyleUnderline"/>
        </w:rPr>
        <w:t>The two plants supply 100 million litres a day</w:t>
      </w:r>
      <w:r w:rsidRPr="00B52AB9">
        <w:rPr>
          <w:sz w:val="16"/>
        </w:rPr>
        <w:t xml:space="preserve"> (MLD) </w:t>
      </w:r>
      <w:r w:rsidRPr="00B52AB9">
        <w:rPr>
          <w:rStyle w:val="StyleUnderline"/>
        </w:rPr>
        <w:t xml:space="preserve">each to Chennai. </w:t>
      </w:r>
      <w:r w:rsidRPr="00B52AB9">
        <w:rPr>
          <w:rStyle w:val="Emphasis"/>
        </w:rPr>
        <w:t>Two more plants</w:t>
      </w:r>
      <w:r w:rsidRPr="00B52AB9">
        <w:rPr>
          <w:sz w:val="16"/>
        </w:rPr>
        <w:t xml:space="preserve"> </w:t>
      </w:r>
      <w:r w:rsidRPr="00B52AB9">
        <w:rPr>
          <w:rStyle w:val="StyleUnderline"/>
        </w:rPr>
        <w:t>are expected to be set up</w:t>
      </w:r>
      <w:r w:rsidRPr="00B52AB9">
        <w:rPr>
          <w:sz w:val="16"/>
        </w:rPr>
        <w:t xml:space="preserve"> in Chennai. The </w:t>
      </w:r>
      <w:r w:rsidRPr="00B52AB9">
        <w:rPr>
          <w:rStyle w:val="StyleUnderline"/>
        </w:rPr>
        <w:t>other states</w:t>
      </w:r>
      <w:r w:rsidRPr="00B52AB9">
        <w:rPr>
          <w:sz w:val="16"/>
        </w:rPr>
        <w:t xml:space="preserve"> that </w:t>
      </w:r>
      <w:r w:rsidRPr="00B52AB9">
        <w:rPr>
          <w:rStyle w:val="StyleUnderline"/>
        </w:rPr>
        <w:t>have proposed these plants</w:t>
      </w:r>
      <w:r w:rsidRPr="00B52AB9">
        <w:rPr>
          <w:sz w:val="16"/>
        </w:rPr>
        <w:t xml:space="preserve"> are, </w:t>
      </w:r>
      <w:r w:rsidRPr="00B52AB9">
        <w:rPr>
          <w:rStyle w:val="Emphasis"/>
        </w:rPr>
        <w:t>Gujarat</w:t>
      </w:r>
      <w:r w:rsidRPr="00B52AB9">
        <w:rPr>
          <w:sz w:val="16"/>
        </w:rPr>
        <w:t xml:space="preserve"> which has </w:t>
      </w:r>
      <w:r w:rsidRPr="00B52AB9">
        <w:rPr>
          <w:rStyle w:val="StyleUnderline"/>
        </w:rPr>
        <w:t xml:space="preserve">announced </w:t>
      </w:r>
      <w:r w:rsidRPr="00B52AB9">
        <w:rPr>
          <w:sz w:val="16"/>
        </w:rPr>
        <w:t xml:space="preserve">to set up </w:t>
      </w:r>
      <w:r w:rsidRPr="00B52AB9">
        <w:rPr>
          <w:rStyle w:val="StyleUnderline"/>
        </w:rPr>
        <w:t xml:space="preserve">a </w:t>
      </w:r>
      <w:r w:rsidRPr="00B52AB9">
        <w:rPr>
          <w:sz w:val="16"/>
        </w:rPr>
        <w:t xml:space="preserve">100 MLD RO </w:t>
      </w:r>
      <w:r w:rsidRPr="00B52AB9">
        <w:rPr>
          <w:rStyle w:val="StyleUnderline"/>
        </w:rPr>
        <w:t>plant at the Jodiya coast in Jamnagar district</w:t>
      </w:r>
      <w:r w:rsidRPr="00B52AB9">
        <w:rPr>
          <w:sz w:val="16"/>
        </w:rPr>
        <w:t xml:space="preserve">. There are also proposals to set up </w:t>
      </w:r>
      <w:r w:rsidRPr="00B52AB9">
        <w:rPr>
          <w:rStyle w:val="Emphasis"/>
        </w:rPr>
        <w:t>desalination plants</w:t>
      </w:r>
      <w:r w:rsidRPr="00B52AB9">
        <w:rPr>
          <w:sz w:val="16"/>
        </w:rPr>
        <w:t xml:space="preserve"> </w:t>
      </w:r>
      <w:r w:rsidRPr="00B52AB9">
        <w:rPr>
          <w:rStyle w:val="StyleUnderline"/>
        </w:rPr>
        <w:t>in Dwarka, Kutch, Dahej, Somnath, Bhavnagar and Pipavav, which are all coastal areas in Gujarat</w:t>
      </w:r>
      <w:r w:rsidRPr="00B52AB9">
        <w:rPr>
          <w:sz w:val="16"/>
        </w:rPr>
        <w:t>. Andhra Pradesh, too, has plans of setting up a plant.</w:t>
      </w:r>
    </w:p>
    <w:p w14:paraId="612E770A" w14:textId="77777777" w:rsidR="005F4B9B" w:rsidRPr="00F2050C" w:rsidRDefault="005F4B9B" w:rsidP="005F4B9B">
      <w:pPr>
        <w:rPr>
          <w:sz w:val="16"/>
        </w:rPr>
      </w:pPr>
    </w:p>
    <w:p w14:paraId="4E99B25E" w14:textId="77777777" w:rsidR="005F4B9B" w:rsidRDefault="005F4B9B" w:rsidP="005F4B9B">
      <w:pPr>
        <w:pStyle w:val="Heading3"/>
      </w:pPr>
      <w:r>
        <w:t xml:space="preserve">1NC – AT: Kashmir ! – Hall </w:t>
      </w:r>
    </w:p>
    <w:p w14:paraId="795CA406" w14:textId="77777777" w:rsidR="005F4B9B" w:rsidRDefault="005F4B9B" w:rsidP="005F4B9B">
      <w:pPr>
        <w:pStyle w:val="Heading4"/>
      </w:pPr>
      <w:r>
        <w:t xml:space="preserve">China checks Indo-Pak War – water scarcity fosters cooperation </w:t>
      </w:r>
    </w:p>
    <w:p w14:paraId="720D7F40" w14:textId="77777777" w:rsidR="005F4B9B" w:rsidRPr="00E66208" w:rsidRDefault="005F4B9B" w:rsidP="005F4B9B">
      <w:r>
        <w:rPr>
          <w:rStyle w:val="Style13ptBold"/>
        </w:rPr>
        <w:t xml:space="preserve">1NC </w:t>
      </w:r>
      <w:r w:rsidRPr="00D31623">
        <w:rPr>
          <w:rStyle w:val="Style13ptBold"/>
        </w:rPr>
        <w:t>Hall 18</w:t>
      </w:r>
      <w:r>
        <w:t xml:space="preserve"> (Melanie </w:t>
      </w:r>
      <w:r w:rsidRPr="00772727">
        <w:t>Hall</w:t>
      </w:r>
      <w:r>
        <w:t xml:space="preserve">, </w:t>
      </w:r>
      <w:r w:rsidRPr="00F95738">
        <w:t>Berlin-based freelance multimedia journalist for @DeutscheWelle &amp; others</w:t>
      </w:r>
      <w:r>
        <w:t xml:space="preserve">, “Water wars: Are India and Pakistan heading for climate change-induced conflict,” </w:t>
      </w:r>
      <w:hyperlink r:id="rId36" w:history="1">
        <w:r w:rsidRPr="00F07B7F">
          <w:rPr>
            <w:rStyle w:val="Hyperlink"/>
          </w:rPr>
          <w:t>https://www.dw.com/en/water-wars-are-india-and-pakistan-heading-for-climate-change-induced-conflict/a-47203933/</w:t>
        </w:r>
      </w:hyperlink>
      <w:r>
        <w:rPr>
          <w:rStyle w:val="Hyperlink"/>
        </w:rPr>
        <w:t xml:space="preserve"> //SDD</w:t>
      </w:r>
    </w:p>
    <w:p w14:paraId="0AD7AADF" w14:textId="77777777" w:rsidR="005F4B9B" w:rsidRPr="000C5A1C" w:rsidRDefault="005F4B9B" w:rsidP="005F4B9B">
      <w:pPr>
        <w:rPr>
          <w:b/>
          <w:bCs/>
          <w:u w:val="single"/>
        </w:rPr>
      </w:pPr>
      <w:r w:rsidRPr="000C5A1C">
        <w:rPr>
          <w:b/>
          <w:bCs/>
          <w:sz w:val="16"/>
        </w:rPr>
        <w:t>China watching from further upstream</w:t>
      </w:r>
      <w:r w:rsidRPr="000C5A1C">
        <w:rPr>
          <w:sz w:val="16"/>
        </w:rPr>
        <w:t xml:space="preserve"> </w:t>
      </w:r>
      <w:r w:rsidRPr="000C5A1C">
        <w:rPr>
          <w:u w:val="single"/>
        </w:rPr>
        <w:t>There's one factor which may keep India from acting on threats to cut off Pakistan's access to the Indus wate</w:t>
      </w:r>
      <w:r w:rsidRPr="000C5A1C">
        <w:rPr>
          <w:sz w:val="16"/>
        </w:rPr>
        <w:t xml:space="preserve">rs, according to Nesbit: </w:t>
      </w:r>
      <w:r w:rsidRPr="000C5A1C">
        <w:rPr>
          <w:b/>
          <w:bCs/>
          <w:u w:val="single"/>
        </w:rPr>
        <w:t>China.</w:t>
      </w:r>
      <w:r w:rsidRPr="000C5A1C">
        <w:rPr>
          <w:sz w:val="16"/>
        </w:rPr>
        <w:t xml:space="preserve"> "</w:t>
      </w:r>
      <w:r w:rsidRPr="000C5A1C">
        <w:rPr>
          <w:u w:val="single"/>
        </w:rPr>
        <w:t>Even India is at the mercy of China</w:t>
      </w:r>
      <w:r w:rsidRPr="000C5A1C">
        <w:rPr>
          <w:sz w:val="16"/>
        </w:rPr>
        <w:t xml:space="preserve">, </w:t>
      </w:r>
      <w:r w:rsidRPr="000C5A1C">
        <w:rPr>
          <w:b/>
          <w:bCs/>
          <w:u w:val="single"/>
        </w:rPr>
        <w:t>because they are even further upstream</w:t>
      </w:r>
      <w:r w:rsidRPr="000C5A1C">
        <w:rPr>
          <w:sz w:val="16"/>
        </w:rPr>
        <w:t>," he told DW. "</w:t>
      </w:r>
      <w:r w:rsidRPr="000C5A1C">
        <w:rPr>
          <w:u w:val="single"/>
        </w:rPr>
        <w:t>If China were to look to its own borders near India and were to aggressively pursue water runoff from the glaciers in the Himalayas, it would have a similar effect on India</w:t>
      </w:r>
      <w:r w:rsidRPr="000C5A1C">
        <w:rPr>
          <w:sz w:val="16"/>
        </w:rPr>
        <w:t>," he said. "That's why China's watching the India-Pakistan water wars quite closely, to see the decisions that India makes," he added. "</w:t>
      </w:r>
      <w:r w:rsidRPr="000C5A1C">
        <w:rPr>
          <w:u w:val="single"/>
        </w:rPr>
        <w:t>So the mitigating factor is that India knows it can't be too aggressive in seizing control of water access because further upstream, the same thing could happen to them</w:t>
      </w:r>
      <w:r w:rsidRPr="000C5A1C">
        <w:rPr>
          <w:sz w:val="16"/>
        </w:rPr>
        <w:t>." Elsewhere in Asia, other conflicts have also been linked to climate change. For instance the unprecedented flooding in Thailand in 2011 which sparked major protests over unfair emergency supplies distribution and ultimately led to a military coup that overthrew the democratically-elected government in 2014. The military junta is still in power to this day. On a global level, Janani Vivekananda, climate security expert at consultancy Adelphi, is somewhat more hopeful about how the struggle over water will play out. "</w:t>
      </w:r>
      <w:r w:rsidRPr="000C5A1C">
        <w:rPr>
          <w:b/>
          <w:bCs/>
          <w:u w:val="single"/>
        </w:rPr>
        <w:t>The trend is people cooperate rather than fight over water because it's just too important and I think this is what will happen just out of necessity,"</w:t>
      </w:r>
      <w:r w:rsidRPr="000C5A1C">
        <w:rPr>
          <w:sz w:val="16"/>
        </w:rPr>
        <w:t xml:space="preserve"> she told DW. "</w:t>
      </w:r>
      <w:r w:rsidRPr="000C5A1C">
        <w:rPr>
          <w:b/>
          <w:bCs/>
          <w:u w:val="single"/>
        </w:rPr>
        <w:t>Because there's too much to lose."</w:t>
      </w:r>
    </w:p>
    <w:p w14:paraId="0EC2E0CA" w14:textId="77777777" w:rsidR="005F4B9B" w:rsidRPr="00373113" w:rsidRDefault="005F4B9B" w:rsidP="005F4B9B"/>
    <w:p w14:paraId="65366C90" w14:textId="77777777" w:rsidR="005F4B9B" w:rsidRDefault="005F4B9B" w:rsidP="005F4B9B">
      <w:pPr>
        <w:pStyle w:val="Heading3"/>
      </w:pPr>
      <w:r>
        <w:t>1NC – AT: Modelling</w:t>
      </w:r>
    </w:p>
    <w:p w14:paraId="73EFBF94" w14:textId="77777777" w:rsidR="005F4B9B" w:rsidRPr="0041086F" w:rsidRDefault="005F4B9B" w:rsidP="005F4B9B">
      <w:pPr>
        <w:pStyle w:val="Heading4"/>
      </w:pPr>
      <w:r>
        <w:t>Burrows just saws US supporting the UN is good – never say modelling – AT is blue</w:t>
      </w:r>
    </w:p>
    <w:p w14:paraId="4F9586DA" w14:textId="77777777" w:rsidR="005F4B9B" w:rsidRDefault="005F4B9B" w:rsidP="005F4B9B">
      <w:r>
        <w:rPr>
          <w:rStyle w:val="Style13ptBold"/>
        </w:rPr>
        <w:t>1AC Burrows et al 12</w:t>
      </w:r>
      <w:r>
        <w:t xml:space="preserve"> [Matthew Burrows, National Intelligence Council, with a bunch of other NIC people. 2-2-2012, "Global Water Security," ICA 2012-08, accessed 7-15-2021, https://www.dni.gov/files/documents/Newsroom/Press%20Releases/ICA_Global%20Water%20Security.pdf] //BY</w:t>
      </w:r>
    </w:p>
    <w:p w14:paraId="36633D3A" w14:textId="77777777" w:rsidR="005F4B9B" w:rsidRDefault="005F4B9B" w:rsidP="005F4B9B">
      <w:pPr>
        <w:rPr>
          <w:sz w:val="16"/>
        </w:rPr>
      </w:pPr>
      <w:r>
        <w:rPr>
          <w:sz w:val="16"/>
        </w:rPr>
        <w:t>Hydrological Modeling for New and Revised Water-Sharing Agreements</w:t>
      </w:r>
    </w:p>
    <w:p w14:paraId="1830A05B" w14:textId="77777777" w:rsidR="005F4B9B" w:rsidRDefault="005F4B9B" w:rsidP="005F4B9B">
      <w:pPr>
        <w:rPr>
          <w:sz w:val="16"/>
        </w:rPr>
      </w:pPr>
      <w:r>
        <w:rPr>
          <w:sz w:val="16"/>
        </w:rPr>
        <w:t xml:space="preserve">We judge that </w:t>
      </w:r>
      <w:r>
        <w:rPr>
          <w:rStyle w:val="StyleUnderline"/>
        </w:rPr>
        <w:t xml:space="preserve">as global water demands increase, many </w:t>
      </w:r>
      <w:r>
        <w:rPr>
          <w:rStyle w:val="StyleUnderline"/>
          <w:highlight w:val="green"/>
        </w:rPr>
        <w:t>nations</w:t>
      </w:r>
      <w:r>
        <w:rPr>
          <w:rStyle w:val="StyleUnderline"/>
        </w:rPr>
        <w:t xml:space="preserve"> included within</w:t>
      </w:r>
      <w:r>
        <w:rPr>
          <w:sz w:val="16"/>
        </w:rPr>
        <w:t xml:space="preserve"> the 263 </w:t>
      </w:r>
      <w:r>
        <w:rPr>
          <w:rStyle w:val="StyleUnderline"/>
        </w:rPr>
        <w:t xml:space="preserve">shared international </w:t>
      </w:r>
      <w:r w:rsidRPr="0041086F">
        <w:rPr>
          <w:rStyle w:val="StyleUnderline"/>
          <w:highlight w:val="cyan"/>
        </w:rPr>
        <w:t>water basins</w:t>
      </w:r>
      <w:r>
        <w:rPr>
          <w:sz w:val="16"/>
        </w:rPr>
        <w:t xml:space="preserve"> worldwide </w:t>
      </w:r>
      <w:r w:rsidRPr="0041086F">
        <w:rPr>
          <w:rStyle w:val="StyleUnderline"/>
          <w:highlight w:val="cyan"/>
        </w:rPr>
        <w:t xml:space="preserve">would benefit from </w:t>
      </w:r>
      <w:r>
        <w:rPr>
          <w:rStyle w:val="Emphasis"/>
          <w:highlight w:val="green"/>
        </w:rPr>
        <w:t>new</w:t>
      </w:r>
      <w:r>
        <w:rPr>
          <w:rStyle w:val="StyleUnderline"/>
        </w:rPr>
        <w:t xml:space="preserve"> or </w:t>
      </w:r>
      <w:r>
        <w:rPr>
          <w:rStyle w:val="Emphasis"/>
        </w:rPr>
        <w:t xml:space="preserve">updated </w:t>
      </w:r>
      <w:r w:rsidRPr="0041086F">
        <w:rPr>
          <w:rStyle w:val="Emphasis"/>
          <w:highlight w:val="cyan"/>
        </w:rPr>
        <w:t>international agreements</w:t>
      </w:r>
      <w:r>
        <w:rPr>
          <w:sz w:val="16"/>
        </w:rPr>
        <w:t xml:space="preserve">. </w:t>
      </w:r>
      <w:r>
        <w:rPr>
          <w:rStyle w:val="StyleUnderline"/>
        </w:rPr>
        <w:t>Effective water agreements encourage greater cooperation and lessen the risk of regional conflicts</w:t>
      </w:r>
      <w:r>
        <w:rPr>
          <w:sz w:val="16"/>
        </w:rPr>
        <w:t xml:space="preserve">. Today, water basin </w:t>
      </w:r>
      <w:r>
        <w:rPr>
          <w:rStyle w:val="StyleUnderline"/>
        </w:rPr>
        <w:t xml:space="preserve">agreements often </w:t>
      </w:r>
      <w:r>
        <w:rPr>
          <w:rStyle w:val="Emphasis"/>
          <w:highlight w:val="green"/>
        </w:rPr>
        <w:t>do not exist</w:t>
      </w:r>
      <w:r>
        <w:rPr>
          <w:rStyle w:val="StyleUnderline"/>
          <w:highlight w:val="green"/>
        </w:rPr>
        <w:t xml:space="preserve"> or are </w:t>
      </w:r>
      <w:r>
        <w:rPr>
          <w:rStyle w:val="Emphasis"/>
          <w:highlight w:val="green"/>
        </w:rPr>
        <w:t>inadequate</w:t>
      </w:r>
      <w:r>
        <w:rPr>
          <w:sz w:val="16"/>
        </w:rPr>
        <w:t>. Additionally, the absence of good hydrological modeling and water flow/level measurements (from on the ground or via remote sensors) creates distrust among nations sharing a common basin. Shortcomings in water basin agreements often further enable stronger states to preserve their influence over weaker states.</w:t>
      </w:r>
    </w:p>
    <w:p w14:paraId="1C848513" w14:textId="77777777" w:rsidR="005F4B9B" w:rsidRDefault="005F4B9B" w:rsidP="005F4B9B">
      <w:pPr>
        <w:pStyle w:val="ListParagraph"/>
        <w:numPr>
          <w:ilvl w:val="0"/>
          <w:numId w:val="13"/>
        </w:numPr>
        <w:spacing w:line="256" w:lineRule="auto"/>
        <w:rPr>
          <w:sz w:val="16"/>
        </w:rPr>
      </w:pPr>
      <w:r>
        <w:rPr>
          <w:sz w:val="16"/>
        </w:rPr>
        <w:t>Water-sharing agreements are often complicated by changes to the larger political structure. After the collapse of the Soviet Union, management and sharing of the Amu Darya and Syr Darya Rivers became contentious. Barter arrangements, which involved trading cheap fuel and electricity provided by downstream countries for water released by upstream countries, were interrupted.</w:t>
      </w:r>
    </w:p>
    <w:p w14:paraId="22F1DE5B" w14:textId="77777777" w:rsidR="005F4B9B" w:rsidRDefault="005F4B9B" w:rsidP="005F4B9B">
      <w:pPr>
        <w:pStyle w:val="ListParagraph"/>
        <w:numPr>
          <w:ilvl w:val="0"/>
          <w:numId w:val="13"/>
        </w:numPr>
        <w:spacing w:line="256" w:lineRule="auto"/>
        <w:rPr>
          <w:sz w:val="16"/>
        </w:rPr>
      </w:pPr>
      <w:r>
        <w:rPr>
          <w:sz w:val="16"/>
        </w:rPr>
        <w:t>In South Asia, three distinct treaties, adopting different approaches, cover the Indus, Ganges, and Mahakali Rivers. The Indus Waters Treaty divides the basin, giving the three western branches of the river to Pakistan and the three eastern branches to India. The Ganges Treaty governs the sharing of the river water between India and Bangladesh, stipulating how much water each party should receive every 10 days during the yearly wet season between 1 January and 31 May. The Mahakali Treaty was intended for India and Nepal to share the development of the river. Of the three agreements, only the Ganges River accord makes explicit provisions for substantial shortfalls in river flow of the kind that may occur from climate change-induced impacts on glacier melt or precipitation patterns.</w:t>
      </w:r>
    </w:p>
    <w:p w14:paraId="33EC023B" w14:textId="77777777" w:rsidR="005F4B9B" w:rsidRDefault="005F4B9B" w:rsidP="005F4B9B">
      <w:pPr>
        <w:rPr>
          <w:sz w:val="16"/>
        </w:rPr>
      </w:pPr>
      <w:r>
        <w:rPr>
          <w:sz w:val="16"/>
        </w:rPr>
        <w:t xml:space="preserve">The </w:t>
      </w:r>
      <w:r w:rsidRPr="0041086F">
        <w:rPr>
          <w:rStyle w:val="StyleUnderline"/>
          <w:highlight w:val="cyan"/>
        </w:rPr>
        <w:t>UN Convention</w:t>
      </w:r>
      <w:r>
        <w:rPr>
          <w:rStyle w:val="StyleUnderline"/>
        </w:rPr>
        <w:t xml:space="preserve"> on the Law of the Non-Navigational Uses of International Watercourses</w:t>
      </w:r>
      <w:r>
        <w:rPr>
          <w:sz w:val="16"/>
        </w:rPr>
        <w:t xml:space="preserve">, adopted in 1997 by the UN General Assembly, </w:t>
      </w:r>
      <w:r w:rsidRPr="0041086F">
        <w:rPr>
          <w:rStyle w:val="StyleUnderline"/>
          <w:highlight w:val="cyan"/>
        </w:rPr>
        <w:t>is the foundation for</w:t>
      </w:r>
      <w:r>
        <w:rPr>
          <w:rStyle w:val="StyleUnderline"/>
        </w:rPr>
        <w:t xml:space="preserve"> most nations regarding the governance of international </w:t>
      </w:r>
      <w:r w:rsidRPr="0041086F">
        <w:rPr>
          <w:rStyle w:val="StyleUnderline"/>
          <w:highlight w:val="cyan"/>
        </w:rPr>
        <w:t>transboundary water resources</w:t>
      </w:r>
      <w:r>
        <w:rPr>
          <w:sz w:val="16"/>
        </w:rPr>
        <w:t xml:space="preserve">. </w:t>
      </w:r>
      <w:r>
        <w:rPr>
          <w:rStyle w:val="StyleUnderline"/>
        </w:rPr>
        <w:t>Although the UN Convention and international law offer general guidance to co-riparian states</w:t>
      </w:r>
      <w:r>
        <w:rPr>
          <w:sz w:val="16"/>
        </w:rPr>
        <w:t xml:space="preserve"> (states that share a river basin), </w:t>
      </w:r>
      <w:r>
        <w:rPr>
          <w:rStyle w:val="StyleUnderline"/>
        </w:rPr>
        <w:t>largely ineffective practical enforcement mechanisms and a lack of international ratification limit its effectiveness</w:t>
      </w:r>
      <w:r>
        <w:rPr>
          <w:sz w:val="16"/>
        </w:rPr>
        <w:t>. To date, 14 years after its adoption by the UN General Assembly, the UN Watercourses Convention has only 24 contracting states, 11 short of that required for the convention to be entered into force.</w:t>
      </w:r>
    </w:p>
    <w:p w14:paraId="001E5B9E" w14:textId="77777777" w:rsidR="005F4B9B" w:rsidRDefault="005F4B9B" w:rsidP="005F4B9B">
      <w:pPr>
        <w:rPr>
          <w:sz w:val="16"/>
        </w:rPr>
      </w:pPr>
      <w:r>
        <w:rPr>
          <w:sz w:val="16"/>
        </w:rPr>
        <w:t>Implications for the United States</w:t>
      </w:r>
    </w:p>
    <w:p w14:paraId="27AD6922" w14:textId="77777777" w:rsidR="005F4B9B" w:rsidRDefault="005F4B9B" w:rsidP="005F4B9B">
      <w:pPr>
        <w:rPr>
          <w:rStyle w:val="StyleUnderline"/>
        </w:rPr>
      </w:pPr>
      <w:r>
        <w:rPr>
          <w:rStyle w:val="StyleUnderline"/>
        </w:rPr>
        <w:t xml:space="preserve">Many </w:t>
      </w:r>
      <w:r>
        <w:rPr>
          <w:rStyle w:val="StyleUnderline"/>
          <w:highlight w:val="green"/>
        </w:rPr>
        <w:t xml:space="preserve">states turn to the </w:t>
      </w:r>
      <w:r>
        <w:rPr>
          <w:rStyle w:val="Emphasis"/>
          <w:highlight w:val="green"/>
        </w:rPr>
        <w:t>developed world</w:t>
      </w:r>
      <w:r>
        <w:rPr>
          <w:rStyle w:val="StyleUnderline"/>
          <w:highlight w:val="green"/>
        </w:rPr>
        <w:t xml:space="preserve"> to find</w:t>
      </w:r>
      <w:r>
        <w:rPr>
          <w:rStyle w:val="StyleUnderline"/>
        </w:rPr>
        <w:t xml:space="preserve"> </w:t>
      </w:r>
      <w:r>
        <w:rPr>
          <w:rStyle w:val="Emphasis"/>
        </w:rPr>
        <w:t xml:space="preserve">alternative </w:t>
      </w:r>
      <w:r>
        <w:rPr>
          <w:rStyle w:val="Emphasis"/>
          <w:highlight w:val="green"/>
        </w:rPr>
        <w:t>ways</w:t>
      </w:r>
      <w:r>
        <w:rPr>
          <w:rStyle w:val="StyleUnderline"/>
          <w:highlight w:val="green"/>
        </w:rPr>
        <w:t xml:space="preserve"> to </w:t>
      </w:r>
      <w:r>
        <w:rPr>
          <w:rStyle w:val="Emphasis"/>
          <w:highlight w:val="green"/>
        </w:rPr>
        <w:t>meet</w:t>
      </w:r>
      <w:r>
        <w:rPr>
          <w:rStyle w:val="StyleUnderline"/>
        </w:rPr>
        <w:t xml:space="preserve"> their </w:t>
      </w:r>
      <w:r>
        <w:rPr>
          <w:rStyle w:val="Emphasis"/>
          <w:highlight w:val="green"/>
        </w:rPr>
        <w:t>infrastructure needs</w:t>
      </w:r>
      <w:r>
        <w:rPr>
          <w:sz w:val="16"/>
        </w:rPr>
        <w:t xml:space="preserve">. Water </w:t>
      </w:r>
      <w:r>
        <w:rPr>
          <w:rStyle w:val="StyleUnderline"/>
        </w:rPr>
        <w:t>planners</w:t>
      </w:r>
      <w:r>
        <w:rPr>
          <w:sz w:val="16"/>
        </w:rPr>
        <w:t xml:space="preserve"> in developing countries </w:t>
      </w:r>
      <w:r>
        <w:rPr>
          <w:rStyle w:val="StyleUnderline"/>
        </w:rPr>
        <w:t xml:space="preserve">regularly lack </w:t>
      </w:r>
      <w:r>
        <w:rPr>
          <w:rStyle w:val="Emphasis"/>
        </w:rPr>
        <w:t>adequate data</w:t>
      </w:r>
      <w:r>
        <w:rPr>
          <w:sz w:val="16"/>
        </w:rPr>
        <w:t xml:space="preserve"> (hydrological models and actual water levels) </w:t>
      </w:r>
      <w:r>
        <w:rPr>
          <w:rStyle w:val="StyleUnderline"/>
        </w:rPr>
        <w:t>for effective policymaking</w:t>
      </w:r>
      <w:r>
        <w:rPr>
          <w:sz w:val="16"/>
        </w:rPr>
        <w:t xml:space="preserve">. For example, knowledge of water balances in specific tributaries, replenishment rates for shared aquifers, or water demands in particular communities may be either unavailable or inaccessible. </w:t>
      </w:r>
      <w:r>
        <w:rPr>
          <w:rStyle w:val="StyleUnderline"/>
        </w:rPr>
        <w:t xml:space="preserve">The developing world will probably expect the United States, as a leader in technology, to continue development of hydrological models and remote environmental monitoring, as well as to disseminate this data and facilitate the integration of other terrestrial resource management data on a global scale. </w:t>
      </w:r>
      <w:r>
        <w:rPr>
          <w:rStyle w:val="StyleUnderline"/>
          <w:highlight w:val="green"/>
        </w:rPr>
        <w:t xml:space="preserve">US </w:t>
      </w:r>
      <w:r>
        <w:rPr>
          <w:rStyle w:val="Emphasis"/>
          <w:highlight w:val="green"/>
        </w:rPr>
        <w:t>tech</w:t>
      </w:r>
      <w:r>
        <w:rPr>
          <w:rStyle w:val="Emphasis"/>
        </w:rPr>
        <w:t xml:space="preserve">nological </w:t>
      </w:r>
      <w:r>
        <w:rPr>
          <w:rStyle w:val="Emphasis"/>
          <w:highlight w:val="green"/>
        </w:rPr>
        <w:t>capability</w:t>
      </w:r>
      <w:r>
        <w:rPr>
          <w:rStyle w:val="StyleUnderline"/>
          <w:highlight w:val="green"/>
        </w:rPr>
        <w:t xml:space="preserve"> in</w:t>
      </w:r>
      <w:r>
        <w:rPr>
          <w:rStyle w:val="StyleUnderline"/>
        </w:rPr>
        <w:t xml:space="preserve"> </w:t>
      </w:r>
      <w:r>
        <w:rPr>
          <w:rStyle w:val="Emphasis"/>
        </w:rPr>
        <w:t xml:space="preserve">water treatment and </w:t>
      </w:r>
      <w:r>
        <w:rPr>
          <w:rStyle w:val="Emphasis"/>
          <w:highlight w:val="green"/>
        </w:rPr>
        <w:t>purification</w:t>
      </w:r>
      <w:r>
        <w:rPr>
          <w:sz w:val="16"/>
        </w:rPr>
        <w:t xml:space="preserve"> and the efficient use of water in agriculture </w:t>
      </w:r>
      <w:r>
        <w:rPr>
          <w:rStyle w:val="StyleUnderline"/>
          <w:highlight w:val="green"/>
        </w:rPr>
        <w:t>will</w:t>
      </w:r>
      <w:r>
        <w:rPr>
          <w:sz w:val="16"/>
        </w:rPr>
        <w:t xml:space="preserve"> also </w:t>
      </w:r>
      <w:r>
        <w:rPr>
          <w:rStyle w:val="StyleUnderline"/>
          <w:highlight w:val="green"/>
        </w:rPr>
        <w:t>be sought after</w:t>
      </w:r>
      <w:r>
        <w:rPr>
          <w:rStyle w:val="StyleUnderline"/>
        </w:rPr>
        <w:t>.</w:t>
      </w:r>
    </w:p>
    <w:p w14:paraId="42A701B0" w14:textId="77777777" w:rsidR="005F4B9B" w:rsidRPr="0041086F" w:rsidRDefault="005F4B9B" w:rsidP="005F4B9B">
      <w:pPr>
        <w:pStyle w:val="ListParagraph"/>
        <w:numPr>
          <w:ilvl w:val="0"/>
          <w:numId w:val="13"/>
        </w:numPr>
        <w:spacing w:line="256" w:lineRule="auto"/>
        <w:rPr>
          <w:sz w:val="16"/>
          <w:highlight w:val="cyan"/>
        </w:rPr>
      </w:pPr>
      <w:r>
        <w:rPr>
          <w:rStyle w:val="StyleUnderline"/>
          <w:highlight w:val="green"/>
        </w:rPr>
        <w:t>Although the U</w:t>
      </w:r>
      <w:r>
        <w:rPr>
          <w:rStyle w:val="StyleUnderline"/>
        </w:rPr>
        <w:t xml:space="preserve">nited </w:t>
      </w:r>
      <w:r>
        <w:rPr>
          <w:rStyle w:val="StyleUnderline"/>
          <w:highlight w:val="green"/>
        </w:rPr>
        <w:t>S</w:t>
      </w:r>
      <w:r>
        <w:rPr>
          <w:rStyle w:val="StyleUnderline"/>
        </w:rPr>
        <w:t xml:space="preserve">tates </w:t>
      </w:r>
      <w:r>
        <w:rPr>
          <w:rStyle w:val="StyleUnderline"/>
          <w:highlight w:val="green"/>
        </w:rPr>
        <w:t>is recognized as a leader</w:t>
      </w:r>
      <w:r>
        <w:rPr>
          <w:sz w:val="16"/>
        </w:rPr>
        <w:t xml:space="preserve"> in water technology, </w:t>
      </w:r>
      <w:r w:rsidRPr="0041086F">
        <w:rPr>
          <w:rStyle w:val="StyleUnderline"/>
          <w:highlight w:val="cyan"/>
        </w:rPr>
        <w:t>other countries</w:t>
      </w:r>
      <w:r>
        <w:rPr>
          <w:rStyle w:val="StyleUnderline"/>
        </w:rPr>
        <w:t xml:space="preserve"> have </w:t>
      </w:r>
      <w:r>
        <w:rPr>
          <w:rStyle w:val="StyleUnderline"/>
          <w:highlight w:val="green"/>
        </w:rPr>
        <w:t>identified research in water tech</w:t>
      </w:r>
      <w:r>
        <w:rPr>
          <w:rStyle w:val="StyleUnderline"/>
        </w:rPr>
        <w:t xml:space="preserve">nology </w:t>
      </w:r>
      <w:r>
        <w:rPr>
          <w:rStyle w:val="StyleUnderline"/>
          <w:highlight w:val="green"/>
        </w:rPr>
        <w:t xml:space="preserve">as a </w:t>
      </w:r>
      <w:r>
        <w:rPr>
          <w:rStyle w:val="Emphasis"/>
          <w:highlight w:val="green"/>
        </w:rPr>
        <w:t>national priority</w:t>
      </w:r>
      <w:r>
        <w:rPr>
          <w:rStyle w:val="StyleUnderline"/>
          <w:highlight w:val="green"/>
        </w:rPr>
        <w:t xml:space="preserve"> and </w:t>
      </w:r>
      <w:r w:rsidRPr="0041086F">
        <w:rPr>
          <w:rStyle w:val="StyleUnderline"/>
          <w:highlight w:val="cyan"/>
        </w:rPr>
        <w:t xml:space="preserve">will </w:t>
      </w:r>
      <w:r w:rsidRPr="0041086F">
        <w:rPr>
          <w:rStyle w:val="Emphasis"/>
          <w:highlight w:val="cyan"/>
        </w:rPr>
        <w:t>challenge US leadership</w:t>
      </w:r>
      <w:r w:rsidRPr="0041086F">
        <w:rPr>
          <w:rStyle w:val="StyleUnderline"/>
          <w:highlight w:val="cyan"/>
        </w:rPr>
        <w:t xml:space="preserve"> over time</w:t>
      </w:r>
      <w:r w:rsidRPr="0041086F">
        <w:rPr>
          <w:sz w:val="16"/>
          <w:highlight w:val="cyan"/>
        </w:rPr>
        <w:t>.</w:t>
      </w:r>
    </w:p>
    <w:p w14:paraId="1BF897FA" w14:textId="77777777" w:rsidR="005F4B9B" w:rsidRDefault="005F4B9B" w:rsidP="005F4B9B">
      <w:pPr>
        <w:pStyle w:val="ListParagraph"/>
        <w:numPr>
          <w:ilvl w:val="0"/>
          <w:numId w:val="13"/>
        </w:numPr>
        <w:spacing w:line="256" w:lineRule="auto"/>
        <w:rPr>
          <w:sz w:val="16"/>
        </w:rPr>
      </w:pPr>
      <w:r>
        <w:rPr>
          <w:rStyle w:val="StyleUnderline"/>
        </w:rPr>
        <w:t>The United States probably will be expected to continue the development and promotion of water management</w:t>
      </w:r>
      <w:r>
        <w:rPr>
          <w:sz w:val="16"/>
        </w:rPr>
        <w:t xml:space="preserve"> and agricultural </w:t>
      </w:r>
      <w:r>
        <w:rPr>
          <w:rStyle w:val="StyleUnderline"/>
        </w:rPr>
        <w:t>technology and expertise, fostering management capacity and appropriately sharing technology</w:t>
      </w:r>
      <w:r>
        <w:rPr>
          <w:sz w:val="16"/>
        </w:rPr>
        <w:t>.</w:t>
      </w:r>
    </w:p>
    <w:p w14:paraId="2AEB1FE6" w14:textId="77777777" w:rsidR="005F4B9B" w:rsidRDefault="005F4B9B" w:rsidP="005F4B9B">
      <w:pPr>
        <w:rPr>
          <w:sz w:val="16"/>
        </w:rPr>
      </w:pPr>
      <w:r>
        <w:rPr>
          <w:rStyle w:val="StyleUnderline"/>
        </w:rPr>
        <w:t>Irrespective of other policies toward the U</w:t>
      </w:r>
      <w:r>
        <w:rPr>
          <w:sz w:val="16"/>
        </w:rPr>
        <w:t xml:space="preserve">nited </w:t>
      </w:r>
      <w:r>
        <w:rPr>
          <w:rStyle w:val="StyleUnderline"/>
        </w:rPr>
        <w:t>S</w:t>
      </w:r>
      <w:r>
        <w:rPr>
          <w:sz w:val="16"/>
        </w:rPr>
        <w:t xml:space="preserve">tates, </w:t>
      </w:r>
      <w:r>
        <w:rPr>
          <w:rStyle w:val="StyleUnderline"/>
        </w:rPr>
        <w:t xml:space="preserve">both </w:t>
      </w:r>
      <w:r>
        <w:rPr>
          <w:rStyle w:val="Emphasis"/>
        </w:rPr>
        <w:t>developed</w:t>
      </w:r>
      <w:r>
        <w:rPr>
          <w:rStyle w:val="StyleUnderline"/>
        </w:rPr>
        <w:t xml:space="preserve"> and </w:t>
      </w:r>
      <w:r>
        <w:rPr>
          <w:rStyle w:val="Emphasis"/>
        </w:rPr>
        <w:t xml:space="preserve">developing </w:t>
      </w:r>
      <w:r w:rsidRPr="0041086F">
        <w:rPr>
          <w:rStyle w:val="Emphasis"/>
          <w:highlight w:val="cyan"/>
        </w:rPr>
        <w:t>states</w:t>
      </w:r>
      <w:r w:rsidRPr="0041086F">
        <w:rPr>
          <w:rStyle w:val="StyleUnderline"/>
          <w:highlight w:val="cyan"/>
        </w:rPr>
        <w:t xml:space="preserve"> will </w:t>
      </w:r>
      <w:r w:rsidRPr="0041086F">
        <w:rPr>
          <w:rStyle w:val="Emphasis"/>
          <w:highlight w:val="cyan"/>
        </w:rPr>
        <w:t>look for US support of international agreements</w:t>
      </w:r>
      <w:r w:rsidRPr="0041086F">
        <w:rPr>
          <w:rStyle w:val="StyleUnderline"/>
          <w:highlight w:val="cyan"/>
        </w:rPr>
        <w:t>,</w:t>
      </w:r>
      <w:r>
        <w:rPr>
          <w:rStyle w:val="StyleUnderline"/>
        </w:rPr>
        <w:t xml:space="preserve"> and institutions and national and subnational partners, seeking </w:t>
      </w:r>
      <w:r>
        <w:rPr>
          <w:rStyle w:val="StyleUnderline"/>
          <w:highlight w:val="green"/>
        </w:rPr>
        <w:t xml:space="preserve">to </w:t>
      </w:r>
      <w:r>
        <w:rPr>
          <w:rStyle w:val="Emphasis"/>
          <w:highlight w:val="green"/>
        </w:rPr>
        <w:t>improve water management</w:t>
      </w:r>
      <w:r>
        <w:rPr>
          <w:sz w:val="16"/>
        </w:rPr>
        <w:t xml:space="preserve">. </w:t>
      </w:r>
      <w:r>
        <w:rPr>
          <w:rStyle w:val="Emphasis"/>
        </w:rPr>
        <w:t>Active engagement</w:t>
      </w:r>
      <w:r>
        <w:rPr>
          <w:rStyle w:val="StyleUnderline"/>
        </w:rPr>
        <w:t xml:space="preserve"> by the United States to resolve water challenges will improve US influence and may forestall other actors achieving the same influence at US expense</w:t>
      </w:r>
      <w:r>
        <w:rPr>
          <w:sz w:val="16"/>
        </w:rPr>
        <w:t>.</w:t>
      </w:r>
    </w:p>
    <w:p w14:paraId="19337860" w14:textId="77777777" w:rsidR="005F4B9B" w:rsidRDefault="005F4B9B" w:rsidP="005F4B9B">
      <w:pPr>
        <w:rPr>
          <w:sz w:val="16"/>
        </w:rPr>
      </w:pPr>
    </w:p>
    <w:p w14:paraId="669DA8BB" w14:textId="77777777" w:rsidR="005F4B9B" w:rsidRDefault="005F4B9B" w:rsidP="005F4B9B">
      <w:pPr>
        <w:pStyle w:val="Heading4"/>
      </w:pPr>
      <w:r>
        <w:t>It’s empirically thumped – economic factors outweigh</w:t>
      </w:r>
    </w:p>
    <w:p w14:paraId="495EEE11" w14:textId="77777777" w:rsidR="005F4B9B" w:rsidRPr="00600381" w:rsidRDefault="005F4B9B" w:rsidP="005F4B9B">
      <w:r w:rsidRPr="00600381">
        <w:rPr>
          <w:rStyle w:val="Style13ptBold"/>
        </w:rPr>
        <w:t>Robbins 19</w:t>
      </w:r>
      <w:r>
        <w:t xml:space="preserve"> – a veteran journalist based in Helena, Montana. A regular contributor to Yale Environment 360, he has written for the New York Times, Conde Nast Traveler and numerous other publications. (Jim, "As Water Scarcity Increases, Desalination Plants Are on the Rise," Yale E360, 6-11-2019, https://e360.yale.edu/features/as-water-scarcity-increases-desalination-plants-are-on-the-rise, Accessed 7-21-2021, LASA-SC)</w:t>
      </w:r>
    </w:p>
    <w:p w14:paraId="59DFDDBD" w14:textId="77777777" w:rsidR="005F4B9B" w:rsidRPr="00600381" w:rsidRDefault="005F4B9B" w:rsidP="005F4B9B">
      <w:pPr>
        <w:rPr>
          <w:sz w:val="16"/>
        </w:rPr>
      </w:pPr>
      <w:r w:rsidRPr="00600381">
        <w:rPr>
          <w:sz w:val="16"/>
        </w:rPr>
        <w:t xml:space="preserve">Some </w:t>
      </w:r>
      <w:r w:rsidRPr="00600381">
        <w:rPr>
          <w:rStyle w:val="StyleUnderline"/>
        </w:rPr>
        <w:t>30 miles north of San Diego</w:t>
      </w:r>
      <w:r w:rsidRPr="00600381">
        <w:rPr>
          <w:sz w:val="16"/>
        </w:rPr>
        <w:t xml:space="preserve">, along the Pacific Coast, </w:t>
      </w:r>
      <w:r w:rsidRPr="00600381">
        <w:rPr>
          <w:rStyle w:val="StyleUnderline"/>
        </w:rPr>
        <w:t>sits the Claude “Bud” Lewis Carlsbad Desalination Plant,</w:t>
      </w:r>
      <w:r w:rsidRPr="00600381">
        <w:rPr>
          <w:sz w:val="16"/>
        </w:rPr>
        <w:t xml:space="preserve"> </w:t>
      </w:r>
      <w:r w:rsidRPr="00600381">
        <w:rPr>
          <w:rStyle w:val="Emphasis"/>
        </w:rPr>
        <w:t>the largest effort to turn salt water into fresh water</w:t>
      </w:r>
      <w:r w:rsidRPr="00600381">
        <w:rPr>
          <w:sz w:val="16"/>
        </w:rPr>
        <w:t xml:space="preserve"> </w:t>
      </w:r>
      <w:r w:rsidRPr="00600381">
        <w:rPr>
          <w:rStyle w:val="StyleUnderline"/>
        </w:rPr>
        <w:t>in North America.</w:t>
      </w:r>
    </w:p>
    <w:p w14:paraId="7C4A7426" w14:textId="77777777" w:rsidR="005F4B9B" w:rsidRPr="00600381" w:rsidRDefault="005F4B9B" w:rsidP="005F4B9B">
      <w:pPr>
        <w:rPr>
          <w:sz w:val="16"/>
        </w:rPr>
      </w:pPr>
      <w:r w:rsidRPr="00600381">
        <w:rPr>
          <w:sz w:val="16"/>
        </w:rPr>
        <w:t xml:space="preserve">Each day 100 million gallons of seawater are pushed through semi-permeable membranes to create 50 million gallons of water that is piped to municipal users. </w:t>
      </w:r>
      <w:r w:rsidRPr="00600381">
        <w:rPr>
          <w:rStyle w:val="StyleUnderline"/>
        </w:rPr>
        <w:t>Carlsbad</w:t>
      </w:r>
      <w:r w:rsidRPr="00600381">
        <w:rPr>
          <w:sz w:val="16"/>
        </w:rPr>
        <w:t xml:space="preserve">, which </w:t>
      </w:r>
      <w:r w:rsidRPr="00600381">
        <w:rPr>
          <w:rStyle w:val="Emphasis"/>
        </w:rPr>
        <w:t>became fully operational in 2015</w:t>
      </w:r>
      <w:r w:rsidRPr="00600381">
        <w:rPr>
          <w:rStyle w:val="StyleUnderline"/>
        </w:rPr>
        <w:t>,</w:t>
      </w:r>
      <w:r w:rsidRPr="00600381">
        <w:rPr>
          <w:sz w:val="16"/>
        </w:rPr>
        <w:t xml:space="preserve"> </w:t>
      </w:r>
      <w:r w:rsidRPr="00600381">
        <w:rPr>
          <w:rStyle w:val="StyleUnderline"/>
        </w:rPr>
        <w:t>creates about 10 percent of the fresh water the 3.1 million people in the region use</w:t>
      </w:r>
      <w:r w:rsidRPr="00600381">
        <w:rPr>
          <w:sz w:val="16"/>
        </w:rPr>
        <w:t>, at about twice the cost of the other main source of water.</w:t>
      </w:r>
    </w:p>
    <w:p w14:paraId="4F56C380" w14:textId="77777777" w:rsidR="005F4B9B" w:rsidRPr="00600381" w:rsidRDefault="005F4B9B" w:rsidP="005F4B9B">
      <w:pPr>
        <w:rPr>
          <w:sz w:val="16"/>
        </w:rPr>
      </w:pPr>
      <w:r w:rsidRPr="00600381">
        <w:rPr>
          <w:sz w:val="16"/>
        </w:rPr>
        <w:t>Expensive, yes, but vital for the fact that it is local and reliable. “</w:t>
      </w:r>
      <w:r w:rsidRPr="00600381">
        <w:rPr>
          <w:rStyle w:val="StyleUnderline"/>
        </w:rPr>
        <w:t>Drought is a recurring condition here in California</w:t>
      </w:r>
      <w:r w:rsidRPr="00600381">
        <w:rPr>
          <w:sz w:val="16"/>
        </w:rPr>
        <w:t>,” said Jeremy Crutchfield, water resources manager at the San Diego County Water Authority. “We just came out of a five-year drought in 2017. The plant has reduced our reliance on imported supplies, which is challenging at times here in California. So it’s a component for reliability.”</w:t>
      </w:r>
    </w:p>
    <w:p w14:paraId="4E96DC57" w14:textId="77777777" w:rsidR="005F4B9B" w:rsidRPr="00600381" w:rsidRDefault="005F4B9B" w:rsidP="005F4B9B">
      <w:pPr>
        <w:rPr>
          <w:rStyle w:val="Emphasis"/>
        </w:rPr>
      </w:pPr>
      <w:r w:rsidRPr="00600381">
        <w:rPr>
          <w:rStyle w:val="StyleUnderline"/>
        </w:rPr>
        <w:t xml:space="preserve">A </w:t>
      </w:r>
      <w:r w:rsidRPr="00600381">
        <w:rPr>
          <w:rStyle w:val="Emphasis"/>
        </w:rPr>
        <w:t>second plant,</w:t>
      </w:r>
      <w:r w:rsidRPr="00600381">
        <w:rPr>
          <w:sz w:val="16"/>
        </w:rPr>
        <w:t xml:space="preserve"> similar to Carlsbad, </w:t>
      </w:r>
      <w:r w:rsidRPr="00600381">
        <w:rPr>
          <w:rStyle w:val="StyleUnderline"/>
        </w:rPr>
        <w:t>is being built</w:t>
      </w:r>
      <w:r w:rsidRPr="00600381">
        <w:rPr>
          <w:sz w:val="16"/>
        </w:rPr>
        <w:t xml:space="preserve"> in Huntington Beach, California with the same 50-million-gallon-a-day capability. </w:t>
      </w:r>
      <w:r w:rsidRPr="00600381">
        <w:rPr>
          <w:rStyle w:val="StyleUnderline"/>
        </w:rPr>
        <w:t xml:space="preserve">Currently there are </w:t>
      </w:r>
      <w:r w:rsidRPr="00600381">
        <w:rPr>
          <w:rStyle w:val="Emphasis"/>
        </w:rPr>
        <w:t>11 desalination plants</w:t>
      </w:r>
      <w:r w:rsidRPr="00600381">
        <w:rPr>
          <w:rStyle w:val="StyleUnderline"/>
        </w:rPr>
        <w:t xml:space="preserve"> in California, </w:t>
      </w:r>
      <w:r w:rsidRPr="00600381">
        <w:rPr>
          <w:rStyle w:val="Emphasis"/>
        </w:rPr>
        <w:t>and 10 more are proposed.</w:t>
      </w:r>
    </w:p>
    <w:p w14:paraId="0C8FE374" w14:textId="77777777" w:rsidR="005F4B9B" w:rsidRPr="00600381" w:rsidRDefault="005F4B9B" w:rsidP="005F4B9B">
      <w:pPr>
        <w:rPr>
          <w:sz w:val="16"/>
        </w:rPr>
      </w:pPr>
      <w:r w:rsidRPr="00600381">
        <w:rPr>
          <w:sz w:val="16"/>
        </w:rPr>
        <w:t>It’s been a long time coming for desalination — de-sal for short. For decades, we have been told it would one day turn oceans of salt water into fresh and quench the world’s thirst. But progress has been slow.</w:t>
      </w:r>
    </w:p>
    <w:p w14:paraId="0715978F" w14:textId="77777777" w:rsidR="005F4B9B" w:rsidRPr="00600381" w:rsidRDefault="005F4B9B" w:rsidP="005F4B9B">
      <w:pPr>
        <w:rPr>
          <w:sz w:val="16"/>
        </w:rPr>
      </w:pPr>
      <w:r w:rsidRPr="00600381">
        <w:rPr>
          <w:sz w:val="16"/>
        </w:rPr>
        <w:t xml:space="preserve">That is now changing, as </w:t>
      </w:r>
      <w:r w:rsidRPr="00600381">
        <w:rPr>
          <w:rStyle w:val="Emphasis"/>
        </w:rPr>
        <w:t>desalination is coming into play in many places around the world</w:t>
      </w:r>
      <w:r w:rsidRPr="00600381">
        <w:rPr>
          <w:sz w:val="16"/>
        </w:rPr>
        <w:t xml:space="preserve">. </w:t>
      </w:r>
      <w:r w:rsidRPr="00600381">
        <w:rPr>
          <w:rStyle w:val="StyleUnderline"/>
        </w:rPr>
        <w:t xml:space="preserve">Several factors are converging to bring new plants on line. </w:t>
      </w:r>
      <w:r w:rsidRPr="00600381">
        <w:rPr>
          <w:sz w:val="16"/>
        </w:rPr>
        <w:t>Population has boomed in many water-stressed places, including parts of China, India, South Africa and the United States, especially in Arizona and California. In addition, drought — some of it driven by a changing climate – is occurring in many regions that not that long ago thought their supplies were ample.</w:t>
      </w:r>
    </w:p>
    <w:p w14:paraId="62640830" w14:textId="77777777" w:rsidR="005F4B9B" w:rsidRPr="00600381" w:rsidRDefault="005F4B9B" w:rsidP="005F4B9B">
      <w:pPr>
        <w:rPr>
          <w:sz w:val="16"/>
        </w:rPr>
      </w:pPr>
      <w:r w:rsidRPr="00600381">
        <w:rPr>
          <w:sz w:val="16"/>
        </w:rPr>
        <w:t>San Diego is one of those places. With just 12 inches of rain a year in the Mediterranean climate of Southern California and no groundwater, the region gets half of its water from the distant Colorado River. The amount of snow that falls in the Rocky Mountains and keeps that mighty river flowing, however, has greatly diminished over the last two decades and according to some researchers may be part of a permanent aridification of the West. Climate change is a very real phenomenon for water managers throughout the Southwest and elsewhere.</w:t>
      </w:r>
    </w:p>
    <w:p w14:paraId="329AFEF7" w14:textId="77777777" w:rsidR="005F4B9B" w:rsidRPr="00600381" w:rsidRDefault="005F4B9B" w:rsidP="005F4B9B">
      <w:pPr>
        <w:rPr>
          <w:rStyle w:val="StyleUnderline"/>
        </w:rPr>
      </w:pPr>
      <w:r w:rsidRPr="00600381">
        <w:rPr>
          <w:sz w:val="16"/>
        </w:rPr>
        <w:t xml:space="preserve">Meanwhile, </w:t>
      </w:r>
      <w:r w:rsidRPr="00600381">
        <w:rPr>
          <w:rStyle w:val="Emphasis"/>
        </w:rPr>
        <w:t>the cost of desalinated water has been coming down as the technology evolves and the cost of other sources increases</w:t>
      </w:r>
      <w:r w:rsidRPr="00600381">
        <w:rPr>
          <w:sz w:val="16"/>
        </w:rPr>
        <w:t xml:space="preserve">. </w:t>
      </w:r>
      <w:r w:rsidRPr="00600381">
        <w:rPr>
          <w:rStyle w:val="StyleUnderline"/>
        </w:rPr>
        <w:t>In the last three decades, the cost of desalination has dropped by more than half.</w:t>
      </w:r>
    </w:p>
    <w:p w14:paraId="7F342849" w14:textId="77777777" w:rsidR="005F4B9B" w:rsidRPr="00600381" w:rsidRDefault="005F4B9B" w:rsidP="005F4B9B">
      <w:pPr>
        <w:rPr>
          <w:sz w:val="16"/>
        </w:rPr>
      </w:pPr>
      <w:r w:rsidRPr="00600381">
        <w:rPr>
          <w:rStyle w:val="StyleUnderline"/>
        </w:rPr>
        <w:t xml:space="preserve">A boom in de-sal, though, </w:t>
      </w:r>
      <w:r w:rsidRPr="00600381">
        <w:rPr>
          <w:rStyle w:val="Emphasis"/>
        </w:rPr>
        <w:t>doesn’t mean that everywhere</w:t>
      </w:r>
      <w:r w:rsidRPr="00600381">
        <w:rPr>
          <w:rStyle w:val="StyleUnderline"/>
        </w:rPr>
        <w:t xml:space="preserve"> with access to the sea has found a new source of fresh water.</w:t>
      </w:r>
      <w:r w:rsidRPr="00600381">
        <w:rPr>
          <w:sz w:val="16"/>
        </w:rPr>
        <w:t xml:space="preserve"> </w:t>
      </w:r>
      <w:r w:rsidRPr="00600381">
        <w:rPr>
          <w:rStyle w:val="Emphasis"/>
        </w:rPr>
        <w:t>Circumstances play a large role.</w:t>
      </w:r>
      <w:r w:rsidRPr="00600381">
        <w:rPr>
          <w:sz w:val="16"/>
        </w:rPr>
        <w:t xml:space="preserve"> “</w:t>
      </w:r>
      <w:r w:rsidRPr="00600381">
        <w:rPr>
          <w:rStyle w:val="StyleUnderline"/>
        </w:rPr>
        <w:t>As populations increase and</w:t>
      </w:r>
      <w:r w:rsidRPr="00600381">
        <w:rPr>
          <w:sz w:val="16"/>
        </w:rPr>
        <w:t xml:space="preserve"> existing surface </w:t>
      </w:r>
      <w:r w:rsidRPr="00600381">
        <w:rPr>
          <w:rStyle w:val="StyleUnderline"/>
        </w:rPr>
        <w:t>water supplies are being</w:t>
      </w:r>
      <w:r w:rsidRPr="00600381">
        <w:rPr>
          <w:sz w:val="16"/>
        </w:rPr>
        <w:t xml:space="preserve"> tapped out or groundwater is </w:t>
      </w:r>
      <w:r w:rsidRPr="00600381">
        <w:rPr>
          <w:rStyle w:val="Emphasis"/>
        </w:rPr>
        <w:t>depleted or polluted</w:t>
      </w:r>
      <w:r w:rsidRPr="00600381">
        <w:rPr>
          <w:sz w:val="16"/>
        </w:rPr>
        <w:t xml:space="preserve">, then the problems are acute and </w:t>
      </w:r>
      <w:r w:rsidRPr="00600381">
        <w:rPr>
          <w:rStyle w:val="StyleUnderline"/>
        </w:rPr>
        <w:t>there are choices to be made</w:t>
      </w:r>
      <w:r w:rsidRPr="00600381">
        <w:rPr>
          <w:sz w:val="16"/>
        </w:rPr>
        <w:t>” about de-sal, said Michael Kiparsky of the Wheeler Water Institute at the University of California, Berkeley School of Law. “</w:t>
      </w:r>
      <w:r w:rsidRPr="00600381">
        <w:rPr>
          <w:rStyle w:val="StyleUnderline"/>
        </w:rPr>
        <w:t xml:space="preserve">There are places around the world where de-sal </w:t>
      </w:r>
      <w:r w:rsidRPr="00600381">
        <w:rPr>
          <w:rStyle w:val="Emphasis"/>
        </w:rPr>
        <w:t>makes economic sense,</w:t>
      </w:r>
      <w:r w:rsidRPr="00600381">
        <w:rPr>
          <w:sz w:val="16"/>
        </w:rPr>
        <w:t xml:space="preserve"> </w:t>
      </w:r>
      <w:r w:rsidRPr="00600381">
        <w:rPr>
          <w:rStyle w:val="StyleUnderline"/>
        </w:rPr>
        <w:t>where there is high pressure on the water resources plus a lot of available energy resources</w:t>
      </w:r>
      <w:r w:rsidRPr="00600381">
        <w:rPr>
          <w:sz w:val="16"/>
        </w:rPr>
        <w:t>,” such as the Middle East.</w:t>
      </w:r>
    </w:p>
    <w:p w14:paraId="0EFA8191" w14:textId="77777777" w:rsidR="005F4B9B" w:rsidRPr="0041086F" w:rsidRDefault="005F4B9B" w:rsidP="005F4B9B"/>
    <w:p w14:paraId="3B4953B2" w14:textId="77777777" w:rsidR="005F4B9B" w:rsidRDefault="005F4B9B" w:rsidP="005F4B9B">
      <w:pPr>
        <w:pStyle w:val="Heading3"/>
      </w:pPr>
      <w:r>
        <w:t>2NC – AT: Modelling</w:t>
      </w:r>
    </w:p>
    <w:p w14:paraId="071C9A1A" w14:textId="77777777" w:rsidR="005F4B9B" w:rsidRDefault="005F4B9B" w:rsidP="005F4B9B">
      <w:pPr>
        <w:pStyle w:val="Heading4"/>
      </w:pPr>
      <w:r>
        <w:t xml:space="preserve">The US has </w:t>
      </w:r>
      <w:r>
        <w:rPr>
          <w:u w:val="single"/>
        </w:rPr>
        <w:t>400+</w:t>
      </w:r>
      <w:r>
        <w:t xml:space="preserve"> desalination plants – all should’ve been modelled</w:t>
      </w:r>
    </w:p>
    <w:p w14:paraId="6F508107" w14:textId="77777777" w:rsidR="005F4B9B" w:rsidRPr="00600381" w:rsidRDefault="005F4B9B" w:rsidP="005F4B9B">
      <w:r w:rsidRPr="00600381">
        <w:rPr>
          <w:rStyle w:val="Style13ptBold"/>
        </w:rPr>
        <w:t>Reicher 20</w:t>
      </w:r>
      <w:r>
        <w:t xml:space="preserve"> – was a winter 2020 research intern at the China Environment Forum. He is a resident of Oakland, California and currently studies Government, Public Policy, and Chinese at Dartmouth College. (William M., "A Tale of Two Coastlines: Desalination in China and California," New Security Beat, 9-17-2020, https://www.newsecuritybeat.org/2020/09/tale-coastlines-desalination-china-california/, Accessed 7-21-2021, LASA-SC)</w:t>
      </w:r>
    </w:p>
    <w:p w14:paraId="7E72E279" w14:textId="77777777" w:rsidR="005F4B9B" w:rsidRPr="00600381" w:rsidRDefault="005F4B9B" w:rsidP="005F4B9B">
      <w:pPr>
        <w:rPr>
          <w:sz w:val="16"/>
        </w:rPr>
      </w:pPr>
      <w:r w:rsidRPr="00600381">
        <w:rPr>
          <w:sz w:val="16"/>
        </w:rPr>
        <w:t xml:space="preserve">In the </w:t>
      </w:r>
      <w:r w:rsidRPr="00600381">
        <w:rPr>
          <w:rStyle w:val="Emphasis"/>
        </w:rPr>
        <w:t>U</w:t>
      </w:r>
      <w:r w:rsidRPr="00600381">
        <w:rPr>
          <w:sz w:val="16"/>
        </w:rPr>
        <w:t xml:space="preserve">nited </w:t>
      </w:r>
      <w:r w:rsidRPr="00600381">
        <w:rPr>
          <w:rStyle w:val="Emphasis"/>
        </w:rPr>
        <w:t>S</w:t>
      </w:r>
      <w:r w:rsidRPr="00600381">
        <w:rPr>
          <w:sz w:val="16"/>
        </w:rPr>
        <w:t xml:space="preserve">tates, a similar situation is unfolding. </w:t>
      </w:r>
      <w:r w:rsidRPr="00600381">
        <w:rPr>
          <w:rStyle w:val="StyleUnderline"/>
        </w:rPr>
        <w:t>After a prolonged drought</w:t>
      </w:r>
      <w:r w:rsidRPr="00600381">
        <w:rPr>
          <w:sz w:val="16"/>
        </w:rPr>
        <w:t xml:space="preserve"> between 2011-2015, </w:t>
      </w:r>
      <w:r w:rsidRPr="00600381">
        <w:rPr>
          <w:rStyle w:val="StyleUnderline"/>
        </w:rPr>
        <w:t xml:space="preserve">California’s investment in desalination solutions to supply fresh water to the state’s dry </w:t>
      </w:r>
      <w:r w:rsidRPr="00600381">
        <w:rPr>
          <w:rStyle w:val="Emphasis"/>
        </w:rPr>
        <w:t xml:space="preserve">south grew exponentially. </w:t>
      </w:r>
      <w:r w:rsidRPr="00600381">
        <w:rPr>
          <w:sz w:val="16"/>
        </w:rPr>
        <w:t xml:space="preserve">While most American desalination plants are used to purify less-saline “brackish water” from rivers and bays, </w:t>
      </w:r>
      <w:r w:rsidRPr="00600381">
        <w:rPr>
          <w:rStyle w:val="StyleUnderline"/>
        </w:rPr>
        <w:t xml:space="preserve">large-scale seawater operations have begun to </w:t>
      </w:r>
      <w:r w:rsidRPr="00600381">
        <w:rPr>
          <w:rStyle w:val="Emphasis"/>
        </w:rPr>
        <w:t xml:space="preserve">proliferate in California, as well as Florida and Texas. </w:t>
      </w:r>
      <w:r w:rsidRPr="00600381">
        <w:rPr>
          <w:sz w:val="16"/>
        </w:rPr>
        <w:t xml:space="preserve">California alone has 11 municipal seawater desalination plants, with 10 more proposed. </w:t>
      </w:r>
      <w:r w:rsidRPr="00600381">
        <w:rPr>
          <w:rStyle w:val="StyleUnderline"/>
        </w:rPr>
        <w:t>Southern California-based Poseidon Water LLC opened America’s largest desalination facility in Carlsbad in 2015, which currently meets about 10 percent of San Diego’s water demand</w:t>
      </w:r>
      <w:r w:rsidRPr="00600381">
        <w:rPr>
          <w:sz w:val="16"/>
        </w:rPr>
        <w:t xml:space="preserve">. With the capacity to produce 54 million gallons of water a day, this new desalination plant, as well as another one currently in the works at Huntington Beach, could ensure water security in Southern California. </w:t>
      </w:r>
    </w:p>
    <w:p w14:paraId="186742C1" w14:textId="77777777" w:rsidR="005F4B9B" w:rsidRPr="00600381" w:rsidRDefault="005F4B9B" w:rsidP="005F4B9B">
      <w:pPr>
        <w:rPr>
          <w:rStyle w:val="StyleUnderline"/>
        </w:rPr>
      </w:pPr>
      <w:r w:rsidRPr="00600381">
        <w:rPr>
          <w:sz w:val="16"/>
        </w:rPr>
        <w:t xml:space="preserve">While China currently has 140 desalination plants, </w:t>
      </w:r>
      <w:r w:rsidRPr="00600381">
        <w:rPr>
          <w:rStyle w:val="StyleUnderline"/>
        </w:rPr>
        <w:t>the</w:t>
      </w:r>
      <w:r w:rsidRPr="00600381">
        <w:rPr>
          <w:sz w:val="16"/>
        </w:rPr>
        <w:t xml:space="preserve"> </w:t>
      </w:r>
      <w:r w:rsidRPr="00600381">
        <w:rPr>
          <w:rStyle w:val="Emphasis"/>
        </w:rPr>
        <w:t>U</w:t>
      </w:r>
      <w:r w:rsidRPr="00600381">
        <w:rPr>
          <w:sz w:val="16"/>
        </w:rPr>
        <w:t xml:space="preserve">nited </w:t>
      </w:r>
      <w:r w:rsidRPr="00600381">
        <w:rPr>
          <w:rStyle w:val="Emphasis"/>
        </w:rPr>
        <w:t>S</w:t>
      </w:r>
      <w:r w:rsidRPr="00600381">
        <w:rPr>
          <w:sz w:val="16"/>
        </w:rPr>
        <w:t xml:space="preserve">tates </w:t>
      </w:r>
      <w:r w:rsidRPr="00600381">
        <w:rPr>
          <w:rStyle w:val="StyleUnderline"/>
        </w:rPr>
        <w:t xml:space="preserve">has </w:t>
      </w:r>
      <w:r w:rsidRPr="00600381">
        <w:rPr>
          <w:rStyle w:val="Emphasis"/>
        </w:rPr>
        <w:t>400+ municipal plants</w:t>
      </w:r>
      <w:r w:rsidRPr="00600381">
        <w:rPr>
          <w:sz w:val="16"/>
        </w:rPr>
        <w:t xml:space="preserve">, </w:t>
      </w:r>
      <w:r w:rsidRPr="00600381">
        <w:rPr>
          <w:rStyle w:val="StyleUnderline"/>
        </w:rPr>
        <w:t xml:space="preserve">with hundreds more micro-plants used by the oil and gas industry. </w:t>
      </w:r>
      <w:r w:rsidRPr="00600381">
        <w:rPr>
          <w:sz w:val="16"/>
        </w:rPr>
        <w:t xml:space="preserve">About two-thirds of U.S. desalinated water feeds municipal water systems, while heavy industry consumes only 18 percent. China, in contrast, pipes two-thirds of its desalinated water into power plants, steel making, and petrochemical production. The remaining small-scale plants supply isolated island communities or coastal cities. Currently, desalination accounts for only 1.2 percent of China’s domestic water supply, making seawater and brackish water a severely underutilized resource in this drought-plagued country. </w:t>
      </w:r>
      <w:r w:rsidRPr="00600381">
        <w:rPr>
          <w:rStyle w:val="StyleUnderline"/>
        </w:rPr>
        <w:t>Overall, California’s desalination sector is more efficient than the fledgling industry in China and thus enjoys advantages in cost competitiveness and environmental management.</w:t>
      </w:r>
    </w:p>
    <w:p w14:paraId="4C78B743" w14:textId="77777777" w:rsidR="005F4B9B" w:rsidRDefault="005F4B9B" w:rsidP="005F4B9B"/>
    <w:p w14:paraId="4E1B5450" w14:textId="77777777" w:rsidR="005F4B9B" w:rsidRDefault="005F4B9B" w:rsidP="005F4B9B">
      <w:pPr>
        <w:pStyle w:val="Heading4"/>
      </w:pPr>
      <w:r>
        <w:t>Too many barriers for adoption – cost, environment, energy, etc.</w:t>
      </w:r>
    </w:p>
    <w:p w14:paraId="097E6C24" w14:textId="77777777" w:rsidR="005F4B9B" w:rsidRPr="00B179A7" w:rsidRDefault="005F4B9B" w:rsidP="005F4B9B">
      <w:r w:rsidRPr="00B179A7">
        <w:rPr>
          <w:rStyle w:val="Style13ptBold"/>
        </w:rPr>
        <w:t>Legare 20</w:t>
      </w:r>
      <w:r>
        <w:t xml:space="preserve"> – May 2021 graduate from the Bard College Center for Environmental Policy. Undergraduate education includes a BS in Environmental Sustainability from the State University of New York, College at Oneonta. (Isabelle, "Where to Turn in the Face of Freshwater Insecurity: Are Desalination Technologies a Sustainable Option?," Bard CEP Eco Reader, 5-4-2020, https://www.bard.edu/cep/blog/?p=12018, Accessed 7-21-2021, LASA-SC)</w:t>
      </w:r>
    </w:p>
    <w:p w14:paraId="520743D8" w14:textId="77777777" w:rsidR="005F4B9B" w:rsidRPr="00B179A7" w:rsidRDefault="005F4B9B" w:rsidP="005F4B9B">
      <w:pPr>
        <w:rPr>
          <w:rStyle w:val="StyleUnderline"/>
        </w:rPr>
      </w:pPr>
      <w:r w:rsidRPr="00B179A7">
        <w:rPr>
          <w:rStyle w:val="StyleUnderline"/>
        </w:rPr>
        <w:t xml:space="preserve">Several limiting factors </w:t>
      </w:r>
      <w:r w:rsidRPr="00B179A7">
        <w:rPr>
          <w:rStyle w:val="Emphasis"/>
        </w:rPr>
        <w:t>prevent desalination from being adopted</w:t>
      </w:r>
      <w:r w:rsidRPr="00B179A7">
        <w:rPr>
          <w:rStyle w:val="StyleUnderline"/>
        </w:rPr>
        <w:t xml:space="preserve"> at a more widespread scale</w:t>
      </w:r>
      <w:r w:rsidRPr="00B179A7">
        <w:rPr>
          <w:sz w:val="16"/>
        </w:rPr>
        <w:t xml:space="preserve">: </w:t>
      </w:r>
      <w:r w:rsidRPr="00B179A7">
        <w:rPr>
          <w:rStyle w:val="Emphasis"/>
        </w:rPr>
        <w:t>high costs</w:t>
      </w:r>
      <w:r w:rsidRPr="00B179A7">
        <w:rPr>
          <w:sz w:val="16"/>
        </w:rPr>
        <w:t xml:space="preserve">, </w:t>
      </w:r>
      <w:r w:rsidRPr="00B179A7">
        <w:rPr>
          <w:rStyle w:val="StyleUnderline"/>
        </w:rPr>
        <w:t>energy inputs, and</w:t>
      </w:r>
      <w:r w:rsidRPr="00B179A7">
        <w:rPr>
          <w:sz w:val="16"/>
        </w:rPr>
        <w:t xml:space="preserve"> </w:t>
      </w:r>
      <w:r w:rsidRPr="00B179A7">
        <w:rPr>
          <w:rStyle w:val="Emphasis"/>
        </w:rPr>
        <w:t>volume of waste products</w:t>
      </w:r>
      <w:r w:rsidRPr="00B179A7">
        <w:rPr>
          <w:sz w:val="16"/>
        </w:rPr>
        <w:t xml:space="preserve">. There are </w:t>
      </w:r>
      <w:r w:rsidRPr="00B179A7">
        <w:rPr>
          <w:rStyle w:val="StyleUnderline"/>
        </w:rPr>
        <w:t>several costs</w:t>
      </w:r>
      <w:r w:rsidRPr="00B179A7">
        <w:rPr>
          <w:sz w:val="16"/>
        </w:rPr>
        <w:t xml:space="preserve"> associated with desalination—</w:t>
      </w:r>
      <w:r w:rsidRPr="00B179A7">
        <w:rPr>
          <w:rStyle w:val="Emphasis"/>
        </w:rPr>
        <w:t>treatment cost, delivery cost, and the actual cost</w:t>
      </w:r>
      <w:r w:rsidRPr="00B179A7">
        <w:rPr>
          <w:sz w:val="16"/>
        </w:rPr>
        <w:t xml:space="preserve"> </w:t>
      </w:r>
      <w:r w:rsidRPr="00B179A7">
        <w:rPr>
          <w:rStyle w:val="StyleUnderline"/>
        </w:rPr>
        <w:t>to the consume</w:t>
      </w:r>
      <w:r w:rsidRPr="00B179A7">
        <w:rPr>
          <w:sz w:val="16"/>
        </w:rPr>
        <w:t>r—</w:t>
      </w:r>
      <w:r w:rsidRPr="00B179A7">
        <w:rPr>
          <w:rStyle w:val="StyleUnderline"/>
        </w:rPr>
        <w:t xml:space="preserve">that influence the </w:t>
      </w:r>
      <w:r w:rsidRPr="00B179A7">
        <w:rPr>
          <w:rStyle w:val="Emphasis"/>
        </w:rPr>
        <w:t>economic sustainability</w:t>
      </w:r>
      <w:r w:rsidRPr="00B179A7">
        <w:rPr>
          <w:rStyle w:val="StyleUnderline"/>
        </w:rPr>
        <w:t xml:space="preserve"> of the desalination market.</w:t>
      </w:r>
    </w:p>
    <w:p w14:paraId="7BC29A18" w14:textId="77777777" w:rsidR="005F4B9B" w:rsidRPr="00B179A7" w:rsidRDefault="005F4B9B" w:rsidP="005F4B9B">
      <w:pPr>
        <w:rPr>
          <w:sz w:val="16"/>
        </w:rPr>
      </w:pPr>
      <w:r w:rsidRPr="00B179A7">
        <w:rPr>
          <w:sz w:val="16"/>
        </w:rPr>
        <w:t>Desalination is also the most energy intensive water treatment process, consuming over 75.2 terawatts of electricity per year, or approximately 0.4% of global electricity generation. The energy demand for desalination is primarily supplied by conventional fossil fuel-based resources, contributing to significant global carbon emissions.</w:t>
      </w:r>
    </w:p>
    <w:p w14:paraId="739E88BF" w14:textId="77777777" w:rsidR="005F4B9B" w:rsidRPr="00B179A7" w:rsidRDefault="005F4B9B" w:rsidP="005F4B9B">
      <w:pPr>
        <w:rPr>
          <w:sz w:val="16"/>
        </w:rPr>
      </w:pPr>
      <w:r w:rsidRPr="00B179A7">
        <w:rPr>
          <w:rStyle w:val="StyleUnderline"/>
        </w:rPr>
        <w:t>In addition to the high energy inputs, a considerable</w:t>
      </w:r>
      <w:r w:rsidRPr="00B179A7">
        <w:rPr>
          <w:sz w:val="16"/>
        </w:rPr>
        <w:t xml:space="preserve"> </w:t>
      </w:r>
      <w:r w:rsidRPr="00B179A7">
        <w:rPr>
          <w:rStyle w:val="Emphasis"/>
        </w:rPr>
        <w:t>by-product of the removal processes</w:t>
      </w:r>
      <w:r w:rsidRPr="00B179A7">
        <w:rPr>
          <w:sz w:val="16"/>
        </w:rPr>
        <w:t xml:space="preserve"> </w:t>
      </w:r>
      <w:r w:rsidRPr="00B179A7">
        <w:rPr>
          <w:rStyle w:val="StyleUnderline"/>
        </w:rPr>
        <w:t xml:space="preserve">is </w:t>
      </w:r>
      <w:r w:rsidRPr="00B179A7">
        <w:rPr>
          <w:rStyle w:val="Emphasis"/>
        </w:rPr>
        <w:t>toxic brine</w:t>
      </w:r>
      <w:r w:rsidRPr="00B179A7">
        <w:rPr>
          <w:rStyle w:val="StyleUnderline"/>
        </w:rPr>
        <w:t xml:space="preserve"> of highly concentrated saline water</w:t>
      </w:r>
      <w:r w:rsidRPr="00B179A7">
        <w:rPr>
          <w:sz w:val="16"/>
        </w:rPr>
        <w:t xml:space="preserve">, which is often improperly disposed of by dumping it back into the sea. </w:t>
      </w:r>
      <w:r w:rsidRPr="00B179A7">
        <w:rPr>
          <w:rStyle w:val="StyleUnderline"/>
        </w:rPr>
        <w:t xml:space="preserve">This poses immediate threats to </w:t>
      </w:r>
      <w:r w:rsidRPr="00B179A7">
        <w:rPr>
          <w:rStyle w:val="Emphasis"/>
        </w:rPr>
        <w:t>aquatic organisms and oxygen levels in seawater</w:t>
      </w:r>
      <w:r w:rsidRPr="00B179A7">
        <w:rPr>
          <w:rStyle w:val="StyleUnderline"/>
        </w:rPr>
        <w:t>.</w:t>
      </w:r>
    </w:p>
    <w:p w14:paraId="23F0F54F" w14:textId="77777777" w:rsidR="005F4B9B" w:rsidRDefault="005F4B9B" w:rsidP="005F4B9B">
      <w:pPr>
        <w:rPr>
          <w:rStyle w:val="Emphasis"/>
        </w:rPr>
      </w:pPr>
      <w:r w:rsidRPr="00B179A7">
        <w:rPr>
          <w:sz w:val="16"/>
        </w:rPr>
        <w:t xml:space="preserve">A case study in </w:t>
      </w:r>
      <w:r w:rsidRPr="00B179A7">
        <w:rPr>
          <w:rStyle w:val="StyleUnderline"/>
        </w:rPr>
        <w:t>the State of Qatar</w:t>
      </w:r>
      <w:r w:rsidRPr="00B179A7">
        <w:rPr>
          <w:sz w:val="16"/>
        </w:rPr>
        <w:t xml:space="preserve">, in which 75% of the municipal water supply is derived from desalination processes, </w:t>
      </w:r>
      <w:r w:rsidRPr="00B179A7">
        <w:rPr>
          <w:rStyle w:val="StyleUnderline"/>
        </w:rPr>
        <w:t>conducted a lifecycle analysis of the environmental impact</w:t>
      </w:r>
      <w:r w:rsidRPr="00B179A7">
        <w:rPr>
          <w:sz w:val="16"/>
        </w:rPr>
        <w:t xml:space="preserve">s. Some of the key findings of the </w:t>
      </w:r>
      <w:r w:rsidRPr="00B179A7">
        <w:rPr>
          <w:rStyle w:val="StyleUnderline"/>
        </w:rPr>
        <w:t xml:space="preserve">environmental impacts of desalination processes included </w:t>
      </w:r>
      <w:r w:rsidRPr="00B179A7">
        <w:rPr>
          <w:rStyle w:val="Emphasis"/>
        </w:rPr>
        <w:t>water acidification, eutrophication</w:t>
      </w:r>
      <w:r w:rsidRPr="00B179A7">
        <w:rPr>
          <w:sz w:val="16"/>
        </w:rPr>
        <w:t xml:space="preserve"> (oxygen depletion leading to algal blooms), </w:t>
      </w:r>
      <w:r w:rsidRPr="00B179A7">
        <w:rPr>
          <w:rStyle w:val="Emphasis"/>
        </w:rPr>
        <w:t>ozone layer depletion, and human and marine aquatic toxicity.</w:t>
      </w:r>
    </w:p>
    <w:p w14:paraId="6DFF9D28" w14:textId="77777777" w:rsidR="005F4B9B" w:rsidRDefault="005F4B9B" w:rsidP="005F4B9B">
      <w:pPr>
        <w:rPr>
          <w:rStyle w:val="Emphasis"/>
        </w:rPr>
      </w:pPr>
    </w:p>
    <w:p w14:paraId="023CEFFC" w14:textId="77777777" w:rsidR="005F4B9B" w:rsidRDefault="005F4B9B" w:rsidP="005F4B9B">
      <w:pPr>
        <w:rPr>
          <w:rStyle w:val="Emphasis"/>
        </w:rPr>
      </w:pPr>
    </w:p>
    <w:p w14:paraId="76CF521D" w14:textId="77777777" w:rsidR="005F4B9B" w:rsidRDefault="005F4B9B" w:rsidP="005F4B9B">
      <w:pPr>
        <w:pStyle w:val="Heading3"/>
        <w:rPr>
          <w:rStyle w:val="Emphasis"/>
          <w:b/>
          <w:iCs w:val="0"/>
          <w:sz w:val="32"/>
        </w:rPr>
      </w:pPr>
      <w:r>
        <w:rPr>
          <w:rStyle w:val="Emphasis"/>
          <w:b/>
          <w:sz w:val="32"/>
        </w:rPr>
        <w:t>1NC – AT: Growth</w:t>
      </w:r>
    </w:p>
    <w:p w14:paraId="0A8E0BE4" w14:textId="77777777" w:rsidR="005F4B9B" w:rsidRDefault="005F4B9B" w:rsidP="005F4B9B">
      <w:pPr>
        <w:pStyle w:val="Heading4"/>
      </w:pPr>
      <w:r>
        <w:t xml:space="preserve">No internal link – their ev just says it </w:t>
      </w:r>
      <w:r>
        <w:rPr>
          <w:u w:val="single"/>
        </w:rPr>
        <w:t>might</w:t>
      </w:r>
      <w:r>
        <w:t xml:space="preserve"> hurt the economy at the border – they need to win a </w:t>
      </w:r>
      <w:r>
        <w:rPr>
          <w:u w:val="single"/>
        </w:rPr>
        <w:t>spill-up</w:t>
      </w:r>
      <w:r>
        <w:t xml:space="preserve"> claim that it’s key to the broader US economy – otherwise no impact. </w:t>
      </w:r>
    </w:p>
    <w:p w14:paraId="066ADCDC" w14:textId="77777777" w:rsidR="005F4B9B" w:rsidRPr="000E5A72" w:rsidRDefault="005F4B9B" w:rsidP="005F4B9B"/>
    <w:p w14:paraId="4CA78BC9" w14:textId="77777777" w:rsidR="005F4B9B" w:rsidRDefault="005F4B9B" w:rsidP="005F4B9B">
      <w:pPr>
        <w:pStyle w:val="Heading4"/>
      </w:pPr>
      <w:r>
        <w:t xml:space="preserve">Plants </w:t>
      </w:r>
      <w:r>
        <w:rPr>
          <w:u w:val="single"/>
        </w:rPr>
        <w:t>hurt</w:t>
      </w:r>
      <w:r>
        <w:t xml:space="preserve"> the economy and local water infrastructure </w:t>
      </w:r>
    </w:p>
    <w:p w14:paraId="52AA69C5" w14:textId="77777777" w:rsidR="005F4B9B" w:rsidRPr="00112E15" w:rsidRDefault="005F4B9B" w:rsidP="005F4B9B">
      <w:r w:rsidRPr="00112E15">
        <w:rPr>
          <w:rStyle w:val="Style13ptBold"/>
        </w:rPr>
        <w:t>Horton 20</w:t>
      </w:r>
      <w:r>
        <w:t xml:space="preserve"> – Communications Manager at Stanford Woods Institute for the Environment. (Michelle, "The Hidden Costs of Desalination," Water in the West – Stanford, 10-8-2020, https://waterinthewest.stanford.edu/news-events/news-insights/hidden-costs-desalination, Accessed 7-21-2021, LASA-SC)</w:t>
      </w:r>
    </w:p>
    <w:p w14:paraId="6EA89CE8" w14:textId="77777777" w:rsidR="005F4B9B" w:rsidRPr="00112E15" w:rsidRDefault="005F4B9B" w:rsidP="005F4B9B">
      <w:pPr>
        <w:rPr>
          <w:sz w:val="16"/>
        </w:rPr>
      </w:pPr>
      <w:r w:rsidRPr="00112E15">
        <w:rPr>
          <w:rStyle w:val="StyleUnderline"/>
        </w:rPr>
        <w:t>Feeding the U.S.</w:t>
      </w:r>
      <w:r w:rsidRPr="00112E15">
        <w:rPr>
          <w:sz w:val="16"/>
        </w:rPr>
        <w:t xml:space="preserve"> </w:t>
      </w:r>
      <w:r w:rsidRPr="00112E15">
        <w:rPr>
          <w:rStyle w:val="Emphasis"/>
        </w:rPr>
        <w:t>comes at a high cost</w:t>
      </w:r>
      <w:r w:rsidRPr="00112E15">
        <w:rPr>
          <w:sz w:val="16"/>
        </w:rPr>
        <w:t xml:space="preserve"> </w:t>
      </w:r>
      <w:r w:rsidRPr="00112E15">
        <w:rPr>
          <w:rStyle w:val="StyleUnderline"/>
        </w:rPr>
        <w:t xml:space="preserve">to the environment and </w:t>
      </w:r>
      <w:r w:rsidRPr="00112E15">
        <w:rPr>
          <w:rStyle w:val="Emphasis"/>
        </w:rPr>
        <w:t>people of Mexico</w:t>
      </w:r>
      <w:r w:rsidRPr="00112E15">
        <w:rPr>
          <w:sz w:val="16"/>
        </w:rPr>
        <w:t xml:space="preserve">, </w:t>
      </w:r>
      <w:r w:rsidRPr="00112E15">
        <w:rPr>
          <w:rStyle w:val="StyleUnderline"/>
        </w:rPr>
        <w:t>according to new Stanford-led research</w:t>
      </w:r>
      <w:r w:rsidRPr="00112E15">
        <w:rPr>
          <w:sz w:val="16"/>
        </w:rPr>
        <w:t xml:space="preserve">. The </w:t>
      </w:r>
      <w:r w:rsidRPr="00112E15">
        <w:rPr>
          <w:rStyle w:val="StyleUnderline"/>
        </w:rPr>
        <w:t>study</w:t>
      </w:r>
      <w:r w:rsidRPr="00112E15">
        <w:rPr>
          <w:sz w:val="16"/>
        </w:rPr>
        <w:t xml:space="preserve">, recently published in Environmental Science &amp; Policy, </w:t>
      </w:r>
      <w:r w:rsidRPr="00112E15">
        <w:rPr>
          <w:rStyle w:val="StyleUnderline"/>
        </w:rPr>
        <w:t>examines the</w:t>
      </w:r>
      <w:r w:rsidRPr="00112E15">
        <w:rPr>
          <w:sz w:val="16"/>
        </w:rPr>
        <w:t xml:space="preserve"> </w:t>
      </w:r>
      <w:r w:rsidRPr="00112E15">
        <w:rPr>
          <w:rStyle w:val="StyleUnderline"/>
        </w:rPr>
        <w:t xml:space="preserve">economic, environmental and social sustainability of agriculture </w:t>
      </w:r>
      <w:r w:rsidRPr="00112E15">
        <w:rPr>
          <w:rStyle w:val="Emphasis"/>
        </w:rPr>
        <w:t>reliant on desalination in</w:t>
      </w:r>
      <w:r w:rsidRPr="00112E15">
        <w:rPr>
          <w:sz w:val="16"/>
        </w:rPr>
        <w:t xml:space="preserve"> San Quintín, </w:t>
      </w:r>
      <w:r w:rsidRPr="00112E15">
        <w:rPr>
          <w:rStyle w:val="Emphasis"/>
        </w:rPr>
        <w:t>Mexico</w:t>
      </w:r>
      <w:r w:rsidRPr="00112E15">
        <w:rPr>
          <w:sz w:val="16"/>
        </w:rPr>
        <w:t xml:space="preserve"> – one of the country’s most productive farming regions. They identify policy interventions to regulate desalination and protect water resources while also addressing inequities experienced by people living in the region.</w:t>
      </w:r>
    </w:p>
    <w:p w14:paraId="5598512A" w14:textId="77777777" w:rsidR="005F4B9B" w:rsidRPr="00112E15" w:rsidRDefault="005F4B9B" w:rsidP="005F4B9B">
      <w:pPr>
        <w:rPr>
          <w:sz w:val="16"/>
        </w:rPr>
      </w:pPr>
      <w:r w:rsidRPr="00112E15">
        <w:rPr>
          <w:sz w:val="16"/>
        </w:rPr>
        <w:t xml:space="preserve">"Today, as a society, </w:t>
      </w:r>
      <w:r w:rsidRPr="00112E15">
        <w:rPr>
          <w:rStyle w:val="StyleUnderline"/>
        </w:rPr>
        <w:t>we are facing staggering social and environmental challenges caused by some of the infrastructure and technological decisions made in the past century</w:t>
      </w:r>
      <w:r w:rsidRPr="00112E15">
        <w:rPr>
          <w:sz w:val="16"/>
        </w:rPr>
        <w:t xml:space="preserve">. To avoid further exacerbating these challenges or creating new ones, </w:t>
      </w:r>
      <w:r w:rsidRPr="00112E15">
        <w:rPr>
          <w:rStyle w:val="StyleUnderline"/>
        </w:rPr>
        <w:t xml:space="preserve">we have to do a better job accounting for possible </w:t>
      </w:r>
      <w:r w:rsidRPr="00112E15">
        <w:rPr>
          <w:rStyle w:val="Emphasis"/>
        </w:rPr>
        <w:t>social and environmental impacts</w:t>
      </w:r>
      <w:r w:rsidRPr="00112E15">
        <w:rPr>
          <w:rStyle w:val="StyleUnderline"/>
        </w:rPr>
        <w:t xml:space="preserve"> of the decisions we are making today and technologies we are deploying</w:t>
      </w:r>
      <w:r w:rsidRPr="00112E15">
        <w:rPr>
          <w:sz w:val="16"/>
        </w:rPr>
        <w:t>,” said co-author Newsha Ajami, director of the urban water policy program at Stanford’s Water in the West program.</w:t>
      </w:r>
    </w:p>
    <w:p w14:paraId="4F6E8CDA" w14:textId="77777777" w:rsidR="005F4B9B" w:rsidRPr="00112E15" w:rsidRDefault="005F4B9B" w:rsidP="005F4B9B">
      <w:pPr>
        <w:rPr>
          <w:rStyle w:val="StyleUnderline"/>
        </w:rPr>
      </w:pPr>
      <w:r w:rsidRPr="00112E15">
        <w:rPr>
          <w:rStyle w:val="Emphasis"/>
        </w:rPr>
        <w:t>Desalination</w:t>
      </w:r>
      <w:r w:rsidRPr="00112E15">
        <w:rPr>
          <w:sz w:val="16"/>
        </w:rPr>
        <w:t xml:space="preserve"> </w:t>
      </w:r>
      <w:r w:rsidRPr="00112E15">
        <w:rPr>
          <w:rStyle w:val="StyleUnderline"/>
        </w:rPr>
        <w:t>for food production is increasing in arid areas across the globe as growing populations and climate-induced droughts place more stress on water sources and agricultural production</w:t>
      </w:r>
      <w:r w:rsidRPr="00112E15">
        <w:rPr>
          <w:sz w:val="16"/>
        </w:rPr>
        <w:t xml:space="preserve">. One such region, the </w:t>
      </w:r>
      <w:r w:rsidRPr="00112E15">
        <w:rPr>
          <w:rStyle w:val="StyleUnderline"/>
        </w:rPr>
        <w:t>San Quintín</w:t>
      </w:r>
      <w:r w:rsidRPr="00112E15">
        <w:rPr>
          <w:sz w:val="16"/>
        </w:rPr>
        <w:t xml:space="preserve"> valley on the northern Baja California coast, </w:t>
      </w:r>
      <w:r w:rsidRPr="00112E15">
        <w:rPr>
          <w:rStyle w:val="Emphasis"/>
        </w:rPr>
        <w:t>relies on desalination</w:t>
      </w:r>
      <w:r w:rsidRPr="00112E15">
        <w:rPr>
          <w:sz w:val="16"/>
        </w:rPr>
        <w:t xml:space="preserve"> of brackish local groundwater </w:t>
      </w:r>
      <w:r w:rsidRPr="00112E15">
        <w:rPr>
          <w:rStyle w:val="StyleUnderline"/>
        </w:rPr>
        <w:t xml:space="preserve">to grow water-intensive crops such as strawberries, cucumbers, onions and tomatoes for export to the U.S. </w:t>
      </w:r>
    </w:p>
    <w:p w14:paraId="5F1E63CE" w14:textId="77777777" w:rsidR="005F4B9B" w:rsidRPr="00112E15" w:rsidRDefault="005F4B9B" w:rsidP="005F4B9B">
      <w:pPr>
        <w:rPr>
          <w:sz w:val="16"/>
        </w:rPr>
      </w:pPr>
      <w:r w:rsidRPr="00112E15">
        <w:rPr>
          <w:sz w:val="16"/>
        </w:rPr>
        <w:t xml:space="preserve">Multiple small-scale desalination plants owned by private agricultural businesses have sprouted across the region, but </w:t>
      </w:r>
      <w:r w:rsidRPr="00112E15">
        <w:rPr>
          <w:rStyle w:val="StyleUnderline"/>
        </w:rPr>
        <w:t xml:space="preserve">growing produce for export comes at a high cost to the area’s dwindling groundwater resources. As the valley </w:t>
      </w:r>
      <w:r w:rsidRPr="00112E15">
        <w:rPr>
          <w:rStyle w:val="Emphasis"/>
        </w:rPr>
        <w:t>continues its transition to desalination</w:t>
      </w:r>
      <w:r w:rsidRPr="00112E15">
        <w:rPr>
          <w:sz w:val="16"/>
        </w:rPr>
        <w:t xml:space="preserve">, </w:t>
      </w:r>
      <w:r w:rsidRPr="00112E15">
        <w:rPr>
          <w:rStyle w:val="StyleUnderline"/>
        </w:rPr>
        <w:t xml:space="preserve">the region and its people face a complex set of challenges. </w:t>
      </w:r>
      <w:r w:rsidRPr="00112E15">
        <w:rPr>
          <w:sz w:val="16"/>
        </w:rPr>
        <w:t>While some desalination studies have identified environmental or economic impacts, there is limited understanding of how it influences social sustainability.</w:t>
      </w:r>
    </w:p>
    <w:p w14:paraId="2BE7C328" w14:textId="77777777" w:rsidR="005F4B9B" w:rsidRPr="00112E15" w:rsidRDefault="005F4B9B" w:rsidP="005F4B9B">
      <w:pPr>
        <w:rPr>
          <w:sz w:val="16"/>
        </w:rPr>
      </w:pPr>
      <w:r w:rsidRPr="00112E15">
        <w:rPr>
          <w:sz w:val="16"/>
        </w:rPr>
        <w:t>“We wanted to know, were the benefits accrued due to adoption of a specific technology or policy distributed equitably?” said study lead Gemma Smith, a PhD student at Stanford's Emmett Interdisciplinary Program in Environment and Resources. “Would population growth and migration change when a new water source is available? Were local plans and policies equipped to handle these impacts?”</w:t>
      </w:r>
    </w:p>
    <w:p w14:paraId="7536AFE4" w14:textId="77777777" w:rsidR="005F4B9B" w:rsidRPr="00112E15" w:rsidRDefault="005F4B9B" w:rsidP="005F4B9B">
      <w:pPr>
        <w:rPr>
          <w:sz w:val="16"/>
        </w:rPr>
      </w:pPr>
      <w:r w:rsidRPr="00112E15">
        <w:rPr>
          <w:rStyle w:val="StyleUnderline"/>
        </w:rPr>
        <w:t xml:space="preserve">The team collected and analyzed data from the water, energy and food sectors including well permits, census data, agricultural production and pricing, desalination project records and environmental impact assessments. </w:t>
      </w:r>
      <w:r w:rsidRPr="00112E15">
        <w:rPr>
          <w:sz w:val="16"/>
        </w:rPr>
        <w:t xml:space="preserve">They also surveyed 30 of the 54 operating desalination plants in the region. Using this information, the researchers examined the environmental, economic and social costs and benefits of producing desalinated water to irrigate export crops. </w:t>
      </w:r>
    </w:p>
    <w:p w14:paraId="4E06C047" w14:textId="77777777" w:rsidR="005F4B9B" w:rsidRPr="00112E15" w:rsidRDefault="005F4B9B" w:rsidP="005F4B9B">
      <w:pPr>
        <w:rPr>
          <w:sz w:val="16"/>
        </w:rPr>
      </w:pPr>
      <w:r w:rsidRPr="00112E15">
        <w:rPr>
          <w:sz w:val="16"/>
        </w:rPr>
        <w:t xml:space="preserve">They found that </w:t>
      </w:r>
      <w:r w:rsidRPr="00112E15">
        <w:rPr>
          <w:rStyle w:val="StyleUnderline"/>
        </w:rPr>
        <w:t>while groundwater over-exploitation, mostly due to agriculture, began prior to the introduction of desalination plants</w:t>
      </w:r>
      <w:r w:rsidRPr="00112E15">
        <w:rPr>
          <w:sz w:val="16"/>
        </w:rPr>
        <w:t xml:space="preserve">, currently </w:t>
      </w:r>
      <w:r w:rsidRPr="00112E15">
        <w:rPr>
          <w:rStyle w:val="Emphasis"/>
        </w:rPr>
        <w:t>78 percent of water pumped from groundwater basins is used for crop irrigation</w:t>
      </w:r>
      <w:r w:rsidRPr="00112E15">
        <w:rPr>
          <w:sz w:val="16"/>
        </w:rPr>
        <w:t xml:space="preserve">, </w:t>
      </w:r>
      <w:r w:rsidRPr="00112E15">
        <w:rPr>
          <w:rStyle w:val="StyleUnderline"/>
        </w:rPr>
        <w:t>intensifying the rate at which local water resources are being depleted</w:t>
      </w:r>
      <w:r w:rsidRPr="00112E15">
        <w:rPr>
          <w:sz w:val="16"/>
        </w:rPr>
        <w:t xml:space="preserve">. This </w:t>
      </w:r>
      <w:r w:rsidRPr="00112E15">
        <w:rPr>
          <w:rStyle w:val="Emphasis"/>
        </w:rPr>
        <w:t>increased pumping</w:t>
      </w:r>
      <w:r w:rsidRPr="00112E15">
        <w:rPr>
          <w:sz w:val="16"/>
        </w:rPr>
        <w:t xml:space="preserve"> also leads to seawater from the nearby coastline seeping into groundwater basins, making the water even saltier and in turn making desalination necessary to produce quality water for both irrigation and community use. </w:t>
      </w:r>
    </w:p>
    <w:p w14:paraId="740B46C5" w14:textId="77777777" w:rsidR="005F4B9B" w:rsidRPr="00112E15" w:rsidRDefault="005F4B9B" w:rsidP="005F4B9B">
      <w:pPr>
        <w:rPr>
          <w:sz w:val="16"/>
        </w:rPr>
      </w:pPr>
      <w:r w:rsidRPr="00112E15">
        <w:rPr>
          <w:sz w:val="16"/>
        </w:rPr>
        <w:t xml:space="preserve">However, </w:t>
      </w:r>
      <w:r w:rsidRPr="00112E15">
        <w:rPr>
          <w:rStyle w:val="StyleUnderline"/>
        </w:rPr>
        <w:t xml:space="preserve">building and operating desalination plants </w:t>
      </w:r>
      <w:r w:rsidRPr="00112E15">
        <w:rPr>
          <w:rStyle w:val="Emphasis"/>
        </w:rPr>
        <w:t>comes at a high cost</w:t>
      </w:r>
      <w:r w:rsidRPr="00112E15">
        <w:rPr>
          <w:rStyle w:val="StyleUnderline"/>
        </w:rPr>
        <w:t>. Agricultural businesses offset these expenses with construction and energy subsidies from the Mexican government</w:t>
      </w:r>
      <w:r w:rsidRPr="00112E15">
        <w:rPr>
          <w:sz w:val="16"/>
        </w:rPr>
        <w:t xml:space="preserve">. Such </w:t>
      </w:r>
      <w:r w:rsidRPr="00112E15">
        <w:rPr>
          <w:rStyle w:val="StyleUnderline"/>
        </w:rPr>
        <w:t>subsidies</w:t>
      </w:r>
      <w:r w:rsidRPr="00112E15">
        <w:rPr>
          <w:sz w:val="16"/>
        </w:rPr>
        <w:t xml:space="preserve"> are not extended to desalination projects for domestic and community use, </w:t>
      </w:r>
      <w:r w:rsidRPr="00112E15">
        <w:rPr>
          <w:rStyle w:val="StyleUnderline"/>
        </w:rPr>
        <w:t>creat</w:t>
      </w:r>
      <w:r w:rsidRPr="00112E15">
        <w:rPr>
          <w:sz w:val="16"/>
        </w:rPr>
        <w:t xml:space="preserve">ing </w:t>
      </w:r>
      <w:r w:rsidRPr="00112E15">
        <w:rPr>
          <w:rStyle w:val="StyleUnderline"/>
        </w:rPr>
        <w:t>higher water utility rates.</w:t>
      </w:r>
      <w:r w:rsidRPr="00112E15">
        <w:rPr>
          <w:sz w:val="16"/>
        </w:rPr>
        <w:t xml:space="preserve"> These </w:t>
      </w:r>
      <w:r w:rsidRPr="00112E15">
        <w:rPr>
          <w:rStyle w:val="StyleUnderline"/>
        </w:rPr>
        <w:t>hiked rates hit a population comprised mostly of field laborers, many of which come from marginalized, indigenous communities</w:t>
      </w:r>
      <w:r w:rsidRPr="00112E15">
        <w:rPr>
          <w:sz w:val="16"/>
        </w:rPr>
        <w:t xml:space="preserve"> – </w:t>
      </w:r>
      <w:r w:rsidRPr="00112E15">
        <w:rPr>
          <w:rStyle w:val="StyleUnderline"/>
        </w:rPr>
        <w:t>having migrated to the valley due to the promise of steady work thanks to year-round crop cultivation</w:t>
      </w:r>
      <w:r w:rsidRPr="00112E15">
        <w:rPr>
          <w:sz w:val="16"/>
        </w:rPr>
        <w:t>. While agricultural employment is stable, their earnings and access to resources such as food, water, education and social security floats around Mexico’s poverty line. It's clear that subsidies to support agricultural access to desalinated water and a lucrative food export market have created growth in the local population, along with extra costs for water – a vital element for the local community.</w:t>
      </w:r>
    </w:p>
    <w:p w14:paraId="6FA6F1BE" w14:textId="77777777" w:rsidR="005F4B9B" w:rsidRPr="00112E15" w:rsidRDefault="005F4B9B" w:rsidP="005F4B9B">
      <w:pPr>
        <w:rPr>
          <w:sz w:val="16"/>
        </w:rPr>
      </w:pPr>
      <w:r w:rsidRPr="00112E15">
        <w:rPr>
          <w:sz w:val="16"/>
        </w:rPr>
        <w:t xml:space="preserve">To rebalance these inequities, the researchers identify key policy and regulatory interventions and suggest better coordination between water, energy and trade policies. </w:t>
      </w:r>
      <w:r w:rsidRPr="00112E15">
        <w:rPr>
          <w:rStyle w:val="StyleUnderline"/>
        </w:rPr>
        <w:t xml:space="preserve">Reducing or phasing out the current subsidies could be difficult as there are strong incentives in the food and water sectors to maintain the status quo. </w:t>
      </w:r>
      <w:r w:rsidRPr="00112E15">
        <w:rPr>
          <w:sz w:val="16"/>
        </w:rPr>
        <w:t xml:space="preserve">However, interest from the energy sector focused on climate policy may provide a counter-balance, as </w:t>
      </w:r>
      <w:r w:rsidRPr="00112E15">
        <w:rPr>
          <w:rStyle w:val="Emphasis"/>
        </w:rPr>
        <w:t>decreasing desalination</w:t>
      </w:r>
      <w:r w:rsidRPr="00112E15">
        <w:rPr>
          <w:sz w:val="16"/>
        </w:rPr>
        <w:t xml:space="preserve"> </w:t>
      </w:r>
      <w:r w:rsidRPr="00112E15">
        <w:rPr>
          <w:rStyle w:val="StyleUnderline"/>
        </w:rPr>
        <w:t>would also cut greenhouse gas emissions and energy resource use.</w:t>
      </w:r>
      <w:r w:rsidRPr="00112E15">
        <w:rPr>
          <w:sz w:val="16"/>
        </w:rPr>
        <w:t xml:space="preserve"> More inclusive policy-making that focuses on improved water access, better wage compensation and more investment in water infrastructure for local populations could help improve social sustainability.</w:t>
      </w:r>
    </w:p>
    <w:p w14:paraId="729501BA" w14:textId="77777777" w:rsidR="005F4B9B" w:rsidRDefault="005F4B9B" w:rsidP="005F4B9B">
      <w:pPr>
        <w:rPr>
          <w:sz w:val="16"/>
        </w:rPr>
      </w:pPr>
      <w:r w:rsidRPr="00112E15">
        <w:rPr>
          <w:sz w:val="16"/>
        </w:rPr>
        <w:t xml:space="preserve">“To achieve a sustainable and equitable future </w:t>
      </w:r>
      <w:r w:rsidRPr="00112E15">
        <w:rPr>
          <w:rStyle w:val="StyleUnderline"/>
        </w:rPr>
        <w:t xml:space="preserve">we need to </w:t>
      </w:r>
      <w:r w:rsidRPr="00112E15">
        <w:rPr>
          <w:rStyle w:val="Emphasis"/>
        </w:rPr>
        <w:t>replace short-term economic gains</w:t>
      </w:r>
      <w:r w:rsidRPr="00112E15">
        <w:rPr>
          <w:rStyle w:val="StyleUnderline"/>
        </w:rPr>
        <w:t xml:space="preserve"> with long-term holistic strategies that incorporate both environmental and social impacts</w:t>
      </w:r>
      <w:r w:rsidRPr="00112E15">
        <w:rPr>
          <w:sz w:val="16"/>
        </w:rPr>
        <w:t xml:space="preserve">. The question remains as to how agribusiness, government and society can collaborate across and within sectors to safeguard our natural resources while meeting community need, while also focusing on environmental justice, ” Ajami said. </w:t>
      </w:r>
    </w:p>
    <w:p w14:paraId="59703893" w14:textId="77777777" w:rsidR="005F4B9B" w:rsidRDefault="005F4B9B" w:rsidP="005F4B9B">
      <w:pPr>
        <w:rPr>
          <w:sz w:val="16"/>
        </w:rPr>
      </w:pPr>
    </w:p>
    <w:p w14:paraId="413750EB" w14:textId="77777777" w:rsidR="005F4B9B" w:rsidRDefault="005F4B9B" w:rsidP="005F4B9B">
      <w:pPr>
        <w:pStyle w:val="Heading3"/>
      </w:pPr>
      <w:r>
        <w:t>2NC – AT: Growth</w:t>
      </w:r>
    </w:p>
    <w:p w14:paraId="02282855" w14:textId="77777777" w:rsidR="005F4B9B" w:rsidRDefault="005F4B9B" w:rsidP="005F4B9B">
      <w:pPr>
        <w:pStyle w:val="Heading4"/>
      </w:pPr>
      <w:r>
        <w:t xml:space="preserve">Desal is </w:t>
      </w:r>
      <w:r>
        <w:rPr>
          <w:u w:val="single"/>
        </w:rPr>
        <w:t>expensive</w:t>
      </w:r>
      <w:r>
        <w:t xml:space="preserve"> – hurts the economy</w:t>
      </w:r>
    </w:p>
    <w:p w14:paraId="599FFA00" w14:textId="77777777" w:rsidR="005F4B9B" w:rsidRPr="002D3E96" w:rsidRDefault="005F4B9B" w:rsidP="005F4B9B">
      <w:r w:rsidRPr="002D3E96">
        <w:rPr>
          <w:rStyle w:val="Style13ptBold"/>
        </w:rPr>
        <w:t>Wilder et al. 16</w:t>
      </w:r>
      <w:r>
        <w:t xml:space="preserve"> – Margaret O. Wilder, associate professor in the School of Geography and Development, Robert G. Varady, research professor of environmental policy and immediate past director of the Udall Center for Studies in Public Policy at the University of Arizona, Stephen P. Mumme, professor of Political Science at Colorado State University, Andrea K. Gerlak, associate professor in the School of Geography and Development at the University of Arizona, Nicolás Pineda Pablos professor of public policy at the Colegio de Sonora, Christopher A. Scott, director of the Udall Center for Studies in Public Policy,  ("Desalination and water security in the US–Mexico border region: assessing the social, environmental and political impacts," Taylor &amp; Francis, 4-12-2016, https://www.tandfonline.com/doi/abs/10.1080/02508060.2016.1166416?journalCode=rwin20, Accessed 7-22-2021, LASA-SC)</w:t>
      </w:r>
    </w:p>
    <w:p w14:paraId="6946C9E3" w14:textId="77777777" w:rsidR="005F4B9B" w:rsidRDefault="005F4B9B" w:rsidP="005F4B9B">
      <w:pPr>
        <w:rPr>
          <w:sz w:val="16"/>
        </w:rPr>
      </w:pPr>
      <w:r w:rsidRPr="002D3E96">
        <w:rPr>
          <w:sz w:val="16"/>
        </w:rPr>
        <w:t xml:space="preserve">On the global scale, the </w:t>
      </w:r>
      <w:r w:rsidRPr="002D3E96">
        <w:rPr>
          <w:rStyle w:val="StyleUnderline"/>
        </w:rPr>
        <w:t xml:space="preserve">cost of producing </w:t>
      </w:r>
      <w:r w:rsidRPr="002D3E96">
        <w:rPr>
          <w:rStyle w:val="Emphasis"/>
        </w:rPr>
        <w:t>desalinated water</w:t>
      </w:r>
      <w:r w:rsidRPr="002D3E96">
        <w:rPr>
          <w:rStyle w:val="StyleUnderline"/>
        </w:rPr>
        <w:t xml:space="preserve"> dropped by 50%</w:t>
      </w:r>
      <w:r w:rsidRPr="002D3E96">
        <w:rPr>
          <w:sz w:val="16"/>
        </w:rPr>
        <w:t xml:space="preserve"> from 1985 to 2005, due to improvements in technology, energy recovery and conservation; increased competition among suppliers; and economies of scale (Elimelech &amp; Phillip, 2011; Tal, 2011). </w:t>
      </w:r>
      <w:r w:rsidRPr="002D3E96">
        <w:rPr>
          <w:rStyle w:val="Emphasis"/>
        </w:rPr>
        <w:t>Nonetheless,</w:t>
      </w:r>
      <w:r w:rsidRPr="002D3E96">
        <w:rPr>
          <w:sz w:val="16"/>
        </w:rPr>
        <w:t xml:space="preserve"> </w:t>
      </w:r>
      <w:r w:rsidRPr="002D3E96">
        <w:rPr>
          <w:rStyle w:val="StyleUnderline"/>
        </w:rPr>
        <w:t xml:space="preserve">studies in </w:t>
      </w:r>
      <w:r w:rsidRPr="002D3E96">
        <w:rPr>
          <w:rStyle w:val="Emphasis"/>
        </w:rPr>
        <w:t>California and Mexico</w:t>
      </w:r>
      <w:r w:rsidRPr="002D3E96">
        <w:rPr>
          <w:rStyle w:val="StyleUnderline"/>
        </w:rPr>
        <w:t xml:space="preserve"> identify desalination as </w:t>
      </w:r>
      <w:r w:rsidRPr="002D3E96">
        <w:rPr>
          <w:rStyle w:val="Emphasis"/>
        </w:rPr>
        <w:t>having the highest marginal costs among all realistic water-supply alternatives</w:t>
      </w:r>
      <w:r w:rsidRPr="002D3E96">
        <w:rPr>
          <w:sz w:val="16"/>
        </w:rPr>
        <w:t xml:space="preserve"> (CONAGUA, 2008; Cooley &amp; Ajami, 2012; McEvoy, 2013). In California, the Pacific Institute found (Table 1) that </w:t>
      </w:r>
      <w:r w:rsidRPr="002D3E96">
        <w:rPr>
          <w:rStyle w:val="StyleUnderline"/>
        </w:rPr>
        <w:t>the cost/acre-foot</w:t>
      </w:r>
      <w:r w:rsidRPr="002D3E96">
        <w:rPr>
          <w:sz w:val="16"/>
        </w:rPr>
        <w:t xml:space="preserve"> (1233 m3 ) </w:t>
      </w:r>
      <w:r w:rsidRPr="002D3E96">
        <w:rPr>
          <w:rStyle w:val="StyleUnderline"/>
        </w:rPr>
        <w:t xml:space="preserve">of desalinated water </w:t>
      </w:r>
      <w:r w:rsidRPr="002D3E96">
        <w:rPr>
          <w:sz w:val="16"/>
        </w:rPr>
        <w:t xml:space="preserve">(US $1800–2800, or US$1.46–2.27/m3 ) </w:t>
      </w:r>
      <w:r w:rsidRPr="002D3E96">
        <w:rPr>
          <w:rStyle w:val="Emphasis"/>
        </w:rPr>
        <w:t>was three to four times that of groundwater</w:t>
      </w:r>
      <w:r w:rsidRPr="002D3E96">
        <w:rPr>
          <w:sz w:val="16"/>
        </w:rPr>
        <w:t xml:space="preserve"> (US $375–1100, or US$0.30–0.89/m3 ) a</w:t>
      </w:r>
      <w:r w:rsidRPr="002D3E96">
        <w:rPr>
          <w:rStyle w:val="StyleUnderline"/>
        </w:rPr>
        <w:t>nd two to three times that of imported wate</w:t>
      </w:r>
      <w:r w:rsidRPr="002D3E96">
        <w:rPr>
          <w:sz w:val="16"/>
        </w:rPr>
        <w:t xml:space="preserve">r (US $875–975, or US$0.71–0.79/m3 ) (Cooley &amp; Ajami, 2012). </w:t>
      </w:r>
      <w:r w:rsidRPr="002D3E96">
        <w:rPr>
          <w:rStyle w:val="StyleUnderline"/>
        </w:rPr>
        <w:t xml:space="preserve">What do these costs mean </w:t>
      </w:r>
      <w:r w:rsidRPr="002D3E96">
        <w:rPr>
          <w:rStyle w:val="Emphasis"/>
        </w:rPr>
        <w:t>at the household level</w:t>
      </w:r>
      <w:r w:rsidRPr="002D3E96">
        <w:rPr>
          <w:rStyle w:val="StyleUnderline"/>
        </w:rPr>
        <w:t>?</w:t>
      </w:r>
      <w:r w:rsidRPr="002D3E96">
        <w:rPr>
          <w:sz w:val="16"/>
        </w:rPr>
        <w:t xml:space="preserve"> </w:t>
      </w:r>
      <w:r w:rsidRPr="002D3E96">
        <w:rPr>
          <w:rStyle w:val="StyleUnderline"/>
        </w:rPr>
        <w:t>Estimates associated</w:t>
      </w:r>
      <w:r w:rsidRPr="002D3E96">
        <w:rPr>
          <w:sz w:val="16"/>
        </w:rPr>
        <w:t xml:space="preserve"> with the Carlsbad, California, desalination project </w:t>
      </w:r>
      <w:r w:rsidRPr="002D3E96">
        <w:rPr>
          <w:rStyle w:val="StyleUnderline"/>
        </w:rPr>
        <w:t xml:space="preserve">show costs of </w:t>
      </w:r>
      <w:r w:rsidRPr="002D3E96">
        <w:rPr>
          <w:rStyle w:val="Emphasis"/>
        </w:rPr>
        <w:t>US$2014</w:t>
      </w:r>
      <w:r w:rsidRPr="002D3E96">
        <w:rPr>
          <w:sz w:val="16"/>
        </w:rPr>
        <w:t>–2257</w:t>
      </w:r>
      <w:r w:rsidRPr="002D3E96">
        <w:rPr>
          <w:rStyle w:val="StyleUnderline"/>
        </w:rPr>
        <w:t>/acre-foot of water</w:t>
      </w:r>
      <w:r w:rsidRPr="002D3E96">
        <w:rPr>
          <w:sz w:val="16"/>
        </w:rPr>
        <w:t xml:space="preserve"> (or US$1.63–1.83/m3 ), with household increases of US$5–7 a month by 2016 (San Diego County Water Authority (SDCWA), 2013).</w:t>
      </w:r>
    </w:p>
    <w:p w14:paraId="5BBBEBEB" w14:textId="77777777" w:rsidR="005F4B9B" w:rsidRDefault="005F4B9B" w:rsidP="005F4B9B">
      <w:pPr>
        <w:rPr>
          <w:sz w:val="16"/>
        </w:rPr>
      </w:pPr>
    </w:p>
    <w:p w14:paraId="53568A22" w14:textId="77777777" w:rsidR="005F4B9B" w:rsidRDefault="005F4B9B" w:rsidP="005F4B9B">
      <w:pPr>
        <w:pStyle w:val="Heading4"/>
      </w:pPr>
      <w:r>
        <w:t>Effects of desal hurt the local economy</w:t>
      </w:r>
    </w:p>
    <w:p w14:paraId="39FE2C8B" w14:textId="77777777" w:rsidR="005F4B9B" w:rsidRPr="002D3E96" w:rsidRDefault="005F4B9B" w:rsidP="005F4B9B">
      <w:r w:rsidRPr="002D3E96">
        <w:rPr>
          <w:rStyle w:val="Style13ptBold"/>
        </w:rPr>
        <w:t>Wilder et al. 16</w:t>
      </w:r>
      <w:r>
        <w:t xml:space="preserve"> – Margaret O. Wilder, associate professor in the School of Geography and Development, Robert G. Varady, research professor of environmental policy and immediate past director of the Udall Center for Studies in Public Policy at the University of Arizona, Stephen P. Mumme, professor of Political Science at Colorado State University, Andrea K. Gerlak, associate professor in the School of Geography and Development at the University of Arizona, Nicolás Pineda Pablos professor of public policy at the Colegio de Sonora, Christopher A. Scott, director of the Udall Center for Studies in Public Policy,  ("Desalination and water security in the US–Mexico border region: assessing the social, environmental and political impacts," Taylor &amp; Francis, 4-12-2016, https://www.tandfonline.com/doi/abs/10.1080/02508060.2016.1166416?journalCode=rwin20, Accessed 7-22-2021, LASA-SC)</w:t>
      </w:r>
    </w:p>
    <w:p w14:paraId="66FFA371" w14:textId="77777777" w:rsidR="005F4B9B" w:rsidRDefault="005F4B9B" w:rsidP="005F4B9B">
      <w:pPr>
        <w:rPr>
          <w:sz w:val="16"/>
        </w:rPr>
      </w:pPr>
      <w:r w:rsidRPr="002D3E96">
        <w:rPr>
          <w:rStyle w:val="StyleUnderline"/>
        </w:rPr>
        <w:t xml:space="preserve">Increasing water supply in this water-short region </w:t>
      </w:r>
      <w:r w:rsidRPr="002D3E96">
        <w:rPr>
          <w:rStyle w:val="Emphasis"/>
        </w:rPr>
        <w:t>via desalination</w:t>
      </w:r>
      <w:r w:rsidRPr="002D3E96">
        <w:rPr>
          <w:sz w:val="16"/>
        </w:rPr>
        <w:t xml:space="preserve"> </w:t>
      </w:r>
      <w:r w:rsidRPr="002D3E96">
        <w:rPr>
          <w:rStyle w:val="StyleUnderline"/>
        </w:rPr>
        <w:t>would benefit many people,</w:t>
      </w:r>
      <w:r w:rsidRPr="002D3E96">
        <w:rPr>
          <w:sz w:val="16"/>
        </w:rPr>
        <w:t xml:space="preserve"> the </w:t>
      </w:r>
      <w:r w:rsidRPr="002D3E96">
        <w:rPr>
          <w:rStyle w:val="StyleUnderline"/>
        </w:rPr>
        <w:t xml:space="preserve">majority of </w:t>
      </w:r>
      <w:r w:rsidRPr="002D3E96">
        <w:rPr>
          <w:rStyle w:val="Emphasis"/>
        </w:rPr>
        <w:t>whom live on the US side</w:t>
      </w:r>
      <w:r w:rsidRPr="002D3E96">
        <w:rPr>
          <w:sz w:val="16"/>
        </w:rPr>
        <w:t xml:space="preserve"> of the border. Water would be desalted on the Mexican side and transported across the border to major Arizona cities. Local Mexican communities would also benefit from increasing water supply, particularly those whose livelihoods – unlike those that rely on fishing – do not depend on potentially harmed ecosystems. Job creation in both the proposed desalination plant and in the growing tourism industry (as a consequence of more water) might offset (economically) this loss of fisheries-related jobs. </w:t>
      </w:r>
      <w:r w:rsidRPr="002D3E96">
        <w:rPr>
          <w:rStyle w:val="Emphasis"/>
        </w:rPr>
        <w:t>Nevertheless</w:t>
      </w:r>
      <w:r w:rsidRPr="002D3E96">
        <w:rPr>
          <w:sz w:val="16"/>
        </w:rPr>
        <w:t xml:space="preserve">, </w:t>
      </w:r>
      <w:r w:rsidRPr="002D3E96">
        <w:rPr>
          <w:rStyle w:val="StyleUnderline"/>
        </w:rPr>
        <w:t>most of the area’s tourism-and-recreation attraction is related to the high biodiversity of the Upper Gulf (fishing, snorkelling),</w:t>
      </w:r>
      <w:r w:rsidRPr="002D3E96">
        <w:rPr>
          <w:sz w:val="16"/>
        </w:rPr>
        <w:t xml:space="preserve"> so </w:t>
      </w:r>
      <w:r w:rsidRPr="002D3E96">
        <w:rPr>
          <w:rStyle w:val="Emphasis"/>
        </w:rPr>
        <w:t xml:space="preserve">livelihoods </w:t>
      </w:r>
      <w:r w:rsidRPr="002D3E96">
        <w:rPr>
          <w:rStyle w:val="StyleUnderline"/>
        </w:rPr>
        <w:t xml:space="preserve">that depend on these tourist attractions </w:t>
      </w:r>
      <w:r w:rsidRPr="002D3E96">
        <w:rPr>
          <w:rStyle w:val="Emphasis"/>
        </w:rPr>
        <w:t>would be negatively affected</w:t>
      </w:r>
      <w:r w:rsidRPr="002D3E96">
        <w:rPr>
          <w:sz w:val="16"/>
        </w:rPr>
        <w:t xml:space="preserve">. Socially, the </w:t>
      </w:r>
      <w:r w:rsidRPr="002D3E96">
        <w:rPr>
          <w:rStyle w:val="StyleUnderline"/>
        </w:rPr>
        <w:t xml:space="preserve">externalities of the desalination process </w:t>
      </w:r>
      <w:r w:rsidRPr="002D3E96">
        <w:rPr>
          <w:rStyle w:val="Emphasis"/>
        </w:rPr>
        <w:t>would impact mostly persons in</w:t>
      </w:r>
      <w:r w:rsidRPr="002D3E96">
        <w:rPr>
          <w:rStyle w:val="StyleUnderline"/>
        </w:rPr>
        <w:t xml:space="preserve"> local communities in </w:t>
      </w:r>
      <w:r w:rsidRPr="002D3E96">
        <w:rPr>
          <w:rStyle w:val="Emphasis"/>
        </w:rPr>
        <w:t>Mexico</w:t>
      </w:r>
      <w:r w:rsidRPr="002D3E96">
        <w:rPr>
          <w:sz w:val="16"/>
        </w:rPr>
        <w:t xml:space="preserve">, </w:t>
      </w:r>
      <w:r w:rsidRPr="002D3E96">
        <w:rPr>
          <w:rStyle w:val="StyleUnderline"/>
        </w:rPr>
        <w:t>and less so those in the U</w:t>
      </w:r>
      <w:r w:rsidRPr="002D3E96">
        <w:rPr>
          <w:sz w:val="16"/>
        </w:rPr>
        <w:t xml:space="preserve">nited </w:t>
      </w:r>
      <w:r w:rsidRPr="002D3E96">
        <w:rPr>
          <w:rStyle w:val="StyleUnderline"/>
        </w:rPr>
        <w:t>S</w:t>
      </w:r>
      <w:r w:rsidRPr="002D3E96">
        <w:rPr>
          <w:sz w:val="16"/>
        </w:rPr>
        <w:t xml:space="preserve">tates. Puerto Peñasco’s future development is contingent upon enhancement of its water supply, likely through developing desalination capacity. Its groundwater aquifers are severely depleted, therefore the beach community needs a new water source to allow it to grow. </w:t>
      </w:r>
      <w:r w:rsidRPr="002D3E96">
        <w:rPr>
          <w:rStyle w:val="StyleUnderline"/>
        </w:rPr>
        <w:t>Yet energy use, unpredictable energy costs and water–energy tradeoffs are critical environmental concerns.</w:t>
      </w:r>
      <w:r w:rsidRPr="002D3E96">
        <w:rPr>
          <w:sz w:val="16"/>
        </w:rPr>
        <w:t xml:space="preserve"> </w:t>
      </w:r>
      <w:r w:rsidRPr="002D3E96">
        <w:rPr>
          <w:rStyle w:val="Emphasis"/>
        </w:rPr>
        <w:t>Economic and environmental consequences</w:t>
      </w:r>
      <w:r w:rsidRPr="002D3E96">
        <w:rPr>
          <w:sz w:val="16"/>
        </w:rPr>
        <w:t xml:space="preserve"> </w:t>
      </w:r>
      <w:r w:rsidRPr="002D3E96">
        <w:rPr>
          <w:rStyle w:val="StyleUnderline"/>
        </w:rPr>
        <w:t>may interrelate in other ways.</w:t>
      </w:r>
      <w:r w:rsidRPr="002D3E96">
        <w:rPr>
          <w:sz w:val="16"/>
        </w:rPr>
        <w:t xml:space="preserve"> For example, </w:t>
      </w:r>
      <w:r w:rsidRPr="002D3E96">
        <w:rPr>
          <w:rStyle w:val="StyleUnderline"/>
        </w:rPr>
        <w:t>damage to marine life in the Upper Gulf could harm fisheries and impair local livelihoods</w:t>
      </w:r>
      <w:r w:rsidRPr="002D3E96">
        <w:rPr>
          <w:sz w:val="16"/>
        </w:rPr>
        <w:t>; and economic development could improve or reduce quality of life in the local community.</w:t>
      </w:r>
    </w:p>
    <w:p w14:paraId="782E02CF" w14:textId="77777777" w:rsidR="005F4B9B" w:rsidRDefault="005F4B9B" w:rsidP="005F4B9B">
      <w:pPr>
        <w:rPr>
          <w:sz w:val="16"/>
        </w:rPr>
      </w:pPr>
    </w:p>
    <w:p w14:paraId="182EBA76" w14:textId="77777777" w:rsidR="005F4B9B" w:rsidRDefault="005F4B9B" w:rsidP="005F4B9B">
      <w:pPr>
        <w:pStyle w:val="Heading3"/>
      </w:pPr>
      <w:r>
        <w:t>1NC – AT: Nuclear Energy</w:t>
      </w:r>
    </w:p>
    <w:p w14:paraId="53B3ECB3" w14:textId="77777777" w:rsidR="005F4B9B" w:rsidRDefault="005F4B9B" w:rsidP="005F4B9B">
      <w:pPr>
        <w:pStyle w:val="Heading4"/>
      </w:pPr>
      <w:r>
        <w:t>Nuclear energy solves nothing and risks extinction – prolif, meltdowns, etc.</w:t>
      </w:r>
    </w:p>
    <w:p w14:paraId="388C72D5" w14:textId="77777777" w:rsidR="005F4B9B" w:rsidRPr="00D20C7F" w:rsidRDefault="005F4B9B" w:rsidP="005F4B9B">
      <w:r w:rsidRPr="00D20C7F">
        <w:rPr>
          <w:rStyle w:val="Style13ptBold"/>
        </w:rPr>
        <w:t>Jaczko 19</w:t>
      </w:r>
      <w:r>
        <w:t xml:space="preserve"> – served on the Nuclear Regulatory Commission from 2005 to 2009, and as its chairman from 2009 to 2012. The author of "Confessions of a Rogue Nuclear Regulator," he is the founder of Wind Future LLC and teaches at Georgetown University and Princeton University. (Gregory, "I oversaw the U.S. nuclear power industry. Now I think it should be banned," Washington Post, 5-17-2019, https://www.washingtonpost.com/outlook/i-oversaw-the-us-nuclear-power-industry-now-i-think-it-should-be-banned/2019/05/16/a3b8be52-71db-11e9-9eb4-0828f5389013_story.html, Accessed 7-22-2021, LASA-SC)</w:t>
      </w:r>
    </w:p>
    <w:p w14:paraId="7F1E2D1E" w14:textId="77777777" w:rsidR="005F4B9B" w:rsidRPr="00D20C7F" w:rsidRDefault="005F4B9B" w:rsidP="005F4B9B">
      <w:pPr>
        <w:rPr>
          <w:sz w:val="16"/>
        </w:rPr>
      </w:pPr>
      <w:r w:rsidRPr="00D20C7F">
        <w:rPr>
          <w:rStyle w:val="StyleUnderline"/>
        </w:rPr>
        <w:t xml:space="preserve">Before the accident, it was easier to accept the </w:t>
      </w:r>
      <w:r w:rsidRPr="00D20C7F">
        <w:rPr>
          <w:rStyle w:val="Emphasis"/>
        </w:rPr>
        <w:t>industry’s potential risks</w:t>
      </w:r>
      <w:r w:rsidRPr="00D20C7F">
        <w:rPr>
          <w:sz w:val="16"/>
        </w:rPr>
        <w:t xml:space="preserve">, because nuclear power plants had kept many coal and gas plants from spewing air pollutants and greenhouse gases into the air. </w:t>
      </w:r>
      <w:r w:rsidRPr="00D20C7F">
        <w:rPr>
          <w:rStyle w:val="StyleUnderline"/>
        </w:rPr>
        <w:t>Afterward, the falling cost of renewable power changed the calculus.</w:t>
      </w:r>
      <w:r w:rsidRPr="00D20C7F">
        <w:rPr>
          <w:sz w:val="16"/>
        </w:rPr>
        <w:t xml:space="preserve"> Despite working in the industry for more than a decade, I now believe that </w:t>
      </w:r>
      <w:r w:rsidRPr="00D20C7F">
        <w:rPr>
          <w:rStyle w:val="Emphasis"/>
        </w:rPr>
        <w:t>nuclear power’s benefits</w:t>
      </w:r>
      <w:r w:rsidRPr="00D20C7F">
        <w:rPr>
          <w:sz w:val="16"/>
        </w:rPr>
        <w:t xml:space="preserve"> </w:t>
      </w:r>
      <w:r w:rsidRPr="00D20C7F">
        <w:rPr>
          <w:rStyle w:val="StyleUnderline"/>
        </w:rPr>
        <w:t>are no longer enough to risk the welfare of people living near these plants.</w:t>
      </w:r>
      <w:r w:rsidRPr="00D20C7F">
        <w:rPr>
          <w:sz w:val="16"/>
        </w:rPr>
        <w:t xml:space="preserve"> I became so convinced that, years after departing office, I’ve now made alternative energy development my new career, leaving nuclear power behind. </w:t>
      </w:r>
      <w:r w:rsidRPr="00D20C7F">
        <w:rPr>
          <w:rStyle w:val="StyleUnderline"/>
        </w:rPr>
        <w:t>The current and potential costs</w:t>
      </w:r>
      <w:r w:rsidRPr="00D20C7F">
        <w:rPr>
          <w:sz w:val="16"/>
        </w:rPr>
        <w:t xml:space="preserve"> — </w:t>
      </w:r>
      <w:r w:rsidRPr="00D20C7F">
        <w:rPr>
          <w:rStyle w:val="StyleUnderline"/>
        </w:rPr>
        <w:t>in lives and dollars</w:t>
      </w:r>
      <w:r w:rsidRPr="00D20C7F">
        <w:rPr>
          <w:sz w:val="16"/>
        </w:rPr>
        <w:t xml:space="preserve"> — </w:t>
      </w:r>
      <w:r w:rsidRPr="00D20C7F">
        <w:rPr>
          <w:rStyle w:val="Emphasis"/>
        </w:rPr>
        <w:t>are just too high</w:t>
      </w:r>
      <w:r w:rsidRPr="00D20C7F">
        <w:rPr>
          <w:sz w:val="16"/>
        </w:rPr>
        <w:t xml:space="preserve">. </w:t>
      </w:r>
    </w:p>
    <w:p w14:paraId="43B5CCA3" w14:textId="77777777" w:rsidR="005F4B9B" w:rsidRPr="00D20C7F" w:rsidRDefault="005F4B9B" w:rsidP="005F4B9B">
      <w:pPr>
        <w:rPr>
          <w:sz w:val="16"/>
        </w:rPr>
      </w:pPr>
      <w:r w:rsidRPr="00D20C7F">
        <w:rPr>
          <w:sz w:val="16"/>
        </w:rPr>
        <w:t>Nuclear plants generate power through fission, the separation of one large atom into two or more smaller ones. This atomic engine yields none of the air pollutants produced by the combustion of carbon-based fuels. Over the decades since its inception in the 1950s, nuclear power has prevented hundreds of fossil-fuel plants from being built, meaning fewer people have suffered or died from diseases caused by their emissions.</w:t>
      </w:r>
    </w:p>
    <w:p w14:paraId="3078630E" w14:textId="77777777" w:rsidR="005F4B9B" w:rsidRDefault="005F4B9B" w:rsidP="005F4B9B">
      <w:pPr>
        <w:rPr>
          <w:rStyle w:val="Emphasis"/>
        </w:rPr>
      </w:pPr>
      <w:r w:rsidRPr="00D20C7F">
        <w:rPr>
          <w:sz w:val="16"/>
        </w:rPr>
        <w:t xml:space="preserve">But fission reactors have a dark side, too: </w:t>
      </w:r>
      <w:r w:rsidRPr="00D20C7F">
        <w:rPr>
          <w:rStyle w:val="StyleUnderline"/>
        </w:rPr>
        <w:t>If the energy</w:t>
      </w:r>
      <w:r w:rsidRPr="00D20C7F">
        <w:rPr>
          <w:sz w:val="16"/>
        </w:rPr>
        <w:t xml:space="preserve"> they produce </w:t>
      </w:r>
      <w:r w:rsidRPr="00D20C7F">
        <w:rPr>
          <w:rStyle w:val="StyleUnderline"/>
        </w:rPr>
        <w:t xml:space="preserve">is not </w:t>
      </w:r>
      <w:r w:rsidRPr="00D20C7F">
        <w:rPr>
          <w:rStyle w:val="Emphasis"/>
        </w:rPr>
        <w:t>closely controlled</w:t>
      </w:r>
      <w:r w:rsidRPr="00D20C7F">
        <w:rPr>
          <w:sz w:val="16"/>
        </w:rPr>
        <w:t xml:space="preserve">, </w:t>
      </w:r>
      <w:r w:rsidRPr="00D20C7F">
        <w:rPr>
          <w:rStyle w:val="StyleUnderline"/>
        </w:rPr>
        <w:t>they can fail in catastrophic ways that kill people</w:t>
      </w:r>
      <w:r w:rsidRPr="00D20C7F">
        <w:rPr>
          <w:sz w:val="16"/>
        </w:rPr>
        <w:t xml:space="preserve"> and </w:t>
      </w:r>
      <w:r w:rsidRPr="00D20C7F">
        <w:rPr>
          <w:rStyle w:val="StyleUnderline"/>
        </w:rPr>
        <w:t xml:space="preserve">render large tracts of </w:t>
      </w:r>
      <w:r w:rsidRPr="00D20C7F">
        <w:rPr>
          <w:rStyle w:val="Emphasis"/>
        </w:rPr>
        <w:t>land uninhabitable</w:t>
      </w:r>
      <w:r w:rsidRPr="00D20C7F">
        <w:rPr>
          <w:sz w:val="16"/>
        </w:rPr>
        <w:t xml:space="preserve">. </w:t>
      </w:r>
      <w:r w:rsidRPr="00D20C7F">
        <w:rPr>
          <w:rStyle w:val="StyleUnderline"/>
        </w:rPr>
        <w:t>Nuclear power</w:t>
      </w:r>
      <w:r w:rsidRPr="00D20C7F">
        <w:rPr>
          <w:sz w:val="16"/>
        </w:rPr>
        <w:t xml:space="preserve"> is also, </w:t>
      </w:r>
      <w:r w:rsidRPr="00D20C7F">
        <w:rPr>
          <w:rStyle w:val="Emphasis"/>
        </w:rPr>
        <w:t>the path to nuclear weapons</w:t>
      </w:r>
      <w:r w:rsidRPr="00D20C7F">
        <w:rPr>
          <w:sz w:val="16"/>
        </w:rPr>
        <w:t xml:space="preserve"> themselves </w:t>
      </w:r>
      <w:r w:rsidRPr="00D20C7F">
        <w:rPr>
          <w:rStyle w:val="Emphasis"/>
        </w:rPr>
        <w:t xml:space="preserve">an existential threat. </w:t>
      </w:r>
    </w:p>
    <w:p w14:paraId="157CE1C3" w14:textId="77777777" w:rsidR="005F4B9B" w:rsidRPr="00D20C7F" w:rsidRDefault="005F4B9B" w:rsidP="005F4B9B">
      <w:pPr>
        <w:rPr>
          <w:sz w:val="16"/>
        </w:rPr>
      </w:pPr>
      <w:r w:rsidRPr="00D20C7F">
        <w:rPr>
          <w:sz w:val="16"/>
        </w:rPr>
        <w:t>As the certainty of climate change grew clearer, nuclear power presented a dilemma for environmentalists: Was the risk of accidents or further spread of nuclear weapons greater than the hazard of climate change? In the late 2000s, the arguments in support of nuclear power were gaining traction with Congress, academia and even some environmentalists, as the Chernobyl accident faded into the past and the effects of climate change became harder to ignore. No new plants had been proposed in decades, because of the industry’s dismal record of construction oversight and cost controls, but now utilities were beginning to pitch new reactors — as many as 30 around the country.</w:t>
      </w:r>
    </w:p>
    <w:p w14:paraId="72EDA8DD" w14:textId="77777777" w:rsidR="005F4B9B" w:rsidRPr="00D20C7F" w:rsidRDefault="005F4B9B" w:rsidP="005F4B9B">
      <w:pPr>
        <w:rPr>
          <w:sz w:val="16"/>
        </w:rPr>
      </w:pPr>
      <w:r w:rsidRPr="00D20C7F">
        <w:rPr>
          <w:sz w:val="16"/>
        </w:rPr>
        <w:t>This is what happens when climate change forces an entire country to seek higher ground</w:t>
      </w:r>
    </w:p>
    <w:p w14:paraId="22741AE0" w14:textId="77777777" w:rsidR="005F4B9B" w:rsidRPr="00D20C7F" w:rsidRDefault="005F4B9B" w:rsidP="005F4B9B">
      <w:pPr>
        <w:rPr>
          <w:sz w:val="16"/>
        </w:rPr>
      </w:pPr>
      <w:r w:rsidRPr="00D20C7F">
        <w:rPr>
          <w:sz w:val="16"/>
        </w:rPr>
        <w:t xml:space="preserve">But the </w:t>
      </w:r>
      <w:r w:rsidRPr="00D20C7F">
        <w:rPr>
          <w:rStyle w:val="Emphasis"/>
        </w:rPr>
        <w:t>Fukushima Daiichi crisis</w:t>
      </w:r>
      <w:r w:rsidRPr="00D20C7F">
        <w:rPr>
          <w:sz w:val="16"/>
        </w:rPr>
        <w:t xml:space="preserve"> </w:t>
      </w:r>
      <w:r w:rsidRPr="00D20C7F">
        <w:rPr>
          <w:rStyle w:val="StyleUnderline"/>
        </w:rPr>
        <w:t>reversed that momentum</w:t>
      </w:r>
      <w:r w:rsidRPr="00D20C7F">
        <w:rPr>
          <w:sz w:val="16"/>
        </w:rPr>
        <w:t xml:space="preserve">. A massive </w:t>
      </w:r>
      <w:r w:rsidRPr="00D20C7F">
        <w:rPr>
          <w:rStyle w:val="StyleUnderline"/>
        </w:rPr>
        <w:t>release of radiation</w:t>
      </w:r>
      <w:r w:rsidRPr="00D20C7F">
        <w:rPr>
          <w:sz w:val="16"/>
        </w:rPr>
        <w:t xml:space="preserve"> from that plant, </w:t>
      </w:r>
      <w:r w:rsidRPr="00D20C7F">
        <w:rPr>
          <w:rStyle w:val="StyleUnderline"/>
        </w:rPr>
        <w:t xml:space="preserve">as its four reactors failed, lasted for months. </w:t>
      </w:r>
      <w:r w:rsidRPr="00D20C7F">
        <w:rPr>
          <w:sz w:val="16"/>
        </w:rPr>
        <w:t>The world watched as hydrogen explosions sent huge chunks of concrete into the air — a reminder that radiation was streaming, unseen, from the reactor core. More than 100,000 people were evacuated from their homes and their communities.</w:t>
      </w:r>
    </w:p>
    <w:p w14:paraId="5B37CF20" w14:textId="77777777" w:rsidR="005F4B9B" w:rsidRPr="00D20C7F" w:rsidRDefault="005F4B9B" w:rsidP="005F4B9B">
      <w:pPr>
        <w:rPr>
          <w:sz w:val="16"/>
        </w:rPr>
      </w:pPr>
      <w:r w:rsidRPr="00D20C7F">
        <w:rPr>
          <w:sz w:val="16"/>
        </w:rPr>
        <w:t xml:space="preserve">Most have not returned, because only select areas have been remediated, making the surrounding region seem like a giant chessboard with hazardous areas next to safer ones. </w:t>
      </w:r>
      <w:r w:rsidRPr="00D20C7F">
        <w:rPr>
          <w:rStyle w:val="Emphasis"/>
        </w:rPr>
        <w:t>The crisis hobbled the Japanese economy for years.</w:t>
      </w:r>
      <w:r w:rsidRPr="00D20C7F">
        <w:rPr>
          <w:sz w:val="16"/>
        </w:rPr>
        <w:t xml:space="preserve"> </w:t>
      </w:r>
      <w:r w:rsidRPr="00D20C7F">
        <w:rPr>
          <w:rStyle w:val="StyleUnderline"/>
        </w:rPr>
        <w:t>The government estimated that the accident would cost at least $180 billion.</w:t>
      </w:r>
      <w:r w:rsidRPr="00D20C7F">
        <w:rPr>
          <w:sz w:val="16"/>
        </w:rPr>
        <w:t xml:space="preserve"> Independent estimates suggest that the cost could be three times more. </w:t>
      </w:r>
    </w:p>
    <w:p w14:paraId="0711F0F8" w14:textId="77777777" w:rsidR="005F4B9B" w:rsidRDefault="005F4B9B" w:rsidP="005F4B9B">
      <w:pPr>
        <w:rPr>
          <w:rStyle w:val="StyleUnderline"/>
        </w:rPr>
      </w:pPr>
      <w:r w:rsidRPr="00D20C7F">
        <w:rPr>
          <w:sz w:val="16"/>
        </w:rPr>
        <w:t xml:space="preserve">There were obvious ramifications for the entire industry: </w:t>
      </w:r>
      <w:r w:rsidRPr="00D20C7F">
        <w:rPr>
          <w:rStyle w:val="Emphasis"/>
        </w:rPr>
        <w:t>Could what happened in Japan happen elsewhere?</w:t>
      </w:r>
      <w:r w:rsidRPr="00D20C7F">
        <w:rPr>
          <w:sz w:val="16"/>
        </w:rPr>
        <w:t xml:space="preserve"> This accident consumed my work at the NRC for the next six months. I assured the public of the safety of U.S. plants, because I did not have enough information or a legal basis at that point to say otherwise. But I also promised to thoroughly review the safety measures we had in place and to swiftly implement any necessary reforms the agency identified. Agency staffers soon produced a reasonable set of plant improvements that would reduce the chance of a similar accident here. </w:t>
      </w:r>
      <w:r w:rsidRPr="00D20C7F">
        <w:rPr>
          <w:rStyle w:val="StyleUnderline"/>
        </w:rPr>
        <w:t>The staff found weaknesses in the programs for dealing with fires, earthquakes and flooding — the kinds of natural disasters that could trigger a catastrophe like Fukushima.</w:t>
      </w:r>
    </w:p>
    <w:p w14:paraId="5656149D" w14:textId="77777777" w:rsidR="005F4B9B" w:rsidRPr="00D20C7F" w:rsidRDefault="005F4B9B" w:rsidP="005F4B9B">
      <w:pPr>
        <w:rPr>
          <w:sz w:val="16"/>
        </w:rPr>
      </w:pPr>
      <w:r w:rsidRPr="00D20C7F">
        <w:rPr>
          <w:sz w:val="16"/>
        </w:rPr>
        <w:t>Yet after the disaster, my fellow commissioners, as well as many in Congress and the nuclear industry, fretted that the proposed new U.S. reactors might never be built, because Fukushima would focus too much attention on the potential downsides. Westinghouse and the new plant owners worried that acknowledging the need for reforms would raise even more concern about the safety of reactors. The industry wanted the NRC to say that everything was fine and nothing needed to change. So my colleagues on the commission and supporters of the industry pushed to license the first of these projects without delay and stonewalled implementation of the safety reforms. My colleagues objected to making the staff report public. I ultimately prevailed, but then the lobbying intensified: The industry almost immediately started pushing back on the staff report. They lobbied the commission and enlisted allies in Congress to disapprove, water down or defer many of the recommendations.</w:t>
      </w:r>
    </w:p>
    <w:p w14:paraId="3F619F8E" w14:textId="77777777" w:rsidR="005F4B9B" w:rsidRPr="00D20C7F" w:rsidRDefault="005F4B9B" w:rsidP="005F4B9B">
      <w:pPr>
        <w:rPr>
          <w:sz w:val="16"/>
        </w:rPr>
      </w:pPr>
      <w:r w:rsidRPr="00D20C7F">
        <w:rPr>
          <w:sz w:val="16"/>
        </w:rPr>
        <w:t>Within a year of the accident at Fukushima — and over my objections — the NRC implemented just a few of the modest safety reforms that the agency’s employees had proposed, and then approved the first four new reactor licenses in decades, in Georgia and in South Carolina.</w:t>
      </w:r>
    </w:p>
    <w:p w14:paraId="1F32E03B" w14:textId="77777777" w:rsidR="005F4B9B" w:rsidRDefault="005F4B9B" w:rsidP="005F4B9B">
      <w:pPr>
        <w:rPr>
          <w:rStyle w:val="Emphasis"/>
        </w:rPr>
      </w:pPr>
      <w:r w:rsidRPr="00D20C7F">
        <w:rPr>
          <w:sz w:val="16"/>
        </w:rPr>
        <w:t xml:space="preserve">But there was a problem. After Fukushima, people all over the world demanded a different approach to nuclear safety. Germany closed several older plants and required the rest to shut down by 2022. Japan closed most of its plants. Last year, even France, which gets about 80 percent of its electricity from nuclear power, proposed reducing that figure to 50 percent by 2035, because </w:t>
      </w:r>
      <w:r w:rsidRPr="00D20C7F">
        <w:rPr>
          <w:rStyle w:val="StyleUnderline"/>
        </w:rPr>
        <w:t>safety could not be guaranteed</w:t>
      </w:r>
      <w:r w:rsidRPr="00D20C7F">
        <w:rPr>
          <w:sz w:val="16"/>
        </w:rPr>
        <w:t xml:space="preserve">. </w:t>
      </w:r>
      <w:r w:rsidRPr="00D20C7F">
        <w:rPr>
          <w:rStyle w:val="Emphasis"/>
        </w:rPr>
        <w:t xml:space="preserve">Trying to make accidents unlikely wasn’t enough. </w:t>
      </w:r>
    </w:p>
    <w:p w14:paraId="7DD10282" w14:textId="77777777" w:rsidR="005F4B9B" w:rsidRPr="00D20C7F" w:rsidRDefault="005F4B9B" w:rsidP="005F4B9B">
      <w:pPr>
        <w:rPr>
          <w:sz w:val="16"/>
        </w:rPr>
      </w:pPr>
      <w:r w:rsidRPr="00D20C7F">
        <w:rPr>
          <w:sz w:val="16"/>
        </w:rPr>
        <w:t>And here in the United States, those four new reactors — the vanguard of the “nuclear renaissance” — still haven’t opened. The South Carolina companies building two of the reactors canceled the project in 2017, after spending $9 billion of their customers’ money without producing a single electron of power. The construction company behind the utilities, Westinghouse, went bankrupt, almost destroying its parent company, the global conglomerate Toshiba. The other two reactors licensed while I chaired the NRC are still under construction in Georgia and years behind schedule. Their cost has ballooned from $14 billion to $28 billion and continues to grow.</w:t>
      </w:r>
    </w:p>
    <w:p w14:paraId="565A3594" w14:textId="77777777" w:rsidR="005F4B9B" w:rsidRPr="00D20C7F" w:rsidRDefault="005F4B9B" w:rsidP="005F4B9B">
      <w:pPr>
        <w:rPr>
          <w:sz w:val="16"/>
        </w:rPr>
      </w:pPr>
      <w:r w:rsidRPr="00D20C7F">
        <w:rPr>
          <w:sz w:val="16"/>
        </w:rPr>
        <w:t xml:space="preserve">History shows that the </w:t>
      </w:r>
      <w:r w:rsidRPr="00D20C7F">
        <w:rPr>
          <w:rStyle w:val="StyleUnderline"/>
        </w:rPr>
        <w:t xml:space="preserve">expense involved in nuclear </w:t>
      </w:r>
      <w:r w:rsidRPr="00D20C7F">
        <w:rPr>
          <w:rStyle w:val="Emphasis"/>
        </w:rPr>
        <w:t>power will never change</w:t>
      </w:r>
      <w:r w:rsidRPr="00D20C7F">
        <w:rPr>
          <w:sz w:val="16"/>
        </w:rPr>
        <w:t xml:space="preserve">. Past construction in the United States exhibited similar cost increases throughout the design, engineering and construction process. The </w:t>
      </w:r>
      <w:r w:rsidRPr="00D20C7F">
        <w:rPr>
          <w:rStyle w:val="StyleUnderline"/>
        </w:rPr>
        <w:t>technology and the safety needs are just too complex and demanding to translate into a facility that is simple to design and build.</w:t>
      </w:r>
      <w:r w:rsidRPr="00D20C7F">
        <w:rPr>
          <w:sz w:val="16"/>
        </w:rPr>
        <w:t xml:space="preserve"> No matter your views on nuclear power in principle, no one can afford to pay this much for two electricity plants. </w:t>
      </w:r>
      <w:r w:rsidRPr="00D20C7F">
        <w:rPr>
          <w:rStyle w:val="Emphasis"/>
        </w:rPr>
        <w:t>New nuclear is simply off the table in the United States</w:t>
      </w:r>
      <w:r w:rsidRPr="00D20C7F">
        <w:rPr>
          <w:sz w:val="16"/>
        </w:rPr>
        <w:t>.</w:t>
      </w:r>
    </w:p>
    <w:p w14:paraId="5DC64E73" w14:textId="77777777" w:rsidR="005F4B9B" w:rsidRPr="00D20C7F" w:rsidRDefault="005F4B9B" w:rsidP="005F4B9B">
      <w:pPr>
        <w:rPr>
          <w:sz w:val="16"/>
        </w:rPr>
      </w:pPr>
      <w:r w:rsidRPr="00D20C7F">
        <w:rPr>
          <w:sz w:val="16"/>
        </w:rPr>
        <w:t>After I left the NRC in 2012, I argued that we needed new ways to prevent accidents altogether. When a reactor incident occurs, the plant should not release any harmful radiation outside the plant itself. I was not yet antinuclear, just pro-public-safety. But nuclear proponents still see this as “antinuclear.” They knew, as I did, that most plants operating today do not meet the “no off-site release” test. I think a reasonable standard for any source of electricity should be that it doesn’t contaminate your community for decades.</w:t>
      </w:r>
    </w:p>
    <w:p w14:paraId="1BBC69E5" w14:textId="77777777" w:rsidR="005F4B9B" w:rsidRDefault="005F4B9B" w:rsidP="005F4B9B">
      <w:pPr>
        <w:rPr>
          <w:rStyle w:val="StyleUnderline"/>
        </w:rPr>
      </w:pPr>
      <w:r w:rsidRPr="00D20C7F">
        <w:rPr>
          <w:sz w:val="16"/>
        </w:rPr>
        <w:t xml:space="preserve">Coal and natural gas do not create this kind of acute accident hazard, though they do present a different kind of danger. Large dams for hydroelectric power could require evacuation of nearby communities if they failed — but without the lasting contamination effect of radiation. </w:t>
      </w:r>
      <w:r w:rsidRPr="00D20C7F">
        <w:rPr>
          <w:rStyle w:val="StyleUnderline"/>
        </w:rPr>
        <w:t xml:space="preserve">And solar, wind and geothermal energy </w:t>
      </w:r>
      <w:r w:rsidRPr="00D20C7F">
        <w:rPr>
          <w:rStyle w:val="Emphasis"/>
        </w:rPr>
        <w:t>pose no safety threat at all.</w:t>
      </w:r>
      <w:r w:rsidRPr="00D20C7F">
        <w:rPr>
          <w:rStyle w:val="StyleUnderline"/>
        </w:rPr>
        <w:t xml:space="preserve"> </w:t>
      </w:r>
    </w:p>
    <w:p w14:paraId="2637410C" w14:textId="77777777" w:rsidR="005F4B9B" w:rsidRPr="00D20C7F" w:rsidRDefault="005F4B9B" w:rsidP="005F4B9B">
      <w:pPr>
        <w:rPr>
          <w:sz w:val="16"/>
        </w:rPr>
      </w:pPr>
      <w:r w:rsidRPr="00D20C7F">
        <w:rPr>
          <w:rStyle w:val="StyleUnderline"/>
        </w:rPr>
        <w:t>For years</w:t>
      </w:r>
      <w:r w:rsidRPr="00D20C7F">
        <w:rPr>
          <w:sz w:val="16"/>
        </w:rPr>
        <w:t xml:space="preserve">, my </w:t>
      </w:r>
      <w:r w:rsidRPr="00D20C7F">
        <w:rPr>
          <w:rStyle w:val="StyleUnderline"/>
        </w:rPr>
        <w:t>concerns about nuclear energy’s cost</w:t>
      </w:r>
      <w:r w:rsidRPr="00D20C7F">
        <w:rPr>
          <w:sz w:val="16"/>
        </w:rPr>
        <w:t xml:space="preserve"> and safety </w:t>
      </w:r>
      <w:r w:rsidRPr="00D20C7F">
        <w:rPr>
          <w:rStyle w:val="StyleUnderline"/>
        </w:rPr>
        <w:t>were always tempered by a</w:t>
      </w:r>
      <w:r w:rsidRPr="00D20C7F">
        <w:rPr>
          <w:sz w:val="16"/>
        </w:rPr>
        <w:t xml:space="preserve"> </w:t>
      </w:r>
      <w:r w:rsidRPr="00D20C7F">
        <w:rPr>
          <w:rStyle w:val="Emphasis"/>
        </w:rPr>
        <w:t>growing fear of climate catastrophe</w:t>
      </w:r>
      <w:r w:rsidRPr="00D20C7F">
        <w:rPr>
          <w:sz w:val="16"/>
        </w:rPr>
        <w:t xml:space="preserve">. But Fukushima provided a good test of just how important nuclear power was to slowing climate change: In the months after the accident, all nuclear reactors in Japan were shuttered indefinitely, eliminating production of almost all of the country’s carbon-free electricity and about 30 percent of its total electricity production. Naturally, carbon emissions rose, and future emissions-reduction targets were slashed. </w:t>
      </w:r>
    </w:p>
    <w:p w14:paraId="30C72E72" w14:textId="77777777" w:rsidR="005F4B9B" w:rsidRPr="00D20C7F" w:rsidRDefault="005F4B9B" w:rsidP="005F4B9B">
      <w:pPr>
        <w:rPr>
          <w:sz w:val="16"/>
        </w:rPr>
      </w:pPr>
      <w:r w:rsidRPr="00D20C7F">
        <w:rPr>
          <w:rStyle w:val="StyleUnderline"/>
        </w:rPr>
        <w:t>Would shutting down plants all over the world lead to similar results?</w:t>
      </w:r>
      <w:r w:rsidRPr="00D20C7F">
        <w:rPr>
          <w:sz w:val="16"/>
        </w:rPr>
        <w:t xml:space="preserve"> Eight years after Fukushima, </w:t>
      </w:r>
      <w:r w:rsidRPr="00D20C7F">
        <w:rPr>
          <w:rStyle w:val="Emphasis"/>
        </w:rPr>
        <w:t>that question has been answered</w:t>
      </w:r>
      <w:r w:rsidRPr="00D20C7F">
        <w:rPr>
          <w:sz w:val="16"/>
        </w:rPr>
        <w:t xml:space="preserve">. </w:t>
      </w:r>
      <w:r w:rsidRPr="00D20C7F">
        <w:rPr>
          <w:rStyle w:val="StyleUnderline"/>
        </w:rPr>
        <w:t xml:space="preserve">Fewer than 10 of Japan’s 50 reactors have resumed operations, yet the </w:t>
      </w:r>
      <w:r w:rsidRPr="00D20C7F">
        <w:rPr>
          <w:rStyle w:val="Emphasis"/>
        </w:rPr>
        <w:t>country’s carbon emissions have dropped</w:t>
      </w:r>
      <w:r w:rsidRPr="00D20C7F">
        <w:rPr>
          <w:rStyle w:val="StyleUnderline"/>
        </w:rPr>
        <w:t xml:space="preserve"> below their levels before the accident</w:t>
      </w:r>
      <w:r w:rsidRPr="00D20C7F">
        <w:rPr>
          <w:sz w:val="16"/>
        </w:rPr>
        <w:t xml:space="preserve">. How? Japan has made </w:t>
      </w:r>
      <w:r w:rsidRPr="00D20C7F">
        <w:rPr>
          <w:rStyle w:val="StyleUnderline"/>
        </w:rPr>
        <w:t xml:space="preserve">significant gains in </w:t>
      </w:r>
      <w:r w:rsidRPr="00D20C7F">
        <w:rPr>
          <w:rStyle w:val="Emphasis"/>
        </w:rPr>
        <w:t>energy efficiency and solar power</w:t>
      </w:r>
      <w:r w:rsidRPr="00D20C7F">
        <w:rPr>
          <w:sz w:val="16"/>
        </w:rPr>
        <w:t xml:space="preserve">. It turns out that </w:t>
      </w:r>
      <w:r w:rsidRPr="00D20C7F">
        <w:rPr>
          <w:rStyle w:val="StyleUnderline"/>
        </w:rPr>
        <w:t>relying on nuclear energy is</w:t>
      </w:r>
      <w:r w:rsidRPr="00D20C7F">
        <w:rPr>
          <w:sz w:val="16"/>
        </w:rPr>
        <w:t xml:space="preserve"> actually </w:t>
      </w:r>
      <w:r w:rsidRPr="00D20C7F">
        <w:rPr>
          <w:rStyle w:val="Emphasis"/>
        </w:rPr>
        <w:t>a bad strategy for combating climate change</w:t>
      </w:r>
      <w:r w:rsidRPr="00D20C7F">
        <w:rPr>
          <w:sz w:val="16"/>
        </w:rPr>
        <w:t xml:space="preserve">: </w:t>
      </w:r>
      <w:r w:rsidRPr="00D20C7F">
        <w:rPr>
          <w:rStyle w:val="StyleUnderline"/>
        </w:rPr>
        <w:t>One accident wiped out Japan’s carbon gains</w:t>
      </w:r>
      <w:r w:rsidRPr="00D20C7F">
        <w:rPr>
          <w:sz w:val="16"/>
        </w:rPr>
        <w:t>. Only a turn to renewables and conservation brought the country back on target.</w:t>
      </w:r>
    </w:p>
    <w:p w14:paraId="644D9105" w14:textId="77777777" w:rsidR="005F4B9B" w:rsidRDefault="005F4B9B" w:rsidP="005F4B9B">
      <w:pPr>
        <w:rPr>
          <w:rStyle w:val="Emphasis"/>
        </w:rPr>
      </w:pPr>
      <w:r w:rsidRPr="00D20C7F">
        <w:rPr>
          <w:sz w:val="16"/>
        </w:rPr>
        <w:t xml:space="preserve">What about the United States? Nuclear accounts for about 19 percent of U.S. electricity production and most of our carbon-free electricity. Could reactors be phased out here without increasing carbon emissions? If it were completely up to the free market, the answer would be yes, because nuclear is more expensive than almost any other source of electricity today. </w:t>
      </w:r>
      <w:r w:rsidRPr="00D20C7F">
        <w:rPr>
          <w:rStyle w:val="StyleUnderline"/>
        </w:rPr>
        <w:t>Renewables such as solar, wind and hydroelectric power generate electricity for less than the nuclear plants under construction in Georgia, and in most places</w:t>
      </w:r>
      <w:r w:rsidRPr="00D20C7F">
        <w:rPr>
          <w:sz w:val="16"/>
        </w:rPr>
        <w:t xml:space="preserve">, </w:t>
      </w:r>
      <w:r w:rsidRPr="00D20C7F">
        <w:rPr>
          <w:rStyle w:val="Emphasis"/>
        </w:rPr>
        <w:t>they produce cheaper electricity than existing nuclear plants that have paid off all their construction costs.</w:t>
      </w:r>
    </w:p>
    <w:p w14:paraId="0EC16335" w14:textId="77777777" w:rsidR="005F4B9B" w:rsidRPr="00D20C7F" w:rsidRDefault="005F4B9B" w:rsidP="005F4B9B">
      <w:pPr>
        <w:rPr>
          <w:sz w:val="16"/>
        </w:rPr>
      </w:pPr>
      <w:r w:rsidRPr="00D20C7F">
        <w:rPr>
          <w:sz w:val="16"/>
        </w:rPr>
        <w:t>In 2016, observing these trends, I launched a company devoted to building offshore wind turbines. My journey, from admiring nuclear power to fearing it, was complete: This tech is no longer a viable strategy for dealing with climate change, nor is it a competitive source of power. It is hazardous, expensive and unreliable, and abandoning it wouldn’t bring on climate doom.</w:t>
      </w:r>
    </w:p>
    <w:p w14:paraId="2C079B6E" w14:textId="77777777" w:rsidR="005F4B9B" w:rsidRDefault="005F4B9B" w:rsidP="005F4B9B">
      <w:pPr>
        <w:rPr>
          <w:rStyle w:val="StyleUnderline"/>
        </w:rPr>
      </w:pPr>
      <w:r w:rsidRPr="00D20C7F">
        <w:rPr>
          <w:rStyle w:val="StyleUnderline"/>
        </w:rPr>
        <w:t xml:space="preserve">The real choice now is </w:t>
      </w:r>
      <w:r w:rsidRPr="00D20C7F">
        <w:rPr>
          <w:rStyle w:val="Emphasis"/>
        </w:rPr>
        <w:t>between saving the planet and saving the dying nuclear industry</w:t>
      </w:r>
      <w:r w:rsidRPr="00D20C7F">
        <w:rPr>
          <w:sz w:val="16"/>
        </w:rPr>
        <w:t xml:space="preserve">. </w:t>
      </w:r>
      <w:r w:rsidRPr="00D20C7F">
        <w:rPr>
          <w:rStyle w:val="StyleUnderline"/>
        </w:rPr>
        <w:t>I vote for the planet.</w:t>
      </w:r>
    </w:p>
    <w:p w14:paraId="3AE2A720" w14:textId="77777777" w:rsidR="005F4B9B" w:rsidRDefault="005F4B9B" w:rsidP="005F4B9B">
      <w:pPr>
        <w:rPr>
          <w:rStyle w:val="StyleUnderline"/>
        </w:rPr>
      </w:pPr>
    </w:p>
    <w:p w14:paraId="24323A23" w14:textId="77777777" w:rsidR="005F4B9B" w:rsidRDefault="005F4B9B" w:rsidP="005F4B9B">
      <w:pPr>
        <w:pStyle w:val="Heading4"/>
        <w:rPr>
          <w:rStyle w:val="StyleUnderline"/>
          <w:sz w:val="26"/>
          <w:u w:val="none"/>
        </w:rPr>
      </w:pPr>
      <w:r>
        <w:rPr>
          <w:rStyle w:val="StyleUnderline"/>
          <w:sz w:val="26"/>
          <w:u w:val="none"/>
        </w:rPr>
        <w:t>Alt causes to nuclear leadership decline</w:t>
      </w:r>
    </w:p>
    <w:p w14:paraId="35ED1D71" w14:textId="77777777" w:rsidR="005F4B9B" w:rsidRPr="004C76C6" w:rsidRDefault="005F4B9B" w:rsidP="005F4B9B">
      <w:r w:rsidRPr="004C76C6">
        <w:rPr>
          <w:rStyle w:val="Style13ptBold"/>
        </w:rPr>
        <w:t>Freeman 18</w:t>
      </w:r>
      <w:r>
        <w:t xml:space="preserve"> – a research associate with the Council on Foreign Relations. (Madison, "How Russia, China Use Nuclear Reactors To Win Global Influence," Defense One, 7-13-2018, https://www.defenseone.com/ideas/2018/07/china-and-russia-look-dominate-global-nuclear-power/149642/, Accessed 7-22-2021, LASA-SC)</w:t>
      </w:r>
    </w:p>
    <w:p w14:paraId="648F51E3" w14:textId="77777777" w:rsidR="005F4B9B" w:rsidRPr="004C76C6" w:rsidRDefault="005F4B9B" w:rsidP="005F4B9B">
      <w:pPr>
        <w:rPr>
          <w:rStyle w:val="StyleUnderline"/>
        </w:rPr>
      </w:pPr>
      <w:r w:rsidRPr="004C76C6">
        <w:rPr>
          <w:sz w:val="16"/>
        </w:rPr>
        <w:t xml:space="preserve">Meanwhile, </w:t>
      </w:r>
      <w:r w:rsidRPr="004C76C6">
        <w:rPr>
          <w:rStyle w:val="Emphasis"/>
        </w:rPr>
        <w:t>U.S. nuclear companies</w:t>
      </w:r>
      <w:r w:rsidRPr="004C76C6">
        <w:rPr>
          <w:sz w:val="16"/>
        </w:rPr>
        <w:t xml:space="preserve"> </w:t>
      </w:r>
      <w:r w:rsidRPr="004C76C6">
        <w:rPr>
          <w:rStyle w:val="StyleUnderline"/>
        </w:rPr>
        <w:t>find it</w:t>
      </w:r>
      <w:r w:rsidRPr="004C76C6">
        <w:rPr>
          <w:sz w:val="16"/>
        </w:rPr>
        <w:t xml:space="preserve"> </w:t>
      </w:r>
      <w:r w:rsidRPr="004C76C6">
        <w:rPr>
          <w:rStyle w:val="Emphasis"/>
        </w:rPr>
        <w:t>nearly impossible</w:t>
      </w:r>
      <w:r w:rsidRPr="004C76C6">
        <w:rPr>
          <w:sz w:val="16"/>
        </w:rPr>
        <w:t xml:space="preserve"> </w:t>
      </w:r>
      <w:r w:rsidRPr="004C76C6">
        <w:rPr>
          <w:rStyle w:val="StyleUnderline"/>
        </w:rPr>
        <w:t>to compete against government-backed competitors motivated by political goals more than profit.</w:t>
      </w:r>
      <w:r w:rsidRPr="004C76C6">
        <w:rPr>
          <w:sz w:val="16"/>
        </w:rPr>
        <w:t xml:space="preserve"> The </w:t>
      </w:r>
      <w:r w:rsidRPr="004C76C6">
        <w:rPr>
          <w:rStyle w:val="Emphasis"/>
        </w:rPr>
        <w:t>state-owned nuclear companies</w:t>
      </w:r>
      <w:r w:rsidRPr="004C76C6">
        <w:rPr>
          <w:sz w:val="16"/>
        </w:rPr>
        <w:t xml:space="preserve"> </w:t>
      </w:r>
      <w:r w:rsidRPr="004C76C6">
        <w:rPr>
          <w:rStyle w:val="StyleUnderline"/>
        </w:rPr>
        <w:t>of</w:t>
      </w:r>
      <w:r w:rsidRPr="004C76C6">
        <w:rPr>
          <w:sz w:val="16"/>
        </w:rPr>
        <w:t xml:space="preserve"> </w:t>
      </w:r>
      <w:r w:rsidRPr="004C76C6">
        <w:rPr>
          <w:rStyle w:val="Emphasis"/>
        </w:rPr>
        <w:t>China and Russia</w:t>
      </w:r>
      <w:r w:rsidRPr="004C76C6">
        <w:rPr>
          <w:sz w:val="16"/>
        </w:rPr>
        <w:t xml:space="preserve"> </w:t>
      </w:r>
      <w:r w:rsidRPr="004C76C6">
        <w:rPr>
          <w:rStyle w:val="StyleUnderline"/>
        </w:rPr>
        <w:t>are directly lobbied for by top leaders</w:t>
      </w:r>
      <w:r w:rsidRPr="004C76C6">
        <w:rPr>
          <w:sz w:val="16"/>
        </w:rPr>
        <w:t xml:space="preserve">—Vladimir </w:t>
      </w:r>
      <w:r w:rsidRPr="004C76C6">
        <w:rPr>
          <w:rStyle w:val="Emphasis"/>
        </w:rPr>
        <w:t xml:space="preserve">Putin </w:t>
      </w:r>
      <w:r w:rsidRPr="004C76C6">
        <w:rPr>
          <w:sz w:val="16"/>
        </w:rPr>
        <w:t xml:space="preserve">has </w:t>
      </w:r>
      <w:r w:rsidRPr="004C76C6">
        <w:rPr>
          <w:rStyle w:val="StyleUnderline"/>
        </w:rPr>
        <w:t>aggressively promoted Rosatom’s bids abroad,</w:t>
      </w:r>
      <w:r w:rsidRPr="004C76C6">
        <w:rPr>
          <w:sz w:val="16"/>
        </w:rPr>
        <w:t xml:space="preserve"> including those </w:t>
      </w:r>
      <w:r w:rsidRPr="004C76C6">
        <w:rPr>
          <w:rStyle w:val="StyleUnderline"/>
        </w:rPr>
        <w:t>in the Middle East and South America</w:t>
      </w:r>
      <w:r w:rsidRPr="004C76C6">
        <w:rPr>
          <w:sz w:val="16"/>
        </w:rPr>
        <w:t xml:space="preserve">. Russia has also used other forms of soft power to promote its nuclear presence abroad, including funding youth competitions in Africa and building a research center in Bolivia. </w:t>
      </w:r>
      <w:r w:rsidRPr="004C76C6">
        <w:rPr>
          <w:rStyle w:val="StyleUnderline"/>
        </w:rPr>
        <w:t>Without this form of state support</w:t>
      </w:r>
      <w:r w:rsidRPr="004C76C6">
        <w:rPr>
          <w:sz w:val="16"/>
        </w:rPr>
        <w:t xml:space="preserve">, </w:t>
      </w:r>
      <w:r w:rsidRPr="004C76C6">
        <w:rPr>
          <w:rStyle w:val="Emphasis"/>
        </w:rPr>
        <w:t>U.S. companies</w:t>
      </w:r>
      <w:r w:rsidRPr="004C76C6">
        <w:rPr>
          <w:sz w:val="16"/>
        </w:rPr>
        <w:t xml:space="preserve"> </w:t>
      </w:r>
      <w:r w:rsidRPr="004C76C6">
        <w:rPr>
          <w:rStyle w:val="StyleUnderline"/>
        </w:rPr>
        <w:t>find themselves at a</w:t>
      </w:r>
      <w:r w:rsidRPr="004C76C6">
        <w:rPr>
          <w:sz w:val="16"/>
        </w:rPr>
        <w:t xml:space="preserve"> </w:t>
      </w:r>
      <w:r w:rsidRPr="004C76C6">
        <w:rPr>
          <w:rStyle w:val="Emphasis"/>
        </w:rPr>
        <w:t xml:space="preserve">disadvantage </w:t>
      </w:r>
      <w:r w:rsidRPr="004C76C6">
        <w:rPr>
          <w:rStyle w:val="StyleUnderline"/>
        </w:rPr>
        <w:t>as they try to sell their product to foreign governments.</w:t>
      </w:r>
    </w:p>
    <w:p w14:paraId="6945697F" w14:textId="77777777" w:rsidR="005F4B9B" w:rsidRPr="004C76C6" w:rsidRDefault="005F4B9B" w:rsidP="005F4B9B">
      <w:pPr>
        <w:rPr>
          <w:sz w:val="16"/>
        </w:rPr>
      </w:pPr>
      <w:r w:rsidRPr="004C76C6">
        <w:rPr>
          <w:sz w:val="16"/>
        </w:rPr>
        <w:t xml:space="preserve">In addition, </w:t>
      </w:r>
      <w:r w:rsidRPr="004C76C6">
        <w:rPr>
          <w:rStyle w:val="StyleUnderline"/>
        </w:rPr>
        <w:t>U.S. nuclear exports are</w:t>
      </w:r>
      <w:r w:rsidRPr="004C76C6">
        <w:rPr>
          <w:sz w:val="16"/>
        </w:rPr>
        <w:t xml:space="preserve"> </w:t>
      </w:r>
      <w:r w:rsidRPr="004C76C6">
        <w:rPr>
          <w:rStyle w:val="Emphasis"/>
        </w:rPr>
        <w:t>severely limited</w:t>
      </w:r>
      <w:r w:rsidRPr="004C76C6">
        <w:rPr>
          <w:sz w:val="16"/>
        </w:rPr>
        <w:t xml:space="preserve"> </w:t>
      </w:r>
      <w:r w:rsidRPr="004C76C6">
        <w:rPr>
          <w:rStyle w:val="StyleUnderline"/>
        </w:rPr>
        <w:t>by</w:t>
      </w:r>
      <w:r w:rsidRPr="004C76C6">
        <w:rPr>
          <w:sz w:val="16"/>
        </w:rPr>
        <w:t xml:space="preserve"> </w:t>
      </w:r>
      <w:r w:rsidRPr="004C76C6">
        <w:rPr>
          <w:rStyle w:val="Emphasis"/>
        </w:rPr>
        <w:t>restrictive export laws</w:t>
      </w:r>
      <w:r w:rsidRPr="004C76C6">
        <w:rPr>
          <w:sz w:val="16"/>
        </w:rPr>
        <w:t xml:space="preserve"> </w:t>
      </w:r>
      <w:r w:rsidRPr="004C76C6">
        <w:rPr>
          <w:rStyle w:val="StyleUnderline"/>
        </w:rPr>
        <w:t>and an inefficient and complicated export control process</w:t>
      </w:r>
      <w:r w:rsidRPr="004C76C6">
        <w:rPr>
          <w:sz w:val="16"/>
        </w:rPr>
        <w:t xml:space="preserve">. While maintaining nonproliferation standards is critical to safeguarding global peace, </w:t>
      </w:r>
      <w:r w:rsidRPr="004C76C6">
        <w:rPr>
          <w:rStyle w:val="StyleUnderline"/>
        </w:rPr>
        <w:t>the stringent conditions of these agreements and export controls</w:t>
      </w:r>
      <w:r w:rsidRPr="004C76C6">
        <w:rPr>
          <w:sz w:val="16"/>
        </w:rPr>
        <w:t xml:space="preserve"> </w:t>
      </w:r>
      <w:r w:rsidRPr="004C76C6">
        <w:rPr>
          <w:rStyle w:val="StyleUnderline"/>
        </w:rPr>
        <w:t>make</w:t>
      </w:r>
      <w:r w:rsidRPr="004C76C6">
        <w:rPr>
          <w:sz w:val="16"/>
        </w:rPr>
        <w:t xml:space="preserve"> </w:t>
      </w:r>
      <w:r w:rsidRPr="004C76C6">
        <w:rPr>
          <w:rStyle w:val="Emphasis"/>
        </w:rPr>
        <w:t>U.S. tec</w:t>
      </w:r>
      <w:r w:rsidRPr="004C76C6">
        <w:rPr>
          <w:sz w:val="16"/>
        </w:rPr>
        <w:t xml:space="preserve">hnology </w:t>
      </w:r>
      <w:r w:rsidRPr="004C76C6">
        <w:rPr>
          <w:rStyle w:val="Emphasis"/>
        </w:rPr>
        <w:t>far less appealing</w:t>
      </w:r>
      <w:r w:rsidRPr="004C76C6">
        <w:rPr>
          <w:sz w:val="16"/>
        </w:rPr>
        <w:t xml:space="preserve"> </w:t>
      </w:r>
      <w:r w:rsidRPr="004C76C6">
        <w:rPr>
          <w:rStyle w:val="StyleUnderline"/>
        </w:rPr>
        <w:t>to other countries than technology from Russia or China</w:t>
      </w:r>
      <w:r w:rsidRPr="004C76C6">
        <w:rPr>
          <w:sz w:val="16"/>
        </w:rPr>
        <w:t xml:space="preserve">, </w:t>
      </w:r>
      <w:r w:rsidRPr="004C76C6">
        <w:rPr>
          <w:rStyle w:val="Emphasis"/>
        </w:rPr>
        <w:t>which comes with fewer strings attached</w:t>
      </w:r>
      <w:r w:rsidRPr="004C76C6">
        <w:rPr>
          <w:sz w:val="16"/>
        </w:rPr>
        <w:t>. Creating hurdles for U.S. exports will not prevent the adoption of nuclear technology by interested countries, but it will remove the United States from a role in which it can help guide the development of nuclear power and monitor for proliferation concerns.</w:t>
      </w:r>
    </w:p>
    <w:p w14:paraId="26ED2CE4" w14:textId="77777777" w:rsidR="005F4B9B" w:rsidRDefault="005F4B9B" w:rsidP="005F4B9B">
      <w:pPr>
        <w:rPr>
          <w:rStyle w:val="StyleUnderline"/>
        </w:rPr>
      </w:pPr>
    </w:p>
    <w:p w14:paraId="73DFF50D" w14:textId="77777777" w:rsidR="005F4B9B" w:rsidRDefault="005F4B9B" w:rsidP="005F4B9B">
      <w:pPr>
        <w:pStyle w:val="Heading3"/>
        <w:rPr>
          <w:rStyle w:val="StyleUnderline"/>
          <w:sz w:val="32"/>
        </w:rPr>
      </w:pPr>
      <w:r w:rsidRPr="00D20C7F">
        <w:rPr>
          <w:rStyle w:val="StyleUnderline"/>
          <w:sz w:val="32"/>
        </w:rPr>
        <w:t xml:space="preserve">2NC – AT: </w:t>
      </w:r>
      <w:r>
        <w:rPr>
          <w:rStyle w:val="StyleUnderline"/>
          <w:sz w:val="32"/>
        </w:rPr>
        <w:t>Nuclear Energy</w:t>
      </w:r>
    </w:p>
    <w:p w14:paraId="71C8E5D6" w14:textId="77777777" w:rsidR="005F4B9B" w:rsidRDefault="005F4B9B" w:rsidP="005F4B9B">
      <w:r>
        <w:t>Most of the stuff under Nuclear Bad C/T is applicable</w:t>
      </w:r>
    </w:p>
    <w:p w14:paraId="43263528" w14:textId="77777777" w:rsidR="005F4B9B" w:rsidRDefault="005F4B9B" w:rsidP="005F4B9B"/>
    <w:p w14:paraId="2BD22775" w14:textId="77777777" w:rsidR="005F4B9B" w:rsidRDefault="005F4B9B" w:rsidP="005F4B9B">
      <w:pPr>
        <w:pStyle w:val="Heading4"/>
      </w:pPr>
      <w:r>
        <w:t xml:space="preserve">Russia and China are </w:t>
      </w:r>
      <w:r>
        <w:rPr>
          <w:u w:val="single"/>
        </w:rPr>
        <w:t>already</w:t>
      </w:r>
      <w:r>
        <w:t xml:space="preserve"> ahead</w:t>
      </w:r>
    </w:p>
    <w:p w14:paraId="38408ADF" w14:textId="77777777" w:rsidR="005F4B9B" w:rsidRPr="00526AC4" w:rsidRDefault="005F4B9B" w:rsidP="005F4B9B">
      <w:r w:rsidRPr="00526AC4">
        <w:rPr>
          <w:rStyle w:val="Style13ptBold"/>
        </w:rPr>
        <w:t>Hayunga 20</w:t>
      </w:r>
      <w:r>
        <w:t xml:space="preserve"> – content manager for the Nuclear Energy Institute. (Robbie, "Russia and China Are Expanding Nuclear Energy Exports. Can the U.S. Keep Up?" Nuclear Energy Institute, 10-6-2020, https://www.nei.org/news/2020/russia-china-expanding-nuclear-exports-us-keep-up, Accessed 7-25-2021, LASA-SC)</w:t>
      </w:r>
    </w:p>
    <w:p w14:paraId="1F1C5EE9" w14:textId="77777777" w:rsidR="005F4B9B" w:rsidRPr="00526AC4" w:rsidRDefault="005F4B9B" w:rsidP="005F4B9B">
      <w:pPr>
        <w:rPr>
          <w:rStyle w:val="StyleUnderline"/>
        </w:rPr>
      </w:pPr>
      <w:r w:rsidRPr="00526AC4">
        <w:rPr>
          <w:rStyle w:val="StyleUnderline"/>
        </w:rPr>
        <w:t>As it stands now,</w:t>
      </w:r>
      <w:r w:rsidRPr="00526AC4">
        <w:rPr>
          <w:sz w:val="16"/>
        </w:rPr>
        <w:t xml:space="preserve"> </w:t>
      </w:r>
      <w:r w:rsidRPr="00526AC4">
        <w:rPr>
          <w:rStyle w:val="Emphasis"/>
        </w:rPr>
        <w:t>the dominant global supplier is Russia and the fast-rising rival is Chin</w:t>
      </w:r>
      <w:r w:rsidRPr="00526AC4">
        <w:rPr>
          <w:sz w:val="16"/>
        </w:rPr>
        <w:t xml:space="preserve">a. </w:t>
      </w:r>
      <w:r w:rsidRPr="00526AC4">
        <w:rPr>
          <w:rStyle w:val="StyleUnderline"/>
        </w:rPr>
        <w:t>Recently, Russian nuclear supplier Rosatom signed an agreement with the</w:t>
      </w:r>
      <w:r w:rsidRPr="00526AC4">
        <w:rPr>
          <w:sz w:val="16"/>
        </w:rPr>
        <w:t xml:space="preserve"> </w:t>
      </w:r>
      <w:r w:rsidRPr="00526AC4">
        <w:rPr>
          <w:rStyle w:val="Emphasis"/>
        </w:rPr>
        <w:t>African Commission on Nuclear Energy</w:t>
      </w:r>
      <w:r w:rsidRPr="00526AC4">
        <w:rPr>
          <w:sz w:val="16"/>
        </w:rPr>
        <w:t xml:space="preserve"> </w:t>
      </w:r>
      <w:r w:rsidRPr="00526AC4">
        <w:rPr>
          <w:rStyle w:val="StyleUnderline"/>
        </w:rPr>
        <w:t>to cooperate on nuclear projects, giving it an edge in a region</w:t>
      </w:r>
      <w:r w:rsidRPr="00526AC4">
        <w:rPr>
          <w:sz w:val="16"/>
        </w:rPr>
        <w:t xml:space="preserve"> that is looking to expand its use of the technology. And </w:t>
      </w:r>
      <w:r w:rsidRPr="00526AC4">
        <w:rPr>
          <w:rStyle w:val="StyleUnderline"/>
        </w:rPr>
        <w:t>China is gearing up to</w:t>
      </w:r>
      <w:r w:rsidRPr="00526AC4">
        <w:rPr>
          <w:sz w:val="16"/>
        </w:rPr>
        <w:t xml:space="preserve"> </w:t>
      </w:r>
      <w:r w:rsidRPr="00526AC4">
        <w:rPr>
          <w:rStyle w:val="Emphasis"/>
        </w:rPr>
        <w:t>quadruple its nuclear capacity</w:t>
      </w:r>
      <w:r w:rsidRPr="00526AC4">
        <w:rPr>
          <w:sz w:val="16"/>
        </w:rPr>
        <w:t xml:space="preserve"> in an effort to reduce carbon emissions </w:t>
      </w:r>
      <w:r w:rsidRPr="00526AC4">
        <w:rPr>
          <w:rStyle w:val="StyleUnderline"/>
        </w:rPr>
        <w:t>that will position them as a leader in nuclear energy.</w:t>
      </w:r>
    </w:p>
    <w:p w14:paraId="1E71D894" w14:textId="77777777" w:rsidR="005F4B9B" w:rsidRDefault="005F4B9B" w:rsidP="005F4B9B">
      <w:pPr>
        <w:rPr>
          <w:rStyle w:val="StyleUnderline"/>
        </w:rPr>
      </w:pPr>
      <w:r w:rsidRPr="00526AC4">
        <w:rPr>
          <w:sz w:val="16"/>
        </w:rPr>
        <w:t xml:space="preserve">If these headlines alone don’t illustrate the urgency of the moment, this map should. It </w:t>
      </w:r>
      <w:r w:rsidRPr="00526AC4">
        <w:rPr>
          <w:rStyle w:val="StyleUnderline"/>
        </w:rPr>
        <w:t>shows where Russia and China are building relationships around the world and demonstrates the stark reality of the global marketplace.</w:t>
      </w:r>
    </w:p>
    <w:p w14:paraId="108E67A1" w14:textId="77777777" w:rsidR="005F4B9B" w:rsidRPr="00526AC4" w:rsidRDefault="005F4B9B" w:rsidP="005F4B9B">
      <w:pPr>
        <w:rPr>
          <w:rStyle w:val="StyleUnderline"/>
        </w:rPr>
      </w:pPr>
      <w:r w:rsidRPr="00526AC4">
        <w:rPr>
          <w:noProof/>
          <w:sz w:val="16"/>
        </w:rPr>
        <w:drawing>
          <wp:inline distT="0" distB="0" distL="0" distR="0" wp14:anchorId="7D6ADF7F" wp14:editId="080D13CF">
            <wp:extent cx="4886057" cy="2440858"/>
            <wp:effectExtent l="0" t="0" r="0" b="0"/>
            <wp:docPr id="2" name="Picture 2"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ap&#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00699" cy="2448173"/>
                    </a:xfrm>
                    <a:prstGeom prst="rect">
                      <a:avLst/>
                    </a:prstGeom>
                    <a:noFill/>
                    <a:ln>
                      <a:noFill/>
                    </a:ln>
                  </pic:spPr>
                </pic:pic>
              </a:graphicData>
            </a:graphic>
          </wp:inline>
        </w:drawing>
      </w:r>
    </w:p>
    <w:p w14:paraId="422A585D" w14:textId="77777777" w:rsidR="005F4B9B" w:rsidRPr="00526AC4" w:rsidRDefault="005F4B9B" w:rsidP="005F4B9B">
      <w:pPr>
        <w:rPr>
          <w:sz w:val="16"/>
        </w:rPr>
      </w:pPr>
      <w:r w:rsidRPr="00526AC4">
        <w:rPr>
          <w:rStyle w:val="StyleUnderline"/>
        </w:rPr>
        <w:t>Russia is building</w:t>
      </w:r>
      <w:r w:rsidRPr="00526AC4">
        <w:rPr>
          <w:sz w:val="16"/>
        </w:rPr>
        <w:t xml:space="preserve"> </w:t>
      </w:r>
      <w:r w:rsidRPr="00526AC4">
        <w:rPr>
          <w:rStyle w:val="Emphasis"/>
        </w:rPr>
        <w:t>seven new reactors domestically</w:t>
      </w:r>
      <w:r w:rsidRPr="00526AC4">
        <w:rPr>
          <w:sz w:val="16"/>
        </w:rPr>
        <w:t xml:space="preserve"> </w:t>
      </w:r>
      <w:r w:rsidRPr="00526AC4">
        <w:rPr>
          <w:rStyle w:val="StyleUnderline"/>
        </w:rPr>
        <w:t xml:space="preserve">and claims to have </w:t>
      </w:r>
      <w:r w:rsidRPr="00526AC4">
        <w:rPr>
          <w:rStyle w:val="Emphasis"/>
        </w:rPr>
        <w:t>$133 billion</w:t>
      </w:r>
      <w:r w:rsidRPr="00526AC4">
        <w:rPr>
          <w:rStyle w:val="StyleUnderline"/>
        </w:rPr>
        <w:t xml:space="preserve"> in foreign orders</w:t>
      </w:r>
      <w:r w:rsidRPr="00526AC4">
        <w:rPr>
          <w:sz w:val="16"/>
        </w:rPr>
        <w:t xml:space="preserve">. </w:t>
      </w:r>
      <w:r w:rsidRPr="00526AC4">
        <w:rPr>
          <w:rStyle w:val="StyleUnderline"/>
        </w:rPr>
        <w:t xml:space="preserve">In just the past five years, </w:t>
      </w:r>
      <w:r w:rsidRPr="00526AC4">
        <w:rPr>
          <w:rStyle w:val="Emphasis"/>
        </w:rPr>
        <w:t xml:space="preserve">China has brought 21 reactors on line </w:t>
      </w:r>
      <w:r w:rsidRPr="00526AC4">
        <w:rPr>
          <w:rStyle w:val="StyleUnderline"/>
        </w:rPr>
        <w:t xml:space="preserve">and today has </w:t>
      </w:r>
      <w:r w:rsidRPr="00526AC4">
        <w:rPr>
          <w:rStyle w:val="Emphasis"/>
        </w:rPr>
        <w:t>19 additional plants</w:t>
      </w:r>
      <w:r w:rsidRPr="00526AC4">
        <w:rPr>
          <w:rStyle w:val="StyleUnderline"/>
        </w:rPr>
        <w:t xml:space="preserve"> under construction.</w:t>
      </w:r>
    </w:p>
    <w:p w14:paraId="6D8CCF8F" w14:textId="77777777" w:rsidR="005F4B9B" w:rsidRPr="000C3FA6" w:rsidRDefault="005F4B9B" w:rsidP="005F4B9B"/>
    <w:p w14:paraId="4E0390BE" w14:textId="77777777" w:rsidR="005F4B9B" w:rsidRDefault="005F4B9B" w:rsidP="005F4B9B">
      <w:pPr>
        <w:pStyle w:val="Heading4"/>
      </w:pPr>
      <w:r>
        <w:t>Nuclear power can’t solve warming – other factors outweigh</w:t>
      </w:r>
    </w:p>
    <w:p w14:paraId="79D4A329" w14:textId="77777777" w:rsidR="005F4B9B" w:rsidRPr="004C76C6" w:rsidRDefault="005F4B9B" w:rsidP="005F4B9B">
      <w:r w:rsidRPr="004C76C6">
        <w:rPr>
          <w:rStyle w:val="Style13ptBold"/>
        </w:rPr>
        <w:t>Dujmovic 19</w:t>
      </w:r>
      <w:r>
        <w:t xml:space="preserve"> – a MarketWatch columnist. (Jurica, "Think fossil fuels are bad? Nuclear energy is even worse," MarketWatch, 10-17-2019 https://www.marketwatch.com/story/think-fossil-fuels-are-bad-nuclear-energy-is-even-worse-2019-10-17, Accessed 7-22-2021, LASA-SC)</w:t>
      </w:r>
    </w:p>
    <w:p w14:paraId="6D844970" w14:textId="77777777" w:rsidR="005F4B9B" w:rsidRDefault="005F4B9B" w:rsidP="005F4B9B">
      <w:pPr>
        <w:rPr>
          <w:rStyle w:val="StyleUnderline"/>
        </w:rPr>
      </w:pPr>
      <w:r w:rsidRPr="00D20C7F">
        <w:rPr>
          <w:rStyle w:val="Emphasis"/>
        </w:rPr>
        <w:t>Nuclear power</w:t>
      </w:r>
      <w:r w:rsidRPr="004C76C6">
        <w:rPr>
          <w:sz w:val="16"/>
        </w:rPr>
        <w:t xml:space="preserve">, as it is today, </w:t>
      </w:r>
      <w:r w:rsidRPr="00D20C7F">
        <w:rPr>
          <w:rStyle w:val="StyleUnderline"/>
        </w:rPr>
        <w:t xml:space="preserve">is a </w:t>
      </w:r>
      <w:r w:rsidRPr="00D20C7F">
        <w:rPr>
          <w:rStyle w:val="Emphasis"/>
        </w:rPr>
        <w:t>poor substitute</w:t>
      </w:r>
      <w:r w:rsidRPr="00D20C7F">
        <w:rPr>
          <w:rStyle w:val="StyleUnderline"/>
        </w:rPr>
        <w:t xml:space="preserve"> for fossil fuels.</w:t>
      </w:r>
    </w:p>
    <w:p w14:paraId="07023D1C" w14:textId="77777777" w:rsidR="005F4B9B" w:rsidRPr="004C76C6" w:rsidRDefault="005F4B9B" w:rsidP="005F4B9B">
      <w:pPr>
        <w:rPr>
          <w:sz w:val="16"/>
        </w:rPr>
      </w:pPr>
      <w:r w:rsidRPr="004C76C6">
        <w:rPr>
          <w:sz w:val="16"/>
        </w:rPr>
        <w:t>Not long ago, I wrote about nuclear plants and the large number of “incidents” (many of which go under the radar) that occur every year, despite upgrades, updates, technological advancements and research that’s put in nuclear energy.</w:t>
      </w:r>
    </w:p>
    <w:p w14:paraId="7BEF128A" w14:textId="77777777" w:rsidR="005F4B9B" w:rsidRPr="004C76C6" w:rsidRDefault="005F4B9B" w:rsidP="005F4B9B">
      <w:pPr>
        <w:rPr>
          <w:sz w:val="16"/>
        </w:rPr>
      </w:pPr>
      <w:r w:rsidRPr="004C76C6">
        <w:rPr>
          <w:rStyle w:val="StyleUnderline"/>
        </w:rPr>
        <w:t>Researchers</w:t>
      </w:r>
      <w:r w:rsidRPr="004C76C6">
        <w:rPr>
          <w:sz w:val="16"/>
        </w:rPr>
        <w:t xml:space="preserve"> from the Swiss Federal Institute of Technology </w:t>
      </w:r>
      <w:r w:rsidRPr="004C76C6">
        <w:rPr>
          <w:rStyle w:val="StyleUnderline"/>
        </w:rPr>
        <w:t>have come up with an unsettling discovery</w:t>
      </w:r>
      <w:r w:rsidRPr="004C76C6">
        <w:rPr>
          <w:sz w:val="16"/>
        </w:rPr>
        <w:t xml:space="preserve">. Using the most complete and up-to-date list of nuclear accidents to predict the likelihood of another nuclear cataclysm, they concluded that </w:t>
      </w:r>
      <w:r w:rsidRPr="004C76C6">
        <w:rPr>
          <w:rStyle w:val="StyleUnderline"/>
        </w:rPr>
        <w:t>there is a</w:t>
      </w:r>
      <w:r w:rsidRPr="004C76C6">
        <w:rPr>
          <w:sz w:val="16"/>
        </w:rPr>
        <w:t xml:space="preserve"> </w:t>
      </w:r>
      <w:r w:rsidRPr="004C76C6">
        <w:rPr>
          <w:rStyle w:val="Emphasis"/>
        </w:rPr>
        <w:t xml:space="preserve">50% chance </w:t>
      </w:r>
      <w:r w:rsidRPr="004C76C6">
        <w:rPr>
          <w:rStyle w:val="StyleUnderline"/>
        </w:rPr>
        <w:t>of a</w:t>
      </w:r>
      <w:r w:rsidRPr="004C76C6">
        <w:rPr>
          <w:sz w:val="16"/>
        </w:rPr>
        <w:t xml:space="preserve"> </w:t>
      </w:r>
      <w:r w:rsidRPr="004C76C6">
        <w:rPr>
          <w:rStyle w:val="Emphasis"/>
        </w:rPr>
        <w:t>Chernobyl-like event</w:t>
      </w:r>
      <w:r w:rsidRPr="004C76C6">
        <w:rPr>
          <w:sz w:val="16"/>
        </w:rPr>
        <w:t xml:space="preserve"> (or larger) </w:t>
      </w:r>
      <w:r w:rsidRPr="004C76C6">
        <w:rPr>
          <w:rStyle w:val="StyleUnderline"/>
        </w:rPr>
        <w:t xml:space="preserve">occurring in the next </w:t>
      </w:r>
      <w:r w:rsidRPr="004C76C6">
        <w:rPr>
          <w:rStyle w:val="Emphasis"/>
        </w:rPr>
        <w:t>27 years</w:t>
      </w:r>
      <w:r w:rsidRPr="004C76C6">
        <w:rPr>
          <w:sz w:val="16"/>
        </w:rPr>
        <w:t xml:space="preserve">, </w:t>
      </w:r>
      <w:r w:rsidRPr="004C76C6">
        <w:rPr>
          <w:rStyle w:val="StyleUnderline"/>
        </w:rPr>
        <w:t xml:space="preserve">and that we have only </w:t>
      </w:r>
      <w:r w:rsidRPr="004C76C6">
        <w:rPr>
          <w:rStyle w:val="Emphasis"/>
        </w:rPr>
        <w:t>10 years</w:t>
      </w:r>
      <w:r w:rsidRPr="004C76C6">
        <w:rPr>
          <w:rStyle w:val="StyleUnderline"/>
        </w:rPr>
        <w:t xml:space="preserve"> until an event similar to Three Mile Island</w:t>
      </w:r>
      <w:r w:rsidRPr="004C76C6">
        <w:rPr>
          <w:sz w:val="16"/>
        </w:rPr>
        <w:t>, also with the same probability. (The Three Mile Island Unit 2 reactor, near Middletown, Pa., partially melted down on March 28, 1979. This was the most serious commercial nuclear-plant accident in the U.S.)</w:t>
      </w:r>
    </w:p>
    <w:p w14:paraId="1DA74141" w14:textId="77777777" w:rsidR="005F4B9B" w:rsidRPr="004C76C6" w:rsidRDefault="005F4B9B" w:rsidP="005F4B9B">
      <w:pPr>
        <w:rPr>
          <w:rStyle w:val="Emphasis"/>
        </w:rPr>
      </w:pPr>
      <w:r w:rsidRPr="004C76C6">
        <w:rPr>
          <w:rStyle w:val="Emphasis"/>
        </w:rPr>
        <w:t>Nuclear waste</w:t>
      </w:r>
    </w:p>
    <w:p w14:paraId="347F1DAD" w14:textId="77777777" w:rsidR="005F4B9B" w:rsidRPr="004C76C6" w:rsidRDefault="005F4B9B" w:rsidP="005F4B9B">
      <w:pPr>
        <w:rPr>
          <w:sz w:val="16"/>
        </w:rPr>
      </w:pPr>
      <w:r w:rsidRPr="004C76C6">
        <w:rPr>
          <w:sz w:val="16"/>
        </w:rPr>
        <w:t xml:space="preserve">Then there’s the problem of nuclear waste. Just in the U.S., </w:t>
      </w:r>
      <w:r w:rsidRPr="004C76C6">
        <w:rPr>
          <w:rStyle w:val="StyleUnderline"/>
        </w:rPr>
        <w:t xml:space="preserve">commercial nuclear-power plants have generated </w:t>
      </w:r>
      <w:r w:rsidRPr="004C76C6">
        <w:rPr>
          <w:rStyle w:val="Emphasis"/>
        </w:rPr>
        <w:t>80,000 metric tons</w:t>
      </w:r>
      <w:r w:rsidRPr="004C76C6">
        <w:rPr>
          <w:rStyle w:val="StyleUnderline"/>
        </w:rPr>
        <w:t xml:space="preserve"> of useless but highly dangerous and radioactive spent nuclear fu</w:t>
      </w:r>
      <w:r w:rsidRPr="004C76C6">
        <w:rPr>
          <w:sz w:val="16"/>
        </w:rPr>
        <w:t>el — enough to fill a football field about 20 meters (65 feet) deep.</w:t>
      </w:r>
    </w:p>
    <w:p w14:paraId="0BA23F22" w14:textId="77777777" w:rsidR="005F4B9B" w:rsidRDefault="005F4B9B" w:rsidP="005F4B9B">
      <w:pPr>
        <w:rPr>
          <w:rStyle w:val="StyleUnderline"/>
        </w:rPr>
      </w:pPr>
      <w:r w:rsidRPr="004C76C6">
        <w:rPr>
          <w:sz w:val="16"/>
        </w:rPr>
        <w:t xml:space="preserve">Over the next few decades, </w:t>
      </w:r>
      <w:r w:rsidRPr="004C76C6">
        <w:rPr>
          <w:rStyle w:val="StyleUnderline"/>
        </w:rPr>
        <w:t xml:space="preserve">the amount of waste will increase to </w:t>
      </w:r>
      <w:r w:rsidRPr="004C76C6">
        <w:rPr>
          <w:rStyle w:val="Emphasis"/>
        </w:rPr>
        <w:t>140,000 metric tons</w:t>
      </w:r>
      <w:r w:rsidRPr="004C76C6">
        <w:rPr>
          <w:sz w:val="16"/>
        </w:rPr>
        <w:t xml:space="preserve">, </w:t>
      </w:r>
      <w:r w:rsidRPr="004C76C6">
        <w:rPr>
          <w:rStyle w:val="StyleUnderline"/>
        </w:rPr>
        <w:t>but there is still no disposal site in the U.S. or a clear plan on how to store this highly dangerous material.</w:t>
      </w:r>
    </w:p>
    <w:p w14:paraId="6A5CA130" w14:textId="77777777" w:rsidR="005F4B9B" w:rsidRDefault="005F4B9B" w:rsidP="005F4B9B">
      <w:pPr>
        <w:rPr>
          <w:rStyle w:val="StyleUnderline"/>
        </w:rPr>
      </w:pPr>
      <w:r w:rsidRPr="004C76C6">
        <w:rPr>
          <w:sz w:val="16"/>
        </w:rPr>
        <w:t xml:space="preserve">While some would say that this amount of nuclear waste is nothing compared with the tons of trash polluting our seas and toxic gasses destroying our atmosphere, let’s not forget this isn’t ordinary waste. </w:t>
      </w:r>
      <w:r w:rsidRPr="004C76C6">
        <w:rPr>
          <w:rStyle w:val="StyleUnderline"/>
        </w:rPr>
        <w:t>Nuclear waste will remain dangerous</w:t>
      </w:r>
      <w:r w:rsidRPr="004C76C6">
        <w:rPr>
          <w:sz w:val="16"/>
        </w:rPr>
        <w:t xml:space="preserve"> — </w:t>
      </w:r>
      <w:r w:rsidRPr="004C76C6">
        <w:rPr>
          <w:rStyle w:val="Emphasis"/>
        </w:rPr>
        <w:t>deadly to humans and toxic to nature</w:t>
      </w:r>
      <w:r w:rsidRPr="004C76C6">
        <w:rPr>
          <w:sz w:val="16"/>
        </w:rPr>
        <w:t xml:space="preserve"> — </w:t>
      </w:r>
      <w:r w:rsidRPr="004C76C6">
        <w:rPr>
          <w:rStyle w:val="StyleUnderline"/>
        </w:rPr>
        <w:t>for hundreds of thousands of years.</w:t>
      </w:r>
    </w:p>
    <w:p w14:paraId="7EA0A439" w14:textId="77777777" w:rsidR="005F4B9B" w:rsidRDefault="005F4B9B" w:rsidP="005F4B9B">
      <w:pPr>
        <w:rPr>
          <w:rStyle w:val="StyleUnderline"/>
        </w:rPr>
      </w:pPr>
      <w:r w:rsidRPr="004C76C6">
        <w:rPr>
          <w:rStyle w:val="StyleUnderline"/>
        </w:rPr>
        <w:t xml:space="preserve">Digging deep wells and tunnels in which it can be stored is simply </w:t>
      </w:r>
      <w:r w:rsidRPr="004C76C6">
        <w:rPr>
          <w:rStyle w:val="Emphasis"/>
        </w:rPr>
        <w:t>kicking a very dangerous can down the road</w:t>
      </w:r>
      <w:r w:rsidRPr="004C76C6">
        <w:rPr>
          <w:sz w:val="16"/>
        </w:rPr>
        <w:t xml:space="preserve"> — </w:t>
      </w:r>
      <w:r w:rsidRPr="004C76C6">
        <w:rPr>
          <w:rStyle w:val="StyleUnderline"/>
        </w:rPr>
        <w:t>a can that can break open and contaminate the environment because of earthquakes, human error and acts of terrorism.</w:t>
      </w:r>
    </w:p>
    <w:p w14:paraId="73C90D39" w14:textId="77777777" w:rsidR="005F4B9B" w:rsidRPr="004C76C6" w:rsidRDefault="005F4B9B" w:rsidP="005F4B9B">
      <w:pPr>
        <w:rPr>
          <w:rStyle w:val="Emphasis"/>
        </w:rPr>
      </w:pPr>
      <w:r w:rsidRPr="004C76C6">
        <w:rPr>
          <w:rStyle w:val="Emphasis"/>
        </w:rPr>
        <w:t>Ocean dumping</w:t>
      </w:r>
    </w:p>
    <w:p w14:paraId="030D40EB" w14:textId="77777777" w:rsidR="005F4B9B" w:rsidRPr="004C76C6" w:rsidRDefault="005F4B9B" w:rsidP="005F4B9B">
      <w:pPr>
        <w:rPr>
          <w:sz w:val="16"/>
        </w:rPr>
      </w:pPr>
      <w:r w:rsidRPr="004C76C6">
        <w:rPr>
          <w:sz w:val="16"/>
        </w:rPr>
        <w:t xml:space="preserve">Let’s also not forget that the majority of developed countries have felt the need to use seas and oceans as nuclear-dumping sites. Although the practice was prohibited in 1994, the damage was already done. </w:t>
      </w:r>
      <w:r w:rsidRPr="004C76C6">
        <w:rPr>
          <w:rStyle w:val="StyleUnderline"/>
        </w:rPr>
        <w:t>The current amount of nuclear waste in world seas greatly exceeds what’s currently stored in the U.S.</w:t>
      </w:r>
      <w:r w:rsidRPr="004C76C6">
        <w:rPr>
          <w:sz w:val="16"/>
        </w:rPr>
        <w:t xml:space="preserve"> And that’s just documented waste, so the exact number may be much higher.</w:t>
      </w:r>
    </w:p>
    <w:p w14:paraId="2E801891" w14:textId="77777777" w:rsidR="005F4B9B" w:rsidRPr="004C76C6" w:rsidRDefault="005F4B9B" w:rsidP="005F4B9B">
      <w:pPr>
        <w:rPr>
          <w:sz w:val="16"/>
        </w:rPr>
      </w:pPr>
      <w:r w:rsidRPr="004C76C6">
        <w:rPr>
          <w:sz w:val="16"/>
        </w:rPr>
        <w:t xml:space="preserve">Some may be comforted by the fact that 2011 data suggest the damage to the environment was minimal, but let’s not forget that </w:t>
      </w:r>
      <w:r w:rsidRPr="004C76C6">
        <w:rPr>
          <w:rStyle w:val="StyleUnderline"/>
        </w:rPr>
        <w:t>these containers will eventually decay and their contents will spill and mix with water,</w:t>
      </w:r>
      <w:r w:rsidRPr="004C76C6">
        <w:rPr>
          <w:rStyle w:val="Emphasis"/>
        </w:rPr>
        <w:t xml:space="preserve"> polluting marine life and changing the biosphere</w:t>
      </w:r>
      <w:r w:rsidRPr="004C76C6">
        <w:rPr>
          <w:sz w:val="16"/>
        </w:rPr>
        <w:t>. Finally, all of this contamination comes back to us in the form of food we eat, water we drink and air we breathe.</w:t>
      </w:r>
    </w:p>
    <w:p w14:paraId="033B3811" w14:textId="77777777" w:rsidR="005F4B9B" w:rsidRPr="004C76C6" w:rsidRDefault="005F4B9B" w:rsidP="005F4B9B">
      <w:pPr>
        <w:rPr>
          <w:b/>
          <w:iCs/>
          <w:u w:val="single"/>
        </w:rPr>
      </w:pPr>
      <w:r w:rsidRPr="004C76C6">
        <w:rPr>
          <w:sz w:val="16"/>
        </w:rPr>
        <w:t>The question I was asked when writing this article was: “</w:t>
      </w:r>
      <w:r w:rsidRPr="004C76C6">
        <w:rPr>
          <w:rStyle w:val="StyleUnderline"/>
        </w:rPr>
        <w:t>Is there a place for nuclear energy in a carbon-free world</w:t>
      </w:r>
      <w:r w:rsidRPr="004C76C6">
        <w:rPr>
          <w:sz w:val="16"/>
        </w:rPr>
        <w:t xml:space="preserve">?” </w:t>
      </w:r>
      <w:r w:rsidRPr="004C76C6">
        <w:rPr>
          <w:rStyle w:val="StyleUnderline"/>
        </w:rPr>
        <w:t>If we keep storing dangerous nuclear waste in places where it can come in contact with our immediate environment and where isolation isn’t 100% secure</w:t>
      </w:r>
      <w:r w:rsidRPr="004C76C6">
        <w:rPr>
          <w:sz w:val="16"/>
        </w:rPr>
        <w:t xml:space="preserve">, and if we keep lying to ourselves that nuclear power plants are safe and clean, even though the data clearly show otherwise, </w:t>
      </w:r>
      <w:r w:rsidRPr="004C76C6">
        <w:rPr>
          <w:rStyle w:val="Emphasis"/>
        </w:rPr>
        <w:t>then the answer is no.</w:t>
      </w:r>
    </w:p>
    <w:p w14:paraId="11E28FF0" w14:textId="77777777" w:rsidR="005F4B9B" w:rsidRDefault="005F4B9B" w:rsidP="005F4B9B">
      <w:pPr>
        <w:pStyle w:val="Heading3"/>
      </w:pPr>
      <w:r>
        <w:t xml:space="preserve">1NC – AT: Conca </w:t>
      </w:r>
    </w:p>
    <w:p w14:paraId="3BB8A0AA" w14:textId="77777777" w:rsidR="005F4B9B" w:rsidRDefault="005F4B9B" w:rsidP="005F4B9B">
      <w:pPr>
        <w:pStyle w:val="Heading4"/>
      </w:pPr>
      <w:r>
        <w:t xml:space="preserve">No modelling claim – in the context of California – NEVER mentions Mexico </w:t>
      </w:r>
    </w:p>
    <w:p w14:paraId="34F86643" w14:textId="77777777" w:rsidR="005F4B9B" w:rsidRPr="00A42003" w:rsidRDefault="005F4B9B" w:rsidP="005F4B9B">
      <w:r>
        <w:rPr>
          <w:rStyle w:val="Style13ptBold"/>
        </w:rPr>
        <w:t xml:space="preserve">1NC </w:t>
      </w:r>
      <w:r w:rsidRPr="00D25247">
        <w:rPr>
          <w:rStyle w:val="Style13ptBold"/>
        </w:rPr>
        <w:t>Conca 19</w:t>
      </w:r>
      <w:r w:rsidRPr="00D25247">
        <w:t xml:space="preserve"> [James Conca, writes about nuclear, energy and the environment. 7-14-2019, "How 1,500 Nuclear-Powered Water Desalination Plants Could Save The World From Desertification," Forbes, accessed 7-14-2021, https://www.forbes.com/sites/jamesconca/2019/07/14/megadroughts-and-desalination-another-pressing-need-for-nuclear-power/?sh=4674787c7fde] //</w:t>
      </w:r>
      <w:r>
        <w:t>SDD</w:t>
      </w:r>
    </w:p>
    <w:p w14:paraId="3877DD46" w14:textId="77777777" w:rsidR="005F4B9B" w:rsidRDefault="005F4B9B" w:rsidP="005F4B9B">
      <w:pPr>
        <w:rPr>
          <w:sz w:val="16"/>
        </w:rPr>
      </w:pPr>
      <w:r w:rsidRPr="000C5A1C">
        <w:rPr>
          <w:u w:val="single"/>
        </w:rPr>
        <w:t xml:space="preserve">There are other technologies that have been, and are </w:t>
      </w:r>
      <w:r w:rsidRPr="000C5A1C">
        <w:rPr>
          <w:u w:val="single"/>
        </w:rPr>
        <w:softHyphen/>
      </w:r>
      <w:r w:rsidRPr="000C5A1C">
        <w:rPr>
          <w:u w:val="single"/>
        </w:rPr>
        <w:softHyphen/>
        <w:t>being, used as well, including the more economical</w:t>
      </w:r>
      <w:r>
        <w:rPr>
          <w:u w:val="single"/>
        </w:rPr>
        <w:t xml:space="preserve"> </w:t>
      </w:r>
      <w:hyperlink r:id="rId38" w:tgtFrame="_blank" w:history="1">
        <w:r w:rsidRPr="000C5A1C">
          <w:rPr>
            <w:rStyle w:val="Hyperlink"/>
            <w:u w:val="single"/>
          </w:rPr>
          <w:t>water reuse</w:t>
        </w:r>
      </w:hyperlink>
      <w:r w:rsidRPr="000C5A1C">
        <w:rPr>
          <w:sz w:val="16"/>
        </w:rPr>
        <w:t xml:space="preserve">. The City of Redlands in </w:t>
      </w:r>
      <w:r w:rsidRPr="000C5A1C">
        <w:rPr>
          <w:u w:val="single"/>
        </w:rPr>
        <w:t>California is using a membrane bioreactor technology from GE that recycles over 6 million gallons/day of municipal wastewater.</w:t>
      </w:r>
      <w:r>
        <w:rPr>
          <w:u w:val="single"/>
        </w:rPr>
        <w:t xml:space="preserve"> </w:t>
      </w:r>
      <w:r w:rsidRPr="000C5A1C">
        <w:rPr>
          <w:sz w:val="16"/>
        </w:rPr>
        <w:t xml:space="preserve">Whatever technologies are selected, </w:t>
      </w:r>
      <w:r w:rsidRPr="000C5A1C">
        <w:rPr>
          <w:u w:val="single"/>
        </w:rPr>
        <w:t>southern California needs to build the equivalent of 30 desalination plants the size of Carlsbad’s to produce over a billion gallons a day</w:t>
      </w:r>
      <w:r w:rsidRPr="000C5A1C">
        <w:rPr>
          <w:sz w:val="16"/>
        </w:rPr>
        <w:t xml:space="preserve">, solving most of the water problems of southern California. The Central Valley would need another 30 plants to deal with its agricultural needs as its groundwater is becoming increasingly salty. Powered by SMRs, these plants would more than pay for themselves by their own revenue, although a small water tax would get them started faster. </w:t>
      </w:r>
      <w:r w:rsidRPr="000C5A1C">
        <w:rPr>
          <w:u w:val="single"/>
        </w:rPr>
        <w:t>California better get moving</w:t>
      </w:r>
      <w:r w:rsidRPr="000C5A1C">
        <w:rPr>
          <w:sz w:val="16"/>
        </w:rPr>
        <w:t>. It’s been a reasonable two years, but more MegaDroughts are on the way</w:t>
      </w:r>
    </w:p>
    <w:p w14:paraId="6970A476" w14:textId="77777777" w:rsidR="005F4B9B" w:rsidRDefault="005F4B9B" w:rsidP="005F4B9B">
      <w:pPr>
        <w:pStyle w:val="Heading2"/>
      </w:pPr>
      <w:r>
        <w:t>Relations ADV</w:t>
      </w:r>
    </w:p>
    <w:p w14:paraId="21624180" w14:textId="77777777" w:rsidR="005F4B9B" w:rsidRPr="004E37DE" w:rsidRDefault="005F4B9B" w:rsidP="005F4B9B">
      <w:pPr>
        <w:pStyle w:val="Heading3"/>
      </w:pPr>
      <w:r>
        <w:t xml:space="preserve">1NC – AT: Wilder </w:t>
      </w:r>
    </w:p>
    <w:p w14:paraId="51777DED" w14:textId="77777777" w:rsidR="005F4B9B" w:rsidRDefault="005F4B9B" w:rsidP="005F4B9B">
      <w:pPr>
        <w:pStyle w:val="Heading4"/>
      </w:pPr>
      <w:r>
        <w:t xml:space="preserve">Presumption – either the plan doesn’t create a new minute or collaborate with Mexico – OR you vote on T-In the US </w:t>
      </w:r>
    </w:p>
    <w:p w14:paraId="7026D04D" w14:textId="77777777" w:rsidR="005F4B9B" w:rsidRPr="00BE3696" w:rsidRDefault="005F4B9B" w:rsidP="005F4B9B">
      <w:pPr>
        <w:rPr>
          <w:rFonts w:ascii="XCharter Roman" w:hAnsi="XCharter Roman"/>
        </w:rPr>
      </w:pPr>
      <w:r w:rsidRPr="00556C4E">
        <w:rPr>
          <w:rStyle w:val="Style13ptBold"/>
          <w:rFonts w:ascii="XCharter Roman" w:hAnsi="XCharter Roman"/>
        </w:rPr>
        <w:t>Wilder et al. 19</w:t>
      </w:r>
      <w:r w:rsidRPr="00556C4E">
        <w:rPr>
          <w:rFonts w:ascii="XCharter Roman" w:hAnsi="XCharter Roman"/>
        </w:rPr>
        <w:t xml:space="preserve"> (Margaret O. Wilder, associate professor in the School of Geography and Development, Robert G. Varady, research professor of environmental policy and immediate past director of the Udall Center for Studies in Public Policy at the University of Arizona, Stephen P. Mumme, professor of Political Science at Colorado State University, Andrea K. Gerlak, associate professor in the School of Geography and Development at the University of Arizona, Nicolás Pineda Pablos professor of public policy at the Colegio de Sonora, Christopher A. Scott, director of the Udall Center for Studies in Public Policy, “U.S.-Mexico Hydrodiplomacy: Foundations, Change, and Future Challenges,” </w:t>
      </w:r>
      <w:r w:rsidRPr="00556C4E">
        <w:rPr>
          <w:rFonts w:ascii="XCharter Roman" w:hAnsi="XCharter Roman"/>
          <w:i/>
          <w:iCs/>
        </w:rPr>
        <w:t>Science and Diplomacy</w:t>
      </w:r>
      <w:r w:rsidRPr="00556C4E">
        <w:rPr>
          <w:rFonts w:ascii="XCharter Roman" w:hAnsi="XCharter Roman"/>
        </w:rPr>
        <w:t xml:space="preserve">, 12/23/2019, </w:t>
      </w:r>
      <w:hyperlink r:id="rId39" w:history="1">
        <w:r w:rsidRPr="00556C4E">
          <w:rPr>
            <w:rStyle w:val="Hyperlink"/>
            <w:rFonts w:ascii="XCharter Roman" w:hAnsi="XCharter Roman"/>
          </w:rPr>
          <w:t>https://www.sciencediplomacy.org/article/2019/us-mexico-hydrodiplomacy-foundations-change-and-future-challenges</w:t>
        </w:r>
      </w:hyperlink>
      <w:r>
        <w:rPr>
          <w:rStyle w:val="Hyperlink"/>
          <w:rFonts w:ascii="XCharter Roman" w:hAnsi="XCharter Roman"/>
        </w:rPr>
        <w:t xml:space="preserve"> //SDD</w:t>
      </w:r>
    </w:p>
    <w:p w14:paraId="1C1206B2" w14:textId="77777777" w:rsidR="005F4B9B" w:rsidRPr="00BE3696" w:rsidRDefault="005F4B9B" w:rsidP="005F4B9B">
      <w:pPr>
        <w:rPr>
          <w:sz w:val="16"/>
        </w:rPr>
      </w:pPr>
      <w:r w:rsidRPr="00BE3696">
        <w:rPr>
          <w:sz w:val="16"/>
        </w:rPr>
        <w:t xml:space="preserve">Minutes 319 and 323, which allowed water flows into Mexico’s Colorado River Delta, demonstrated fresh capacities for innovation, cooperation, and collaboration. After decades of relationship building among scientists, environmental NGO and government agency representatives, and IBWC/CILA officials, the two countries defined a shared goal of restoring some environmental flows to the delta’s stressed wetlands. The United States and Mexico collaborated to allow the peak flow release and an ongoing mechanism for identifying and purchasing other water allocations, followed by sustained scientific monitoring of the restoration effort. One key participant indicated that </w:t>
      </w:r>
      <w:r w:rsidRPr="00BE3696">
        <w:rPr>
          <w:u w:val="single"/>
        </w:rPr>
        <w:t>the “binational collaboration, bolstered by the heavy advocacy by non-governmental organizations from both countries</w:t>
      </w:r>
      <w:r w:rsidRPr="00BE3696">
        <w:rPr>
          <w:sz w:val="16"/>
        </w:rPr>
        <w:t>, was a necessary force in negotiating commitments to delta flows.”</w:t>
      </w:r>
      <w:hyperlink r:id="rId40" w:anchor="_edn49" w:history="1">
        <w:r w:rsidRPr="00BE3696">
          <w:rPr>
            <w:rStyle w:val="Hyperlink"/>
            <w:sz w:val="16"/>
          </w:rPr>
          <w:t>[49]</w:t>
        </w:r>
      </w:hyperlink>
      <w:r w:rsidRPr="009A4E9B">
        <w:rPr>
          <w:sz w:val="16"/>
        </w:rPr>
        <w:t xml:space="preserve"> </w:t>
      </w:r>
      <w:r w:rsidRPr="00BE3696">
        <w:rPr>
          <w:sz w:val="16"/>
        </w:rPr>
        <w:t xml:space="preserve">As part of the same agreement, the </w:t>
      </w:r>
      <w:r w:rsidRPr="00BE3696">
        <w:rPr>
          <w:u w:val="single"/>
        </w:rPr>
        <w:t>two countries cooperated to achieve Mexico’s goal of securing water storage capacity</w:t>
      </w:r>
      <w:r w:rsidRPr="00BE3696">
        <w:rPr>
          <w:sz w:val="16"/>
        </w:rPr>
        <w:t>, when needed, in U.S. reservoirs and the United States’ goal of identifying a formal means of sharing Colorado River shortages with Mexico. These actions fulfill Sadoff and Grey’s concept of collaboration and even joint action.</w:t>
      </w:r>
      <w:r w:rsidRPr="009A4E9B">
        <w:rPr>
          <w:sz w:val="16"/>
        </w:rPr>
        <w:t xml:space="preserve"> </w:t>
      </w:r>
      <w:r w:rsidRPr="00BE3696">
        <w:rPr>
          <w:sz w:val="16"/>
        </w:rPr>
        <w:t>Lewis emphasizes both the durability of working relationships over long periods and the role of successive treaty minutes in building layer upon layer of institutional architecture that ultimately resulted in the “remarkable” Minute 323.</w:t>
      </w:r>
      <w:hyperlink r:id="rId41" w:anchor="_edn50" w:history="1">
        <w:r w:rsidRPr="00BE3696">
          <w:rPr>
            <w:rStyle w:val="Hyperlink"/>
            <w:sz w:val="16"/>
          </w:rPr>
          <w:t>[50]</w:t>
        </w:r>
      </w:hyperlink>
      <w:r w:rsidRPr="009A4E9B">
        <w:rPr>
          <w:sz w:val="16"/>
        </w:rPr>
        <w:t xml:space="preserve"> </w:t>
      </w:r>
      <w:r w:rsidRPr="00BE3696">
        <w:rPr>
          <w:sz w:val="16"/>
        </w:rPr>
        <w:t>Amendments stretching back to Minute 306—which was adopted in 2000 and dedicated the two countries to a “conceptual framework” to protect the delta’s wetlands—attest to the “</w:t>
      </w:r>
      <w:r w:rsidRPr="00BE3696">
        <w:rPr>
          <w:u w:val="single"/>
        </w:rPr>
        <w:t>IBWC’s growing but hesitant commitment to the environmental health of the Colorado River, and of the delta in particular.”</w:t>
      </w:r>
      <w:hyperlink r:id="rId42" w:anchor="_edn51" w:history="1">
        <w:r w:rsidRPr="00BE3696">
          <w:rPr>
            <w:rStyle w:val="Hyperlink"/>
            <w:u w:val="single"/>
          </w:rPr>
          <w:t>[51]</w:t>
        </w:r>
      </w:hyperlink>
      <w:r w:rsidRPr="009A4E9B">
        <w:rPr>
          <w:sz w:val="16"/>
        </w:rPr>
        <w:t xml:space="preserve"> </w:t>
      </w:r>
      <w:r w:rsidRPr="00BE3696">
        <w:rPr>
          <w:sz w:val="16"/>
        </w:rPr>
        <w:t xml:space="preserve">Such </w:t>
      </w:r>
      <w:r w:rsidRPr="00BE3696">
        <w:rPr>
          <w:b/>
          <w:bCs/>
          <w:u w:val="single"/>
        </w:rPr>
        <w:t>institutional partnerships are not created overnight</w:t>
      </w:r>
      <w:r w:rsidRPr="00BE3696">
        <w:rPr>
          <w:sz w:val="16"/>
        </w:rPr>
        <w:t xml:space="preserve">. </w:t>
      </w:r>
      <w:r w:rsidRPr="00BE3696">
        <w:rPr>
          <w:u w:val="single"/>
        </w:rPr>
        <w:t>The monumental strides in binational collaboration to secure dedicated environmental flows in this water-stressed landscape were the work of decades, not mere months or years, and of a strong coalition</w:t>
      </w:r>
      <w:r w:rsidRPr="00BE3696">
        <w:rPr>
          <w:sz w:val="16"/>
        </w:rPr>
        <w:t>—with an engaged IBWC/CILA at its center—that likewise developed over many years and remained solidly guided by both science and a commitment to restoring essential, environmental flows. At the same time, in working toward Minutes 319 and 323, both the United States and Mexico were pursuing their own national goals and interests.</w:t>
      </w:r>
      <w:r w:rsidRPr="009A4E9B">
        <w:rPr>
          <w:sz w:val="16"/>
        </w:rPr>
        <w:t xml:space="preserve"> </w:t>
      </w:r>
      <w:r w:rsidRPr="00BE3696">
        <w:rPr>
          <w:sz w:val="16"/>
        </w:rPr>
        <w:t>As we look toward the future, many potential obstacles lie in the path of successful U.S.-Mexico hydrodiplomacy. In the last decade, scientists have recognized that the assumption of stationarity—that “natural systems fluctuate within an unchanging envelope of variability”</w:t>
      </w:r>
      <w:hyperlink r:id="rId43" w:anchor="_edn52" w:history="1">
        <w:r w:rsidRPr="00BE3696">
          <w:rPr>
            <w:rStyle w:val="Hyperlink"/>
            <w:sz w:val="16"/>
          </w:rPr>
          <w:t>[52]</w:t>
        </w:r>
      </w:hyperlink>
      <w:r w:rsidRPr="00BE3696">
        <w:rPr>
          <w:sz w:val="16"/>
        </w:rPr>
        <w:t>—no longer holds for water resources, given that “anthropogenic change of Earth’s climate is altering the means and extremes of precipitation, evapotranspiration, and rates of discharge of rivers.”</w:t>
      </w:r>
      <w:hyperlink r:id="rId44" w:anchor="_edn53" w:history="1">
        <w:r w:rsidRPr="00BE3696">
          <w:rPr>
            <w:rStyle w:val="Hyperlink"/>
            <w:sz w:val="16"/>
          </w:rPr>
          <w:t>[53]</w:t>
        </w:r>
      </w:hyperlink>
      <w:r w:rsidRPr="009A4E9B">
        <w:rPr>
          <w:sz w:val="16"/>
        </w:rPr>
        <w:t xml:space="preserve"> </w:t>
      </w:r>
      <w:r w:rsidRPr="00BE3696">
        <w:rPr>
          <w:b/>
          <w:bCs/>
          <w:u w:val="single"/>
        </w:rPr>
        <w:t>Hydrological nonstationarity requires that the region rely on continued binational commitment and robust transboundary governance</w:t>
      </w:r>
      <w:r w:rsidRPr="00BE3696">
        <w:rPr>
          <w:sz w:val="16"/>
        </w:rPr>
        <w:t>—an institutional stationarity of sorts—</w:t>
      </w:r>
      <w:r w:rsidRPr="00BE3696">
        <w:rPr>
          <w:b/>
          <w:bCs/>
          <w:u w:val="single"/>
        </w:rPr>
        <w:t>to build resilience against future challenges.</w:t>
      </w:r>
      <w:r>
        <w:rPr>
          <w:b/>
          <w:bCs/>
          <w:u w:val="single"/>
        </w:rPr>
        <w:t xml:space="preserve"> </w:t>
      </w:r>
      <w:r w:rsidRPr="00BE3696">
        <w:rPr>
          <w:sz w:val="16"/>
        </w:rPr>
        <w:t xml:space="preserve">Much of the challenge transcends climate change and fluctuation. Along the border, as noted earlier, the sociopolitical environment creates conditions of increasing complexity—including uneven economic development, rapid population growth, and chronic water scarcity. </w:t>
      </w:r>
      <w:r w:rsidRPr="00BE3696">
        <w:rPr>
          <w:u w:val="single"/>
        </w:rPr>
        <w:t>These changes are placing increased demands on the treaty and IBWC/CILA for ever-more nimble institutional responses</w:t>
      </w:r>
      <w:r w:rsidRPr="00BE3696">
        <w:rPr>
          <w:sz w:val="16"/>
        </w:rPr>
        <w:t xml:space="preserve">. </w:t>
      </w:r>
      <w:r w:rsidRPr="00BE3696">
        <w:rPr>
          <w:u w:val="single"/>
        </w:rPr>
        <w:t xml:space="preserve">Moving toward midcentury, hydrodiplomacy initiatives must continue to engage these challenges creatively and, most important, binationally. </w:t>
      </w:r>
      <w:r w:rsidRPr="00BE3696">
        <w:rPr>
          <w:sz w:val="16"/>
        </w:rPr>
        <w:t>While little evidence suggests that shifting geopolitical relations have affected binational environmental relations, they could at some point hamper, halt, or even set back hydrodiplomacy, should national interests on either side favor such a course. This is arguably a somewhat more acute concern under the Trump administration, which has given dangerous credence to antiscientific rhetoric—namely, denying the science behind the anthropogenic causes of climate change—with the potential to affect U.S.-Mexico geopolitical relations. In essence, the U.S. leadership has sparked the opposite of science diplomacy in its desire to declare a “crisis” at the U.S.-Mexico border. Such an approach is at odds with the cooperative hydrodiplomatic initiatives in the transboundary region for three-quarters of a century</w:t>
      </w:r>
    </w:p>
    <w:p w14:paraId="7A97A3B7" w14:textId="77777777" w:rsidR="005F4B9B" w:rsidRPr="00EC7B2C" w:rsidRDefault="005F4B9B" w:rsidP="005F4B9B">
      <w:pPr>
        <w:pStyle w:val="Heading3"/>
      </w:pPr>
      <w:r>
        <w:t>1NC/2NC – Solvency Double Bind</w:t>
      </w:r>
    </w:p>
    <w:p w14:paraId="2670A782" w14:textId="77777777" w:rsidR="005F4B9B" w:rsidRPr="00690A59" w:rsidRDefault="005F4B9B" w:rsidP="005F4B9B">
      <w:pPr>
        <w:pStyle w:val="Heading4"/>
      </w:pPr>
      <w:r>
        <w:t>Solvency is CONTINGENT on Mexico working WITH the United States – the plan fiats binational cooperation</w:t>
      </w:r>
    </w:p>
    <w:p w14:paraId="4AD6DBCD" w14:textId="77777777" w:rsidR="005F4B9B" w:rsidRPr="00690A59" w:rsidRDefault="005F4B9B" w:rsidP="005F4B9B">
      <w:r w:rsidRPr="00B8740E">
        <w:rPr>
          <w:rStyle w:val="Style13ptBold"/>
        </w:rPr>
        <w:t>Fischetti 21</w:t>
      </w:r>
      <w:r w:rsidRPr="00B8740E">
        <w:t xml:space="preserve"> [Mark Fischetti, 2-14-19, updated 3-3-2021, "Green Alternative to Border Wall Might Have Saved Texas," accessed 7-15-2021, https://blogs.scientificamerican.com/observations/green-alternative-to-border-wall-might-have-saved-texas/] //</w:t>
      </w:r>
      <w:r>
        <w:t>SDD</w:t>
      </w:r>
    </w:p>
    <w:p w14:paraId="2FBB1C71" w14:textId="77777777" w:rsidR="005F4B9B" w:rsidRDefault="005F4B9B" w:rsidP="005F4B9B">
      <w:pPr>
        <w:rPr>
          <w:sz w:val="16"/>
        </w:rPr>
      </w:pPr>
      <w:r w:rsidRPr="00370E6C">
        <w:rPr>
          <w:sz w:val="16"/>
        </w:rPr>
        <w:t xml:space="preserve">Castillo turns these negatives to positives—the philosophy behind the whole plan, really. </w:t>
      </w:r>
      <w:r w:rsidRPr="005161E0">
        <w:rPr>
          <w:rStyle w:val="Emphasis"/>
        </w:rPr>
        <w:t>Migrants</w:t>
      </w:r>
      <w:r w:rsidRPr="005161E0">
        <w:rPr>
          <w:rStyle w:val="StyleUnderline"/>
        </w:rPr>
        <w:t xml:space="preserve"> could be </w:t>
      </w:r>
      <w:r w:rsidRPr="005161E0">
        <w:rPr>
          <w:rStyle w:val="Emphasis"/>
        </w:rPr>
        <w:t>workers</w:t>
      </w:r>
      <w:r w:rsidRPr="00370E6C">
        <w:rPr>
          <w:sz w:val="16"/>
        </w:rPr>
        <w:t xml:space="preserve">. </w:t>
      </w:r>
      <w:r w:rsidRPr="005161E0">
        <w:rPr>
          <w:rStyle w:val="StyleUnderline"/>
        </w:rPr>
        <w:t xml:space="preserve">There are </w:t>
      </w:r>
      <w:r w:rsidRPr="00402985">
        <w:rPr>
          <w:rStyle w:val="StyleUnderline"/>
          <w:highlight w:val="green"/>
        </w:rPr>
        <w:t xml:space="preserve">models for </w:t>
      </w:r>
      <w:r w:rsidRPr="00402985">
        <w:rPr>
          <w:rStyle w:val="Emphasis"/>
          <w:highlight w:val="green"/>
        </w:rPr>
        <w:t>cooperation</w:t>
      </w:r>
      <w:r w:rsidRPr="005161E0">
        <w:rPr>
          <w:rStyle w:val="StyleUnderline"/>
        </w:rPr>
        <w:t xml:space="preserve"> between governments</w:t>
      </w:r>
      <w:r w:rsidRPr="00370E6C">
        <w:rPr>
          <w:sz w:val="16"/>
        </w:rPr>
        <w:t xml:space="preserve">: </w:t>
      </w:r>
      <w:r w:rsidRPr="005161E0">
        <w:rPr>
          <w:rStyle w:val="StyleUnderline"/>
        </w:rPr>
        <w:t xml:space="preserve">The </w:t>
      </w:r>
      <w:r w:rsidRPr="00402985">
        <w:rPr>
          <w:rStyle w:val="StyleUnderline"/>
          <w:highlight w:val="green"/>
        </w:rPr>
        <w:t>U.S</w:t>
      </w:r>
      <w:r w:rsidRPr="005161E0">
        <w:rPr>
          <w:rStyle w:val="StyleUnderline"/>
        </w:rPr>
        <w:t xml:space="preserve">. and </w:t>
      </w:r>
      <w:r w:rsidRPr="00402985">
        <w:rPr>
          <w:rStyle w:val="StyleUnderline"/>
          <w:highlight w:val="green"/>
        </w:rPr>
        <w:t>Canada</w:t>
      </w:r>
      <w:r w:rsidRPr="005161E0">
        <w:rPr>
          <w:rStyle w:val="StyleUnderline"/>
        </w:rPr>
        <w:t xml:space="preserve"> have </w:t>
      </w:r>
      <w:r w:rsidRPr="00402985">
        <w:rPr>
          <w:rStyle w:val="Emphasis"/>
          <w:highlight w:val="green"/>
        </w:rPr>
        <w:t>built</w:t>
      </w:r>
      <w:r w:rsidRPr="00402985">
        <w:rPr>
          <w:rStyle w:val="StyleUnderline"/>
          <w:highlight w:val="green"/>
        </w:rPr>
        <w:t xml:space="preserve"> and </w:t>
      </w:r>
      <w:r w:rsidRPr="00402985">
        <w:rPr>
          <w:rStyle w:val="Emphasis"/>
          <w:highlight w:val="green"/>
        </w:rPr>
        <w:t>continue to protect</w:t>
      </w:r>
      <w:r w:rsidRPr="005161E0">
        <w:rPr>
          <w:rStyle w:val="StyleUnderline"/>
        </w:rPr>
        <w:t xml:space="preserve"> important </w:t>
      </w:r>
      <w:r w:rsidRPr="00402985">
        <w:rPr>
          <w:rStyle w:val="Emphasis"/>
          <w:highlight w:val="green"/>
        </w:rPr>
        <w:t>national infrastructure</w:t>
      </w:r>
      <w:r w:rsidRPr="005161E0">
        <w:rPr>
          <w:rStyle w:val="StyleUnderline"/>
        </w:rPr>
        <w:t xml:space="preserve"> along their borders</w:t>
      </w:r>
      <w:r w:rsidRPr="00370E6C">
        <w:rPr>
          <w:sz w:val="16"/>
        </w:rPr>
        <w:t xml:space="preserve">. For </w:t>
      </w:r>
      <w:r w:rsidRPr="0037607F">
        <w:rPr>
          <w:sz w:val="16"/>
        </w:rPr>
        <w:t xml:space="preserve">example, </w:t>
      </w:r>
      <w:r w:rsidRPr="0037607F">
        <w:rPr>
          <w:rStyle w:val="Emphasis"/>
        </w:rPr>
        <w:t>hydroelectric plants</w:t>
      </w:r>
      <w:r w:rsidRPr="0037607F">
        <w:rPr>
          <w:rStyle w:val="StyleUnderline"/>
        </w:rPr>
        <w:t xml:space="preserve"> produce power</w:t>
      </w:r>
      <w:r w:rsidRPr="005161E0">
        <w:rPr>
          <w:rStyle w:val="StyleUnderline"/>
        </w:rPr>
        <w:t xml:space="preserve"> on both sides of </w:t>
      </w:r>
      <w:r w:rsidRPr="005161E0">
        <w:rPr>
          <w:rStyle w:val="Emphasis"/>
        </w:rPr>
        <w:t>Niagara Falls</w:t>
      </w:r>
      <w:r w:rsidRPr="00370E6C">
        <w:rPr>
          <w:sz w:val="16"/>
        </w:rPr>
        <w:t xml:space="preserve">. </w:t>
      </w:r>
      <w:r w:rsidRPr="00690A59">
        <w:rPr>
          <w:rStyle w:val="StyleUnderline"/>
          <w:highlight w:val="yellow"/>
        </w:rPr>
        <w:t xml:space="preserve">The U.S. and Mexico would be </w:t>
      </w:r>
      <w:r w:rsidRPr="00690A59">
        <w:rPr>
          <w:rStyle w:val="Emphasis"/>
          <w:highlight w:val="yellow"/>
        </w:rPr>
        <w:t>co-investors</w:t>
      </w:r>
      <w:r w:rsidRPr="0037607F">
        <w:rPr>
          <w:sz w:val="16"/>
        </w:rPr>
        <w:t xml:space="preserve"> in the border industrial park, </w:t>
      </w:r>
      <w:r w:rsidRPr="0037607F">
        <w:rPr>
          <w:rStyle w:val="StyleUnderline"/>
        </w:rPr>
        <w:t>and</w:t>
      </w:r>
      <w:r w:rsidRPr="005161E0">
        <w:rPr>
          <w:rStyle w:val="StyleUnderline"/>
        </w:rPr>
        <w:t xml:space="preserve"> </w:t>
      </w:r>
      <w:r w:rsidRPr="00690A59">
        <w:rPr>
          <w:rStyle w:val="StyleUnderline"/>
          <w:highlight w:val="yellow"/>
        </w:rPr>
        <w:t xml:space="preserve">would </w:t>
      </w:r>
      <w:r w:rsidRPr="00690A59">
        <w:rPr>
          <w:rStyle w:val="Emphasis"/>
          <w:highlight w:val="yellow"/>
        </w:rPr>
        <w:t>work together</w:t>
      </w:r>
      <w:r w:rsidRPr="00690A59">
        <w:rPr>
          <w:rStyle w:val="StyleUnderline"/>
          <w:highlight w:val="yellow"/>
        </w:rPr>
        <w:t xml:space="preserve"> to guard it</w:t>
      </w:r>
      <w:r w:rsidRPr="00690A59">
        <w:rPr>
          <w:sz w:val="16"/>
          <w:highlight w:val="yellow"/>
        </w:rPr>
        <w:t>.</w:t>
      </w:r>
    </w:p>
    <w:p w14:paraId="383EF424" w14:textId="77777777" w:rsidR="005F4B9B" w:rsidRDefault="005F4B9B" w:rsidP="005F4B9B">
      <w:pPr>
        <w:rPr>
          <w:sz w:val="16"/>
        </w:rPr>
      </w:pPr>
    </w:p>
    <w:p w14:paraId="6228E1CB" w14:textId="77777777" w:rsidR="005F4B9B" w:rsidRDefault="005F4B9B" w:rsidP="005F4B9B">
      <w:pPr>
        <w:pStyle w:val="Heading4"/>
      </w:pPr>
      <w:r>
        <w:t>Or they don’t solve – absent Mexico cooperation the plan text is useless – solvency advocate is in the context of the IBWC – an international organization</w:t>
      </w:r>
    </w:p>
    <w:p w14:paraId="556B04FB" w14:textId="77777777" w:rsidR="005F4B9B" w:rsidRPr="006A0E12" w:rsidRDefault="005F4B9B" w:rsidP="005F4B9B">
      <w:pPr>
        <w:rPr>
          <w:b/>
          <w:bCs/>
        </w:rPr>
      </w:pPr>
      <w:r>
        <w:rPr>
          <w:rStyle w:val="Style13ptBold"/>
        </w:rPr>
        <w:t xml:space="preserve">IBWC 12, </w:t>
      </w:r>
      <w:r w:rsidRPr="006A0E12">
        <w:t xml:space="preserve">“The International Boundary and Water Commission - Its Mission, Organization and Procedures for Solution of Boundary and Water Problems,” 2012, International Boundary and Water Commission: United States Section, </w:t>
      </w:r>
      <w:hyperlink r:id="rId45" w:history="1">
        <w:r w:rsidRPr="00ED1387">
          <w:rPr>
            <w:rStyle w:val="Hyperlink"/>
          </w:rPr>
          <w:t>https://www.ibwc.gov/About_Us/About_Us.html</w:t>
        </w:r>
      </w:hyperlink>
      <w:r>
        <w:t xml:space="preserve"> //SDD</w:t>
      </w:r>
    </w:p>
    <w:p w14:paraId="05AB0208" w14:textId="77777777" w:rsidR="005F4B9B" w:rsidRPr="00D63BB2" w:rsidRDefault="005F4B9B" w:rsidP="005F4B9B">
      <w:pPr>
        <w:rPr>
          <w:sz w:val="16"/>
        </w:rPr>
      </w:pPr>
      <w:r w:rsidRPr="00D63BB2">
        <w:rPr>
          <w:sz w:val="16"/>
        </w:rPr>
        <w:t>Established in 1889, the International Boundary and Water Commission (</w:t>
      </w:r>
      <w:r w:rsidRPr="00D63BB2">
        <w:rPr>
          <w:u w:val="single"/>
        </w:rPr>
        <w:t>IBWC) has responsibility for applying the boundary and water treaties between the United States and Mexico and settling differences that may arise in their application</w:t>
      </w:r>
      <w:r w:rsidRPr="00D63BB2">
        <w:rPr>
          <w:sz w:val="16"/>
        </w:rPr>
        <w:t>.  </w:t>
      </w:r>
      <w:r w:rsidRPr="00D63BB2">
        <w:rPr>
          <w:b/>
          <w:bCs/>
          <w:u w:val="single"/>
        </w:rPr>
        <w:t>The IBWC is an international body composed</w:t>
      </w:r>
      <w:r w:rsidRPr="00D63BB2">
        <w:rPr>
          <w:sz w:val="16"/>
        </w:rPr>
        <w:t xml:space="preserve"> </w:t>
      </w:r>
      <w:r w:rsidRPr="00D63BB2">
        <w:rPr>
          <w:u w:val="single"/>
        </w:rPr>
        <w:t>of the United States Section and the Mexican Section</w:t>
      </w:r>
      <w:r w:rsidRPr="00D63BB2">
        <w:rPr>
          <w:sz w:val="16"/>
        </w:rPr>
        <w:t>, each headed by an Engineer-Commissioner appointed by his/her respective president.  Each Section is administered independently of the other.  The United States Section of the International Boundary and Water Commission (USIBWC) is a federal government agency and is headquartered in El Paso, Texas.  The IBWC operates under the foreign policy guidance of the Department of State.  The Mexican Section is under the administrative supervision of the Mexican Ministry of Foreign Affairs and is headquartered in Ciudad Juarez, Chihuahua, Mexico.</w:t>
      </w:r>
    </w:p>
    <w:p w14:paraId="0C798F27" w14:textId="77777777" w:rsidR="005F4B9B" w:rsidRDefault="005F4B9B" w:rsidP="005F4B9B">
      <w:pPr>
        <w:rPr>
          <w:sz w:val="16"/>
        </w:rPr>
      </w:pPr>
    </w:p>
    <w:p w14:paraId="2E757F05" w14:textId="77777777" w:rsidR="005F4B9B" w:rsidRDefault="005F4B9B" w:rsidP="005F4B9B">
      <w:pPr>
        <w:pStyle w:val="Heading4"/>
      </w:pPr>
      <w:r>
        <w:t xml:space="preserve">The IBWC is an international organization – outside of political boundaries </w:t>
      </w:r>
    </w:p>
    <w:p w14:paraId="6C96B0F7" w14:textId="77777777" w:rsidR="005F4B9B" w:rsidRPr="00B21C14" w:rsidRDefault="005F4B9B" w:rsidP="005F4B9B">
      <w:pPr>
        <w:rPr>
          <w:rFonts w:ascii="XCharter Roman" w:hAnsi="XCharter Roman"/>
        </w:rPr>
      </w:pPr>
      <w:r w:rsidRPr="00556C4E">
        <w:rPr>
          <w:rStyle w:val="Style13ptBold"/>
          <w:rFonts w:ascii="XCharter Roman" w:hAnsi="XCharter Roman"/>
        </w:rPr>
        <w:t>Wilder et al. 19</w:t>
      </w:r>
      <w:r w:rsidRPr="00556C4E">
        <w:rPr>
          <w:rFonts w:ascii="XCharter Roman" w:hAnsi="XCharter Roman"/>
        </w:rPr>
        <w:t xml:space="preserve"> (Margaret O. Wilder, associate professor in the School of Geography and Development, Robert G. Varady, research professor of environmental policy and immediate past director of the Udall Center for Studies in Public Policy at the University of Arizona, Stephen P. Mumme, professor of Political Science at Colorado State University, Andrea K. Gerlak, associate professor in the School of Geography and Development at the University of Arizona, Nicolás Pineda Pablos professor of public policy at the Colegio de Sonora, Christopher A. Scott, director of the Udall Center for Studies in Public Policy, “U.S.-Mexico Hydrodiplomacy: Foundations, Change, and Future Challenges,” </w:t>
      </w:r>
      <w:r w:rsidRPr="00556C4E">
        <w:rPr>
          <w:rFonts w:ascii="XCharter Roman" w:hAnsi="XCharter Roman"/>
          <w:i/>
          <w:iCs/>
        </w:rPr>
        <w:t>Science and Diplomacy</w:t>
      </w:r>
      <w:r w:rsidRPr="00556C4E">
        <w:rPr>
          <w:rFonts w:ascii="XCharter Roman" w:hAnsi="XCharter Roman"/>
        </w:rPr>
        <w:t xml:space="preserve">, 12/23/2019, </w:t>
      </w:r>
      <w:hyperlink r:id="rId46" w:history="1">
        <w:r w:rsidRPr="00556C4E">
          <w:rPr>
            <w:rStyle w:val="Hyperlink"/>
            <w:rFonts w:ascii="XCharter Roman" w:hAnsi="XCharter Roman"/>
          </w:rPr>
          <w:t>https://www.sciencediplomacy.org/article/2019/us-mexico-hydrodiplomacy-foundations-change-and-future-challenges</w:t>
        </w:r>
      </w:hyperlink>
      <w:r>
        <w:rPr>
          <w:rStyle w:val="Hyperlink"/>
          <w:rFonts w:ascii="XCharter Roman" w:hAnsi="XCharter Roman"/>
        </w:rPr>
        <w:t xml:space="preserve"> //SDD</w:t>
      </w:r>
    </w:p>
    <w:p w14:paraId="6C0FDEE0" w14:textId="77777777" w:rsidR="005F4B9B" w:rsidRDefault="005F4B9B" w:rsidP="005F4B9B">
      <w:pPr>
        <w:rPr>
          <w:sz w:val="16"/>
        </w:rPr>
      </w:pPr>
      <w:r w:rsidRPr="009C12E5">
        <w:rPr>
          <w:sz w:val="16"/>
        </w:rPr>
        <w:t xml:space="preserve">Over the past two decades, </w:t>
      </w:r>
      <w:r w:rsidRPr="009C12E5">
        <w:rPr>
          <w:u w:val="single"/>
        </w:rPr>
        <w:t xml:space="preserve">the treaty’s capacity to resolve water-shortage disputes and address ecological conservation has been tested on both the Rio Grande/Bravo and the Colorado River. </w:t>
      </w:r>
      <w:r w:rsidRPr="009C12E5">
        <w:rPr>
          <w:sz w:val="16"/>
        </w:rPr>
        <w:t>On the Rio Grande/Bravo, Article 4’s shortage-</w:t>
      </w:r>
      <w:r w:rsidRPr="009C12E5">
        <w:rPr>
          <w:u w:val="single"/>
        </w:rPr>
        <w:t>sharing provisions have led to binational investments in water conservation infrastructure in the watershed of Mexico’s Río Conchos</w:t>
      </w:r>
      <w:r w:rsidRPr="009C12E5">
        <w:rPr>
          <w:sz w:val="16"/>
        </w:rPr>
        <w:t xml:space="preserve"> (a Río Bravo tributary), though </w:t>
      </w:r>
      <w:r w:rsidRPr="009C12E5">
        <w:rPr>
          <w:b/>
          <w:bCs/>
          <w:u w:val="single"/>
        </w:rPr>
        <w:t>binational differences over treaty interpretation persist</w:t>
      </w:r>
      <w:r w:rsidRPr="009C12E5">
        <w:rPr>
          <w:sz w:val="16"/>
        </w:rPr>
        <w:t xml:space="preserve">. In contrast, the Colorado River, thought by the treaty’s negotiators to present the most vexing shortage problems, has seen unprecedented advances in shortage sharing and ecosystem conservation (Minutes 319, 323). </w:t>
      </w:r>
      <w:r w:rsidRPr="009C12E5">
        <w:rPr>
          <w:u w:val="single"/>
        </w:rPr>
        <w:t>Two institutional features contributing to the functionality of the IBWC/CILA are (1) its operation outside the political-electoral arena in both countries</w:t>
      </w:r>
      <w:r w:rsidRPr="009C12E5">
        <w:rPr>
          <w:sz w:val="16"/>
        </w:rPr>
        <w:t xml:space="preserve"> and (2) the professionalization of its commissioners and personnel. At least in the case of Mexico, where most public offices are granted to insiders and political appointees whose service overlaps with presidential terms, the CILA commissioners have stayed in office much longer than the six-year presidential terms, including one commissioner who remained thirty-one years in office. A U.S. commissioner held the post for twenty years. The commissioners, engineers by profession with a few exceptions, have traditionally kept a low political profile, playing a mostly technical role.</w:t>
      </w:r>
    </w:p>
    <w:p w14:paraId="37E62DFD" w14:textId="77777777" w:rsidR="005F4B9B" w:rsidRPr="00E21118" w:rsidRDefault="005F4B9B" w:rsidP="005F4B9B">
      <w:pPr>
        <w:pStyle w:val="Heading3"/>
        <w:rPr>
          <w:rFonts w:asciiTheme="minorHAnsi" w:hAnsiTheme="minorHAnsi" w:cstheme="minorHAnsi"/>
        </w:rPr>
      </w:pPr>
      <w:r>
        <w:rPr>
          <w:rFonts w:asciiTheme="minorHAnsi" w:hAnsiTheme="minorHAnsi" w:cstheme="minorHAnsi"/>
        </w:rPr>
        <w:t xml:space="preserve">1NC – </w:t>
      </w:r>
      <w:r w:rsidRPr="00E21118">
        <w:rPr>
          <w:rFonts w:asciiTheme="minorHAnsi" w:hAnsiTheme="minorHAnsi" w:cstheme="minorHAnsi"/>
        </w:rPr>
        <w:t xml:space="preserve">Nuclear Desalination Bad </w:t>
      </w:r>
    </w:p>
    <w:p w14:paraId="147F0B12" w14:textId="77777777" w:rsidR="005F4B9B" w:rsidRPr="00E21118" w:rsidRDefault="005F4B9B" w:rsidP="005F4B9B">
      <w:pPr>
        <w:pStyle w:val="Heading4"/>
        <w:rPr>
          <w:rFonts w:asciiTheme="minorHAnsi" w:hAnsiTheme="minorHAnsi" w:cstheme="minorHAnsi"/>
        </w:rPr>
      </w:pPr>
      <w:r w:rsidRPr="00E21118">
        <w:rPr>
          <w:rFonts w:asciiTheme="minorHAnsi" w:hAnsiTheme="minorHAnsi" w:cstheme="minorHAnsi"/>
        </w:rPr>
        <w:t>Nuclear desalination plants have high negative environmental impact and cause the deaths of marine organisms</w:t>
      </w:r>
    </w:p>
    <w:p w14:paraId="68D861F1" w14:textId="77777777" w:rsidR="005F4B9B" w:rsidRPr="00E21118" w:rsidRDefault="005F4B9B" w:rsidP="005F4B9B">
      <w:pPr>
        <w:rPr>
          <w:rFonts w:asciiTheme="minorHAnsi" w:hAnsiTheme="minorHAnsi" w:cstheme="minorHAnsi"/>
        </w:rPr>
      </w:pPr>
      <w:r w:rsidRPr="00E21118">
        <w:rPr>
          <w:rStyle w:val="Style13ptBold"/>
          <w:rFonts w:asciiTheme="minorHAnsi" w:hAnsiTheme="minorHAnsi" w:cstheme="minorHAnsi"/>
        </w:rPr>
        <w:t>IAEA, 10</w:t>
      </w:r>
      <w:r w:rsidRPr="00E21118">
        <w:rPr>
          <w:rFonts w:asciiTheme="minorHAnsi" w:hAnsiTheme="minorHAnsi" w:cstheme="minorHAnsi"/>
        </w:rPr>
        <w:t xml:space="preserve"> (INTERNATIONAL ATOMIC ENERGY AGENCY, autonomous international organization within the United Nations system, “ENVIRONMENTAL IMPACT ASSESSMENT OF NUCLEAR DESALINATION”, 2010) https://www-pub.iaea.org/MTCD/Publications/PDF/te_1642_web.pdf//ac</w:t>
      </w:r>
    </w:p>
    <w:p w14:paraId="5032416D" w14:textId="77777777" w:rsidR="005F4B9B" w:rsidRDefault="005F4B9B" w:rsidP="005F4B9B">
      <w:pPr>
        <w:spacing w:after="0" w:line="240" w:lineRule="auto"/>
        <w:rPr>
          <w:rFonts w:asciiTheme="minorHAnsi" w:eastAsia="Times New Roman" w:hAnsiTheme="minorHAnsi" w:cstheme="minorHAnsi"/>
          <w:sz w:val="24"/>
        </w:rPr>
      </w:pPr>
      <w:r w:rsidRPr="00E21118">
        <w:rPr>
          <w:rStyle w:val="StyleUnderline"/>
          <w:rFonts w:asciiTheme="minorHAnsi" w:hAnsiTheme="minorHAnsi" w:cstheme="minorHAnsi"/>
        </w:rPr>
        <w:t xml:space="preserve">Regardless of whether the seawater intake systems are shared by a desalination and nuclear power plant or not, they are </w:t>
      </w:r>
      <w:r w:rsidRPr="00E21118">
        <w:rPr>
          <w:rStyle w:val="Emphasis"/>
          <w:rFonts w:asciiTheme="minorHAnsi" w:hAnsiTheme="minorHAnsi" w:cstheme="minorHAnsi"/>
        </w:rPr>
        <w:t>required to deliver sufficient quantities of water</w:t>
      </w:r>
      <w:r w:rsidRPr="00E21118">
        <w:rPr>
          <w:rStyle w:val="StyleUnderline"/>
          <w:rFonts w:asciiTheme="minorHAnsi" w:hAnsiTheme="minorHAnsi" w:cstheme="minorHAnsi"/>
        </w:rPr>
        <w:t xml:space="preserve"> for their uninterrupted operation. The need for constant and good quality seawater should have great influence on the siting of the power and desalination plants.</w:t>
      </w:r>
      <w:r w:rsidRPr="00E21118">
        <w:rPr>
          <w:rFonts w:asciiTheme="minorHAnsi" w:hAnsiTheme="minorHAnsi" w:cstheme="minorHAnsi"/>
        </w:rPr>
        <w:t xml:space="preserve"> Until recently though, this was regarded more as a technical rather than a major environmental issue, aiming at lower and more predictable plant operation and maintenance costs. </w:t>
      </w:r>
      <w:r w:rsidRPr="00E21118">
        <w:rPr>
          <w:rStyle w:val="StyleUnderline"/>
          <w:rFonts w:asciiTheme="minorHAnsi" w:hAnsiTheme="minorHAnsi" w:cstheme="minorHAnsi"/>
        </w:rPr>
        <w:t xml:space="preserve">New studies have suggested </w:t>
      </w:r>
      <w:r w:rsidRPr="00E21118">
        <w:rPr>
          <w:rStyle w:val="Emphasis"/>
          <w:rFonts w:asciiTheme="minorHAnsi" w:hAnsiTheme="minorHAnsi" w:cstheme="minorHAnsi"/>
        </w:rPr>
        <w:t>greater environmental impacts on the marine environment</w:t>
      </w:r>
      <w:r w:rsidRPr="00E21118">
        <w:rPr>
          <w:rStyle w:val="StyleUnderline"/>
          <w:rFonts w:asciiTheme="minorHAnsi" w:hAnsiTheme="minorHAnsi" w:cstheme="minorHAnsi"/>
        </w:rPr>
        <w:t xml:space="preserve"> due to the intakes rather than brine discharges </w:t>
      </w:r>
      <w:r w:rsidRPr="00E21118">
        <w:rPr>
          <w:rFonts w:asciiTheme="minorHAnsi" w:hAnsiTheme="minorHAnsi" w:cstheme="minorHAnsi"/>
        </w:rPr>
        <w:t>[26, 27</w:t>
      </w:r>
      <w:r w:rsidRPr="00E21118">
        <w:rPr>
          <w:rStyle w:val="StyleUnderline"/>
          <w:rFonts w:asciiTheme="minorHAnsi" w:hAnsiTheme="minorHAnsi" w:cstheme="minorHAnsi"/>
        </w:rPr>
        <w:t xml:space="preserve">]. The California Coastal Commission states: “The most significant direct adverse environmental impacts of a desalination facility are likely to be caused by its intake. </w:t>
      </w:r>
      <w:r w:rsidRPr="00E21118">
        <w:rPr>
          <w:rFonts w:asciiTheme="minorHAnsi" w:hAnsiTheme="minorHAnsi" w:cstheme="minorHAnsi"/>
        </w:rPr>
        <w:t>These impacts also can be completely eliminated by using alternative designs and mitigation measures.” [28]. Therefore, aiming for more environmentally conscious solutions, the existing power plant intake regulations are being adopted for desalination</w:t>
      </w:r>
      <w:r w:rsidRPr="00E21118">
        <w:rPr>
          <w:rStyle w:val="StyleUnderline"/>
          <w:rFonts w:asciiTheme="minorHAnsi" w:hAnsiTheme="minorHAnsi" w:cstheme="minorHAnsi"/>
        </w:rPr>
        <w:t>. Since nuclear desalination intakes are not specifically covered anywhere, the regulations that should be applied in the case, are the power plant intake regulations.</w:t>
      </w:r>
      <w:r w:rsidRPr="00E21118">
        <w:rPr>
          <w:rFonts w:asciiTheme="minorHAnsi" w:hAnsiTheme="minorHAnsi" w:cstheme="minorHAnsi"/>
        </w:rPr>
        <w:t xml:space="preserve"> There is a growing pressure for desalination facilities to comply with these standards in the USA [29], where they are most detailed and stringent. In fact, California Coastal Commission has recently denied the permit for a desalination plant that wanted to use the existing intake system of a co-located power plant near Carlsbad, insisting that environmentally and operationally better solutions can be implemented instead [30]. The permit was eventually issued, but a tendency has emerged for desalination facility’s licensing to include studies which are required by the Water Act Section 316(b) for power plant intakes. The California Coastal Commission has already recommended that coastal desalination plants conduct impingement and entrainment studies similar to the power plants’, and achieve similar reduction targets: for impingement of 80-95% and an entrainment reduction of 60-90% from uncontrolled levels of conventional intake systems [31]. The environmental impact of the power plant intake systems addressed in the US Clean Water Act Section 316(b) requires that “the location, design, construction and capacity of cooling water intake structures reflect the best technology available for minimizing adverse environmental impact”. Consequently, the US EPA issued in 2004 standards for existing facilities that use large quantities of seawater but suspended them in 2007 [32]. However, for newly built facilities, EPA established in 2001 standards for location, design and capacity [33]. IAEA’s Safety Guide on Design of the Reactor Coolant System and associated Systems in Nuclear Power Plants asks for evaluation of locations and sizes of intake structures when assessing safety. This should be done “in terms of patterns and effects of biofouling […] on the effectiveness and performance of the proposed design</w:t>
      </w:r>
      <w:r w:rsidRPr="00E21118">
        <w:rPr>
          <w:rStyle w:val="StyleUnderline"/>
          <w:rFonts w:asciiTheme="minorHAnsi" w:hAnsiTheme="minorHAnsi" w:cstheme="minorHAnsi"/>
        </w:rPr>
        <w:t>”. A substantial part of the total desalination plant cost can be attributed to intake infrastructure [26, 34]. Although this is not the only reason for co-location, it has a significant contribution to the tendency to co-locate desalination facilities with power plants using cooling water intake systems. In general, intake systems can be divided as direct and indirect.</w:t>
      </w:r>
      <w:r w:rsidRPr="00E21118">
        <w:rPr>
          <w:rFonts w:asciiTheme="minorHAnsi" w:hAnsiTheme="minorHAnsi" w:cstheme="minorHAnsi"/>
        </w:rPr>
        <w:t xml:space="preserve"> Direct intakes are known as open or surface intakes (Figure 4). Any desalination plant can apply them, typically though for capacities higher than 20 000 m3 /d of feedwater [34]. </w:t>
      </w:r>
      <w:r w:rsidRPr="00E21118">
        <w:rPr>
          <w:rStyle w:val="StyleUnderline"/>
          <w:rFonts w:asciiTheme="minorHAnsi" w:hAnsiTheme="minorHAnsi" w:cstheme="minorHAnsi"/>
        </w:rPr>
        <w:t>Distillation processes (MED, MSF), whose performance is not very sensitive to water quality, can use open channels for intake of sea water.</w:t>
      </w:r>
      <w:r w:rsidRPr="00E21118">
        <w:rPr>
          <w:rFonts w:asciiTheme="minorHAnsi" w:hAnsiTheme="minorHAnsi" w:cstheme="minorHAnsi"/>
        </w:rPr>
        <w:t xml:space="preserve"> Membrane processes such as reverse osmosis are much more demanding in regard to their feedwater. </w:t>
      </w:r>
      <w:r w:rsidRPr="00E21118">
        <w:rPr>
          <w:rStyle w:val="StyleUnderline"/>
          <w:rFonts w:asciiTheme="minorHAnsi" w:hAnsiTheme="minorHAnsi" w:cstheme="minorHAnsi"/>
        </w:rPr>
        <w:t xml:space="preserve">Since for both types of desalination processes the quality of the feedwater has to be as constant as possible, in terms of temperature and composition, it is usual to place the feedwater entry point either in </w:t>
      </w:r>
      <w:r w:rsidRPr="00E21118">
        <w:rPr>
          <w:rStyle w:val="Emphasis"/>
          <w:rFonts w:asciiTheme="minorHAnsi" w:hAnsiTheme="minorHAnsi" w:cstheme="minorHAnsi"/>
        </w:rPr>
        <w:t>naturally protected areas</w:t>
      </w:r>
      <w:r w:rsidRPr="00E21118">
        <w:rPr>
          <w:rStyle w:val="StyleUnderline"/>
          <w:rFonts w:asciiTheme="minorHAnsi" w:hAnsiTheme="minorHAnsi" w:cstheme="minorHAnsi"/>
        </w:rPr>
        <w:t xml:space="preserve"> (i.e. bays) or deeper waters further away from the coast. </w:t>
      </w:r>
      <w:r w:rsidRPr="00E21118">
        <w:rPr>
          <w:rFonts w:asciiTheme="minorHAnsi" w:hAnsiTheme="minorHAnsi" w:cstheme="minorHAnsi"/>
        </w:rPr>
        <w:t>Thus, intakes are complex structures that can reach more than 3000 meters in length [35]. Regardless of the screens and filters that are used, open intakes are primarily located far from pollution sources such as brine discharge, ports, sewage, hydrocarbon spills and navigation routes in order to avoid negative influence on the pre-treatment procedure and the associated costs</w:t>
      </w:r>
      <w:r w:rsidRPr="00E21118">
        <w:rPr>
          <w:rStyle w:val="StyleUnderline"/>
          <w:rFonts w:asciiTheme="minorHAnsi" w:hAnsiTheme="minorHAnsi" w:cstheme="minorHAnsi"/>
        </w:rPr>
        <w:t xml:space="preserve">. Large desalination and power plants traditionally </w:t>
      </w:r>
      <w:r w:rsidRPr="00E21118">
        <w:rPr>
          <w:rStyle w:val="Emphasis"/>
          <w:rFonts w:asciiTheme="minorHAnsi" w:hAnsiTheme="minorHAnsi" w:cstheme="minorHAnsi"/>
        </w:rPr>
        <w:t>use direct seawater intake systems</w:t>
      </w:r>
      <w:r w:rsidRPr="00E21118">
        <w:rPr>
          <w:rStyle w:val="StyleUnderline"/>
          <w:rFonts w:asciiTheme="minorHAnsi" w:hAnsiTheme="minorHAnsi" w:cstheme="minorHAnsi"/>
        </w:rPr>
        <w:t xml:space="preserve"> since, unlike indirect intakes, they can guarantee delivery of large quantities of water. However, pumping out from the sea can cause </w:t>
      </w:r>
      <w:r w:rsidRPr="00E21118">
        <w:rPr>
          <w:rStyle w:val="Emphasis"/>
          <w:rFonts w:asciiTheme="minorHAnsi" w:hAnsiTheme="minorHAnsi" w:cstheme="minorHAnsi"/>
        </w:rPr>
        <w:t>great suction force and increased water</w:t>
      </w:r>
      <w:r w:rsidRPr="00E21118">
        <w:rPr>
          <w:rStyle w:val="StyleUnderline"/>
          <w:rFonts w:asciiTheme="minorHAnsi" w:hAnsiTheme="minorHAnsi" w:cstheme="minorHAnsi"/>
        </w:rPr>
        <w:t xml:space="preserve"> velocity near the intake openings, which have a direct correlation with </w:t>
      </w:r>
      <w:r w:rsidRPr="00E21118">
        <w:rPr>
          <w:rStyle w:val="Emphasis"/>
          <w:rFonts w:asciiTheme="minorHAnsi" w:hAnsiTheme="minorHAnsi" w:cstheme="minorHAnsi"/>
        </w:rPr>
        <w:t>mortality rate for marine organisms</w:t>
      </w:r>
      <w:r w:rsidRPr="00E21118">
        <w:rPr>
          <w:rStyle w:val="StyleUnderline"/>
          <w:rFonts w:asciiTheme="minorHAnsi" w:hAnsiTheme="minorHAnsi" w:cstheme="minorHAnsi"/>
        </w:rPr>
        <w:t xml:space="preserve"> [36]</w:t>
      </w:r>
      <w:r w:rsidRPr="00E21118">
        <w:rPr>
          <w:rFonts w:asciiTheme="minorHAnsi" w:hAnsiTheme="minorHAnsi" w:cstheme="minorHAnsi"/>
        </w:rPr>
        <w:t>. Having in mind that, depending on the location, the seawater can contain considerable biomass, higher suction force from the intake will result in higher level of biofouling to the power and desalination systems. Aiming to achieve lesser systems biofouling, different types of screens and filters have been employed, and their brief description is presented below. Travelling water screens are the oldest and most conventional type of intake screening equipment. (Figure 4, left) Their main features are the revolving mesh wire panels with 6 to 10 mm openings. The screens can be located either onshore or offshore, along the water intake line [26]. Once in a few hours, mechanical cleaning is applied, usually with a strong jet of water, disposing of debris gathered on the panel surface. Lately, as one of the least marine protective technologies, this simple solution has encountered substantial regulatory difficulties. The US EPA requirements for reducing water organisms’ mortality due to intakes means that in most cases, travelling screens can no longer be the only technology applied. Further modifications to this type of screen introduced the Ristroph travelling screen (Figure 4, right), with buckets that would contain marine organisms, from where they are removed and returned into their environment, and fine mesh travelling screens, preventing organisms to go through the screen.</w:t>
      </w:r>
      <w:r w:rsidRPr="00E21118">
        <w:rPr>
          <w:rFonts w:asciiTheme="minorHAnsi" w:eastAsia="Times New Roman" w:hAnsiTheme="minorHAnsi" w:cstheme="minorHAnsi"/>
          <w:sz w:val="24"/>
        </w:rPr>
        <w:t xml:space="preserve"> </w:t>
      </w:r>
    </w:p>
    <w:p w14:paraId="3304DB80" w14:textId="77777777" w:rsidR="005F4B9B" w:rsidRDefault="005F4B9B" w:rsidP="005F4B9B">
      <w:pPr>
        <w:pStyle w:val="Heading3"/>
        <w:rPr>
          <w:rFonts w:eastAsia="Times New Roman"/>
        </w:rPr>
      </w:pPr>
      <w:r>
        <w:rPr>
          <w:rFonts w:eastAsia="Times New Roman"/>
        </w:rPr>
        <w:t>2NC – Nuclear Desalination Bad</w:t>
      </w:r>
    </w:p>
    <w:p w14:paraId="5C657C5D" w14:textId="77777777" w:rsidR="005F4B9B" w:rsidRPr="00E77F89" w:rsidRDefault="005F4B9B" w:rsidP="005F4B9B">
      <w:pPr>
        <w:pStyle w:val="Heading4"/>
        <w:rPr>
          <w:rFonts w:asciiTheme="minorHAnsi" w:hAnsiTheme="minorHAnsi" w:cstheme="minorHAnsi"/>
        </w:rPr>
      </w:pPr>
      <w:r w:rsidRPr="00E77F89">
        <w:rPr>
          <w:rFonts w:asciiTheme="minorHAnsi" w:hAnsiTheme="minorHAnsi" w:cstheme="minorHAnsi"/>
        </w:rPr>
        <w:t>Nuclear desalination plants are bad for the marine environment – located on coastal water habitats, use harmful biocides, intake structures trap and kill marine organisms, and lead to lower oxygen levels</w:t>
      </w:r>
    </w:p>
    <w:p w14:paraId="3C60E4D6" w14:textId="77777777" w:rsidR="005F4B9B" w:rsidRPr="00E77F89" w:rsidRDefault="005F4B9B" w:rsidP="005F4B9B">
      <w:pPr>
        <w:rPr>
          <w:rFonts w:asciiTheme="minorHAnsi" w:hAnsiTheme="minorHAnsi" w:cstheme="minorHAnsi"/>
        </w:rPr>
      </w:pPr>
      <w:r w:rsidRPr="00E77F89">
        <w:rPr>
          <w:rStyle w:val="Style13ptBold"/>
          <w:rFonts w:asciiTheme="minorHAnsi" w:hAnsiTheme="minorHAnsi" w:cstheme="minorHAnsi"/>
        </w:rPr>
        <w:t>IAEA, 10</w:t>
      </w:r>
      <w:r w:rsidRPr="00E77F89">
        <w:rPr>
          <w:rFonts w:asciiTheme="minorHAnsi" w:hAnsiTheme="minorHAnsi" w:cstheme="minorHAnsi"/>
        </w:rPr>
        <w:t xml:space="preserve"> (INTERNATIONAL ATOMIC ENERGY AGENCY, autonomous international organization within the United Nations system, “ENVIRONMENTAL IMPACT ASSESSMENT OF NUCLEAR DESALINATION”, 2010) https://www-pub.iaea.org/MTCD/Publications/PDF/te_1642_web.pdf//ac</w:t>
      </w:r>
    </w:p>
    <w:p w14:paraId="6C37B28B" w14:textId="77777777" w:rsidR="005F4B9B" w:rsidRDefault="005F4B9B" w:rsidP="005F4B9B">
      <w:pPr>
        <w:rPr>
          <w:rFonts w:asciiTheme="minorHAnsi" w:hAnsiTheme="minorHAnsi" w:cstheme="minorHAnsi"/>
        </w:rPr>
      </w:pPr>
      <w:r w:rsidRPr="00E77F89">
        <w:rPr>
          <w:rStyle w:val="StyleUnderline"/>
          <w:rFonts w:asciiTheme="minorHAnsi" w:hAnsiTheme="minorHAnsi" w:cstheme="minorHAnsi"/>
        </w:rPr>
        <w:t xml:space="preserve">Owing to the economic and logistic reasons which tend to dictate intake location as close as possible to the coastline, the predominant concern on affected areas is on </w:t>
      </w:r>
      <w:r w:rsidRPr="00E77F89">
        <w:rPr>
          <w:rStyle w:val="Emphasis"/>
          <w:rFonts w:asciiTheme="minorHAnsi" w:hAnsiTheme="minorHAnsi" w:cstheme="minorHAnsi"/>
        </w:rPr>
        <w:t>coastal water habitats</w:t>
      </w:r>
      <w:r w:rsidRPr="00E77F89">
        <w:rPr>
          <w:rStyle w:val="StyleUnderline"/>
          <w:rFonts w:asciiTheme="minorHAnsi" w:hAnsiTheme="minorHAnsi" w:cstheme="minorHAnsi"/>
        </w:rPr>
        <w:t xml:space="preserve">. These habitats are full of nutrients, brightly illuminated and warm, sited in the areas where most of the primary production3 is to be found, provided by phytoplankton. </w:t>
      </w:r>
      <w:r w:rsidRPr="00E77F89">
        <w:rPr>
          <w:rStyle w:val="Emphasis"/>
          <w:rFonts w:asciiTheme="minorHAnsi" w:hAnsiTheme="minorHAnsi" w:cstheme="minorHAnsi"/>
        </w:rPr>
        <w:t>Corals, seagrass, seaweed, and other marine plants</w:t>
      </w:r>
      <w:r w:rsidRPr="00E77F89">
        <w:rPr>
          <w:rStyle w:val="StyleUnderline"/>
          <w:rFonts w:asciiTheme="minorHAnsi" w:hAnsiTheme="minorHAnsi" w:cstheme="minorHAnsi"/>
        </w:rPr>
        <w:t xml:space="preserve"> also provide food, in addition to oxygen and much needed habitat for other organisms. Such suitable conditions are the basis for the intricate marine life ecosystems consisting of myriad different benthic, nektic and planktonic communities (as spores, eggs, larvae, juvenile or adult individuals) in quantities dependant on the local eco-balance. </w:t>
      </w:r>
      <w:r w:rsidRPr="00E77F89">
        <w:rPr>
          <w:rFonts w:asciiTheme="minorHAnsi" w:hAnsiTheme="minorHAnsi" w:cstheme="minorHAnsi"/>
        </w:rPr>
        <w:t xml:space="preserve">Having in mind that seawater is a habitat rich in biodiversity, intake systems, especially the direct ones, become a matter of concern regarding their environmental impact. </w:t>
      </w:r>
      <w:r w:rsidRPr="00E77F89">
        <w:rPr>
          <w:rStyle w:val="StyleUnderline"/>
          <w:rFonts w:asciiTheme="minorHAnsi" w:hAnsiTheme="minorHAnsi" w:cstheme="minorHAnsi"/>
        </w:rPr>
        <w:t xml:space="preserve">This impact is harder to identify and quantify compared to the discharge impact [28, 34]. There are two main pathways of environmental damage to marine organisms: </w:t>
      </w:r>
      <w:r w:rsidRPr="00E77F89">
        <w:rPr>
          <w:rStyle w:val="Emphasis"/>
          <w:rFonts w:asciiTheme="minorHAnsi" w:hAnsiTheme="minorHAnsi" w:cstheme="minorHAnsi"/>
        </w:rPr>
        <w:t>entrainment and impingement</w:t>
      </w:r>
      <w:r w:rsidRPr="00E77F89">
        <w:rPr>
          <w:rStyle w:val="StyleUnderline"/>
          <w:rFonts w:asciiTheme="minorHAnsi" w:hAnsiTheme="minorHAnsi" w:cstheme="minorHAnsi"/>
        </w:rPr>
        <w:t>. Both introduce an additional source of mortality in seawater habitats alongside natural mortality due to age, disease and predation [44]</w:t>
      </w:r>
      <w:r w:rsidRPr="00E77F89">
        <w:rPr>
          <w:rFonts w:asciiTheme="minorHAnsi" w:hAnsiTheme="minorHAnsi" w:cstheme="minorHAnsi"/>
        </w:rPr>
        <w:t xml:space="preserve">. Entrainment refers to organisms that have passed through the openings of the seawater intake screens and were drawn into the water manufacturing process. </w:t>
      </w:r>
      <w:r w:rsidRPr="00E77F89">
        <w:rPr>
          <w:rStyle w:val="StyleUnderline"/>
          <w:rFonts w:asciiTheme="minorHAnsi" w:hAnsiTheme="minorHAnsi" w:cstheme="minorHAnsi"/>
        </w:rPr>
        <w:t xml:space="preserve">Due to the extreme pressures to which organisms will be subjected, collision with parts of the pump, high temperatures, as well as the </w:t>
      </w:r>
      <w:r w:rsidRPr="00E77F89">
        <w:rPr>
          <w:rStyle w:val="Emphasis"/>
          <w:rFonts w:asciiTheme="minorHAnsi" w:hAnsiTheme="minorHAnsi" w:cstheme="minorHAnsi"/>
        </w:rPr>
        <w:t>biocides</w:t>
      </w:r>
      <w:r w:rsidRPr="00E77F89">
        <w:rPr>
          <w:rStyle w:val="StyleUnderline"/>
          <w:rFonts w:asciiTheme="minorHAnsi" w:hAnsiTheme="minorHAnsi" w:cstheme="minorHAnsi"/>
        </w:rPr>
        <w:t xml:space="preserve"> that are used to prevent biofouling (e.g. chlorine), </w:t>
      </w:r>
      <w:r w:rsidRPr="00E77F89">
        <w:rPr>
          <w:rStyle w:val="Emphasis"/>
          <w:rFonts w:asciiTheme="minorHAnsi" w:hAnsiTheme="minorHAnsi" w:cstheme="minorHAnsi"/>
        </w:rPr>
        <w:t>entrainment is considered to be deadly for all organisms</w:t>
      </w:r>
      <w:r w:rsidRPr="00E77F89">
        <w:rPr>
          <w:rStyle w:val="StyleUnderline"/>
          <w:rFonts w:asciiTheme="minorHAnsi" w:hAnsiTheme="minorHAnsi" w:cstheme="minorHAnsi"/>
        </w:rPr>
        <w:t>.</w:t>
      </w:r>
      <w:r w:rsidRPr="00E77F89">
        <w:rPr>
          <w:rFonts w:asciiTheme="minorHAnsi" w:hAnsiTheme="minorHAnsi" w:cstheme="minorHAnsi"/>
        </w:rPr>
        <w:t xml:space="preserve"> Impingement occurs when marine life forms are trapped against the intake screens by the suction force and velocity of water</w:t>
      </w:r>
      <w:r w:rsidRPr="00E77F89">
        <w:rPr>
          <w:rStyle w:val="StyleUnderline"/>
          <w:rFonts w:asciiTheme="minorHAnsi" w:hAnsiTheme="minorHAnsi" w:cstheme="minorHAnsi"/>
        </w:rPr>
        <w:t xml:space="preserve">. Experiencing </w:t>
      </w:r>
      <w:r w:rsidRPr="00E77F89">
        <w:rPr>
          <w:rStyle w:val="Emphasis"/>
          <w:rFonts w:asciiTheme="minorHAnsi" w:hAnsiTheme="minorHAnsi" w:cstheme="minorHAnsi"/>
        </w:rPr>
        <w:t>starvation, exhaustion and asphyxiation</w:t>
      </w:r>
      <w:r w:rsidRPr="00E77F89">
        <w:rPr>
          <w:rStyle w:val="StyleUnderline"/>
          <w:rFonts w:asciiTheme="minorHAnsi" w:hAnsiTheme="minorHAnsi" w:cstheme="minorHAnsi"/>
        </w:rPr>
        <w:t xml:space="preserve">, they do not necessarily succumb to either latent or immediate death. However, very often impingement does lethally affect marine organisms. If they do not die by injuries from the collision with the screen or suffocation while being trapped, there is a possibility that some life support function of these returned organisms will be damaged. If the organisms suffer from internal or external injuries that reduce their ability to move through the environment, and thus become an easier target for predation, </w:t>
      </w:r>
      <w:r w:rsidRPr="00E77F89">
        <w:rPr>
          <w:rStyle w:val="Emphasis"/>
          <w:rFonts w:asciiTheme="minorHAnsi" w:hAnsiTheme="minorHAnsi" w:cstheme="minorHAnsi"/>
        </w:rPr>
        <w:t>their chances for survival can be significantly lower</w:t>
      </w:r>
      <w:r w:rsidRPr="00E77F89">
        <w:rPr>
          <w:rStyle w:val="StyleUnderline"/>
          <w:rFonts w:asciiTheme="minorHAnsi" w:hAnsiTheme="minorHAnsi" w:cstheme="minorHAnsi"/>
        </w:rPr>
        <w:t xml:space="preserve">. </w:t>
      </w:r>
      <w:r w:rsidRPr="00E77F89">
        <w:rPr>
          <w:rFonts w:asciiTheme="minorHAnsi" w:hAnsiTheme="minorHAnsi" w:cstheme="minorHAnsi"/>
        </w:rPr>
        <w:t>More robust species of marine organisms can have higher impingement survival rates, but some species have a survival rate below 10% [45</w:t>
      </w:r>
      <w:r w:rsidRPr="00E77F89">
        <w:rPr>
          <w:rStyle w:val="StyleUnderline"/>
          <w:rFonts w:asciiTheme="minorHAnsi" w:hAnsiTheme="minorHAnsi" w:cstheme="minorHAnsi"/>
        </w:rPr>
        <w:t xml:space="preserve">]. Impingement usually affects larger organisms. </w:t>
      </w:r>
      <w:r w:rsidRPr="00E77F89">
        <w:rPr>
          <w:rStyle w:val="Emphasis"/>
          <w:rFonts w:asciiTheme="minorHAnsi" w:hAnsiTheme="minorHAnsi" w:cstheme="minorHAnsi"/>
        </w:rPr>
        <w:t xml:space="preserve">Fish, invertebrates, mammals, birds </w:t>
      </w:r>
      <w:r w:rsidRPr="00E77F89">
        <w:rPr>
          <w:rStyle w:val="StyleUnderline"/>
          <w:rFonts w:asciiTheme="minorHAnsi" w:hAnsiTheme="minorHAnsi" w:cstheme="minorHAnsi"/>
        </w:rPr>
        <w:t>etc. can get trapped and killed on the intake screens, which is the real concern with impingement. For smaller organisms like phytoplankton and zooplankton, fish eggs and larvae, spores of kelp, seaweed and seagrass, entrainment is of higher concern (</w:t>
      </w:r>
      <w:r w:rsidRPr="00E77F89">
        <w:rPr>
          <w:rFonts w:asciiTheme="minorHAnsi" w:hAnsiTheme="minorHAnsi" w:cstheme="minorHAnsi"/>
        </w:rPr>
        <w:t xml:space="preserve">Figure 8). Depending on the size of the screen mesh, one or the other will have higher influence on the marine life. Of course there are technologies that have been applied with some success or currently are being tested as promising in reducing the impingement and entrainment effects. </w:t>
      </w:r>
      <w:r w:rsidRPr="00E77F89">
        <w:rPr>
          <w:rStyle w:val="StyleUnderline"/>
          <w:rFonts w:asciiTheme="minorHAnsi" w:hAnsiTheme="minorHAnsi" w:cstheme="minorHAnsi"/>
        </w:rPr>
        <w:t xml:space="preserve">Nevertheless, water withdrawal as a marine impact factor </w:t>
      </w:r>
      <w:r w:rsidRPr="00E77F89">
        <w:rPr>
          <w:rStyle w:val="Emphasis"/>
          <w:rFonts w:asciiTheme="minorHAnsi" w:hAnsiTheme="minorHAnsi" w:cstheme="minorHAnsi"/>
        </w:rPr>
        <w:t>cannot be ignored and intakes of nuclear desalination plants should be of great concern</w:t>
      </w:r>
      <w:r w:rsidRPr="00E77F89">
        <w:rPr>
          <w:rStyle w:val="StyleUnderline"/>
          <w:rFonts w:asciiTheme="minorHAnsi" w:hAnsiTheme="minorHAnsi" w:cstheme="minorHAnsi"/>
        </w:rPr>
        <w:t xml:space="preserve">, especially when direct intakes for once-through cooling are involved. The main reason for this is that nuclear power plants </w:t>
      </w:r>
      <w:r w:rsidRPr="00E77F89">
        <w:rPr>
          <w:rStyle w:val="Emphasis"/>
          <w:rFonts w:asciiTheme="minorHAnsi" w:hAnsiTheme="minorHAnsi" w:cstheme="minorHAnsi"/>
        </w:rPr>
        <w:t>require greater specific quantities of cooling water</w:t>
      </w:r>
      <w:r w:rsidRPr="00E77F89">
        <w:rPr>
          <w:rStyle w:val="StyleUnderline"/>
          <w:rFonts w:asciiTheme="minorHAnsi" w:hAnsiTheme="minorHAnsi" w:cstheme="minorHAnsi"/>
        </w:rPr>
        <w:t xml:space="preserve"> compared with other thermal plants (Table 3) [46] and hence higher specific entrainment and impingement rates should be expected.</w:t>
      </w:r>
      <w:r w:rsidRPr="00E77F89">
        <w:rPr>
          <w:rFonts w:asciiTheme="minorHAnsi" w:hAnsiTheme="minorHAnsi" w:cstheme="minorHAnsi"/>
        </w:rPr>
        <w:t xml:space="preserve"> Seawater temperature is important with respect to water withdrawal. Cooling systems are usually licensed for a certain temperature difference, but also for a maximal discharge temperature4 [47]. When the seawater temperature at the intake point is closer to the licensed discharge temperature, the necessary quantity of cooling water is higher, therefore increasing the entrainment and especially impingement5 rates</w:t>
      </w:r>
      <w:r w:rsidRPr="00E77F89">
        <w:rPr>
          <w:rStyle w:val="StyleUnderline"/>
          <w:rFonts w:asciiTheme="minorHAnsi" w:hAnsiTheme="minorHAnsi" w:cstheme="minorHAnsi"/>
        </w:rPr>
        <w:t xml:space="preserve">. Apart from the water quantity and velocity, as well as screening technology of the direct intake, additional factors influencing entrainment and impingement can be identified in the seawater properties such as temperature and dissolved oxygen levels. </w:t>
      </w:r>
      <w:r w:rsidRPr="00E77F89">
        <w:rPr>
          <w:rStyle w:val="Emphasis"/>
          <w:rFonts w:asciiTheme="minorHAnsi" w:hAnsiTheme="minorHAnsi" w:cstheme="minorHAnsi"/>
        </w:rPr>
        <w:t>Low oxygen levels</w:t>
      </w:r>
      <w:r w:rsidRPr="00E77F89">
        <w:rPr>
          <w:rStyle w:val="StyleUnderline"/>
          <w:rFonts w:asciiTheme="minorHAnsi" w:hAnsiTheme="minorHAnsi" w:cstheme="minorHAnsi"/>
        </w:rPr>
        <w:t xml:space="preserve"> incapacitate the fish, reducing their ability to swim away and subsequently may cause major impingement incidents leading to possible plant shutdowns.6</w:t>
      </w:r>
      <w:r w:rsidRPr="00E77F89">
        <w:rPr>
          <w:rFonts w:asciiTheme="minorHAnsi" w:hAnsiTheme="minorHAnsi" w:cstheme="minorHAnsi"/>
        </w:rPr>
        <w:t xml:space="preserve"> The frequency of the travelling screen’s rotation and washing, the strength of the washing spray and the location where impinged fish may be returned, also influences the organisms’ mortality rate [48]. Altogether, these seasonal variations, local disturbances, intake operational parameters, organisms’ age and species strongly influence their swimming abilities, contributing to their vulnerability to entrainment and impingement. In return, all these factors also started influencing the intake system design, for desalination plants as well as for nuclear power plants. Subsequently, nuclear desalination will certainly inherit the consideration and experience in handling of entrainment and impingement factors with intake systems. Still, the next section will offer an overview of reasons why the concerns remain and should be carefully addressed prior to project implementation. </w:t>
      </w:r>
    </w:p>
    <w:p w14:paraId="2FC95F4E" w14:textId="77777777" w:rsidR="005F4B9B" w:rsidRDefault="005F4B9B" w:rsidP="005F4B9B">
      <w:pPr>
        <w:pStyle w:val="Heading1"/>
      </w:pPr>
      <w:r>
        <w:t xml:space="preserve">Treaties - Off Case </w:t>
      </w:r>
    </w:p>
    <w:p w14:paraId="5B5A00E3" w14:textId="77777777" w:rsidR="005F4B9B" w:rsidRDefault="005F4B9B" w:rsidP="005F4B9B">
      <w:pPr>
        <w:pStyle w:val="Heading2"/>
      </w:pPr>
      <w:r>
        <w:t xml:space="preserve">T-It’s </w:t>
      </w:r>
    </w:p>
    <w:p w14:paraId="26E0DE3B" w14:textId="77777777" w:rsidR="005F4B9B" w:rsidRDefault="005F4B9B" w:rsidP="005F4B9B">
      <w:pPr>
        <w:pStyle w:val="Heading3"/>
      </w:pPr>
      <w:r>
        <w:t xml:space="preserve">1NC shell </w:t>
      </w:r>
    </w:p>
    <w:p w14:paraId="1BBA4824" w14:textId="77777777" w:rsidR="005F4B9B" w:rsidRPr="00114FDD" w:rsidRDefault="005F4B9B" w:rsidP="005F4B9B">
      <w:pPr>
        <w:pStyle w:val="Heading4"/>
      </w:pPr>
      <w:r>
        <w:t xml:space="preserve">Its’ </w:t>
      </w:r>
      <w:r>
        <w:rPr>
          <w:u w:val="single"/>
        </w:rPr>
        <w:t>refers</w:t>
      </w:r>
      <w:r>
        <w:t xml:space="preserve"> to the U.S. and is </w:t>
      </w:r>
      <w:r>
        <w:rPr>
          <w:u w:val="single"/>
        </w:rPr>
        <w:t>possessive</w:t>
      </w:r>
    </w:p>
    <w:p w14:paraId="546E4439" w14:textId="77777777" w:rsidR="005F4B9B" w:rsidRPr="00A34BA7" w:rsidRDefault="005F4B9B" w:rsidP="005F4B9B">
      <w:r w:rsidRPr="00A34BA7">
        <w:t>W.C.</w:t>
      </w:r>
      <w:r>
        <w:t xml:space="preserve"> </w:t>
      </w:r>
      <w:r w:rsidRPr="005348B1">
        <w:rPr>
          <w:rStyle w:val="Style13ptBold"/>
        </w:rPr>
        <w:t>Updegrave 91</w:t>
      </w:r>
      <w:r w:rsidRPr="00A34BA7">
        <w:t xml:space="preserve">, “Explanation of ZIP Code Address Purpose”, 8-19, </w:t>
      </w:r>
      <w:hyperlink r:id="rId47" w:history="1">
        <w:r w:rsidRPr="00A34BA7">
          <w:t>http://www.supremelaw.org/ref/zipcode/updegrav.htm</w:t>
        </w:r>
      </w:hyperlink>
    </w:p>
    <w:p w14:paraId="253C32EC" w14:textId="77777777" w:rsidR="005F4B9B" w:rsidRDefault="005F4B9B" w:rsidP="005F4B9B">
      <w:pPr>
        <w:rPr>
          <w:sz w:val="16"/>
        </w:rPr>
      </w:pPr>
      <w:r w:rsidRPr="00A34BA7">
        <w:rPr>
          <w:sz w:val="16"/>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B321CF">
        <w:rPr>
          <w:rStyle w:val="TitleChar"/>
          <w:highlight w:val="cyan"/>
        </w:rPr>
        <w:t xml:space="preserve">Note the </w:t>
      </w:r>
      <w:r w:rsidRPr="00B321CF">
        <w:rPr>
          <w:rStyle w:val="Emphasis"/>
          <w:highlight w:val="cyan"/>
        </w:rPr>
        <w:t>singular possessive</w:t>
      </w:r>
      <w:r w:rsidRPr="00B321CF">
        <w:rPr>
          <w:rStyle w:val="TitleChar"/>
          <w:highlight w:val="cyan"/>
        </w:rPr>
        <w:t xml:space="preserve"> pronoun "its",</w:t>
      </w:r>
      <w:r w:rsidRPr="00A34BA7">
        <w:rPr>
          <w:rStyle w:val="TitleChar"/>
        </w:rPr>
        <w:t xml:space="preserve"> not "their", therefore </w:t>
      </w:r>
      <w:r w:rsidRPr="00B321CF">
        <w:rPr>
          <w:rStyle w:val="TitleChar"/>
          <w:highlight w:val="cyan"/>
        </w:rPr>
        <w:t>carrying the implication</w:t>
      </w:r>
      <w:r w:rsidRPr="00A34BA7">
        <w:rPr>
          <w:rStyle w:val="TitleChar"/>
        </w:rPr>
        <w:t xml:space="preserve"> that </w:t>
      </w:r>
      <w:r w:rsidRPr="00B321CF">
        <w:rPr>
          <w:rStyle w:val="TitleChar"/>
          <w:highlight w:val="cyan"/>
        </w:rPr>
        <w:t>it relates to the "</w:t>
      </w:r>
      <w:r w:rsidRPr="00B321CF">
        <w:rPr>
          <w:rStyle w:val="Emphasis"/>
          <w:highlight w:val="cyan"/>
        </w:rPr>
        <w:t>U</w:t>
      </w:r>
      <w:r w:rsidRPr="00AC5D83">
        <w:rPr>
          <w:rStyle w:val="Heading3Char"/>
          <w:rFonts w:eastAsia="Calibri"/>
          <w:b w:val="0"/>
          <w:sz w:val="16"/>
        </w:rPr>
        <w:t xml:space="preserve">nited </w:t>
      </w:r>
      <w:r w:rsidRPr="00B321CF">
        <w:rPr>
          <w:rStyle w:val="Emphasis"/>
          <w:highlight w:val="cyan"/>
        </w:rPr>
        <w:t>S</w:t>
      </w:r>
      <w:r w:rsidRPr="00AC5D83">
        <w:rPr>
          <w:rStyle w:val="Heading3Char"/>
          <w:rFonts w:eastAsia="Calibri"/>
          <w:b w:val="0"/>
          <w:sz w:val="16"/>
        </w:rPr>
        <w:t xml:space="preserve">tates" </w:t>
      </w:r>
      <w:r w:rsidRPr="00A34BA7">
        <w:rPr>
          <w:rStyle w:val="TitleChar"/>
        </w:rPr>
        <w:t xml:space="preserve">as a corporation domiciled in the </w:t>
      </w:r>
      <w:r w:rsidRPr="00A34BA7">
        <w:rPr>
          <w:rStyle w:val="Emphasis"/>
        </w:rPr>
        <w:t>D</w:t>
      </w:r>
      <w:r w:rsidRPr="00A34BA7">
        <w:rPr>
          <w:rStyle w:val="TitleChar"/>
        </w:rPr>
        <w:t xml:space="preserve">istrict of </w:t>
      </w:r>
      <w:r w:rsidRPr="00A34BA7">
        <w:rPr>
          <w:rStyle w:val="Emphasis"/>
        </w:rPr>
        <w:t>C</w:t>
      </w:r>
      <w:r w:rsidRPr="00A34BA7">
        <w:rPr>
          <w:rStyle w:val="TitleChar"/>
        </w:rPr>
        <w:t xml:space="preserve">olumbia (in the singular sense), </w:t>
      </w:r>
      <w:r w:rsidRPr="00B321CF">
        <w:rPr>
          <w:rStyle w:val="TitleChar"/>
          <w:highlight w:val="cyan"/>
        </w:rPr>
        <w:t>not</w:t>
      </w:r>
      <w:r w:rsidRPr="00A34BA7">
        <w:rPr>
          <w:rStyle w:val="TitleChar"/>
        </w:rPr>
        <w:t xml:space="preserve"> in the sense of being </w:t>
      </w:r>
      <w:r w:rsidRPr="00B321CF">
        <w:rPr>
          <w:rStyle w:val="TitleChar"/>
          <w:highlight w:val="cyan"/>
        </w:rPr>
        <w:t>the 50 States</w:t>
      </w:r>
      <w:r w:rsidRPr="00A34BA7">
        <w:rPr>
          <w:rStyle w:val="TitleChar"/>
        </w:rPr>
        <w:t xml:space="preserve"> of the Union (in the plural sense). </w:t>
      </w:r>
      <w:r w:rsidRPr="00A34BA7">
        <w:rPr>
          <w:sz w:val="16"/>
        </w:rPr>
        <w:t xml:space="preserve">The map shows all the States of the Union, but it also shows D.C., Puerto Rico and the Virgin Islands, making the explanatory statement literally correct. </w:t>
      </w:r>
    </w:p>
    <w:p w14:paraId="117A5703" w14:textId="77777777" w:rsidR="005F4B9B" w:rsidRPr="00253069" w:rsidRDefault="005F4B9B" w:rsidP="005F4B9B">
      <w:pPr>
        <w:rPr>
          <w:sz w:val="16"/>
        </w:rPr>
      </w:pPr>
    </w:p>
    <w:p w14:paraId="1D68C850" w14:textId="77777777" w:rsidR="005F4B9B" w:rsidRDefault="005F4B9B" w:rsidP="005F4B9B">
      <w:pPr>
        <w:pStyle w:val="Heading4"/>
      </w:pPr>
      <w:r>
        <w:t>‘Its’ is exclusive</w:t>
      </w:r>
    </w:p>
    <w:p w14:paraId="57D95DB5" w14:textId="77777777" w:rsidR="005F4B9B" w:rsidRPr="00605A65" w:rsidRDefault="005F4B9B" w:rsidP="005F4B9B">
      <w:pPr>
        <w:rPr>
          <w:b/>
        </w:rPr>
      </w:pPr>
      <w:r w:rsidRPr="001E4A1C">
        <w:t xml:space="preserve">Douglas F. </w:t>
      </w:r>
      <w:r w:rsidRPr="001E4A1C">
        <w:rPr>
          <w:rStyle w:val="Style13ptBold"/>
        </w:rPr>
        <w:t>Brent 10</w:t>
      </w:r>
      <w:r w:rsidRPr="001E4A1C">
        <w:rPr>
          <w:b/>
        </w:rPr>
        <w:t>,</w:t>
      </w:r>
      <w:r w:rsidRPr="001E4A1C">
        <w:t xml:space="preserve"> Attorney, </w:t>
      </w:r>
      <w:r>
        <w:t>6/2/2010</w:t>
      </w:r>
      <w:r w:rsidRPr="001E4A1C">
        <w:t xml:space="preserve">, “Reply Brief on Threshold Issues of Cricket Communications, Inc.,” </w:t>
      </w:r>
      <w:r w:rsidRPr="00493F72">
        <w:t>http://psc.ky.gov/PSCSCF/2010%20cases/2010-00131/20100602_Crickets_Reply_Brief_on_Threshold_Issues.PDF</w:t>
      </w:r>
      <w:r w:rsidRPr="001E4A1C">
        <w:t xml:space="preserve"> </w:t>
      </w:r>
      <w:r w:rsidRPr="00493F72">
        <w:rPr>
          <w:bCs/>
        </w:rPr>
        <w:t>Italics in the original</w:t>
      </w:r>
    </w:p>
    <w:p w14:paraId="48ECCEE2" w14:textId="77777777" w:rsidR="005F4B9B" w:rsidRPr="00493F72" w:rsidRDefault="005F4B9B" w:rsidP="005F4B9B">
      <w:pPr>
        <w:rPr>
          <w:sz w:val="14"/>
        </w:rPr>
      </w:pPr>
      <w:r w:rsidRPr="00493F72">
        <w:rPr>
          <w:sz w:val="14"/>
        </w:rPr>
        <w:t>AT&amp;T also argues that Merger Commitment 7.4 only permits extension of “any given” interconnection agreement for a single three year term. AT&amp;T Brief at 12. Specifically, AT&amp;T asserts that because Cricket adopted the interconnection agreement between Sprint and AT&amp;T, which itself was extended, Cricket is precluded from extending the term of its agreement with AT&amp;T. Id</w:t>
      </w:r>
    </w:p>
    <w:p w14:paraId="3FC97DAE" w14:textId="77777777" w:rsidR="005F4B9B" w:rsidRPr="00493F72" w:rsidRDefault="005F4B9B" w:rsidP="005F4B9B">
      <w:pPr>
        <w:rPr>
          <w:sz w:val="14"/>
        </w:rPr>
      </w:pPr>
      <w:r w:rsidRPr="00493F72">
        <w:rPr>
          <w:sz w:val="14"/>
        </w:rPr>
        <w:t>This  argument relies  upon an inaccurate  assumption: that the agreement (contract) between Sprint and AT&amp;T, and the agreement (contract) between Cricket and AT&amp;T, are one and the same. In other words, to accept AT&amp;T’s argument the Commission must conclude that two separate contracts, i.e. the interconnection between Sprint and AT&amp;T in Kentucky (“Sprint Kentucky Agreement”) and the interconnection between Cricket and AT&amp;T in Kentucky (“Cricket Kentucky Agreement”), are one and the same.</w:t>
      </w:r>
    </w:p>
    <w:p w14:paraId="2FE7644A" w14:textId="77777777" w:rsidR="005F4B9B" w:rsidRPr="00493F72" w:rsidRDefault="005F4B9B" w:rsidP="005F4B9B">
      <w:pPr>
        <w:rPr>
          <w:sz w:val="14"/>
        </w:rPr>
      </w:pPr>
      <w:r w:rsidRPr="00493F72">
        <w:rPr>
          <w:sz w:val="14"/>
        </w:rPr>
        <w:t>Upon this  unstated (and inaccurate) premise AT&amp;T asserts that “</w:t>
      </w:r>
      <w:r w:rsidRPr="00493F72">
        <w:rPr>
          <w:i/>
          <w:sz w:val="14"/>
        </w:rPr>
        <w:t>the ICA</w:t>
      </w:r>
      <w:r w:rsidRPr="00493F72">
        <w:rPr>
          <w:sz w:val="14"/>
        </w:rPr>
        <w:t xml:space="preserve"> was already extended”; id. at 14, and “</w:t>
      </w:r>
      <w:r w:rsidRPr="00493F72">
        <w:rPr>
          <w:i/>
          <w:sz w:val="14"/>
        </w:rPr>
        <w:t>the ICA</w:t>
      </w:r>
      <w:r w:rsidRPr="00493F72">
        <w:rPr>
          <w:sz w:val="14"/>
        </w:rPr>
        <w:t xml:space="preserve"> Cricket seeks to extend was extended by Sprint . . . .”; id. at 15, and, finally, “Cricket cannot extend </w:t>
      </w:r>
      <w:r w:rsidRPr="00493F72">
        <w:rPr>
          <w:i/>
          <w:sz w:val="14"/>
        </w:rPr>
        <w:t>the same ICA</w:t>
      </w:r>
      <w:r w:rsidRPr="00493F72">
        <w:rPr>
          <w:sz w:val="14"/>
        </w:rPr>
        <w:t xml:space="preserve"> a second time . . . .” Id. (emphasis added in all). Note that in the quoted portions of the AT&amp;T brief (and elsewhere) </w:t>
      </w:r>
      <w:r w:rsidRPr="00493F72">
        <w:rPr>
          <w:u w:val="single"/>
        </w:rPr>
        <w:t>AT&amp;T uses vague and imprecise language</w:t>
      </w:r>
      <w:r w:rsidRPr="00493F72">
        <w:rPr>
          <w:sz w:val="14"/>
        </w:rPr>
        <w:t xml:space="preserve"> when referring to either the Sprint Kentucky Agreement, or the Cricket Kentucky Agreement, i</w:t>
      </w:r>
      <w:r w:rsidRPr="00493F72">
        <w:rPr>
          <w:u w:val="single"/>
        </w:rPr>
        <w:t>n hopes that the Commission will treat the two contracts as one and the same</w:t>
      </w:r>
      <w:r w:rsidRPr="00493F72">
        <w:rPr>
          <w:sz w:val="14"/>
        </w:rPr>
        <w:t>.</w:t>
      </w:r>
    </w:p>
    <w:p w14:paraId="5AFF29D2" w14:textId="77777777" w:rsidR="005F4B9B" w:rsidRPr="00493F72" w:rsidRDefault="005F4B9B" w:rsidP="005F4B9B">
      <w:pPr>
        <w:rPr>
          <w:sz w:val="14"/>
        </w:rPr>
      </w:pPr>
      <w:r w:rsidRPr="00493F72">
        <w:rPr>
          <w:sz w:val="14"/>
        </w:rPr>
        <w:t>But  it would be a mistake to do so.  The contract governing AT&amp;T’s duties and obligations with Sprint is a legally distinct and separate contract from that which governs AT&amp;T’s duties with Cricket. The Sprint Kentucky Agreement was approved by the Commission in September of 2001 in Case Number 2000-00480. The Cricket Kentucky Agreement was approved by the Commission in September of 2008 in Case Number 2008-033 1.</w:t>
      </w:r>
    </w:p>
    <w:p w14:paraId="09F44D4F" w14:textId="77777777" w:rsidR="005F4B9B" w:rsidRDefault="005F4B9B" w:rsidP="005F4B9B">
      <w:pPr>
        <w:rPr>
          <w:sz w:val="14"/>
        </w:rPr>
      </w:pPr>
      <w:r w:rsidRPr="00493F72">
        <w:rPr>
          <w:u w:val="single"/>
        </w:rPr>
        <w:t xml:space="preserve">AT&amp;T ignores the fact that these are two separate and distinct contracts because it knows that the merger commitments apply to </w:t>
      </w:r>
      <w:r w:rsidRPr="00493F72">
        <w:rPr>
          <w:i/>
          <w:u w:val="single"/>
        </w:rPr>
        <w:t>each</w:t>
      </w:r>
      <w:r w:rsidRPr="00493F72">
        <w:rPr>
          <w:u w:val="single"/>
        </w:rPr>
        <w:t xml:space="preserve"> agreement</w:t>
      </w:r>
      <w:r w:rsidRPr="00493F72">
        <w:rPr>
          <w:sz w:val="14"/>
        </w:rPr>
        <w:t xml:space="preserve"> that an individual telecommunications carrier has with AT&amp;T. Notably, Merger Commitment 7.4 states that “AT&amp;T/BellSouth ILECs shall permit </w:t>
      </w:r>
      <w:r w:rsidRPr="00493F72">
        <w:rPr>
          <w:i/>
          <w:sz w:val="14"/>
        </w:rPr>
        <w:t>a requesting telecommunications carrier</w:t>
      </w:r>
      <w:r w:rsidRPr="00493F72">
        <w:rPr>
          <w:sz w:val="14"/>
        </w:rPr>
        <w:t xml:space="preserve"> to extend </w:t>
      </w:r>
      <w:r w:rsidRPr="00493F72">
        <w:rPr>
          <w:i/>
          <w:sz w:val="14"/>
        </w:rPr>
        <w:t>its</w:t>
      </w:r>
      <w:r w:rsidRPr="00493F72">
        <w:rPr>
          <w:sz w:val="14"/>
        </w:rPr>
        <w:t xml:space="preserve"> current interconnection agreement . . . . As written, </w:t>
      </w:r>
      <w:r w:rsidRPr="00493F72">
        <w:rPr>
          <w:u w:val="single"/>
        </w:rPr>
        <w:t>the commitment allows any carrier to extend “</w:t>
      </w:r>
      <w:r w:rsidRPr="00493F72">
        <w:rPr>
          <w:i/>
          <w:u w:val="single"/>
        </w:rPr>
        <w:t>its</w:t>
      </w:r>
      <w:r w:rsidRPr="00493F72">
        <w:rPr>
          <w:u w:val="single"/>
        </w:rPr>
        <w:t>” agreement</w:t>
      </w:r>
      <w:r w:rsidRPr="00493F72">
        <w:rPr>
          <w:sz w:val="14"/>
        </w:rPr>
        <w:t xml:space="preserve">. Clearly, </w:t>
      </w:r>
      <w:r w:rsidRPr="00493F72">
        <w:rPr>
          <w:u w:val="single"/>
        </w:rPr>
        <w:t xml:space="preserve">the </w:t>
      </w:r>
      <w:r w:rsidRPr="00493F72">
        <w:rPr>
          <w:highlight w:val="cyan"/>
          <w:u w:val="single"/>
        </w:rPr>
        <w:t>use of the pronoun “its”</w:t>
      </w:r>
      <w:r w:rsidRPr="00493F72">
        <w:rPr>
          <w:u w:val="single"/>
        </w:rPr>
        <w:t xml:space="preserve"> in this context </w:t>
      </w:r>
      <w:r w:rsidRPr="00493F72">
        <w:rPr>
          <w:highlight w:val="cyan"/>
          <w:u w:val="single"/>
        </w:rPr>
        <w:t>is possessive</w:t>
      </w:r>
      <w:r w:rsidRPr="00493F72">
        <w:rPr>
          <w:u w:val="single"/>
        </w:rPr>
        <w:t xml:space="preserve">, such that the term </w:t>
      </w:r>
      <w:r w:rsidRPr="00493F72">
        <w:rPr>
          <w:highlight w:val="cyan"/>
          <w:u w:val="single"/>
        </w:rPr>
        <w:t xml:space="preserve">“its” means - </w:t>
      </w:r>
      <w:r w:rsidRPr="00493F72">
        <w:rPr>
          <w:i/>
          <w:highlight w:val="cyan"/>
          <w:u w:val="single"/>
        </w:rPr>
        <w:t>that</w:t>
      </w:r>
      <w:r w:rsidRPr="00493F72">
        <w:rPr>
          <w:u w:val="single"/>
        </w:rPr>
        <w:t xml:space="preserve"> particular carrier’s </w:t>
      </w:r>
      <w:r w:rsidRPr="00493F72">
        <w:rPr>
          <w:highlight w:val="cyan"/>
          <w:u w:val="single"/>
        </w:rPr>
        <w:t>agreement</w:t>
      </w:r>
      <w:r w:rsidRPr="00493F72">
        <w:rPr>
          <w:sz w:val="14"/>
        </w:rPr>
        <w:t xml:space="preserve"> with AT&amp;T (</w:t>
      </w:r>
      <w:r w:rsidRPr="00493F72">
        <w:rPr>
          <w:highlight w:val="cyan"/>
          <w:u w:val="single"/>
        </w:rPr>
        <w:t xml:space="preserve">and </w:t>
      </w:r>
      <w:r w:rsidRPr="00493F72">
        <w:rPr>
          <w:rStyle w:val="Emphasis"/>
          <w:highlight w:val="cyan"/>
        </w:rPr>
        <w:t>not any other</w:t>
      </w:r>
      <w:r w:rsidRPr="00493F72">
        <w:rPr>
          <w:rStyle w:val="Emphasis"/>
        </w:rPr>
        <w:t xml:space="preserve"> carrier’s agreement</w:t>
      </w:r>
      <w:r w:rsidRPr="00493F72">
        <w:rPr>
          <w:sz w:val="14"/>
        </w:rPr>
        <w:t>).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has been extended).</w:t>
      </w:r>
    </w:p>
    <w:p w14:paraId="7C469860" w14:textId="77777777" w:rsidR="005F4B9B" w:rsidRDefault="005F4B9B" w:rsidP="005F4B9B">
      <w:pPr>
        <w:rPr>
          <w:sz w:val="14"/>
        </w:rPr>
      </w:pPr>
    </w:p>
    <w:p w14:paraId="3B50A26C" w14:textId="77777777" w:rsidR="005F4B9B" w:rsidRDefault="005F4B9B" w:rsidP="005F4B9B">
      <w:pPr>
        <w:pStyle w:val="Heading4"/>
      </w:pPr>
      <w:r>
        <w:t xml:space="preserve">“Minutes” are INTERNATIONAL agreements </w:t>
      </w:r>
    </w:p>
    <w:p w14:paraId="1F73D357" w14:textId="77777777" w:rsidR="005F4B9B" w:rsidRPr="008A0039" w:rsidRDefault="005F4B9B" w:rsidP="005F4B9B">
      <w:pPr>
        <w:pStyle w:val="NormalWeb"/>
        <w:spacing w:before="15" w:beforeAutospacing="0" w:after="180" w:afterAutospacing="0"/>
        <w:rPr>
          <w:rFonts w:ascii="XCharter Roman" w:hAnsi="XCharter Roman" w:cstheme="minorHAnsi"/>
        </w:rPr>
      </w:pPr>
      <w:r w:rsidRPr="00556C4E">
        <w:rPr>
          <w:rStyle w:val="Style13ptBold"/>
          <w:rFonts w:ascii="XCharter Roman" w:hAnsi="XCharter Roman" w:cstheme="minorHAnsi"/>
        </w:rPr>
        <w:t>Bussey</w:t>
      </w:r>
      <w:r>
        <w:rPr>
          <w:rStyle w:val="Style13ptBold"/>
          <w:rFonts w:ascii="XCharter Roman" w:hAnsi="XCharter Roman" w:cstheme="minorHAnsi"/>
        </w:rPr>
        <w:t xml:space="preserve"> </w:t>
      </w:r>
      <w:r w:rsidRPr="00556C4E">
        <w:rPr>
          <w:rStyle w:val="Style13ptBold"/>
          <w:rFonts w:ascii="XCharter Roman" w:hAnsi="XCharter Roman" w:cstheme="minorHAnsi"/>
        </w:rPr>
        <w:t>19</w:t>
      </w:r>
      <w:r>
        <w:rPr>
          <w:rFonts w:ascii="Cambria" w:hAnsi="Cambria" w:cs="Cambria"/>
          <w:sz w:val="22"/>
        </w:rPr>
        <w:t xml:space="preserve">, </w:t>
      </w:r>
      <w:r w:rsidRPr="00556C4E">
        <w:rPr>
          <w:rFonts w:ascii="XCharter Roman" w:hAnsi="XCharter Roman" w:cstheme="minorHAnsi"/>
          <w:sz w:val="22"/>
        </w:rPr>
        <w:t>(O.W. Bussey, Georgetown Law J.D. Candidate</w:t>
      </w:r>
      <w:r>
        <w:rPr>
          <w:rFonts w:ascii="XCharter Roman" w:hAnsi="XCharter Roman" w:cstheme="minorHAnsi"/>
          <w:sz w:val="22"/>
        </w:rPr>
        <w:t>)</w:t>
      </w:r>
      <w:r w:rsidRPr="00556C4E">
        <w:rPr>
          <w:rFonts w:ascii="XCharter Roman" w:hAnsi="XCharter Roman" w:cstheme="minorHAnsi"/>
          <w:sz w:val="22"/>
        </w:rPr>
        <w:t xml:space="preserve">, 1-18-2019, Georgetown Law, "In Good Times and In Bad: An International Water Law Analysis of Minute 323 ", </w:t>
      </w:r>
      <w:hyperlink r:id="rId48" w:history="1">
        <w:r w:rsidRPr="00556C4E">
          <w:rPr>
            <w:rStyle w:val="Hyperlink"/>
            <w:rFonts w:ascii="XCharter Roman" w:hAnsi="XCharter Roman" w:cstheme="minorHAnsi"/>
            <w:sz w:val="22"/>
          </w:rPr>
          <w:t>https://www.law.georgetown.edu/environmental-law-review/wp-content/uploads/sites/18/2019/01/O-W-Bussey.pdf</w:t>
        </w:r>
      </w:hyperlink>
      <w:r>
        <w:rPr>
          <w:rFonts w:ascii="XCharter Roman" w:hAnsi="XCharter Roman" w:cstheme="minorHAnsi"/>
          <w:sz w:val="22"/>
        </w:rPr>
        <w:t xml:space="preserve"> //SDD</w:t>
      </w:r>
    </w:p>
    <w:p w14:paraId="397F7CBC" w14:textId="77777777" w:rsidR="005F4B9B" w:rsidRPr="004179FA" w:rsidRDefault="005F4B9B" w:rsidP="005F4B9B">
      <w:pPr>
        <w:rPr>
          <w:sz w:val="16"/>
        </w:rPr>
      </w:pPr>
      <w:r w:rsidRPr="00B852B5">
        <w:rPr>
          <w:highlight w:val="cyan"/>
          <w:u w:val="single"/>
        </w:rPr>
        <w:t>The 1944 Treaty</w:t>
      </w:r>
      <w:r w:rsidRPr="004022B9">
        <w:rPr>
          <w:sz w:val="16"/>
        </w:rPr>
        <w:t xml:space="preserve"> also converted the original IBC to the modern-day </w:t>
      </w:r>
      <w:r w:rsidRPr="004022B9">
        <w:rPr>
          <w:u w:val="single"/>
        </w:rPr>
        <w:t>IBWC and expanded the organization’s role</w:t>
      </w:r>
      <w:r w:rsidRPr="004022B9">
        <w:rPr>
          <w:sz w:val="16"/>
        </w:rPr>
        <w:t xml:space="preserve">, authorizing it to build and manage waterworks; resolve problems and </w:t>
      </w:r>
      <w:r w:rsidRPr="004022B9">
        <w:rPr>
          <w:u w:val="single"/>
        </w:rPr>
        <w:t>negotiate further agreements regarding international waters</w:t>
      </w:r>
      <w:r w:rsidRPr="004022B9">
        <w:rPr>
          <w:sz w:val="16"/>
        </w:rPr>
        <w:t xml:space="preserve">; and settle treaty interpretation disputes, subject to each country’s approval.30 </w:t>
      </w:r>
      <w:r w:rsidRPr="004022B9">
        <w:rPr>
          <w:u w:val="single"/>
        </w:rPr>
        <w:t xml:space="preserve">The </w:t>
      </w:r>
      <w:r w:rsidRPr="00B852B5">
        <w:rPr>
          <w:highlight w:val="cyan"/>
          <w:u w:val="single"/>
        </w:rPr>
        <w:t>IBWC’s decisions, called “</w:t>
      </w:r>
      <w:r w:rsidRPr="00B852B5">
        <w:rPr>
          <w:b/>
          <w:bCs/>
          <w:highlight w:val="cyan"/>
          <w:u w:val="single"/>
        </w:rPr>
        <w:t>Minutes,” are international agreements</w:t>
      </w:r>
      <w:r w:rsidRPr="004022B9">
        <w:rPr>
          <w:b/>
          <w:bCs/>
          <w:u w:val="single"/>
        </w:rPr>
        <w:t xml:space="preserve"> </w:t>
      </w:r>
      <w:r w:rsidRPr="004022B9">
        <w:rPr>
          <w:sz w:val="16"/>
        </w:rPr>
        <w:t>issued pursuant to its Treaty authority.31 See International Boundary &amp; Water Comm’n, U.S. Sec., Strategic Plan: FY 2011–FY 2016, at 14, https://www.ibwc.gov/Files/Strategic_Plan.pdf. Minutes have the status of executive agreements and are considered approved by each country unless either government disapproves within thirty days.32</w:t>
      </w:r>
    </w:p>
    <w:p w14:paraId="6AE100C0" w14:textId="77777777" w:rsidR="005F4B9B" w:rsidRPr="00807671" w:rsidRDefault="005F4B9B" w:rsidP="005F4B9B">
      <w:pPr>
        <w:rPr>
          <w:sz w:val="14"/>
        </w:rPr>
      </w:pPr>
    </w:p>
    <w:p w14:paraId="54E6B864" w14:textId="77777777" w:rsidR="005F4B9B" w:rsidRDefault="005F4B9B" w:rsidP="005F4B9B">
      <w:pPr>
        <w:pStyle w:val="Heading4"/>
      </w:pPr>
      <w:r>
        <w:t xml:space="preserve">The US-Mexico border is two sovereign nations </w:t>
      </w:r>
    </w:p>
    <w:p w14:paraId="323CAADF" w14:textId="77777777" w:rsidR="005F4B9B" w:rsidRPr="00977099" w:rsidRDefault="005F4B9B" w:rsidP="005F4B9B">
      <w:r w:rsidRPr="00C16547">
        <w:rPr>
          <w:rStyle w:val="Style13ptBold"/>
        </w:rPr>
        <w:t xml:space="preserve">HHS.gov 17, </w:t>
      </w:r>
      <w:r w:rsidRPr="00C16547">
        <w:t xml:space="preserve">12-13-2017, "The U.S.-Mexico Border Region," https://www.hhs.gov/about/agencies/oga/about-oga/what-we-do/international-relations-division/americas/border-health-commission/us-mexico-border-region/index.html </w:t>
      </w:r>
      <w:r>
        <w:t>//SDD</w:t>
      </w:r>
    </w:p>
    <w:p w14:paraId="5C73FEFB" w14:textId="77777777" w:rsidR="005F4B9B" w:rsidRPr="0079205A" w:rsidRDefault="005F4B9B" w:rsidP="005F4B9B">
      <w:pPr>
        <w:rPr>
          <w:sz w:val="16"/>
        </w:rPr>
      </w:pPr>
      <w:r w:rsidRPr="00977099">
        <w:rPr>
          <w:u w:val="single"/>
        </w:rPr>
        <w:t xml:space="preserve">In La Paz Agreement, </w:t>
      </w:r>
      <w:r w:rsidRPr="00B852B5">
        <w:rPr>
          <w:highlight w:val="cyan"/>
          <w:u w:val="single"/>
        </w:rPr>
        <w:t>the U</w:t>
      </w:r>
      <w:r w:rsidRPr="00977099">
        <w:rPr>
          <w:u w:val="single"/>
        </w:rPr>
        <w:t xml:space="preserve">nited </w:t>
      </w:r>
      <w:r w:rsidRPr="00B852B5">
        <w:rPr>
          <w:highlight w:val="cyan"/>
          <w:u w:val="single"/>
        </w:rPr>
        <w:t>S</w:t>
      </w:r>
      <w:r w:rsidRPr="00977099">
        <w:rPr>
          <w:u w:val="single"/>
        </w:rPr>
        <w:t>tates-</w:t>
      </w:r>
      <w:r w:rsidRPr="00B852B5">
        <w:rPr>
          <w:highlight w:val="cyan"/>
          <w:u w:val="single"/>
        </w:rPr>
        <w:t>Mexico border region</w:t>
      </w:r>
      <w:r w:rsidRPr="00977099">
        <w:rPr>
          <w:u w:val="single"/>
        </w:rPr>
        <w:t xml:space="preserve"> </w:t>
      </w:r>
      <w:r w:rsidRPr="00B852B5">
        <w:rPr>
          <w:highlight w:val="cyan"/>
          <w:u w:val="single"/>
        </w:rPr>
        <w:t>is</w:t>
      </w:r>
      <w:r w:rsidRPr="00977099">
        <w:rPr>
          <w:u w:val="single"/>
        </w:rPr>
        <w:t xml:space="preserve"> defined </w:t>
      </w:r>
      <w:r w:rsidRPr="00B852B5">
        <w:rPr>
          <w:highlight w:val="cyan"/>
          <w:u w:val="single"/>
        </w:rPr>
        <w:t>a</w:t>
      </w:r>
      <w:r w:rsidRPr="00977099">
        <w:rPr>
          <w:u w:val="single"/>
        </w:rPr>
        <w:t xml:space="preserve">s the area of land being 100 kilometers (62.5 miles) north and south of the </w:t>
      </w:r>
      <w:r w:rsidRPr="00B852B5">
        <w:rPr>
          <w:highlight w:val="cyan"/>
          <w:u w:val="single"/>
        </w:rPr>
        <w:t>international boundary</w:t>
      </w:r>
      <w:r w:rsidRPr="00977099">
        <w:rPr>
          <w:u w:val="single"/>
        </w:rPr>
        <w:t>.</w:t>
      </w:r>
      <w:r w:rsidRPr="00977099">
        <w:rPr>
          <w:sz w:val="16"/>
        </w:rPr>
        <w:t xml:space="preserve"> It stretches approximately 2000 miles from the southern tip of Texas to California. The population for this stretch of land is estimated to be approximately 15 million inhabitants. This population is expected to double by the year 2025. The combined population of Texas, New Mexico, Arizona and California is 70,850,713 (2010 Census). The estimated combined population of the six Mexican border states is 19,894,418. Two of the ten fastest-growing metropolitan areas in the United States - Laredo and McAllen - are located on the Texas-México border. Additionally, there are 154 Native American tribes totaling 898,770 Native Americans living in the four U.S. border states. In the actual border region, there are approximately 25 Native American Nations.</w:t>
      </w:r>
      <w:r w:rsidRPr="00977099">
        <w:rPr>
          <w:u w:val="single"/>
        </w:rPr>
        <w:t>This is a dynamic region</w:t>
      </w:r>
      <w:r w:rsidRPr="00977099">
        <w:rPr>
          <w:sz w:val="16"/>
        </w:rPr>
        <w:t xml:space="preserve"> that is medically underserved with professional health shortages that serve a population that has pressing health and social conditions, higher uninsured rates, high rates of migration, inequitable health conditions and a high rate of poverty. </w:t>
      </w:r>
      <w:r w:rsidRPr="00977099">
        <w:rPr>
          <w:b/>
          <w:bCs/>
          <w:u w:val="single"/>
        </w:rPr>
        <w:t xml:space="preserve">The border area </w:t>
      </w:r>
      <w:r w:rsidRPr="00B852B5">
        <w:rPr>
          <w:b/>
          <w:bCs/>
          <w:highlight w:val="cyan"/>
          <w:u w:val="single"/>
        </w:rPr>
        <w:t>comprises:</w:t>
      </w:r>
      <w:r w:rsidRPr="00B852B5">
        <w:rPr>
          <w:sz w:val="16"/>
          <w:highlight w:val="cyan"/>
        </w:rPr>
        <w:t xml:space="preserve"> </w:t>
      </w:r>
      <w:r w:rsidRPr="00B852B5">
        <w:rPr>
          <w:b/>
          <w:bCs/>
          <w:highlight w:val="cyan"/>
          <w:u w:val="single"/>
        </w:rPr>
        <w:t>Two sovereign nations</w:t>
      </w:r>
    </w:p>
    <w:p w14:paraId="6909D872" w14:textId="77777777" w:rsidR="005F4B9B" w:rsidRDefault="005F4B9B" w:rsidP="005F4B9B">
      <w:pPr>
        <w:rPr>
          <w:u w:val="single"/>
        </w:rPr>
      </w:pPr>
    </w:p>
    <w:p w14:paraId="39C17185" w14:textId="77777777" w:rsidR="005F4B9B" w:rsidRPr="00807671" w:rsidRDefault="005F4B9B" w:rsidP="005F4B9B">
      <w:pPr>
        <w:pStyle w:val="Heading4"/>
      </w:pPr>
      <w:r w:rsidRPr="009D3C23">
        <w:t>Prefer our interpretation</w:t>
      </w:r>
      <w:r>
        <w:t xml:space="preserve"> – </w:t>
      </w:r>
    </w:p>
    <w:p w14:paraId="4D2CC891" w14:textId="77777777" w:rsidR="005F4B9B" w:rsidRDefault="005F4B9B" w:rsidP="005F4B9B">
      <w:pPr>
        <w:pStyle w:val="Heading4"/>
        <w:numPr>
          <w:ilvl w:val="0"/>
          <w:numId w:val="16"/>
        </w:numPr>
        <w:tabs>
          <w:tab w:val="num" w:pos="0"/>
          <w:tab w:val="num" w:pos="360"/>
        </w:tabs>
        <w:ind w:left="0" w:firstLine="0"/>
      </w:pPr>
      <w:r>
        <w:t xml:space="preserve">Predictable limits - there are infinite actions that are related to the environment – limiting action to water resources WITHIN the US limits our international agreements and actors </w:t>
      </w:r>
    </w:p>
    <w:p w14:paraId="4A1746EE" w14:textId="77777777" w:rsidR="005F4B9B" w:rsidRDefault="005F4B9B" w:rsidP="005F4B9B">
      <w:pPr>
        <w:pStyle w:val="Heading4"/>
        <w:numPr>
          <w:ilvl w:val="0"/>
          <w:numId w:val="16"/>
        </w:numPr>
        <w:tabs>
          <w:tab w:val="num" w:pos="0"/>
          <w:tab w:val="num" w:pos="360"/>
        </w:tabs>
        <w:ind w:left="0" w:firstLine="0"/>
      </w:pPr>
      <w:r>
        <w:t>Ground---all advantages and disads assume the aff acts within the United States – allowing international actions generates new sector advantages and moots water agency disads and counterplans</w:t>
      </w:r>
    </w:p>
    <w:p w14:paraId="7A08F3A5" w14:textId="77777777" w:rsidR="005F4B9B" w:rsidRPr="00935152" w:rsidRDefault="005F4B9B" w:rsidP="005F4B9B">
      <w:pPr>
        <w:pStyle w:val="Heading4"/>
        <w:numPr>
          <w:ilvl w:val="0"/>
          <w:numId w:val="16"/>
        </w:numPr>
        <w:tabs>
          <w:tab w:val="num" w:pos="0"/>
          <w:tab w:val="num" w:pos="360"/>
        </w:tabs>
        <w:ind w:left="0" w:firstLine="0"/>
      </w:pPr>
      <w:r>
        <w:t xml:space="preserve">Extra-Topical---the aff affects MEXICO’s water in addition to protecting US water resources---creates unpredictable advantages. </w:t>
      </w:r>
    </w:p>
    <w:p w14:paraId="44780351" w14:textId="77777777" w:rsidR="005F4B9B" w:rsidRPr="00904E97" w:rsidRDefault="005F4B9B" w:rsidP="005F4B9B"/>
    <w:p w14:paraId="4B24165D" w14:textId="77777777" w:rsidR="005F4B9B" w:rsidRDefault="005F4B9B" w:rsidP="005F4B9B">
      <w:pPr>
        <w:pStyle w:val="Heading3"/>
      </w:pPr>
      <w:r>
        <w:t>Transboundary =/= in the US</w:t>
      </w:r>
    </w:p>
    <w:p w14:paraId="427AC2C1" w14:textId="77777777" w:rsidR="005F4B9B" w:rsidRDefault="005F4B9B" w:rsidP="005F4B9B">
      <w:pPr>
        <w:pStyle w:val="Heading4"/>
      </w:pPr>
      <w:r>
        <w:t>Transboundary water crosses international boundaries – not “in the US”</w:t>
      </w:r>
    </w:p>
    <w:p w14:paraId="7A8E3F33" w14:textId="77777777" w:rsidR="005F4B9B" w:rsidRPr="006364CB" w:rsidRDefault="005F4B9B" w:rsidP="005F4B9B">
      <w:r>
        <w:rPr>
          <w:rStyle w:val="Style13ptBold"/>
        </w:rPr>
        <w:t xml:space="preserve">McCracken 19 </w:t>
      </w:r>
      <w:r w:rsidRPr="006364CB">
        <w:t>(Melissa McCracken, PhD candidate in Geography, “It Depends: Defining Cooperation and Evaluating Effectiveness in Transboundary Waters,” October 2019, https://ir.library.oregonstate.edu/concern/graduate_thesis_or_dissertations/cc08hn62r)</w:t>
      </w:r>
    </w:p>
    <w:p w14:paraId="3E1B869B" w14:textId="77777777" w:rsidR="005F4B9B" w:rsidRPr="006364CB" w:rsidRDefault="005F4B9B" w:rsidP="005F4B9B">
      <w:pPr>
        <w:spacing w:after="0" w:line="240" w:lineRule="auto"/>
        <w:rPr>
          <w:rFonts w:ascii="Times New Roman" w:eastAsia="Times New Roman" w:hAnsi="Times New Roman" w:cs="Times New Roman"/>
          <w:sz w:val="16"/>
        </w:rPr>
      </w:pPr>
      <w:r w:rsidRPr="006364CB">
        <w:rPr>
          <w:rFonts w:ascii="Times New Roman" w:eastAsia="Times New Roman" w:hAnsi="Times New Roman" w:cs="Times New Roman"/>
          <w:sz w:val="16"/>
        </w:rPr>
        <w:t xml:space="preserve">To understand the implications transboundary cooperation could have on sustainable development, an understanding of transboundary waters is needed. </w:t>
      </w:r>
      <w:r w:rsidRPr="006364CB">
        <w:rPr>
          <w:rStyle w:val="StyleUnderline"/>
          <w:highlight w:val="cyan"/>
        </w:rPr>
        <w:t>Transboundary waters are surface- and groundwaters that cross</w:t>
      </w:r>
      <w:r w:rsidRPr="006364CB">
        <w:rPr>
          <w:rStyle w:val="StyleUnderline"/>
        </w:rPr>
        <w:t xml:space="preserve"> </w:t>
      </w:r>
      <w:r w:rsidRPr="006364CB">
        <w:rPr>
          <w:sz w:val="16"/>
        </w:rPr>
        <w:t>political</w:t>
      </w:r>
      <w:r w:rsidRPr="006364CB">
        <w:rPr>
          <w:rFonts w:ascii="Times New Roman" w:eastAsia="Times New Roman" w:hAnsi="Times New Roman" w:cs="Times New Roman"/>
          <w:sz w:val="16"/>
        </w:rPr>
        <w:t xml:space="preserve">, administrative, local, and other types of </w:t>
      </w:r>
      <w:r w:rsidRPr="006364CB">
        <w:rPr>
          <w:sz w:val="16"/>
        </w:rPr>
        <w:t>boundaries.</w:t>
      </w:r>
      <w:r w:rsidRPr="006364CB">
        <w:rPr>
          <w:rFonts w:ascii="Times New Roman" w:eastAsia="Times New Roman" w:hAnsi="Times New Roman" w:cs="Times New Roman"/>
          <w:sz w:val="16"/>
        </w:rPr>
        <w:t xml:space="preserve"> In the context of this dissertation, </w:t>
      </w:r>
      <w:r w:rsidRPr="006364CB">
        <w:rPr>
          <w:rStyle w:val="StyleUnderline"/>
        </w:rPr>
        <w:t xml:space="preserve">the </w:t>
      </w:r>
      <w:r w:rsidRPr="006364CB">
        <w:rPr>
          <w:sz w:val="16"/>
        </w:rPr>
        <w:t>boundaries addressed are</w:t>
      </w:r>
      <w:r w:rsidRPr="006364CB">
        <w:rPr>
          <w:rStyle w:val="StyleUnderline"/>
        </w:rPr>
        <w:t xml:space="preserve"> </w:t>
      </w:r>
      <w:r w:rsidRPr="006364CB">
        <w:rPr>
          <w:rStyle w:val="StyleUnderline"/>
          <w:highlight w:val="cyan"/>
        </w:rPr>
        <w:t>international political boundaries</w:t>
      </w:r>
      <w:r w:rsidRPr="006364CB">
        <w:rPr>
          <w:rFonts w:ascii="Times New Roman" w:eastAsia="Times New Roman" w:hAnsi="Times New Roman" w:cs="Times New Roman"/>
          <w:sz w:val="16"/>
        </w:rPr>
        <w:t xml:space="preserve">. </w:t>
      </w:r>
      <w:r w:rsidRPr="006364CB">
        <w:rPr>
          <w:sz w:val="16"/>
        </w:rPr>
        <w:t>Wolf et al.</w:t>
      </w:r>
      <w:r w:rsidRPr="006364CB">
        <w:rPr>
          <w:rFonts w:ascii="Times New Roman" w:eastAsia="Times New Roman" w:hAnsi="Times New Roman" w:cs="Times New Roman"/>
          <w:sz w:val="16"/>
        </w:rPr>
        <w:t xml:space="preserve"> (1999) define transboundary river basins as areas that contribute both surface and groundwater to streams that drain to an ocean, sea or terminal lake – </w:t>
      </w:r>
      <w:r w:rsidRPr="006364CB">
        <w:rPr>
          <w:rStyle w:val="StyleUnderline"/>
        </w:rPr>
        <w:t>where perennial water intersects a political boundary</w:t>
      </w:r>
      <w:r w:rsidRPr="006364CB">
        <w:rPr>
          <w:rFonts w:ascii="Times New Roman" w:eastAsia="Times New Roman" w:hAnsi="Times New Roman" w:cs="Times New Roman"/>
          <w:sz w:val="16"/>
        </w:rPr>
        <w:t xml:space="preserve">. </w:t>
      </w:r>
      <w:r w:rsidRPr="006364CB">
        <w:rPr>
          <w:rStyle w:val="StyleUnderline"/>
        </w:rPr>
        <w:t>There are 310 international transboundary river basins globally</w:t>
      </w:r>
      <w:r w:rsidRPr="006364CB">
        <w:rPr>
          <w:rFonts w:ascii="Times New Roman" w:eastAsia="Times New Roman" w:hAnsi="Times New Roman" w:cs="Times New Roman"/>
          <w:sz w:val="16"/>
        </w:rPr>
        <w:t xml:space="preserve"> (see Figure 1), which encompass 47.1% of the world’s land surface (McCracken and Wolf 2019) and cross the boundaries of two or more nations. These river systems contribute a significant proportion – approximately 60% – of the freshwater river discharge worldwide (A. T. Wolf et al. 1999; A. T. Wolf 2007). Most of the world’s largest, and often most heavily depended on, rivers cross international borders – these include the Ganges-BrahmaputraMeghna, Amazon, Indus, Nile, and Colorado rivers. With about 45% of the world’s population residing in these basins, equitable sharing and sustainable use is vital for maintaining and increasing the water security of the majority of the world’s population (TFDD 2019). </w:t>
      </w:r>
    </w:p>
    <w:p w14:paraId="4107C48C" w14:textId="77777777" w:rsidR="005F4B9B" w:rsidRPr="00EF1F4B" w:rsidRDefault="005F4B9B" w:rsidP="005F4B9B"/>
    <w:p w14:paraId="620BF956" w14:textId="77777777" w:rsidR="005F4B9B" w:rsidRPr="00904E97" w:rsidRDefault="005F4B9B" w:rsidP="005F4B9B">
      <w:pPr>
        <w:pStyle w:val="Heading3"/>
      </w:pPr>
      <w:r>
        <w:t xml:space="preserve">Minute </w:t>
      </w:r>
    </w:p>
    <w:p w14:paraId="00694737" w14:textId="77777777" w:rsidR="005F4B9B" w:rsidRDefault="005F4B9B" w:rsidP="005F4B9B">
      <w:pPr>
        <w:pStyle w:val="Heading4"/>
        <w:numPr>
          <w:ilvl w:val="0"/>
          <w:numId w:val="22"/>
        </w:numPr>
      </w:pPr>
      <w:r>
        <w:t xml:space="preserve">Either way – the aff’s “Minute” creates an INTERNATIONAL WATER BANK on the border – which falls outside of “US” jurisdiction </w:t>
      </w:r>
    </w:p>
    <w:p w14:paraId="61DDBCD4" w14:textId="77777777" w:rsidR="005F4B9B" w:rsidRPr="008A0039" w:rsidRDefault="005F4B9B" w:rsidP="005F4B9B">
      <w:pPr>
        <w:rPr>
          <w:rFonts w:ascii="XCharter Roman" w:hAnsi="XCharter Roman" w:cstheme="minorHAnsi"/>
        </w:rPr>
      </w:pPr>
      <w:r>
        <w:rPr>
          <w:rStyle w:val="Style13ptBold"/>
          <w:rFonts w:ascii="XCharter Roman" w:hAnsi="XCharter Roman" w:cstheme="minorHAnsi"/>
        </w:rPr>
        <w:t xml:space="preserve">1AC </w:t>
      </w:r>
      <w:r w:rsidRPr="00556C4E">
        <w:rPr>
          <w:rStyle w:val="Style13ptBold"/>
          <w:rFonts w:ascii="XCharter Roman" w:hAnsi="XCharter Roman" w:cstheme="minorHAnsi"/>
        </w:rPr>
        <w:t>Milanes 20</w:t>
      </w:r>
      <w:r>
        <w:rPr>
          <w:rStyle w:val="Style13ptBold"/>
          <w:rFonts w:ascii="XCharter Roman" w:hAnsi="XCharter Roman" w:cstheme="minorHAnsi"/>
        </w:rPr>
        <w:t>,</w:t>
      </w:r>
      <w:r w:rsidRPr="00556C4E">
        <w:rPr>
          <w:rStyle w:val="Style13ptBold"/>
          <w:rFonts w:ascii="XCharter Roman" w:hAnsi="XCharter Roman" w:cstheme="minorHAnsi"/>
        </w:rPr>
        <w:t xml:space="preserve"> </w:t>
      </w:r>
      <w:r w:rsidRPr="00556C4E">
        <w:rPr>
          <w:rFonts w:ascii="XCharter Roman" w:hAnsi="XCharter Roman" w:cstheme="minorHAnsi"/>
        </w:rPr>
        <w:t>(Maria E. Milanes, J.S.D.  McGeorge School of Law and International Lawyer</w:t>
      </w:r>
      <w:r>
        <w:rPr>
          <w:rFonts w:ascii="XCharter Roman" w:hAnsi="XCharter Roman" w:cstheme="minorHAnsi"/>
        </w:rPr>
        <w:t>)</w:t>
      </w:r>
      <w:r w:rsidRPr="00556C4E">
        <w:rPr>
          <w:rFonts w:ascii="XCharter Roman" w:hAnsi="XCharter Roman" w:cstheme="minorHAnsi"/>
        </w:rPr>
        <w:t>, 2020, International Water Law Series, “International Groundwater Law and the US-Mexi</w:t>
      </w:r>
      <w:r>
        <w:rPr>
          <w:rFonts w:ascii="XCharter Roman" w:hAnsi="XCharter Roman" w:cstheme="minorHAnsi"/>
        </w:rPr>
        <w:t>c</w:t>
      </w:r>
      <w:r w:rsidRPr="00556C4E">
        <w:rPr>
          <w:rFonts w:ascii="XCharter Roman" w:hAnsi="XCharter Roman" w:cstheme="minorHAnsi"/>
        </w:rPr>
        <w:t>o Border Region</w:t>
      </w:r>
      <w:r>
        <w:rPr>
          <w:rFonts w:ascii="XCharter Roman" w:hAnsi="XCharter Roman" w:cstheme="minorHAnsi"/>
        </w:rPr>
        <w:t>,</w:t>
      </w:r>
      <w:r w:rsidRPr="00556C4E">
        <w:rPr>
          <w:rFonts w:ascii="XCharter Roman" w:hAnsi="XCharter Roman" w:cstheme="minorHAnsi"/>
        </w:rPr>
        <w:t>”</w:t>
      </w:r>
      <w:r>
        <w:rPr>
          <w:rFonts w:ascii="XCharter Roman" w:hAnsi="XCharter Roman" w:cstheme="minorHAnsi"/>
        </w:rPr>
        <w:t xml:space="preserve"> //SDD</w:t>
      </w:r>
    </w:p>
    <w:p w14:paraId="12A20589" w14:textId="77777777" w:rsidR="005F4B9B" w:rsidRDefault="005F4B9B" w:rsidP="005F4B9B">
      <w:pPr>
        <w:rPr>
          <w:u w:val="single"/>
        </w:rPr>
      </w:pPr>
      <w:r w:rsidRPr="00114CE1">
        <w:t>This</w:t>
      </w:r>
      <w:r w:rsidRPr="00114CE1">
        <w:rPr>
          <w:u w:val="single"/>
        </w:rPr>
        <w:t xml:space="preserve"> </w:t>
      </w:r>
      <w:r w:rsidRPr="003D7AC1">
        <w:rPr>
          <w:highlight w:val="cyan"/>
          <w:u w:val="single"/>
        </w:rPr>
        <w:t>Minute applies to uses of international watercourses</w:t>
      </w:r>
      <w:r w:rsidRPr="00114CE1">
        <w:rPr>
          <w:u w:val="single"/>
        </w:rPr>
        <w:t xml:space="preserve"> and their waters along the US-Mexico for purpose</w:t>
      </w:r>
      <w:r w:rsidRPr="00114CE1">
        <w:t xml:space="preserve">s other than navigation and to measures of protection, preservation and management related to the uses of those watercourses and their waters. 6. The present agreement applies to groundwater connected to surface water through the concept of a “community of interests.”1 The only source of water not regulated in this agreement is fossil aquifers,2 which are aquifers formed in a different geological era and where there is no connection between surface water and the aquifer. Confined aquifers are in the scope of this agreement because they are connected with surface water despite their slow recharge of approximately 20 to 25 years. 7. This </w:t>
      </w:r>
      <w:r w:rsidRPr="003D7AC1">
        <w:rPr>
          <w:b/>
          <w:bCs/>
          <w:highlight w:val="cyan"/>
          <w:u w:val="single"/>
        </w:rPr>
        <w:t>Minute creates an International Water Bank</w:t>
      </w:r>
      <w:r w:rsidRPr="00114CE1">
        <w:t xml:space="preserve"> to promote the use and management of all water basins </w:t>
      </w:r>
      <w:r w:rsidRPr="003D7AC1">
        <w:rPr>
          <w:highlight w:val="cyan"/>
          <w:u w:val="single"/>
        </w:rPr>
        <w:t>along the US-Mexico borde</w:t>
      </w:r>
      <w:r w:rsidRPr="00114CE1">
        <w:rPr>
          <w:u w:val="single"/>
        </w:rPr>
        <w:t>r</w:t>
      </w:r>
      <w:r w:rsidRPr="00114CE1">
        <w:t xml:space="preserve"> in a way that optimizes economic, social and environmental outcomes,3 allowing the conjunctive use of both resources surface water and groundwater as one unique source. This Minute intends to ensure the return to environmentally sustainable levels of extraction for water resources that are over-allocated or overused; as well as to protect, restore and provide for the ecological values and ecosystem services of each basin, and to maximize the net economic returns to the community along of both countries from the use and management of each basin’s water resources, </w:t>
      </w:r>
      <w:r w:rsidRPr="003D7AC1">
        <w:rPr>
          <w:highlight w:val="cyan"/>
          <w:u w:val="single"/>
        </w:rPr>
        <w:t>through a water bank</w:t>
      </w:r>
      <w:r w:rsidRPr="00114CE1">
        <w:rPr>
          <w:u w:val="single"/>
        </w:rPr>
        <w:t xml:space="preserve"> that </w:t>
      </w:r>
      <w:r w:rsidRPr="003D7AC1">
        <w:rPr>
          <w:highlight w:val="cyan"/>
          <w:u w:val="single"/>
        </w:rPr>
        <w:t>will allocate water</w:t>
      </w:r>
      <w:r w:rsidRPr="00114CE1">
        <w:rPr>
          <w:u w:val="single"/>
        </w:rPr>
        <w:t xml:space="preserve"> according to the uses of each basin.</w:t>
      </w:r>
    </w:p>
    <w:p w14:paraId="6CBB0593" w14:textId="77777777" w:rsidR="005F4B9B" w:rsidRPr="003D7AC1" w:rsidRDefault="005F4B9B" w:rsidP="005F4B9B"/>
    <w:p w14:paraId="5DD1CA11" w14:textId="77777777" w:rsidR="005F4B9B" w:rsidRPr="00EA5878" w:rsidRDefault="005F4B9B" w:rsidP="005F4B9B">
      <w:pPr>
        <w:pStyle w:val="Heading3"/>
      </w:pPr>
      <w:r>
        <w:t xml:space="preserve">International Water Bank </w:t>
      </w:r>
    </w:p>
    <w:p w14:paraId="5441DD25" w14:textId="77777777" w:rsidR="005F4B9B" w:rsidRDefault="005F4B9B" w:rsidP="005F4B9B">
      <w:pPr>
        <w:pStyle w:val="Heading4"/>
      </w:pPr>
      <w:r>
        <w:t xml:space="preserve">The plan requires cooperation to build an international water bank – Extra Topical  </w:t>
      </w:r>
    </w:p>
    <w:p w14:paraId="7DCDAEA7" w14:textId="77777777" w:rsidR="005F4B9B" w:rsidRPr="009A095B" w:rsidRDefault="005F4B9B" w:rsidP="005F4B9B">
      <w:pPr>
        <w:rPr>
          <w:rFonts w:ascii="XCharter Roman" w:hAnsi="XCharter Roman" w:cstheme="minorHAnsi"/>
        </w:rPr>
      </w:pPr>
      <w:r w:rsidRPr="00556C4E">
        <w:rPr>
          <w:rStyle w:val="Style13ptBold"/>
          <w:rFonts w:ascii="XCharter Roman" w:hAnsi="XCharter Roman" w:cstheme="minorHAnsi"/>
        </w:rPr>
        <w:t>Milanes 20</w:t>
      </w:r>
      <w:r>
        <w:rPr>
          <w:rStyle w:val="Style13ptBold"/>
          <w:rFonts w:ascii="XCharter Roman" w:hAnsi="XCharter Roman" w:cstheme="minorHAnsi"/>
        </w:rPr>
        <w:t>,</w:t>
      </w:r>
      <w:r w:rsidRPr="00556C4E">
        <w:rPr>
          <w:rStyle w:val="Style13ptBold"/>
          <w:rFonts w:ascii="XCharter Roman" w:hAnsi="XCharter Roman" w:cstheme="minorHAnsi"/>
        </w:rPr>
        <w:t xml:space="preserve"> </w:t>
      </w:r>
      <w:r w:rsidRPr="00556C4E">
        <w:rPr>
          <w:rFonts w:ascii="XCharter Roman" w:hAnsi="XCharter Roman" w:cstheme="minorHAnsi"/>
        </w:rPr>
        <w:t>(Maria E. Milanes, J.S.D.  McGeorge School of Law and International Lawyer</w:t>
      </w:r>
      <w:r>
        <w:rPr>
          <w:rFonts w:ascii="XCharter Roman" w:hAnsi="XCharter Roman" w:cstheme="minorHAnsi"/>
        </w:rPr>
        <w:t>)</w:t>
      </w:r>
      <w:r w:rsidRPr="00556C4E">
        <w:rPr>
          <w:rFonts w:ascii="XCharter Roman" w:hAnsi="XCharter Roman" w:cstheme="minorHAnsi"/>
        </w:rPr>
        <w:t>, 2020, International Water Law Series, “International Groundwater Law and the US-Mexico Border Region</w:t>
      </w:r>
      <w:r>
        <w:rPr>
          <w:rFonts w:ascii="XCharter Roman" w:hAnsi="XCharter Roman" w:cstheme="minorHAnsi"/>
        </w:rPr>
        <w:t>,</w:t>
      </w:r>
      <w:r w:rsidRPr="00556C4E">
        <w:rPr>
          <w:rFonts w:ascii="XCharter Roman" w:hAnsi="XCharter Roman" w:cstheme="minorHAnsi"/>
        </w:rPr>
        <w:t>”</w:t>
      </w:r>
      <w:r>
        <w:rPr>
          <w:rFonts w:ascii="XCharter Roman" w:hAnsi="XCharter Roman" w:cstheme="minorHAnsi"/>
        </w:rPr>
        <w:t xml:space="preserve"> //SDD</w:t>
      </w:r>
    </w:p>
    <w:p w14:paraId="56B2312E" w14:textId="77777777" w:rsidR="005F4B9B" w:rsidRPr="00A90B82" w:rsidRDefault="005F4B9B" w:rsidP="005F4B9B">
      <w:pPr>
        <w:rPr>
          <w:sz w:val="16"/>
        </w:rPr>
      </w:pPr>
      <w:r w:rsidRPr="00A90B82">
        <w:rPr>
          <w:u w:val="single"/>
        </w:rPr>
        <w:t>The United States and Mexico shall cooperate on the basis of sovereign equality</w:t>
      </w:r>
      <w:r w:rsidRPr="00A90B82">
        <w:rPr>
          <w:sz w:val="16"/>
        </w:rPr>
        <w:t xml:space="preserve">, territorial integrity, mutual benefit and good faith in order to attain optimal utilization and </w:t>
      </w:r>
      <w:r w:rsidRPr="00A90B82">
        <w:rPr>
          <w:u w:val="single"/>
        </w:rPr>
        <w:t>adequate protection of an international watercourse</w:t>
      </w:r>
      <w:r w:rsidRPr="00A90B82">
        <w:rPr>
          <w:sz w:val="16"/>
        </w:rPr>
        <w:t xml:space="preserve">, allowing the </w:t>
      </w:r>
      <w:r w:rsidRPr="00A90B82">
        <w:rPr>
          <w:b/>
          <w:bCs/>
          <w:u w:val="single"/>
        </w:rPr>
        <w:t>conjunctive management</w:t>
      </w:r>
      <w:r w:rsidRPr="00A90B82">
        <w:rPr>
          <w:sz w:val="16"/>
        </w:rPr>
        <w:t xml:space="preserve"> of surface and groundwater as one unitary source. 2. In determining the manner of such cooperation, the United States and Mexico shall establish joint mechanisms and commissions to facilitate cooperation on relevant measures and procedures in light of experiences gained through cooperation in existing joint mechanisms, such institutions to include ones that will govern water quality and water quantity allocations, to be will be established </w:t>
      </w:r>
      <w:r w:rsidRPr="00A90B82">
        <w:rPr>
          <w:u w:val="single"/>
        </w:rPr>
        <w:t>through a water bank and commissions in various sub-regions capable of maintaining high water quality</w:t>
      </w:r>
      <w:r w:rsidRPr="00A90B82">
        <w:rPr>
          <w:sz w:val="16"/>
        </w:rPr>
        <w:t xml:space="preserve"> and </w:t>
      </w:r>
      <w:r w:rsidRPr="00A90B82">
        <w:rPr>
          <w:b/>
          <w:bCs/>
          <w:u w:val="single"/>
        </w:rPr>
        <w:t>an efficient allocation through an international water bank</w:t>
      </w:r>
      <w:r w:rsidRPr="00A90B82">
        <w:rPr>
          <w:sz w:val="16"/>
        </w:rPr>
        <w:t xml:space="preserve">. Part VII of this Minute provides a detailed analysis of the institutional framework, and Part VI </w:t>
      </w:r>
      <w:r w:rsidRPr="00A90B82">
        <w:rPr>
          <w:u w:val="single"/>
        </w:rPr>
        <w:t>establishes the regulatory scheme for an international water bank</w:t>
      </w:r>
      <w:r w:rsidRPr="00A90B82">
        <w:rPr>
          <w:sz w:val="16"/>
        </w:rPr>
        <w:t>.</w:t>
      </w:r>
    </w:p>
    <w:p w14:paraId="0D159CF0" w14:textId="77777777" w:rsidR="005F4B9B" w:rsidRPr="00CF5848" w:rsidRDefault="005F4B9B" w:rsidP="005F4B9B"/>
    <w:p w14:paraId="113253E5" w14:textId="77777777" w:rsidR="005F4B9B" w:rsidRDefault="005F4B9B" w:rsidP="005F4B9B">
      <w:pPr>
        <w:pStyle w:val="Heading4"/>
      </w:pPr>
      <w:r>
        <w:t xml:space="preserve">The plan establishes an international water bank – includes extra-territorial water  </w:t>
      </w:r>
    </w:p>
    <w:p w14:paraId="52C92E37" w14:textId="77777777" w:rsidR="005F4B9B" w:rsidRPr="009A095B" w:rsidRDefault="005F4B9B" w:rsidP="005F4B9B">
      <w:pPr>
        <w:rPr>
          <w:rFonts w:ascii="XCharter Roman" w:hAnsi="XCharter Roman" w:cstheme="minorHAnsi"/>
        </w:rPr>
      </w:pPr>
      <w:r w:rsidRPr="00556C4E">
        <w:rPr>
          <w:rStyle w:val="Style13ptBold"/>
          <w:rFonts w:ascii="XCharter Roman" w:hAnsi="XCharter Roman" w:cstheme="minorHAnsi"/>
        </w:rPr>
        <w:t>Milanes 20</w:t>
      </w:r>
      <w:r>
        <w:rPr>
          <w:rStyle w:val="Style13ptBold"/>
          <w:rFonts w:ascii="XCharter Roman" w:hAnsi="XCharter Roman" w:cstheme="minorHAnsi"/>
        </w:rPr>
        <w:t>,</w:t>
      </w:r>
      <w:r w:rsidRPr="00556C4E">
        <w:rPr>
          <w:rStyle w:val="Style13ptBold"/>
          <w:rFonts w:ascii="XCharter Roman" w:hAnsi="XCharter Roman" w:cstheme="minorHAnsi"/>
        </w:rPr>
        <w:t xml:space="preserve"> </w:t>
      </w:r>
      <w:r w:rsidRPr="00556C4E">
        <w:rPr>
          <w:rFonts w:ascii="XCharter Roman" w:hAnsi="XCharter Roman" w:cstheme="minorHAnsi"/>
        </w:rPr>
        <w:t>(Maria E. Milanes, J.S.D.  McGeorge School of Law and International Lawyer</w:t>
      </w:r>
      <w:r>
        <w:rPr>
          <w:rFonts w:ascii="XCharter Roman" w:hAnsi="XCharter Roman" w:cstheme="minorHAnsi"/>
        </w:rPr>
        <w:t>)</w:t>
      </w:r>
      <w:r w:rsidRPr="00556C4E">
        <w:rPr>
          <w:rFonts w:ascii="XCharter Roman" w:hAnsi="XCharter Roman" w:cstheme="minorHAnsi"/>
        </w:rPr>
        <w:t>, 2020, International Water Law Series, “International Groundwater Law and the US-Mexico Border Region</w:t>
      </w:r>
      <w:r>
        <w:rPr>
          <w:rFonts w:ascii="XCharter Roman" w:hAnsi="XCharter Roman" w:cstheme="minorHAnsi"/>
        </w:rPr>
        <w:t>,</w:t>
      </w:r>
      <w:r w:rsidRPr="00556C4E">
        <w:rPr>
          <w:rFonts w:ascii="XCharter Roman" w:hAnsi="XCharter Roman" w:cstheme="minorHAnsi"/>
        </w:rPr>
        <w:t>”</w:t>
      </w:r>
      <w:r>
        <w:rPr>
          <w:rFonts w:ascii="XCharter Roman" w:hAnsi="XCharter Roman" w:cstheme="minorHAnsi"/>
        </w:rPr>
        <w:t xml:space="preserve"> //SDD</w:t>
      </w:r>
    </w:p>
    <w:p w14:paraId="0AFECC66" w14:textId="77777777" w:rsidR="005F4B9B" w:rsidRPr="0012221E" w:rsidRDefault="005F4B9B" w:rsidP="005F4B9B">
      <w:pPr>
        <w:rPr>
          <w:b/>
          <w:bCs/>
          <w:u w:val="single"/>
        </w:rPr>
      </w:pPr>
      <w:r w:rsidRPr="0012221E">
        <w:rPr>
          <w:sz w:val="16"/>
        </w:rPr>
        <w:t>“</w:t>
      </w:r>
      <w:r w:rsidRPr="0012221E">
        <w:rPr>
          <w:u w:val="single"/>
        </w:rPr>
        <w:t xml:space="preserve">Watercourse” means a system of surface waters and groundwater </w:t>
      </w:r>
      <w:r w:rsidRPr="0012221E">
        <w:rPr>
          <w:sz w:val="16"/>
        </w:rPr>
        <w:t xml:space="preserve">constituting by virtue of their physical relationship a unitary whole and normally </w:t>
      </w:r>
      <w:r w:rsidRPr="0012221E">
        <w:rPr>
          <w:u w:val="single"/>
        </w:rPr>
        <w:t>flowing into a common terminus</w:t>
      </w:r>
      <w:r w:rsidRPr="0012221E">
        <w:rPr>
          <w:sz w:val="16"/>
        </w:rPr>
        <w:t>; (b) “</w:t>
      </w:r>
      <w:r w:rsidRPr="0012221E">
        <w:rPr>
          <w:b/>
          <w:bCs/>
          <w:u w:val="single"/>
        </w:rPr>
        <w:t>International watercourse” means a watercourse, parts of which are situated in different States</w:t>
      </w:r>
      <w:r w:rsidRPr="0012221E">
        <w:rPr>
          <w:sz w:val="16"/>
        </w:rPr>
        <w:t>; (c) “</w:t>
      </w:r>
      <w:r w:rsidRPr="0012221E">
        <w:rPr>
          <w:b/>
          <w:bCs/>
          <w:u w:val="single"/>
        </w:rPr>
        <w:t>Watercourse State” means either the United States or Mexico, in whose territory part of an international watercourse is situated</w:t>
      </w:r>
      <w:r w:rsidRPr="0012221E">
        <w:rPr>
          <w:sz w:val="16"/>
        </w:rPr>
        <w:t>, or a Party that is a regional economic integration organization, in the territory of one or more of whose Member States part of an international watercourse is situated; (e) “</w:t>
      </w:r>
      <w:r w:rsidRPr="0012221E">
        <w:rPr>
          <w:u w:val="single"/>
        </w:rPr>
        <w:t>Water Bank” means an international governmental institution under the IBWC that</w:t>
      </w:r>
      <w:r w:rsidRPr="0012221E">
        <w:rPr>
          <w:sz w:val="16"/>
        </w:rPr>
        <w:t>: (1</w:t>
      </w:r>
      <w:r w:rsidRPr="0012221E">
        <w:rPr>
          <w:b/>
          <w:bCs/>
          <w:u w:val="single"/>
        </w:rPr>
        <w:t>) Leases water based on water rights that have been deposited in the bank and transform them into “water use units.”</w:t>
      </w:r>
    </w:p>
    <w:p w14:paraId="6BF4256A" w14:textId="77777777" w:rsidR="005F4B9B" w:rsidRDefault="005F4B9B" w:rsidP="005F4B9B">
      <w:pPr>
        <w:pStyle w:val="Heading3"/>
      </w:pPr>
      <w:r>
        <w:t>Aquifer violation</w:t>
      </w:r>
    </w:p>
    <w:p w14:paraId="104C54D6" w14:textId="77777777" w:rsidR="005F4B9B" w:rsidRDefault="005F4B9B" w:rsidP="005F4B9B">
      <w:pPr>
        <w:pStyle w:val="Heading4"/>
      </w:pPr>
      <w:r>
        <w:t>The aquifers are along the border – not in the US</w:t>
      </w:r>
    </w:p>
    <w:p w14:paraId="5B5F5CFF" w14:textId="77777777" w:rsidR="005F4B9B" w:rsidRPr="00FA3EE8" w:rsidRDefault="005F4B9B" w:rsidP="005F4B9B">
      <w:pPr>
        <w:spacing w:after="0" w:line="240" w:lineRule="auto"/>
        <w:rPr>
          <w:rFonts w:ascii="Times New Roman" w:eastAsia="Times New Roman" w:hAnsi="Times New Roman" w:cs="Times New Roman"/>
          <w:sz w:val="24"/>
        </w:rPr>
      </w:pPr>
      <w:r w:rsidRPr="00FA3EE8">
        <w:t xml:space="preserve"> </w:t>
      </w:r>
      <w:r w:rsidRPr="00FA3EE8">
        <w:rPr>
          <w:rFonts w:ascii="Times New Roman" w:eastAsia="Times New Roman" w:hAnsi="Times New Roman" w:cs="Times New Roman"/>
          <w:sz w:val="24"/>
        </w:rPr>
        <w:t xml:space="preserve">Rosario </w:t>
      </w:r>
      <w:r w:rsidRPr="00FA3EE8">
        <w:rPr>
          <w:rStyle w:val="Style13ptBold"/>
        </w:rPr>
        <w:t>Sanchez</w:t>
      </w:r>
      <w:r w:rsidRPr="00FA3EE8">
        <w:rPr>
          <w:rFonts w:ascii="Times New Roman" w:eastAsia="Times New Roman" w:hAnsi="Times New Roman" w:cs="Times New Roman"/>
          <w:sz w:val="24"/>
        </w:rPr>
        <w:t xml:space="preserve">1,2 and Gabriel </w:t>
      </w:r>
      <w:r w:rsidRPr="00FA3EE8">
        <w:rPr>
          <w:rStyle w:val="Style13ptBold"/>
        </w:rPr>
        <w:t>Eckstein</w:t>
      </w:r>
      <w:r>
        <w:rPr>
          <w:rFonts w:ascii="Times New Roman" w:eastAsia="Times New Roman" w:hAnsi="Times New Roman" w:cs="Times New Roman"/>
          <w:sz w:val="24"/>
        </w:rPr>
        <w:t xml:space="preserve"> 17 (Sanchez, PhD, se</w:t>
      </w:r>
      <w:r w:rsidRPr="00FA3EE8">
        <w:rPr>
          <w:rFonts w:ascii="Times New Roman" w:eastAsia="Times New Roman" w:hAnsi="Times New Roman" w:cs="Times New Roman"/>
          <w:sz w:val="24"/>
        </w:rPr>
        <w:t>nior research scientist for the Texas Water Resources Institut</w:t>
      </w:r>
      <w:r>
        <w:rPr>
          <w:rFonts w:ascii="Times New Roman" w:eastAsia="Times New Roman" w:hAnsi="Times New Roman" w:cs="Times New Roman"/>
          <w:sz w:val="24"/>
        </w:rPr>
        <w:t>e, “</w:t>
      </w:r>
      <w:r w:rsidRPr="00FA3EE8">
        <w:rPr>
          <w:rFonts w:ascii="Times New Roman" w:eastAsia="Times New Roman" w:hAnsi="Times New Roman" w:cs="Times New Roman"/>
          <w:sz w:val="24"/>
        </w:rPr>
        <w:t>Aquifers Shared Between Mexico and the United</w:t>
      </w:r>
    </w:p>
    <w:p w14:paraId="747F98DF" w14:textId="77777777" w:rsidR="005F4B9B" w:rsidRDefault="005F4B9B" w:rsidP="005F4B9B">
      <w:pPr>
        <w:spacing w:after="0" w:line="240" w:lineRule="auto"/>
        <w:rPr>
          <w:rFonts w:ascii="Times New Roman" w:eastAsia="Times New Roman" w:hAnsi="Times New Roman" w:cs="Times New Roman"/>
          <w:sz w:val="24"/>
        </w:rPr>
      </w:pPr>
      <w:r w:rsidRPr="00FA3EE8">
        <w:rPr>
          <w:rFonts w:ascii="Times New Roman" w:eastAsia="Times New Roman" w:hAnsi="Times New Roman" w:cs="Times New Roman"/>
          <w:sz w:val="24"/>
        </w:rPr>
        <w:t>States: Management Perspectives and Their</w:t>
      </w:r>
      <w:r>
        <w:rPr>
          <w:rFonts w:ascii="Times New Roman" w:eastAsia="Times New Roman" w:hAnsi="Times New Roman" w:cs="Times New Roman"/>
          <w:sz w:val="24"/>
        </w:rPr>
        <w:t xml:space="preserve"> </w:t>
      </w:r>
      <w:r w:rsidRPr="00FA3EE8">
        <w:rPr>
          <w:rFonts w:ascii="Times New Roman" w:eastAsia="Times New Roman" w:hAnsi="Times New Roman" w:cs="Times New Roman"/>
          <w:sz w:val="24"/>
        </w:rPr>
        <w:t>Transboundary Nature</w:t>
      </w:r>
      <w:r>
        <w:rPr>
          <w:rFonts w:ascii="Times New Roman" w:eastAsia="Times New Roman" w:hAnsi="Times New Roman" w:cs="Times New Roman"/>
          <w:sz w:val="24"/>
        </w:rPr>
        <w:t xml:space="preserve">,” 2017, </w:t>
      </w:r>
      <w:r w:rsidRPr="00FA3EE8">
        <w:rPr>
          <w:rFonts w:ascii="Times New Roman" w:eastAsia="Times New Roman" w:hAnsi="Times New Roman" w:cs="Times New Roman"/>
          <w:sz w:val="24"/>
        </w:rPr>
        <w:t>https://transboundary.tamu.edu/media/1368/sanchez_et_al-2017-groundwater.pdf</w:t>
      </w:r>
      <w:r>
        <w:rPr>
          <w:rFonts w:ascii="Times New Roman" w:eastAsia="Times New Roman" w:hAnsi="Times New Roman" w:cs="Times New Roman"/>
          <w:sz w:val="24"/>
        </w:rPr>
        <w:t>)</w:t>
      </w:r>
    </w:p>
    <w:p w14:paraId="5E1894FA" w14:textId="77777777" w:rsidR="005F4B9B" w:rsidRDefault="005F4B9B" w:rsidP="005F4B9B">
      <w:pPr>
        <w:spacing w:after="0" w:line="240" w:lineRule="auto"/>
        <w:rPr>
          <w:rFonts w:ascii="Times New Roman" w:eastAsia="Times New Roman" w:hAnsi="Times New Roman" w:cs="Times New Roman"/>
          <w:sz w:val="24"/>
        </w:rPr>
      </w:pPr>
    </w:p>
    <w:p w14:paraId="70181F4C" w14:textId="77777777" w:rsidR="005F4B9B" w:rsidRPr="00FA3EE8" w:rsidRDefault="005F4B9B" w:rsidP="005F4B9B">
      <w:pPr>
        <w:spacing w:after="0" w:line="240" w:lineRule="auto"/>
        <w:rPr>
          <w:rFonts w:ascii="Times New Roman" w:eastAsia="Times New Roman" w:hAnsi="Times New Roman" w:cs="Times New Roman"/>
          <w:sz w:val="16"/>
        </w:rPr>
      </w:pPr>
      <w:r w:rsidRPr="00FA3EE8">
        <w:rPr>
          <w:rFonts w:ascii="Times New Roman" w:eastAsia="Times New Roman" w:hAnsi="Times New Roman" w:cs="Times New Roman"/>
          <w:sz w:val="16"/>
        </w:rPr>
        <w:t xml:space="preserve">Characterizing and identifying </w:t>
      </w:r>
      <w:r w:rsidRPr="00FA3EE8">
        <w:rPr>
          <w:rStyle w:val="StyleUnderline"/>
          <w:highlight w:val="cyan"/>
        </w:rPr>
        <w:t>transboundary aquifers along the Mexico-U.S. border</w:t>
      </w:r>
      <w:r w:rsidRPr="00FA3EE8">
        <w:rPr>
          <w:rFonts w:ascii="Times New Roman" w:eastAsia="Times New Roman" w:hAnsi="Times New Roman" w:cs="Times New Roman"/>
          <w:sz w:val="16"/>
        </w:rPr>
        <w:t xml:space="preserve"> constitutes a major research challenge considering the limited and contrasting available data, as well as the discrepancies in methods used by the corresponding state and federal agencies within the various jurisdictions along the border. Recently, </w:t>
      </w:r>
      <w:r w:rsidRPr="00FA3EE8">
        <w:rPr>
          <w:rStyle w:val="StyleUnderline"/>
        </w:rPr>
        <w:t>36 aquifers were identified along the MexicoU.S. border</w:t>
      </w:r>
      <w:r w:rsidRPr="00FA3EE8">
        <w:rPr>
          <w:rFonts w:ascii="Times New Roman" w:eastAsia="Times New Roman" w:hAnsi="Times New Roman" w:cs="Times New Roman"/>
          <w:sz w:val="16"/>
        </w:rPr>
        <w:t xml:space="preserve"> (Sanchez et al. 2016). However, the available data confirmed with a reasonable confidence level that only </w:t>
      </w:r>
      <w:r w:rsidRPr="00FA3EE8">
        <w:rPr>
          <w:rStyle w:val="StyleUnderline"/>
          <w:highlight w:val="cyan"/>
        </w:rPr>
        <w:t xml:space="preserve">16 of these aquifers are </w:t>
      </w:r>
      <w:r w:rsidRPr="00FA3EE8">
        <w:rPr>
          <w:rStyle w:val="Emphasis"/>
          <w:highlight w:val="cyan"/>
        </w:rPr>
        <w:t>demonstrably transboundary</w:t>
      </w:r>
      <w:r w:rsidRPr="00FA3EE8">
        <w:rPr>
          <w:rFonts w:ascii="Times New Roman" w:eastAsia="Times New Roman" w:hAnsi="Times New Roman" w:cs="Times New Roman"/>
          <w:sz w:val="16"/>
        </w:rPr>
        <w:t>; the evidence for the transboundary nature of the other 20 aquifers is only moderate to limited (Sanchez et al. 2016).</w:t>
      </w:r>
    </w:p>
    <w:p w14:paraId="687596B3" w14:textId="77777777" w:rsidR="005F4B9B" w:rsidRPr="00765DEC" w:rsidRDefault="005F4B9B" w:rsidP="005F4B9B"/>
    <w:p w14:paraId="0223470B" w14:textId="77777777" w:rsidR="005F4B9B" w:rsidRDefault="005F4B9B" w:rsidP="005F4B9B">
      <w:pPr>
        <w:pStyle w:val="Heading3"/>
      </w:pPr>
      <w:r>
        <w:t xml:space="preserve">Consultation </w:t>
      </w:r>
    </w:p>
    <w:p w14:paraId="1E6927B2" w14:textId="77777777" w:rsidR="005F4B9B" w:rsidRDefault="005F4B9B" w:rsidP="005F4B9B">
      <w:pPr>
        <w:pStyle w:val="Heading4"/>
      </w:pPr>
      <w:r>
        <w:t xml:space="preserve">Requires consultation – extra topical </w:t>
      </w:r>
    </w:p>
    <w:p w14:paraId="4324A212" w14:textId="77777777" w:rsidR="005F4B9B" w:rsidRPr="009A095B" w:rsidRDefault="005F4B9B" w:rsidP="005F4B9B">
      <w:pPr>
        <w:rPr>
          <w:rFonts w:ascii="XCharter Roman" w:hAnsi="XCharter Roman" w:cstheme="minorHAnsi"/>
        </w:rPr>
      </w:pPr>
      <w:r w:rsidRPr="00556C4E">
        <w:rPr>
          <w:rStyle w:val="Style13ptBold"/>
          <w:rFonts w:ascii="XCharter Roman" w:hAnsi="XCharter Roman" w:cstheme="minorHAnsi"/>
        </w:rPr>
        <w:t>Milanes 20</w:t>
      </w:r>
      <w:r>
        <w:rPr>
          <w:rStyle w:val="Style13ptBold"/>
          <w:rFonts w:ascii="XCharter Roman" w:hAnsi="XCharter Roman" w:cstheme="minorHAnsi"/>
        </w:rPr>
        <w:t>,</w:t>
      </w:r>
      <w:r w:rsidRPr="00556C4E">
        <w:rPr>
          <w:rStyle w:val="Style13ptBold"/>
          <w:rFonts w:ascii="XCharter Roman" w:hAnsi="XCharter Roman" w:cstheme="minorHAnsi"/>
        </w:rPr>
        <w:t xml:space="preserve"> </w:t>
      </w:r>
      <w:r w:rsidRPr="00556C4E">
        <w:rPr>
          <w:rFonts w:ascii="XCharter Roman" w:hAnsi="XCharter Roman" w:cstheme="minorHAnsi"/>
        </w:rPr>
        <w:t>(Maria E. Milanes, J.S.D.  McGeorge School of Law and International Lawyer</w:t>
      </w:r>
      <w:r>
        <w:rPr>
          <w:rFonts w:ascii="XCharter Roman" w:hAnsi="XCharter Roman" w:cstheme="minorHAnsi"/>
        </w:rPr>
        <w:t>)</w:t>
      </w:r>
      <w:r w:rsidRPr="00556C4E">
        <w:rPr>
          <w:rFonts w:ascii="XCharter Roman" w:hAnsi="XCharter Roman" w:cstheme="minorHAnsi"/>
        </w:rPr>
        <w:t>, 2020, International Water Law Series, “International Groundwater Law and the US-Mexico Border Region</w:t>
      </w:r>
      <w:r>
        <w:rPr>
          <w:rFonts w:ascii="XCharter Roman" w:hAnsi="XCharter Roman" w:cstheme="minorHAnsi"/>
        </w:rPr>
        <w:t>,</w:t>
      </w:r>
      <w:r w:rsidRPr="00556C4E">
        <w:rPr>
          <w:rFonts w:ascii="XCharter Roman" w:hAnsi="XCharter Roman" w:cstheme="minorHAnsi"/>
        </w:rPr>
        <w:t>”</w:t>
      </w:r>
      <w:r>
        <w:rPr>
          <w:rFonts w:ascii="XCharter Roman" w:hAnsi="XCharter Roman" w:cstheme="minorHAnsi"/>
        </w:rPr>
        <w:t xml:space="preserve"> //SDD</w:t>
      </w:r>
    </w:p>
    <w:p w14:paraId="6F6A652D" w14:textId="77777777" w:rsidR="005F4B9B" w:rsidRPr="0012221E" w:rsidRDefault="005F4B9B" w:rsidP="005F4B9B">
      <w:pPr>
        <w:rPr>
          <w:sz w:val="16"/>
        </w:rPr>
      </w:pPr>
      <w:r w:rsidRPr="0012221E">
        <w:rPr>
          <w:sz w:val="16"/>
        </w:rPr>
        <w:t xml:space="preserve">Both the United States and Mexico are aware that </w:t>
      </w:r>
      <w:r w:rsidRPr="0012221E">
        <w:rPr>
          <w:u w:val="single"/>
        </w:rPr>
        <w:t xml:space="preserve">adjustment and application of the provisions of the present agreement </w:t>
      </w:r>
      <w:r w:rsidRPr="0012221E">
        <w:rPr>
          <w:sz w:val="16"/>
        </w:rPr>
        <w:t xml:space="preserve">may </w:t>
      </w:r>
      <w:r w:rsidRPr="0012221E">
        <w:rPr>
          <w:u w:val="single"/>
        </w:rPr>
        <w:t>require them to consult with each other</w:t>
      </w:r>
      <w:r w:rsidRPr="0012221E">
        <w:rPr>
          <w:sz w:val="16"/>
        </w:rPr>
        <w:t xml:space="preserve"> due to the characteristics and uses of a particular international watercourse, and when necessary to do so, they agree to negotiate in good faith for the purpose of achieving agreement regarding the application of this agreement to such watercourse.</w:t>
      </w:r>
    </w:p>
    <w:p w14:paraId="5FB86AFA" w14:textId="77777777" w:rsidR="005F4B9B" w:rsidRDefault="005F4B9B" w:rsidP="005F4B9B"/>
    <w:p w14:paraId="40ECEDEF" w14:textId="77777777" w:rsidR="005F4B9B" w:rsidRPr="00C16547" w:rsidRDefault="005F4B9B" w:rsidP="005F4B9B">
      <w:pPr>
        <w:pStyle w:val="Heading4"/>
      </w:pPr>
      <w:r>
        <w:t>Allocations of groundwater are EQUAL between the United States and Mexico – includes consultation</w:t>
      </w:r>
    </w:p>
    <w:p w14:paraId="5C70BFFE" w14:textId="77777777" w:rsidR="005F4B9B" w:rsidRPr="009A095B" w:rsidRDefault="005F4B9B" w:rsidP="005F4B9B">
      <w:pPr>
        <w:rPr>
          <w:rFonts w:ascii="XCharter Roman" w:hAnsi="XCharter Roman" w:cstheme="minorHAnsi"/>
        </w:rPr>
      </w:pPr>
      <w:r w:rsidRPr="00556C4E">
        <w:rPr>
          <w:rStyle w:val="Style13ptBold"/>
          <w:rFonts w:ascii="XCharter Roman" w:hAnsi="XCharter Roman" w:cstheme="minorHAnsi"/>
        </w:rPr>
        <w:t>Milanes 20</w:t>
      </w:r>
      <w:r>
        <w:rPr>
          <w:rStyle w:val="Style13ptBold"/>
          <w:rFonts w:ascii="XCharter Roman" w:hAnsi="XCharter Roman" w:cstheme="minorHAnsi"/>
        </w:rPr>
        <w:t>,</w:t>
      </w:r>
      <w:r w:rsidRPr="00556C4E">
        <w:rPr>
          <w:rStyle w:val="Style13ptBold"/>
          <w:rFonts w:ascii="XCharter Roman" w:hAnsi="XCharter Roman" w:cstheme="minorHAnsi"/>
        </w:rPr>
        <w:t xml:space="preserve"> </w:t>
      </w:r>
      <w:r w:rsidRPr="00556C4E">
        <w:rPr>
          <w:rFonts w:ascii="XCharter Roman" w:hAnsi="XCharter Roman" w:cstheme="minorHAnsi"/>
        </w:rPr>
        <w:t>(Maria E. Milanes, J.S.D.  McGeorge School of Law and International Lawyer</w:t>
      </w:r>
      <w:r>
        <w:rPr>
          <w:rFonts w:ascii="XCharter Roman" w:hAnsi="XCharter Roman" w:cstheme="minorHAnsi"/>
        </w:rPr>
        <w:t>)</w:t>
      </w:r>
      <w:r w:rsidRPr="00556C4E">
        <w:rPr>
          <w:rFonts w:ascii="XCharter Roman" w:hAnsi="XCharter Roman" w:cstheme="minorHAnsi"/>
        </w:rPr>
        <w:t>, 2020, International Water Law Series, “International Groundwater Law and the US-Mexico Border Region</w:t>
      </w:r>
      <w:r>
        <w:rPr>
          <w:rFonts w:ascii="XCharter Roman" w:hAnsi="XCharter Roman" w:cstheme="minorHAnsi"/>
        </w:rPr>
        <w:t>,</w:t>
      </w:r>
      <w:r w:rsidRPr="00556C4E">
        <w:rPr>
          <w:rFonts w:ascii="XCharter Roman" w:hAnsi="XCharter Roman" w:cstheme="minorHAnsi"/>
        </w:rPr>
        <w:t>”</w:t>
      </w:r>
      <w:r>
        <w:rPr>
          <w:rFonts w:ascii="XCharter Roman" w:hAnsi="XCharter Roman" w:cstheme="minorHAnsi"/>
        </w:rPr>
        <w:t xml:space="preserve"> //SDD</w:t>
      </w:r>
    </w:p>
    <w:p w14:paraId="6C8248C4" w14:textId="77777777" w:rsidR="005F4B9B" w:rsidRDefault="005F4B9B" w:rsidP="005F4B9B">
      <w:pPr>
        <w:rPr>
          <w:sz w:val="16"/>
        </w:rPr>
      </w:pPr>
      <w:r w:rsidRPr="00C16547">
        <w:rPr>
          <w:sz w:val="16"/>
        </w:rPr>
        <w:t>Allocations for each watercourse between the United States and Mexico should be established according to each of the factors expressed above so that benefits from the equitable and reasonable utilization of water of an international watercourse are equally shared by both countries. The theory of equitable apportionment13 where “equality of right,” not equality of amounts apportioned, should govern. “</w:t>
      </w:r>
      <w:r w:rsidRPr="00C16547">
        <w:rPr>
          <w:u w:val="single"/>
        </w:rPr>
        <w:t>Equality of right” means that the states stand on the same level</w:t>
      </w:r>
      <w:r w:rsidRPr="00C16547">
        <w:rPr>
          <w:sz w:val="16"/>
        </w:rPr>
        <w:t>, or on an equal plane</w:t>
      </w:r>
      <w:r w:rsidRPr="00C16547">
        <w:rPr>
          <w:u w:val="single"/>
        </w:rPr>
        <w:t>, in terms of powers and rights.</w:t>
      </w:r>
      <w:r w:rsidRPr="00C16547">
        <w:rPr>
          <w:sz w:val="16"/>
        </w:rPr>
        <w:t xml:space="preserve"> This implies equality of use and </w:t>
      </w:r>
      <w:r w:rsidRPr="00C16547">
        <w:rPr>
          <w:u w:val="single"/>
        </w:rPr>
        <w:t>the sharing of benefits in the watercourse between both countries</w:t>
      </w:r>
      <w:r w:rsidRPr="00C16547">
        <w:rPr>
          <w:sz w:val="16"/>
        </w:rPr>
        <w:t xml:space="preserve">. </w:t>
      </w:r>
      <w:r w:rsidRPr="00C16547">
        <w:rPr>
          <w:b/>
          <w:bCs/>
          <w:u w:val="single"/>
        </w:rPr>
        <w:t>A water bank will allow an equal sharing of benefits</w:t>
      </w:r>
      <w:r w:rsidRPr="00C16547">
        <w:rPr>
          <w:sz w:val="16"/>
        </w:rPr>
        <w:t xml:space="preserve"> so that users from one country can obtain compensation while transferring their water rights to a higher use</w:t>
      </w:r>
      <w:r w:rsidRPr="00C16547">
        <w:rPr>
          <w:u w:val="single"/>
        </w:rPr>
        <w:t xml:space="preserve">. The commission in the water bank will ensure the correct transferring of water use without damage to third parties and respecting the principle of equity in water allocation between both countries. </w:t>
      </w:r>
      <w:r w:rsidRPr="00C16547">
        <w:rPr>
          <w:sz w:val="16"/>
        </w:rPr>
        <w:t xml:space="preserve">6. In the application of article 5, the United States and Mexico shall, when the need arises, </w:t>
      </w:r>
      <w:r w:rsidRPr="00C16547">
        <w:rPr>
          <w:u w:val="single"/>
        </w:rPr>
        <w:t>enter into consultations in a spirit of cooperation</w:t>
      </w:r>
      <w:r w:rsidRPr="00C16547">
        <w:rPr>
          <w:sz w:val="16"/>
        </w:rPr>
        <w:t>. 7. The weight to be given to each factor is to be determined by its importance in comparison with other relevant factors. In determining what a reasonable and equitable use is, all relevant factors are to be considered together and a conclusion reached on the basis of the whole.</w:t>
      </w:r>
    </w:p>
    <w:p w14:paraId="5D2E6AB5" w14:textId="77777777" w:rsidR="005F4B9B" w:rsidRDefault="005F4B9B" w:rsidP="005F4B9B">
      <w:pPr>
        <w:pStyle w:val="Heading3"/>
      </w:pPr>
      <w:r>
        <w:t>AT: Not IBWC</w:t>
      </w:r>
    </w:p>
    <w:p w14:paraId="58C083FC" w14:textId="77777777" w:rsidR="005F4B9B" w:rsidRDefault="005F4B9B" w:rsidP="005F4B9B">
      <w:pPr>
        <w:pStyle w:val="Heading4"/>
      </w:pPr>
      <w:r>
        <w:t xml:space="preserve">The 1944 Treaty defines the IBWC as being an INTERNATIONAL BODY – it requires JOINT ACTION </w:t>
      </w:r>
    </w:p>
    <w:p w14:paraId="6C943967" w14:textId="77777777" w:rsidR="005F4B9B" w:rsidRPr="00B87280" w:rsidRDefault="005F4B9B" w:rsidP="005F4B9B">
      <w:r>
        <w:rPr>
          <w:rStyle w:val="Style13ptBold"/>
        </w:rPr>
        <w:t xml:space="preserve">1944 Treaty, </w:t>
      </w:r>
      <w:r w:rsidRPr="006A0E12">
        <w:rPr>
          <w:rStyle w:val="Style13ptBold"/>
        </w:rPr>
        <w:t>“</w:t>
      </w:r>
      <w:r w:rsidRPr="006A0E12">
        <w:t>UTILIZATION OF WATERS OF THE COLORADO AND TIJUANA RIVERS AND OF THE RIO GRANDE c TREATY BETWEEN THE UNITED STATES OF AMERICA AND MEXICO</w:t>
      </w:r>
      <w:r>
        <w:t xml:space="preserve">” </w:t>
      </w:r>
      <w:r w:rsidRPr="006A0E12">
        <w:t>Signed at Washington February 3. 1944</w:t>
      </w:r>
      <w:r>
        <w:t xml:space="preserve">, Ratified in 1945, </w:t>
      </w:r>
      <w:hyperlink r:id="rId49" w:history="1">
        <w:r w:rsidRPr="00ED1387">
          <w:rPr>
            <w:rStyle w:val="Hyperlink"/>
          </w:rPr>
          <w:t>https://www.usbr.gov/lc/region/pao/pdfiles/mextrety.pdf</w:t>
        </w:r>
      </w:hyperlink>
      <w:r>
        <w:t xml:space="preserve"> //SDD</w:t>
      </w:r>
    </w:p>
    <w:p w14:paraId="0D6B22FA" w14:textId="77777777" w:rsidR="005F4B9B" w:rsidRPr="001954D1" w:rsidRDefault="005F4B9B" w:rsidP="005F4B9B">
      <w:pPr>
        <w:rPr>
          <w:u w:val="single"/>
        </w:rPr>
      </w:pPr>
      <w:r w:rsidRPr="001954D1">
        <w:rPr>
          <w:b/>
          <w:bCs/>
          <w:u w:val="single"/>
        </w:rPr>
        <w:t>The Commission shall in all respects have the status of an international body</w:t>
      </w:r>
      <w:r w:rsidRPr="001954D1">
        <w:rPr>
          <w:sz w:val="16"/>
        </w:rPr>
        <w:t xml:space="preserve">, and shall consist of a United States Section and a Mexican Section. The head of each S ection shall be an Engineer Commissioner. Wherever there are provisions in this Treaty for joint action or joint agreement by the two Governments, or for the furnishing of reports, studies or plans to the two Governments, or similar provisions, it shall be understood that the </w:t>
      </w:r>
      <w:r w:rsidRPr="001954D1">
        <w:rPr>
          <w:u w:val="single"/>
        </w:rPr>
        <w:t>particular matter in question shall be handled by</w:t>
      </w:r>
      <w:r w:rsidRPr="001954D1">
        <w:rPr>
          <w:sz w:val="16"/>
        </w:rPr>
        <w:t xml:space="preserve"> or through </w:t>
      </w:r>
      <w:r w:rsidRPr="001954D1">
        <w:rPr>
          <w:u w:val="single"/>
        </w:rPr>
        <w:t xml:space="preserve">the Department of State of the United States </w:t>
      </w:r>
      <w:r w:rsidRPr="001954D1">
        <w:rPr>
          <w:b/>
          <w:bCs/>
          <w:u w:val="single"/>
        </w:rPr>
        <w:t>and the Ministry of Foreign Relations of Mexico.</w:t>
      </w:r>
    </w:p>
    <w:p w14:paraId="62297C5A" w14:textId="77777777" w:rsidR="005F4B9B" w:rsidRDefault="005F4B9B" w:rsidP="005F4B9B">
      <w:pPr>
        <w:pStyle w:val="Heading4"/>
      </w:pPr>
      <w:r>
        <w:t xml:space="preserve">The 1944 Treaty is GOVERNED by the IBWC – an international organization </w:t>
      </w:r>
    </w:p>
    <w:p w14:paraId="6C9476FD" w14:textId="77777777" w:rsidR="005F4B9B" w:rsidRPr="0062159C" w:rsidRDefault="005F4B9B" w:rsidP="005F4B9B">
      <w:r>
        <w:rPr>
          <w:rStyle w:val="Style13ptBold"/>
        </w:rPr>
        <w:t xml:space="preserve">Mumme 19, </w:t>
      </w:r>
      <w:r>
        <w:t>(</w:t>
      </w:r>
      <w:r w:rsidRPr="006A0E12">
        <w:t>Stephen Mumme, Ph.D is Professor of Political Science at Colorado State University where he specializes in comparative environmental politics and policy with an emphasis on Mexican government and U.S.-Mexican relations</w:t>
      </w:r>
      <w:r>
        <w:t xml:space="preserve">), </w:t>
      </w:r>
      <w:r w:rsidRPr="006A0E12">
        <w:t>THE 1944 U.S.-MEXICO WATER TREATY AS A CONSTITUTIONAL DOCUMENT</w:t>
      </w:r>
      <w:r>
        <w:t xml:space="preserve">, March 2019, </w:t>
      </w:r>
      <w:hyperlink r:id="rId50" w:history="1">
        <w:r w:rsidRPr="00ED1387">
          <w:rPr>
            <w:rStyle w:val="Hyperlink"/>
          </w:rPr>
          <w:t>https://www.bakerinstitute.org/media/files/files/fb5668a4/mex-pub-watertreaty-031419.pdf</w:t>
        </w:r>
      </w:hyperlink>
      <w:r>
        <w:t xml:space="preserve"> //SDD</w:t>
      </w:r>
    </w:p>
    <w:p w14:paraId="16A5B023" w14:textId="77777777" w:rsidR="005F4B9B" w:rsidRPr="00164818" w:rsidRDefault="005F4B9B" w:rsidP="005F4B9B">
      <w:pPr>
        <w:rPr>
          <w:sz w:val="16"/>
        </w:rPr>
      </w:pPr>
      <w:r w:rsidRPr="00164818">
        <w:rPr>
          <w:sz w:val="16"/>
        </w:rPr>
        <w:t xml:space="preserve">Treaty Complexity The </w:t>
      </w:r>
      <w:r w:rsidRPr="00164818">
        <w:rPr>
          <w:u w:val="single"/>
        </w:rPr>
        <w:t>1944 water treaty is a complex treaty</w:t>
      </w:r>
      <w:r w:rsidRPr="00164818">
        <w:rPr>
          <w:sz w:val="16"/>
        </w:rPr>
        <w:t xml:space="preserve">, to say the least, and it is complex in ways most water treaties are not. Its most obvious complexities are its differential </w:t>
      </w:r>
      <w:r w:rsidRPr="00164818">
        <w:rPr>
          <w:b/>
          <w:bCs/>
          <w:u w:val="single"/>
        </w:rPr>
        <w:t>multi-basin application</w:t>
      </w:r>
      <w:r w:rsidRPr="00164818">
        <w:rPr>
          <w:sz w:val="16"/>
        </w:rPr>
        <w:t xml:space="preserve">—it can be thought of as three treaties rolled into one, one for the Rio Grande River, one for the Colorado River, and one for the Tijuana River. Further complexity is 1 See McCarthy, 2011, 32. The United States has taken the position that only self-executing treaties have this standing, with the U.S. Supreme Court arguing in Medellin v. Texas (2007) that U.S. courts may not enforce the non-self executing provisions of a treaty to which is a </w:t>
      </w:r>
      <w:r w:rsidRPr="00164818">
        <w:rPr>
          <w:u w:val="single"/>
        </w:rPr>
        <w:t>party. The 1944 U.S.-Mexico Water Treaty as a Constitutional Document 5 found in its Article 3 provision on transboundary sanitation,</w:t>
      </w:r>
      <w:r w:rsidRPr="00164818">
        <w:rPr>
          <w:sz w:val="16"/>
        </w:rPr>
        <w:t xml:space="preserve"> its anticipation of future development, and not unimportant, </w:t>
      </w:r>
      <w:r w:rsidRPr="00164818">
        <w:rPr>
          <w:u w:val="single"/>
        </w:rPr>
        <w:t>its linkage to all binational boundary treaties and boundary treaty administration</w:t>
      </w:r>
      <w:r w:rsidRPr="00164818">
        <w:rPr>
          <w:sz w:val="16"/>
        </w:rPr>
        <w:t xml:space="preserve"> </w:t>
      </w:r>
      <w:r w:rsidRPr="00164818">
        <w:rPr>
          <w:u w:val="single"/>
        </w:rPr>
        <w:t>through the offices of the International Boundary and Water Commission.</w:t>
      </w:r>
      <w:r w:rsidRPr="00164818">
        <w:rPr>
          <w:sz w:val="16"/>
        </w:rPr>
        <w:t xml:space="preserve"> This later provision has the effect of tying the treaty to territoriality, a not insignificant element contributing to its quasi-constitutionality.</w:t>
      </w:r>
    </w:p>
    <w:p w14:paraId="6D62FBAA" w14:textId="77777777" w:rsidR="005F4B9B" w:rsidRDefault="005F4B9B" w:rsidP="005F4B9B"/>
    <w:p w14:paraId="095D9781" w14:textId="77777777" w:rsidR="005F4B9B" w:rsidRDefault="005F4B9B" w:rsidP="005F4B9B">
      <w:pPr>
        <w:pStyle w:val="Heading4"/>
      </w:pPr>
      <w:r>
        <w:t xml:space="preserve">Minutes are BILATERAL agreements via the 1944 Treaty </w:t>
      </w:r>
    </w:p>
    <w:p w14:paraId="6689F552" w14:textId="77777777" w:rsidR="005F4B9B" w:rsidRPr="0062159C" w:rsidRDefault="005F4B9B" w:rsidP="005F4B9B">
      <w:r>
        <w:rPr>
          <w:rStyle w:val="Style13ptBold"/>
        </w:rPr>
        <w:t xml:space="preserve">Mumme 19, </w:t>
      </w:r>
      <w:r>
        <w:t>(</w:t>
      </w:r>
      <w:r w:rsidRPr="006A0E12">
        <w:t>Stephen Mumme, Ph.D is Professor of Political Science at Colorado State University where he specializes in comparative environmental politics and policy with an emphasis on Mexican government and U.S.-Mexican relations</w:t>
      </w:r>
      <w:r>
        <w:t xml:space="preserve">), </w:t>
      </w:r>
      <w:r w:rsidRPr="006A0E12">
        <w:t>THE 1944 U.S.-MEXICO WATER TREATY AS A CONSTITUTIONAL DOCUMENT</w:t>
      </w:r>
      <w:r>
        <w:t xml:space="preserve">, March 2019, </w:t>
      </w:r>
      <w:hyperlink r:id="rId51" w:history="1">
        <w:r w:rsidRPr="008E72B3">
          <w:rPr>
            <w:rStyle w:val="Hyperlink"/>
          </w:rPr>
          <w:t>https://www.bakerinstitute.org/media/files/files/fb5668a4/mex-pub-watertreaty-031419.pdf</w:t>
        </w:r>
      </w:hyperlink>
      <w:r>
        <w:t xml:space="preserve"> //SDD</w:t>
      </w:r>
    </w:p>
    <w:p w14:paraId="5595333D" w14:textId="77777777" w:rsidR="005F4B9B" w:rsidRPr="00164818" w:rsidRDefault="005F4B9B" w:rsidP="005F4B9B">
      <w:pPr>
        <w:rPr>
          <w:sz w:val="16"/>
        </w:rPr>
      </w:pPr>
      <w:r w:rsidRPr="00164818">
        <w:rPr>
          <w:sz w:val="16"/>
        </w:rPr>
        <w:t xml:space="preserve">The specific mechanism established for this purpose dates back to the 1889 Convention and is known as the Procedure and is detailed in the treaty’s Article 25. The IBWC’s formal decisions are recorded as </w:t>
      </w:r>
      <w:r w:rsidRPr="00164818">
        <w:rPr>
          <w:u w:val="single"/>
        </w:rPr>
        <w:t>“minutes” and are binding commitments of the governments</w:t>
      </w:r>
      <w:r w:rsidRPr="00164818">
        <w:rPr>
          <w:sz w:val="16"/>
        </w:rPr>
        <w:t xml:space="preserve"> if left unchallenged for 30 days after signature. Since 1922, the commission has signed 324 3 This prospect arose during the long-running Salinity Dispute. The 1964 opinion solicited by Mexico from the Chapman &amp; Friedman law firm in Washington, D.C., affirmed </w:t>
      </w:r>
      <w:r w:rsidRPr="00164818">
        <w:rPr>
          <w:b/>
          <w:bCs/>
          <w:u w:val="single"/>
        </w:rPr>
        <w:t>Mexico’s right to recourse</w:t>
      </w:r>
      <w:r w:rsidRPr="00164818">
        <w:rPr>
          <w:sz w:val="16"/>
        </w:rPr>
        <w:t xml:space="preserve"> under the 1929 Protocol. This was taken seriously by the U.S. State Department at the time (Chapman, Friedman, &amp; Lenzini, 1964). The 1944 U.S.-Mexico Water Treaty as a Constitutional Document 8 such agreements, 145 of these since the treaty was ratified. These agreements range from the mundane (Minute 281 modifying the IBWC’s official decal) to the monumental (Minute 242 resolving the salinity problem on the Colorado River) (IBWC 1973, 1990). This procedure has drawn a great deal of attention over the years. As many knowledgeable observers are wont to note, these minutes are technically executive agreements between the two governments (Glennon and Culp 2002, 981). And yet, it is fair to say, they are uncommon executive agreements. These are not freestanding executive agreements subject to ready alteration or withdrawal. They are extensions and applications of the treaty, often described as amendments.4 While these minutes are not self-executing they have consistently been written into the law and administrative practice of the parties consistent with the parties’ pledged commitments and are thus judicially enforceable. 5 No IBWC minute comes with a statement (found often in other executive agreements) that says a party may vacate a minute given certain advance notice by one party to the other. </w:t>
      </w:r>
      <w:r w:rsidRPr="00164818">
        <w:rPr>
          <w:b/>
          <w:bCs/>
          <w:u w:val="single"/>
        </w:rPr>
        <w:t>Any change requires joint concurrence of the governments as written into another minute.</w:t>
      </w:r>
      <w:r w:rsidRPr="00164818">
        <w:rPr>
          <w:sz w:val="16"/>
        </w:rPr>
        <w:t xml:space="preserve">6 In this sense the minutes are tied to the treaty and are extensions of the treaty. </w:t>
      </w:r>
      <w:r w:rsidRPr="00164818">
        <w:rPr>
          <w:u w:val="single"/>
        </w:rPr>
        <w:t xml:space="preserve">If a government is unsatisfied with a minute, then it must work with the other government to change it. </w:t>
      </w:r>
      <w:r w:rsidRPr="00164818">
        <w:rPr>
          <w:b/>
          <w:bCs/>
          <w:u w:val="single"/>
        </w:rPr>
        <w:t>This is a bilateral, not unilateral process</w:t>
      </w:r>
      <w:r w:rsidRPr="00164818">
        <w:rPr>
          <w:sz w:val="16"/>
        </w:rPr>
        <w:t xml:space="preserve"> that builds stakeholdership in the treaty. It is worth noting as well that no IBWC minute has altered the text of the 1944 treaty—which would require senatorial approval; they have only interpreted and applied that text. This repeated affirmation of the text adds to the quasi-constitutional character of the treaty.</w:t>
      </w:r>
    </w:p>
    <w:p w14:paraId="57DB8CF1" w14:textId="77777777" w:rsidR="005F4B9B" w:rsidRDefault="005F4B9B" w:rsidP="005F4B9B">
      <w:pPr>
        <w:pStyle w:val="Heading4"/>
      </w:pPr>
      <w:r>
        <w:t>The treaty governs MULTIPLE, INDEPENDENT stakeholders as an international agreement</w:t>
      </w:r>
    </w:p>
    <w:p w14:paraId="1CBAD4F7" w14:textId="77777777" w:rsidR="005F4B9B" w:rsidRPr="0062159C" w:rsidRDefault="005F4B9B" w:rsidP="005F4B9B">
      <w:r>
        <w:rPr>
          <w:rStyle w:val="Style13ptBold"/>
        </w:rPr>
        <w:t xml:space="preserve">Mumme 19, </w:t>
      </w:r>
      <w:r>
        <w:t>(</w:t>
      </w:r>
      <w:r w:rsidRPr="006A0E12">
        <w:t>Stephen Mumme, Ph.D is Professor of Political Science at Colorado State University where he specializes in comparative environmental politics and policy with an emphasis on Mexican government and U.S.-Mexican relations</w:t>
      </w:r>
      <w:r>
        <w:t xml:space="preserve">), </w:t>
      </w:r>
      <w:r w:rsidRPr="006A0E12">
        <w:t>THE 1944 U.S.-MEXICO WATER TREATY AS A CONSTITUTIONAL DOCUMENT</w:t>
      </w:r>
      <w:r>
        <w:t xml:space="preserve">, March 2019, </w:t>
      </w:r>
      <w:hyperlink r:id="rId52" w:history="1">
        <w:r w:rsidRPr="008E72B3">
          <w:rPr>
            <w:rStyle w:val="Hyperlink"/>
          </w:rPr>
          <w:t>https://www.bakerinstitute.org/media/files/files/fb5668a4/mex-pub-watertreaty-031419.pdf</w:t>
        </w:r>
      </w:hyperlink>
      <w:r>
        <w:t xml:space="preserve"> //SDD</w:t>
      </w:r>
    </w:p>
    <w:p w14:paraId="4688D249" w14:textId="77777777" w:rsidR="005F4B9B" w:rsidRDefault="005F4B9B" w:rsidP="005F4B9B">
      <w:pPr>
        <w:rPr>
          <w:sz w:val="16"/>
        </w:rPr>
      </w:pPr>
      <w:r w:rsidRPr="00164818">
        <w:rPr>
          <w:sz w:val="16"/>
        </w:rPr>
        <w:t xml:space="preserve">An additional indicator that a treaty has become deeply embedded in the normative and operational expectations and practices of its compacting parties is enduring stakeholder acceptance. </w:t>
      </w:r>
      <w:r w:rsidRPr="00164818">
        <w:rPr>
          <w:u w:val="single"/>
        </w:rPr>
        <w:t>Most complex water treaties have numerous stakeholders, including domestic governments ranging from the federal to the subnational</w:t>
      </w:r>
      <w:r w:rsidRPr="00164818">
        <w:rPr>
          <w:sz w:val="16"/>
        </w:rPr>
        <w:t xml:space="preserve">, a wide range of water dependent industries, irrigation districts, municipal utilities, electric power providers, environmental organizations, recreational bodies, and </w:t>
      </w:r>
      <w:r w:rsidRPr="00164818">
        <w:rPr>
          <w:u w:val="single"/>
        </w:rPr>
        <w:t>even international organizations with interests in the watershed. This is certainly true of the 1944 water treaty</w:t>
      </w:r>
      <w:r w:rsidRPr="00164818">
        <w:rPr>
          <w:sz w:val="16"/>
        </w:rPr>
        <w:t xml:space="preserve">. In the case at hand, the evidence of sustained stakeholder support for the treaty is extraordinary. One can point to the manner in which the treaty has been incorporated as a basic structural condition for understanding the Law of the Rivers (both the Rio Grande and the Colorado rivers). The treaty is today one of the fundamental legal instruments guiding the management and allocation of water in these river basins in both countries. Recent evidence of this is seen in the drought conservation plan recently negotiated among the seven Colorado River basin states north of the border (U.S. Bureau of Reclamation 2018). That the </w:t>
      </w:r>
      <w:r w:rsidRPr="00164818">
        <w:rPr>
          <w:b/>
          <w:bCs/>
          <w:u w:val="single"/>
        </w:rPr>
        <w:t>treaty is accepted as a guide-tool for rationing water resources to a wide range of water interests in both countries</w:t>
      </w:r>
      <w:r w:rsidRPr="00164818">
        <w:rPr>
          <w:sz w:val="16"/>
        </w:rPr>
        <w:t xml:space="preserve"> in times of scarcity is a strong indicator of stakeholder commitment to the treaty</w:t>
      </w:r>
    </w:p>
    <w:p w14:paraId="09F80A19" w14:textId="77777777" w:rsidR="005F4B9B" w:rsidRPr="00D22168" w:rsidRDefault="005F4B9B" w:rsidP="005F4B9B"/>
    <w:p w14:paraId="0BA810D1" w14:textId="77777777" w:rsidR="005F4B9B" w:rsidRDefault="005F4B9B" w:rsidP="005F4B9B">
      <w:pPr>
        <w:pStyle w:val="Heading2"/>
      </w:pPr>
      <w:r>
        <w:t xml:space="preserve">Mexico-IBWC CP </w:t>
      </w:r>
    </w:p>
    <w:p w14:paraId="4999CA16" w14:textId="77777777" w:rsidR="005F4B9B" w:rsidRDefault="005F4B9B" w:rsidP="005F4B9B">
      <w:pPr>
        <w:pStyle w:val="Heading3"/>
      </w:pPr>
      <w:r>
        <w:t xml:space="preserve">1nc Shell </w:t>
      </w:r>
    </w:p>
    <w:p w14:paraId="2BEA959F" w14:textId="77777777" w:rsidR="005F4B9B" w:rsidRDefault="005F4B9B" w:rsidP="005F4B9B">
      <w:pPr>
        <w:pStyle w:val="Heading4"/>
        <w:rPr>
          <w:rFonts w:asciiTheme="minorHAnsi" w:hAnsiTheme="minorHAnsi" w:cstheme="minorHAnsi"/>
        </w:rPr>
      </w:pPr>
      <w:r w:rsidRPr="00444B43">
        <w:rPr>
          <w:rFonts w:asciiTheme="minorHAnsi" w:hAnsiTheme="minorHAnsi" w:cstheme="minorHAnsi"/>
        </w:rPr>
        <w:t>The</w:t>
      </w:r>
      <w:r>
        <w:rPr>
          <w:rFonts w:asciiTheme="minorHAnsi" w:hAnsiTheme="minorHAnsi" w:cstheme="minorHAnsi"/>
        </w:rPr>
        <w:t xml:space="preserve"> Mexico Section of the International Boundary and Water Commission</w:t>
      </w:r>
      <w:r w:rsidRPr="00444B43">
        <w:rPr>
          <w:rFonts w:asciiTheme="minorHAnsi" w:hAnsiTheme="minorHAnsi" w:cstheme="minorHAnsi"/>
        </w:rPr>
        <w:t>, in the Mexican Water Treaty of 1944, should develop a groundwater Minute to include groundwater resources and an ecological Minute for ecosystem protection</w:t>
      </w:r>
      <w:r>
        <w:rPr>
          <w:rFonts w:asciiTheme="minorHAnsi" w:hAnsiTheme="minorHAnsi" w:cstheme="minorHAnsi"/>
        </w:rPr>
        <w:t>.</w:t>
      </w:r>
    </w:p>
    <w:p w14:paraId="617AB041" w14:textId="77777777" w:rsidR="005F4B9B" w:rsidRPr="00F528CA" w:rsidRDefault="005F4B9B" w:rsidP="005F4B9B"/>
    <w:p w14:paraId="3AC88FFF" w14:textId="77777777" w:rsidR="005F4B9B" w:rsidRDefault="005F4B9B" w:rsidP="005F4B9B">
      <w:pPr>
        <w:pStyle w:val="Heading4"/>
      </w:pPr>
      <w:r>
        <w:t xml:space="preserve">Mexico solves better – allows for ecological projects IN MEXICO and forefronts cooperation </w:t>
      </w:r>
    </w:p>
    <w:p w14:paraId="3B48F012" w14:textId="77777777" w:rsidR="005F4B9B" w:rsidRDefault="005F4B9B" w:rsidP="005F4B9B">
      <w:r>
        <w:t xml:space="preserve"> *US says Yes </w:t>
      </w:r>
    </w:p>
    <w:p w14:paraId="782EB27C" w14:textId="77777777" w:rsidR="005F4B9B" w:rsidRDefault="005F4B9B" w:rsidP="005F4B9B">
      <w:r>
        <w:rPr>
          <w:rStyle w:val="Style13ptBold"/>
        </w:rPr>
        <w:t xml:space="preserve">Mumme and Little 19, </w:t>
      </w:r>
      <w:r>
        <w:t>(</w:t>
      </w:r>
      <w:r w:rsidRPr="006A0E12">
        <w:t>Stephen Mumme, Ph.D is Professor of Political Science at Colorado State University where he specializes in comparative environmental politics and policy with an emphasis on Mexican government and U.S.-Mexican relations</w:t>
      </w:r>
      <w:r>
        <w:t xml:space="preserve">; Debra J Little - </w:t>
      </w:r>
      <w:r w:rsidRPr="004B7532">
        <w:t>College of Engineering, University of Texas, El Paso</w:t>
      </w:r>
      <w:r>
        <w:t>); December 9</w:t>
      </w:r>
      <w:r w:rsidRPr="004B7532">
        <w:rPr>
          <w:vertAlign w:val="superscript"/>
        </w:rPr>
        <w:t>th</w:t>
      </w:r>
      <w:r>
        <w:t xml:space="preserve"> 2019, “</w:t>
      </w:r>
      <w:r w:rsidRPr="004B7532">
        <w:t>Leadership, politics, and administrative reform at the United States Section of the International Boundary and Water Commission, United States and Mexico</w:t>
      </w:r>
      <w:r>
        <w:t>” //SDD</w:t>
      </w:r>
    </w:p>
    <w:p w14:paraId="328237FB" w14:textId="77777777" w:rsidR="005F4B9B" w:rsidRPr="004403A3" w:rsidRDefault="005F4B9B" w:rsidP="005F4B9B">
      <w:pPr>
        <w:rPr>
          <w:sz w:val="16"/>
        </w:rPr>
      </w:pPr>
      <w:r w:rsidRPr="00202D53">
        <w:rPr>
          <w:sz w:val="16"/>
        </w:rPr>
        <w:t xml:space="preserve">Shortly after Minute 316 was signed, an earthquake struck the Mexicali Valley in April 2010 demolishing much of the Mexicali Valley’s irrigation system (Baker and Hall, 2010). </w:t>
      </w:r>
      <w:r w:rsidRPr="00202D53">
        <w:rPr>
          <w:b/>
          <w:bCs/>
          <w:u w:val="single"/>
        </w:rPr>
        <w:t>The opportunity, at Mexico’s request, to store Mexican treaty water in U.S. dams upstream was embraced by U.S. stakeholders</w:t>
      </w:r>
      <w:r w:rsidRPr="00202D53">
        <w:rPr>
          <w:sz w:val="16"/>
        </w:rPr>
        <w:t xml:space="preserve"> concerned with rapidly depleting storage at Lake Mead. The result, in 2010 and 2012, was a </w:t>
      </w:r>
      <w:r w:rsidRPr="00202D53">
        <w:rPr>
          <w:u w:val="single"/>
        </w:rPr>
        <w:t>series of IBWC agreements struck in the spirit of the Treaty’s Colorado River drought management protocol that provide for bilateral shortage sharing</w:t>
      </w:r>
      <w:r w:rsidRPr="00202D53">
        <w:rPr>
          <w:sz w:val="16"/>
        </w:rPr>
        <w:t xml:space="preserve"> and also allocate water for ecological restoration. IBWC Minute 317 established binational advisory groups to the IBWC for the purpose of study and policy development across four fields of Colorado River management, to include environmental protection (IBWC, 2010b</w:t>
      </w:r>
      <w:r w:rsidRPr="00202D53">
        <w:rPr>
          <w:u w:val="single"/>
        </w:rPr>
        <w:t>). Minute 318 provided for the temporary storage of Mexico’s Colorado River treaty water in U.S. dams</w:t>
      </w:r>
      <w:r w:rsidRPr="00202D53">
        <w:rPr>
          <w:sz w:val="16"/>
        </w:rPr>
        <w:t xml:space="preserve"> (IBWC, 2010c). Minute 319 </w:t>
      </w:r>
      <w:r w:rsidRPr="00202D53">
        <w:rPr>
          <w:u w:val="single"/>
        </w:rPr>
        <w:t>recognized the climate threat to the Colorado River’s water supply</w:t>
      </w:r>
      <w:r w:rsidRPr="00202D53">
        <w:rPr>
          <w:sz w:val="16"/>
        </w:rPr>
        <w:t xml:space="preserve">. It set formulas for sharing both water shortage and abundance on the River pegged to water levels at Lake Mead, allowed Mexico to continue to store water in U.S. dams, provided for minimizing salinity impacts arising from modified river operations pursuant to the agreement, and authorized the provision of Colorado River water to environmental restoration efforts along the riparian corridor in Mexico (IBWC, 2012). </w:t>
      </w:r>
      <w:r w:rsidRPr="00202D53">
        <w:rPr>
          <w:u w:val="single"/>
        </w:rPr>
        <w:t>The pathbreaking initiatives in Minute 319, conceived</w:t>
      </w:r>
      <w:r w:rsidRPr="00202D53">
        <w:rPr>
          <w:sz w:val="16"/>
        </w:rPr>
        <w:t xml:space="preserve"> as a temporary, five-year duration solution, </w:t>
      </w:r>
      <w:r w:rsidRPr="00202D53">
        <w:rPr>
          <w:u w:val="single"/>
        </w:rPr>
        <w:t>were extended in 2017 by the IBWC’s Minute 323 which carries these provisions forward for a nineyear interval</w:t>
      </w:r>
      <w:r w:rsidRPr="00202D53">
        <w:rPr>
          <w:sz w:val="16"/>
        </w:rPr>
        <w:t xml:space="preserve">, to be revisited for renewal in 2026 (IBWC, 2017). These new ecological restoration agreements bring environmental uses of water under the treaty mantle but presently fall short of the more comprehensive treaty based environmental agreement that advocates envisioned. As written, the agreements are quite specific to the lower Colorado River region and do not apply border wide. </w:t>
      </w:r>
      <w:r w:rsidRPr="00202D53">
        <w:rPr>
          <w:u w:val="single"/>
        </w:rPr>
        <w:t xml:space="preserve">Minute 323 provides for bilateral cooperation in exploring and developing new water sources and </w:t>
      </w:r>
      <w:r w:rsidRPr="00202D53">
        <w:rPr>
          <w:b/>
          <w:bCs/>
          <w:u w:val="single"/>
        </w:rPr>
        <w:t>supporting conservation projects in Mexico</w:t>
      </w:r>
      <w:r w:rsidRPr="00202D53">
        <w:rPr>
          <w:sz w:val="16"/>
        </w:rPr>
        <w:t xml:space="preserve"> </w:t>
      </w:r>
      <w:r w:rsidRPr="00202D53">
        <w:rPr>
          <w:u w:val="single"/>
        </w:rPr>
        <w:t>that could free up water for the environment</w:t>
      </w:r>
      <w:r w:rsidRPr="00202D53">
        <w:rPr>
          <w:sz w:val="16"/>
        </w:rPr>
        <w:t xml:space="preserve"> (IBWC, 2017, 18-21). But the burden for ecological preservation falls heavily on non-governmental environmental advocacy organizations and their ability to purchase water rights, establish ecologically dedicated water trusts, or engage in water swaps aimed at ecological preservation.</w:t>
      </w:r>
    </w:p>
    <w:p w14:paraId="48AA789E" w14:textId="77777777" w:rsidR="005F4B9B" w:rsidRPr="00856F51" w:rsidRDefault="005F4B9B" w:rsidP="005F4B9B"/>
    <w:p w14:paraId="4EE21678" w14:textId="77777777" w:rsidR="005F4B9B" w:rsidRDefault="005F4B9B" w:rsidP="005F4B9B">
      <w:pPr>
        <w:pStyle w:val="Heading3"/>
      </w:pPr>
      <w:r>
        <w:t xml:space="preserve">2NC – Rant </w:t>
      </w:r>
    </w:p>
    <w:p w14:paraId="5284E7F6" w14:textId="77777777" w:rsidR="005F4B9B" w:rsidRPr="00736F63" w:rsidRDefault="005F4B9B" w:rsidP="005F4B9B">
      <w:pPr>
        <w:rPr>
          <w:b/>
          <w:bCs/>
          <w:sz w:val="26"/>
        </w:rPr>
      </w:pPr>
      <w:r>
        <w:rPr>
          <w:rStyle w:val="Style13ptBold"/>
        </w:rPr>
        <w:t xml:space="preserve">We only need to win ONE REASON why Mexican action is NET BETTER to win the CP – NONE OF THEIR EVIDENCE states WHY the USIBWC should be preferred </w:t>
      </w:r>
    </w:p>
    <w:p w14:paraId="4FC3B78F" w14:textId="77777777" w:rsidR="005F4B9B" w:rsidRPr="00202D53" w:rsidRDefault="005F4B9B" w:rsidP="005F4B9B">
      <w:pPr>
        <w:pStyle w:val="Heading3"/>
      </w:pPr>
      <w:r>
        <w:t xml:space="preserve">2NC – USIBWC Bad: Overpowered </w:t>
      </w:r>
    </w:p>
    <w:p w14:paraId="2265D812" w14:textId="77777777" w:rsidR="005F4B9B" w:rsidRDefault="005F4B9B" w:rsidP="005F4B9B">
      <w:pPr>
        <w:pStyle w:val="Heading4"/>
      </w:pPr>
      <w:r>
        <w:t xml:space="preserve">The US has historically privileged itself OVER MEXICO – forcing a minute only ADDS fuel to the fire </w:t>
      </w:r>
    </w:p>
    <w:p w14:paraId="381EEC54" w14:textId="77777777" w:rsidR="005F4B9B" w:rsidRPr="009E46AF" w:rsidRDefault="005F4B9B" w:rsidP="005F4B9B">
      <w:r>
        <w:rPr>
          <w:rStyle w:val="Style13ptBold"/>
        </w:rPr>
        <w:t xml:space="preserve">Johnson 18, </w:t>
      </w:r>
      <w:r>
        <w:t>(</w:t>
      </w:r>
      <w:r w:rsidRPr="00F528CA">
        <w:t>Caylie Johnsen</w:t>
      </w:r>
      <w:r>
        <w:t xml:space="preserve"> -</w:t>
      </w:r>
      <w:r w:rsidRPr="00F528CA">
        <w:t xml:space="preserve"> International Master’s Program in Human Ecology Human Ecology Division Department of Human Geography</w:t>
      </w:r>
      <w:r>
        <w:t>), “</w:t>
      </w:r>
      <w:r w:rsidRPr="00F528CA">
        <w:t>Countries Divided, Shared Pollution: Whose Mess is it? A Case Study on the issue of Transnational Border Sewage in the Tijuana River Valley Watershed</w:t>
      </w:r>
      <w:r>
        <w:t xml:space="preserve">” Spring 2018, Lund university, </w:t>
      </w:r>
      <w:hyperlink r:id="rId53" w:history="1">
        <w:r w:rsidRPr="00ED1387">
          <w:rPr>
            <w:rStyle w:val="Hyperlink"/>
          </w:rPr>
          <w:t>https://heinonline.org/HOL/LandingPage?handle=hein.journals/udenwr14&amp;div=12&amp;id=&amp;page=</w:t>
        </w:r>
      </w:hyperlink>
      <w:r>
        <w:t xml:space="preserve"> //SDD</w:t>
      </w:r>
    </w:p>
    <w:p w14:paraId="155D186D" w14:textId="77777777" w:rsidR="005F4B9B" w:rsidRPr="00CF0D4E" w:rsidRDefault="005F4B9B" w:rsidP="005F4B9B">
      <w:pPr>
        <w:rPr>
          <w:sz w:val="16"/>
        </w:rPr>
      </w:pPr>
      <w:r w:rsidRPr="00CF0D4E">
        <w:rPr>
          <w:u w:val="single"/>
        </w:rPr>
        <w:t>The relationship between the U.S and Mexico</w:t>
      </w:r>
      <w:r w:rsidRPr="00CF0D4E">
        <w:rPr>
          <w:sz w:val="16"/>
        </w:rPr>
        <w:t xml:space="preserve">, both contemporarily and historically, </w:t>
      </w:r>
      <w:r w:rsidRPr="00CF0D4E">
        <w:rPr>
          <w:u w:val="single"/>
        </w:rPr>
        <w:t>has</w:t>
      </w:r>
      <w:r w:rsidRPr="00CF0D4E">
        <w:rPr>
          <w:sz w:val="16"/>
        </w:rPr>
        <w:t xml:space="preserve"> seemingly </w:t>
      </w:r>
      <w:r w:rsidRPr="00CF0D4E">
        <w:rPr>
          <w:u w:val="single"/>
        </w:rPr>
        <w:t>been</w:t>
      </w:r>
      <w:r w:rsidRPr="00CF0D4E">
        <w:rPr>
          <w:sz w:val="16"/>
        </w:rPr>
        <w:t xml:space="preserve"> one </w:t>
      </w:r>
      <w:r w:rsidRPr="00CF0D4E">
        <w:rPr>
          <w:b/>
          <w:bCs/>
          <w:u w:val="single"/>
        </w:rPr>
        <w:t>unequal</w:t>
      </w:r>
      <w:r w:rsidRPr="00CF0D4E">
        <w:rPr>
          <w:sz w:val="16"/>
        </w:rPr>
        <w:t xml:space="preserve"> in nature. It appears as though </w:t>
      </w:r>
      <w:r w:rsidRPr="00CF0D4E">
        <w:rPr>
          <w:u w:val="single"/>
        </w:rPr>
        <w:t>these sister cities work together by means of mutual benefit, but also in a segmented power relationship;</w:t>
      </w:r>
      <w:r w:rsidRPr="00CF0D4E">
        <w:rPr>
          <w:sz w:val="16"/>
        </w:rPr>
        <w:t xml:space="preserve"> almost like the U.S is the big sister and Mexico is the little sister. When examined using this metaphor, the big sister is more powerful, ‘wiser’, and tends to have an influence on the little sister. Yet in this example, the little sister is blamed for following the lead of her big sister, and the big sister assumes little influence in the matter to stay out of trouble. Like this metaphor of siblings, the </w:t>
      </w:r>
      <w:r w:rsidRPr="00CF0D4E">
        <w:rPr>
          <w:u w:val="single"/>
        </w:rPr>
        <w:t>conflict and motive arises from the lack of taking responsibility in a privileged position.</w:t>
      </w:r>
      <w:r w:rsidRPr="00CF0D4E">
        <w:rPr>
          <w:sz w:val="16"/>
        </w:rPr>
        <w:t xml:space="preserve"> Unlike the metaphor, though, the sister cities do not have an underlying familial kinship, and are very much distinguished in a divisive way. </w:t>
      </w:r>
      <w:r w:rsidRPr="00CF0D4E">
        <w:rPr>
          <w:b/>
          <w:bCs/>
          <w:u w:val="single"/>
        </w:rPr>
        <w:t>The border alludes social tensions</w:t>
      </w:r>
      <w:r w:rsidRPr="00CF0D4E">
        <w:rPr>
          <w:sz w:val="16"/>
        </w:rPr>
        <w:t xml:space="preserve"> in this way, as a narrative between us &amp; them, right and wrong, better and worse. The socio-cultural disconnect between nations is not a new occurrence, and is </w:t>
      </w:r>
      <w:r w:rsidRPr="00CF0D4E">
        <w:rPr>
          <w:u w:val="single"/>
        </w:rPr>
        <w:t>arguably a main contributor to the border sewage issue not yet being solved</w:t>
      </w:r>
      <w:r w:rsidRPr="00CF0D4E">
        <w:rPr>
          <w:sz w:val="16"/>
        </w:rPr>
        <w:t xml:space="preserve">. Mentioned in both the EPA (2014) assessment and the IBWC (2017) report of the recent mass sewage spill, a main contributor to these reoccurring issues </w:t>
      </w:r>
      <w:r w:rsidRPr="00CF0D4E">
        <w:rPr>
          <w:b/>
          <w:bCs/>
          <w:u w:val="single"/>
        </w:rPr>
        <w:t>is lack of communication and cooperation.</w:t>
      </w:r>
      <w:r w:rsidRPr="00CF0D4E">
        <w:rPr>
          <w:sz w:val="16"/>
        </w:rPr>
        <w:t xml:space="preserve"> While matters of governmental collaboration is typically examined at the forefront of transnational issues such as this, the case of San Diego is different as the city and local government has taken a stand against the issue themselves. Spearheading the border sewage issue in San Diego’s corner, is mayor Serge Dedina, who has amplified the cries of victimization to the ears of Washington and the IBWC. Through both Dedina’s (2018) letter to the IBWC and the local news interview done with KUSI, </w:t>
      </w:r>
      <w:r w:rsidRPr="00CF0D4E">
        <w:rPr>
          <w:u w:val="single"/>
        </w:rPr>
        <w:t>tones of anger, impatience, and confusion embody the distrust within their own government as well as the intentions of Mexico handling the issue.</w:t>
      </w:r>
      <w:r w:rsidRPr="00CF0D4E">
        <w:rPr>
          <w:sz w:val="16"/>
        </w:rPr>
        <w:t xml:space="preserve"> But it is my belief that misunderstanding mixed with socio-cultural tensions have more so illuminated the underlying issue of the adverse disconnect between the two nations sharing an environmental space. </w:t>
      </w:r>
      <w:r w:rsidRPr="00CF0D4E">
        <w:rPr>
          <w:u w:val="single"/>
        </w:rPr>
        <w:t>It seems like this relationship between the U.S. and Mexico is perceived by Dedina as onesided</w:t>
      </w:r>
      <w:r w:rsidRPr="00CF0D4E">
        <w:rPr>
          <w:sz w:val="16"/>
        </w:rPr>
        <w:t xml:space="preserve">, </w:t>
      </w:r>
      <w:r w:rsidRPr="00CF0D4E">
        <w:rPr>
          <w:u w:val="single"/>
        </w:rPr>
        <w:t>with Mexico riding on the back of the U.S. towards unlimited growth</w:t>
      </w:r>
      <w:r w:rsidRPr="00CF0D4E">
        <w:rPr>
          <w:sz w:val="16"/>
        </w:rPr>
        <w:t xml:space="preserve"> and prosperity </w:t>
      </w:r>
      <w:r w:rsidRPr="00CF0D4E">
        <w:rPr>
          <w:u w:val="single"/>
        </w:rPr>
        <w:t>while the U.S. suffers environmentally from it. This ideological disconnect is what I believe adds fire to the flames of what is already a heated tension on the border</w:t>
      </w:r>
      <w:r w:rsidRPr="00CF0D4E">
        <w:rPr>
          <w:sz w:val="16"/>
        </w:rPr>
        <w:t xml:space="preserve">. It appears to be rarely acknowledged that the U.S. plays a large role, and has historically established, this toxic 40 relationship between the countries through a privileged position of power in the worldsystem. </w:t>
      </w:r>
      <w:r w:rsidRPr="00CF0D4E">
        <w:rPr>
          <w:u w:val="single"/>
        </w:rPr>
        <w:t>The two nations cannot, or should not, be perceived as global equals</w:t>
      </w:r>
      <w:r w:rsidRPr="00CF0D4E">
        <w:rPr>
          <w:sz w:val="16"/>
        </w:rPr>
        <w:t xml:space="preserve"> in the debate of ‘whose responsibility is it?’, because they simply are not</w:t>
      </w:r>
      <w:r w:rsidRPr="00CF0D4E">
        <w:rPr>
          <w:u w:val="single"/>
        </w:rPr>
        <w:t>; the relationship did not begin as equals</w:t>
      </w:r>
      <w:r w:rsidRPr="00CF0D4E">
        <w:rPr>
          <w:sz w:val="16"/>
        </w:rPr>
        <w:t xml:space="preserve">, and it certainly is still not the case.The aim of this thesis was to investigate and understand the historical context of the U.S. and Mexico in relation to the issue of transnational border sewage in the San Diego – Tijuana border region. Further, it was my intention to explore this issue in speculation of a worldsystems approach, with ecologically unequal exchange explaining the possibility of the border sewage issue being a contemporary representation of environmental load displacement that has backfired. Investigated with the use of both primary and secondary data taking form of local and national U.S. governmental documents by the EPA and IBWC, letters from San Diego Mayor Serge Dedina and IBWC commissioner Edward Drusina, an interview with local San Diego news media, and the use of previously conducted research of the area; I was able to look deeper into the issue of border sewage in the region and better understand how this issue came about, what is causing it, and why it is still happening. While not commonly expressed by the U.S, I argue that the research suggests the shared border sewage issue has very much relevance to the historical context and relationship between the U.S. and Mexico at the border. </w:t>
      </w:r>
      <w:r w:rsidRPr="00CF0D4E">
        <w:rPr>
          <w:u w:val="single"/>
        </w:rPr>
        <w:t>The U.S has historically, and still presently, utilized Mexico as a cheaper form of labor as well as a weaker player</w:t>
      </w:r>
      <w:r w:rsidRPr="00CF0D4E">
        <w:rPr>
          <w:sz w:val="16"/>
        </w:rPr>
        <w:t xml:space="preserve"> in the world-system, and in turn </w:t>
      </w:r>
      <w:r w:rsidRPr="00CF0D4E">
        <w:rPr>
          <w:u w:val="single"/>
        </w:rPr>
        <w:t>has created a relationship that has led to inequalities, environmental degradation, and the rapid industrialization and overpopulation of the border area in the south</w:t>
      </w:r>
      <w:r w:rsidRPr="00CF0D4E">
        <w:rPr>
          <w:sz w:val="16"/>
        </w:rPr>
        <w:t xml:space="preserve">. Ranging from the need for national labor during the WWII era under the Bracero Program, and the promise of maquiladora factory jobs under the Border Industrialization and Maquiladora programs, leading to the ratification of the North American Free Trade Agreement that essentially aimed to blur the commercial borders between the U.S. and Mexico; Tijuana, with its convenient geographical location, willingness for foreign investment, has been led down a pathway of inherently ‘bad’ development, which has followed the result of overpopulation and prominent ecological issues in the region. In light of this, this research asserts the idea that the ecological crisis in the San Diego region is a contemporary example of environmental load displacement that has backfired. I argue that this case epitomizes this assertion, as coreinduced waste in the periphery </w:t>
      </w:r>
      <w:r w:rsidRPr="00CF0D4E">
        <w:rPr>
          <w:u w:val="single"/>
        </w:rPr>
        <w:t>has been mismanaged long enough</w:t>
      </w:r>
      <w:r w:rsidRPr="00CF0D4E">
        <w:rPr>
          <w:sz w:val="16"/>
        </w:rPr>
        <w:t xml:space="preserve"> for the effects to spread back to the country of origin.</w:t>
      </w:r>
    </w:p>
    <w:p w14:paraId="2F7ED322" w14:textId="77777777" w:rsidR="005F4B9B" w:rsidRDefault="005F4B9B" w:rsidP="005F4B9B">
      <w:pPr>
        <w:pStyle w:val="Heading4"/>
      </w:pPr>
      <w:r>
        <w:t xml:space="preserve">The USIBWC is OVERPOWERED in the squo – acting outside the bounds of the treaty  </w:t>
      </w:r>
    </w:p>
    <w:p w14:paraId="2F768868" w14:textId="77777777" w:rsidR="005F4B9B" w:rsidRPr="00554C14" w:rsidRDefault="005F4B9B" w:rsidP="005F4B9B">
      <w:r>
        <w:rPr>
          <w:rStyle w:val="Style13ptBold"/>
        </w:rPr>
        <w:t xml:space="preserve">Johnson 18, </w:t>
      </w:r>
      <w:r>
        <w:t>(</w:t>
      </w:r>
      <w:r w:rsidRPr="00F528CA">
        <w:t>Caylie Johnsen</w:t>
      </w:r>
      <w:r>
        <w:t xml:space="preserve"> -</w:t>
      </w:r>
      <w:r w:rsidRPr="00F528CA">
        <w:t xml:space="preserve"> International Master’s Program in Human Ecology Human Ecology Division Department of Human Geography</w:t>
      </w:r>
      <w:r>
        <w:t>), “</w:t>
      </w:r>
      <w:r w:rsidRPr="00F528CA">
        <w:t>Countries Divided, Shared Pollution: Whose Mess is it? A Case Study on the issue of Transnational Border Sewage in the Tijuana River Valley Watershed</w:t>
      </w:r>
      <w:r>
        <w:t xml:space="preserve">” Spring 2018, Lund university, </w:t>
      </w:r>
      <w:hyperlink r:id="rId54" w:history="1">
        <w:r w:rsidRPr="00ED1387">
          <w:rPr>
            <w:rStyle w:val="Hyperlink"/>
          </w:rPr>
          <w:t>https://heinonline.org/HOL/LandingPage?handle=hein.journals/udenwr14&amp;div=12&amp;id=&amp;page=</w:t>
        </w:r>
      </w:hyperlink>
      <w:r>
        <w:t xml:space="preserve"> //SDD</w:t>
      </w:r>
    </w:p>
    <w:p w14:paraId="715BDB70" w14:textId="77777777" w:rsidR="005F4B9B" w:rsidRDefault="005F4B9B" w:rsidP="005F4B9B">
      <w:pPr>
        <w:rPr>
          <w:sz w:val="16"/>
        </w:rPr>
      </w:pPr>
      <w:r w:rsidRPr="00D93360">
        <w:rPr>
          <w:sz w:val="16"/>
        </w:rPr>
        <w:t xml:space="preserve">It is well established that the President, by virtue of various constitutional powers, controls the ―vast share of responsibility for the conduct of our foreign relations.‖616 It has even been argued that the president has ―unilateral freedom to interpret and reinterpret treaties,‖617 notwithstanding their domestic law effect.618 At a minimum, scholars agree that the president has authority to interpret treaties that are not ―self-executing,‖ and thus do not have the force of federal law absent statutory implementation.619 </w:t>
      </w:r>
      <w:r w:rsidRPr="00D93360">
        <w:rPr>
          <w:u w:val="single"/>
        </w:rPr>
        <w:t>Those who celebrate the purported autonomy of the USIBWC</w:t>
      </w:r>
      <w:r w:rsidRPr="00D93360">
        <w:rPr>
          <w:sz w:val="16"/>
        </w:rPr>
        <w:t xml:space="preserve">, eschewing any consideration of the governing statutes, </w:t>
      </w:r>
      <w:r w:rsidRPr="00D93360">
        <w:rPr>
          <w:u w:val="single"/>
        </w:rPr>
        <w:t>rely on the 1944 Water Treaty to support their thesis</w:t>
      </w:r>
      <w:r w:rsidRPr="00D93360">
        <w:rPr>
          <w:sz w:val="16"/>
        </w:rPr>
        <w:t xml:space="preserve">. </w:t>
      </w:r>
      <w:r w:rsidRPr="00D93360">
        <w:rPr>
          <w:b/>
          <w:bCs/>
          <w:u w:val="single"/>
        </w:rPr>
        <w:t>Ironically, the Treaty itself does no such thing</w:t>
      </w:r>
      <w:r w:rsidRPr="00D93360">
        <w:rPr>
          <w:sz w:val="16"/>
        </w:rPr>
        <w:t xml:space="preserve">, but rather </w:t>
      </w:r>
      <w:r w:rsidRPr="00D93360">
        <w:rPr>
          <w:u w:val="single"/>
        </w:rPr>
        <w:t>explicitly recognizes the right of each country to construct treaty works through any public or private agency in accordance with domestic laws</w:t>
      </w:r>
      <w:r w:rsidRPr="00D93360">
        <w:rPr>
          <w:sz w:val="16"/>
        </w:rPr>
        <w:t xml:space="preserve">.620 Indeed, the State Department and </w:t>
      </w:r>
      <w:r w:rsidRPr="00D93360">
        <w:rPr>
          <w:u w:val="single"/>
        </w:rPr>
        <w:t>the U.S. Section went to elaborate lengths at the Senate hearings on the Treaty to assure apprehensive Senators that the USIBWC could never become the renegade agency it is today</w:t>
      </w:r>
      <w:r w:rsidRPr="00D93360">
        <w:rPr>
          <w:sz w:val="16"/>
        </w:rPr>
        <w:t>. The ―American Commissioner‖ testified, in regard to such concerns, that the role of the U.S. Section was merely as a coordinator of communications with Mexico, not a border jurisdictional goliath: The discharge of various functions imposed by provisions of the treaty can in fact be handled by other Federal agencies, but all dealings between the two countries concerning boundary and international water matters are funneled through the Commission, subject always to the control, on matters of policy, of the respective foreign relations departments. The purpose of article 2, and other articles of the treaty hereafter to be noted bearing on the functions and jurisdiction of the International Boundary and Water Commission</w:t>
      </w:r>
      <w:r w:rsidRPr="00D93360">
        <w:rPr>
          <w:u w:val="single"/>
        </w:rPr>
        <w:t>, is to provide a central agency through which all such matters can be cleared a</w:t>
      </w:r>
      <w:r w:rsidRPr="00D93360">
        <w:rPr>
          <w:sz w:val="16"/>
        </w:rPr>
        <w:t xml:space="preserve">nd which would also serve to coordinate the activities of other agencies which might be engaged in the discharge of functions relating to boundary matters.621 </w:t>
      </w:r>
      <w:r w:rsidRPr="00D93360">
        <w:rPr>
          <w:u w:val="single"/>
        </w:rPr>
        <w:t>The Commissioner‘s testimony was echoed repeatedly by Government witnesses eager to assure the lawmakers of the limited jurisdiction of the USIBWC</w:t>
      </w:r>
      <w:r w:rsidRPr="00D93360">
        <w:rPr>
          <w:sz w:val="16"/>
        </w:rPr>
        <w:t xml:space="preserve">.622 </w:t>
      </w:r>
      <w:r w:rsidRPr="00D93360">
        <w:rPr>
          <w:u w:val="single"/>
        </w:rPr>
        <w:t>The effect of this provision [Article 20] is to vest in the respective sections of the Commission the responsibility for the construction of the works required by the terms of the treaty</w:t>
      </w:r>
      <w:r w:rsidRPr="00D93360">
        <w:rPr>
          <w:sz w:val="16"/>
        </w:rPr>
        <w:t xml:space="preserve">. The actual construction may be carried on by any competent public or private agency. The sole purpose of the provision is to vest the responsibility for carrying out the provisions of the treaty in one central agency, to which either country may look for compliance with the treaty terms. </w:t>
      </w:r>
      <w:r w:rsidRPr="00D93360">
        <w:rPr>
          <w:u w:val="single"/>
        </w:rPr>
        <w:t>Here, again, internal arrangements are not sought to be controlled</w:t>
      </w:r>
      <w:r w:rsidRPr="00D93360">
        <w:rPr>
          <w:sz w:val="16"/>
        </w:rPr>
        <w:t xml:space="preserve">.623 . . . . </w:t>
      </w:r>
      <w:r w:rsidRPr="00D93360">
        <w:rPr>
          <w:u w:val="single"/>
        </w:rPr>
        <w:t>The jurisdiction of the United States section, as distinguished from that of the Commission</w:t>
      </w:r>
      <w:r w:rsidRPr="00D93360">
        <w:rPr>
          <w:sz w:val="16"/>
        </w:rPr>
        <w:t>, over the administration of treaty functions</w:t>
      </w:r>
      <w:r w:rsidRPr="00D93360">
        <w:rPr>
          <w:b/>
          <w:bCs/>
          <w:u w:val="single"/>
        </w:rPr>
        <w:t>, is very limited</w:t>
      </w:r>
      <w:r w:rsidRPr="00D93360">
        <w:rPr>
          <w:sz w:val="16"/>
        </w:rPr>
        <w:t xml:space="preserve">. </w:t>
      </w:r>
      <w:r w:rsidRPr="00D93360">
        <w:rPr>
          <w:u w:val="single"/>
        </w:rPr>
        <w:t>The American section is the representative of the United States in performing the treaty obligations of the United States to Mexico</w:t>
      </w:r>
      <w:r w:rsidRPr="00D93360">
        <w:rPr>
          <w:sz w:val="16"/>
        </w:rPr>
        <w:t xml:space="preserve"> and </w:t>
      </w:r>
      <w:r w:rsidRPr="00D93360">
        <w:rPr>
          <w:u w:val="single"/>
        </w:rPr>
        <w:t>also in seeing that Mexico‘s obligations to the United States are carried out</w:t>
      </w:r>
      <w:r w:rsidRPr="00D93360">
        <w:rPr>
          <w:sz w:val="16"/>
        </w:rPr>
        <w:t xml:space="preserve">. The underlying idea is that all </w:t>
      </w:r>
      <w:r w:rsidRPr="00D93360">
        <w:rPr>
          <w:u w:val="single"/>
        </w:rPr>
        <w:t>treaty functions should be centralized in an international agency,</w:t>
      </w:r>
      <w:r w:rsidRPr="00D93360">
        <w:rPr>
          <w:sz w:val="16"/>
        </w:rPr>
        <w:t xml:space="preserve"> and that the functions to be performed by interior agencies, to the extent that they bear upon the performance of international functions, </w:t>
      </w:r>
      <w:r w:rsidRPr="00D93360">
        <w:rPr>
          <w:u w:val="single"/>
        </w:rPr>
        <w:t xml:space="preserve">should be correlated and carried out in cooperation </w:t>
      </w:r>
      <w:r w:rsidRPr="00D93360">
        <w:rPr>
          <w:sz w:val="16"/>
        </w:rPr>
        <w:t>with the respective national section.624</w:t>
      </w:r>
    </w:p>
    <w:p w14:paraId="6BFE59D6" w14:textId="77777777" w:rsidR="005F4B9B" w:rsidRPr="00736F63" w:rsidRDefault="005F4B9B" w:rsidP="005F4B9B">
      <w:pPr>
        <w:pStyle w:val="Heading3"/>
      </w:pPr>
      <w:r>
        <w:t>2NC – USIBWC Bad: Mismanaged</w:t>
      </w:r>
    </w:p>
    <w:p w14:paraId="17C95437" w14:textId="77777777" w:rsidR="005F4B9B" w:rsidRDefault="005F4B9B" w:rsidP="005F4B9B">
      <w:pPr>
        <w:pStyle w:val="Heading4"/>
      </w:pPr>
      <w:r>
        <w:t xml:space="preserve">The USIBWC is vulnerable to politicization – ineffective and mismanaged </w:t>
      </w:r>
    </w:p>
    <w:p w14:paraId="21B083FF" w14:textId="77777777" w:rsidR="005F4B9B" w:rsidRPr="00554C14" w:rsidRDefault="005F4B9B" w:rsidP="005F4B9B">
      <w:r>
        <w:rPr>
          <w:rStyle w:val="Style13ptBold"/>
        </w:rPr>
        <w:t xml:space="preserve">Johnson 18, </w:t>
      </w:r>
      <w:r>
        <w:t>(</w:t>
      </w:r>
      <w:r w:rsidRPr="00F528CA">
        <w:t>Caylie Johnsen</w:t>
      </w:r>
      <w:r>
        <w:t xml:space="preserve"> -</w:t>
      </w:r>
      <w:r w:rsidRPr="00F528CA">
        <w:t xml:space="preserve"> International Master’s Program in Human Ecology Human Ecology Division Department of Human Geography</w:t>
      </w:r>
      <w:r>
        <w:t>), “</w:t>
      </w:r>
      <w:r w:rsidRPr="00F528CA">
        <w:t>Countries Divided, Shared Pollution: Whose Mess is it? A Case Study on the issue of Transnational Border Sewage in the Tijuana River Valley Watershed</w:t>
      </w:r>
      <w:r>
        <w:t xml:space="preserve">” Spring 2018, Lund university, </w:t>
      </w:r>
      <w:hyperlink r:id="rId55" w:history="1">
        <w:r w:rsidRPr="00ED1387">
          <w:rPr>
            <w:rStyle w:val="Hyperlink"/>
          </w:rPr>
          <w:t>https://heinonline.org/HOL/LandingPage?handle=hein.journals/udenwr14&amp;div=12&amp;id=&amp;page=</w:t>
        </w:r>
      </w:hyperlink>
      <w:r>
        <w:t xml:space="preserve"> //SDD</w:t>
      </w:r>
    </w:p>
    <w:p w14:paraId="0BC48217" w14:textId="77777777" w:rsidR="005F4B9B" w:rsidRDefault="005F4B9B" w:rsidP="005F4B9B">
      <w:pPr>
        <w:rPr>
          <w:b/>
          <w:bCs/>
          <w:u w:val="single"/>
        </w:rPr>
      </w:pPr>
      <w:r w:rsidRPr="001541DC">
        <w:rPr>
          <w:sz w:val="16"/>
        </w:rPr>
        <w:t xml:space="preserve">Ultimately, however, </w:t>
      </w:r>
      <w:r w:rsidRPr="001541DC">
        <w:rPr>
          <w:u w:val="single"/>
        </w:rPr>
        <w:t>most of the statutes direct the Secretary of State, ―acting through‖ the USIBWC, to take a variety of actions</w:t>
      </w:r>
      <w:r w:rsidRPr="001541DC">
        <w:rPr>
          <w:sz w:val="16"/>
        </w:rPr>
        <w:t xml:space="preserve">, not merely to negotiate or approve agreements, but to conduct investigations and construct water systems and other works along the border.595 </w:t>
      </w:r>
      <w:r w:rsidRPr="001541DC">
        <w:rPr>
          <w:u w:val="single"/>
        </w:rPr>
        <w:t>Some of these statutes impose such implementation duties directly on the Secretary of State</w:t>
      </w:r>
      <w:r w:rsidRPr="001541DC">
        <w:rPr>
          <w:sz w:val="16"/>
        </w:rPr>
        <w:t xml:space="preserve">, </w:t>
      </w:r>
      <w:r w:rsidRPr="001541DC">
        <w:rPr>
          <w:b/>
          <w:bCs/>
          <w:u w:val="single"/>
        </w:rPr>
        <w:t>not acting through the USIBWC</w:t>
      </w:r>
      <w:r w:rsidRPr="001541DC">
        <w:rPr>
          <w:sz w:val="16"/>
        </w:rPr>
        <w:t xml:space="preserve">.596 Others explicitly give the Secretary the discretion to act ―through such officers as he may designate.‖597 Obviously, to the extent that the Secretary delegates such statutory duties to the USIBWC, the Secretary cannot escape responsibility to see that they are properly performed. Notably, Congress also recognized the jurisdiction of the State Department OIG to investigate the USIBWC, specifically calling on the OIG to monitor and report on the SBIWTP.598 The State Department‘s own Basic Authorities Act makes clear that the State Department may not simply treat one of its agencies as ―independent.‖599 The law provides that ―the Secretary shall have and exercise any authority vested by law in any office or official of the Department of State.‖600 Additionally, ―a reference in any other provision of law to an official or office of the Department of State … shall be deemed to be a reference to the Secretary of State or the Department of State, as may be appropriate."601 In 1991, Congress designated the US. State Department as the lead agency for coordination of international water resource policies.602 Ironically, the Department‘s annual reports to Congress under the Senator Paul Simon: Water for the Poor Act, listing U.S. Federal Agencies Working on International Water-Related Activities, include no mention of the IBWC. 603 </w:t>
      </w:r>
      <w:r w:rsidRPr="001541DC">
        <w:rPr>
          <w:b/>
          <w:bCs/>
          <w:u w:val="single"/>
        </w:rPr>
        <w:t>The refusal of the State Department to fulfill its own statutory authority over the IBWC flies in the face of not only the expectations of Congress</w:t>
      </w:r>
      <w:r w:rsidRPr="001541DC">
        <w:rPr>
          <w:sz w:val="16"/>
        </w:rPr>
        <w:t xml:space="preserve">, </w:t>
      </w:r>
      <w:r w:rsidRPr="001541DC">
        <w:rPr>
          <w:u w:val="single"/>
        </w:rPr>
        <w:t>the public, and the White House</w:t>
      </w:r>
      <w:r w:rsidRPr="001541DC">
        <w:rPr>
          <w:sz w:val="16"/>
        </w:rPr>
        <w:t xml:space="preserve"> (as acknowledged by State OIG),604 </w:t>
      </w:r>
      <w:r w:rsidRPr="001541DC">
        <w:rPr>
          <w:u w:val="single"/>
        </w:rPr>
        <w:t>but also contradicts settled constitutional doctrines concerning executive authority over both treaty matters</w:t>
      </w:r>
      <w:r w:rsidRPr="001541DC">
        <w:rPr>
          <w:sz w:val="16"/>
        </w:rPr>
        <w:t xml:space="preserve"> and administrative agencies. Recent scholarship and a broad spectrum of political consensus </w:t>
      </w:r>
      <w:r w:rsidRPr="001541DC">
        <w:rPr>
          <w:u w:val="single"/>
        </w:rPr>
        <w:t>strongly supports the constitutional right and duty of the executive branch to assert control over federal agencies,</w:t>
      </w:r>
      <w:r w:rsidRPr="001541DC">
        <w:rPr>
          <w:sz w:val="16"/>
        </w:rPr>
        <w:t xml:space="preserve"> especially where there is a clear statutory delegation, and most of all, </w:t>
      </w:r>
      <w:r w:rsidRPr="001541DC">
        <w:rPr>
          <w:u w:val="single"/>
        </w:rPr>
        <w:t>over a non-independent agency such as USIBWC</w:t>
      </w:r>
      <w:r w:rsidRPr="001541DC">
        <w:rPr>
          <w:sz w:val="16"/>
        </w:rPr>
        <w:t xml:space="preserve">. 605 </w:t>
      </w:r>
      <w:r w:rsidRPr="001541DC">
        <w:rPr>
          <w:u w:val="single"/>
        </w:rPr>
        <w:t>One need not embrace the ―unitary executive‖ theory espoused by those who contend the president has exclusive control of executive agencies to agree that the executive branch has not just the right but an obligation to reign in and direct a renegade agency</w:t>
      </w:r>
      <w:r w:rsidRPr="001541DC">
        <w:rPr>
          <w:sz w:val="16"/>
        </w:rPr>
        <w:t xml:space="preserve">—particularly one whose head he alone appoints and removes—and subject it to administrative discipline. Indeed, President Obama‘s second appointee to the Supreme Court, former Harvard Dean and Solicitor General Elena Kagan, persuasively articulated the constitutional basis for presidential control of such administrative agencies in a landmark law review article published ten years ago, in which she distinguished the more radical doctrine the Regan and Bush administrations espoused.606 Kagan does not embrace the ―unitarian‖ view that ―the Constitution provides the President with plenary authority over administration, so that Congress can no more interfere with the President's directive authority than with his removal power.‖607 Rather, Kagan argues that ―statutory delegation to an executive agency official - although not to an independent agency head - usually should be read as allowing the President to assert directive authority.‖608 By ―independent‖ agencies, Kagan means those agencies created by Congress, ―whose heads the President may not remove at will.‖609 </w:t>
      </w:r>
      <w:r w:rsidRPr="001541DC">
        <w:rPr>
          <w:u w:val="single"/>
        </w:rPr>
        <w:t>The traditional understanding has been that when an agency possesses delegated authority under a statute, agency heads—not the president—must be the ultimate deciders of policy made under authority of that statute.610 Yet under this theory, a president, as the head of the executive branch, may lawfully try to influence agencies‘ actions</w:t>
      </w:r>
      <w:r w:rsidRPr="001541DC">
        <w:rPr>
          <w:sz w:val="16"/>
        </w:rPr>
        <w:t xml:space="preserve">, </w:t>
      </w:r>
      <w:r w:rsidRPr="001541DC">
        <w:rPr>
          <w:b/>
          <w:bCs/>
          <w:u w:val="single"/>
        </w:rPr>
        <w:t>and can even remove the head of an agency who does not follow the president‘s wishes</w:t>
      </w:r>
      <w:r w:rsidRPr="001541DC">
        <w:rPr>
          <w:sz w:val="16"/>
        </w:rPr>
        <w:t xml:space="preserve">.611 Proponents of the fully unitaryexecutive doctrine, on the other hand, take the extreme view that the Constitution gives presidents the power to control their subordinates – including the so-called independent agencies, whose heads the president may not remove at will.612 Kagan describes the need for executive leadership to revitalize especially moribund agencies, stating that ―bureaucracy also has inherent vices (even pathologies), foremost among which are inertia and torpor.‖613 She notes that </w:t>
      </w:r>
      <w:r w:rsidRPr="001541DC">
        <w:rPr>
          <w:u w:val="single"/>
        </w:rPr>
        <w:t>even traditional proponents of agency independence have long acknowledged that ―governmental agencies inevitably develop</w:t>
      </w:r>
      <w:r w:rsidRPr="001541DC">
        <w:rPr>
          <w:sz w:val="16"/>
        </w:rPr>
        <w:t xml:space="preserve"> ‗arteriosclerosis,‘‖ a ―rigidity cycle‖ or ―</w:t>
      </w:r>
      <w:r w:rsidRPr="001541DC">
        <w:rPr>
          <w:u w:val="single"/>
        </w:rPr>
        <w:t>ossification syndrome‖ where ―Bureaus ‗become[] . . . gigantic machine[s] that slowly and inflexibly grind[] along in the direction in which . . . initially aimed</w:t>
      </w:r>
      <w:r w:rsidRPr="001541DC">
        <w:rPr>
          <w:sz w:val="16"/>
        </w:rPr>
        <w:t xml:space="preserve">,‘ </w:t>
      </w:r>
      <w:r w:rsidRPr="001541DC">
        <w:rPr>
          <w:b/>
          <w:bCs/>
          <w:u w:val="single"/>
        </w:rPr>
        <w:t>incapable of acting speedily or making necessary innovations</w:t>
      </w:r>
      <w:r w:rsidRPr="001541DC">
        <w:rPr>
          <w:sz w:val="16"/>
        </w:rPr>
        <w:t xml:space="preserve">;‖ all seemingly </w:t>
      </w:r>
      <w:r w:rsidRPr="001541DC">
        <w:rPr>
          <w:b/>
          <w:bCs/>
          <w:u w:val="single"/>
        </w:rPr>
        <w:t>apt descriptions of the USIBWC.</w:t>
      </w:r>
      <w:r w:rsidRPr="001541DC">
        <w:rPr>
          <w:sz w:val="16"/>
        </w:rPr>
        <w:t xml:space="preserve">614 The President has the constitutional responsibility to ensure that the ―Laws be faithfully executed.‖615 The State Department and </w:t>
      </w:r>
      <w:r w:rsidRPr="001541DC">
        <w:rPr>
          <w:b/>
          <w:bCs/>
          <w:u w:val="single"/>
        </w:rPr>
        <w:t>the USIBWC must not be permitted to continue their flagrant defiance of the laws</w:t>
      </w:r>
    </w:p>
    <w:p w14:paraId="0CBF6587" w14:textId="77777777" w:rsidR="005F4B9B" w:rsidRDefault="005F4B9B" w:rsidP="005F4B9B">
      <w:pPr>
        <w:pStyle w:val="Heading3"/>
      </w:pPr>
      <w:r>
        <w:t xml:space="preserve">2NC – AT: PDCP </w:t>
      </w:r>
    </w:p>
    <w:p w14:paraId="25A6B639" w14:textId="77777777" w:rsidR="005F4B9B" w:rsidRPr="00D5773B" w:rsidRDefault="005F4B9B" w:rsidP="005F4B9B">
      <w:pPr>
        <w:pStyle w:val="ListParagraph"/>
        <w:numPr>
          <w:ilvl w:val="0"/>
          <w:numId w:val="17"/>
        </w:numPr>
        <w:rPr>
          <w:rStyle w:val="Style13ptBold"/>
        </w:rPr>
      </w:pPr>
      <w:r>
        <w:rPr>
          <w:rStyle w:val="Style13ptBold"/>
        </w:rPr>
        <w:t xml:space="preserve">Crossapply “It’s is exclusionary” – the plan ONLY affects US water – can’t propose a minute OR consult with Mexico – DISTINCT from the plan </w:t>
      </w:r>
    </w:p>
    <w:p w14:paraId="07A97BCE" w14:textId="77777777" w:rsidR="005F4B9B" w:rsidRDefault="005F4B9B" w:rsidP="005F4B9B">
      <w:pPr>
        <w:pStyle w:val="Heading4"/>
      </w:pPr>
      <w:r>
        <w:t xml:space="preserve">The IBWC is an international organization – outside of political boundaries </w:t>
      </w:r>
    </w:p>
    <w:p w14:paraId="0BFF522D" w14:textId="77777777" w:rsidR="005F4B9B" w:rsidRPr="00B21C14" w:rsidRDefault="005F4B9B" w:rsidP="005F4B9B">
      <w:pPr>
        <w:rPr>
          <w:rFonts w:ascii="XCharter Roman" w:hAnsi="XCharter Roman"/>
        </w:rPr>
      </w:pPr>
      <w:r>
        <w:rPr>
          <w:rStyle w:val="Style13ptBold"/>
          <w:rFonts w:ascii="XCharter Roman" w:hAnsi="XCharter Roman"/>
        </w:rPr>
        <w:t xml:space="preserve">1AC </w:t>
      </w:r>
      <w:r w:rsidRPr="00556C4E">
        <w:rPr>
          <w:rStyle w:val="Style13ptBold"/>
          <w:rFonts w:ascii="XCharter Roman" w:hAnsi="XCharter Roman"/>
        </w:rPr>
        <w:t>Wilder et al. 19</w:t>
      </w:r>
      <w:r w:rsidRPr="00556C4E">
        <w:rPr>
          <w:rFonts w:ascii="XCharter Roman" w:hAnsi="XCharter Roman"/>
        </w:rPr>
        <w:t xml:space="preserve"> (Margaret O. Wilder, associate professor in the School of Geography and Development, Robert G. Varady, research professor of environmental policy and immediate past director of the Udall Center for Studies in Public Policy at the University of Arizona, Stephen P. Mumme, professor of Political Science at Colorado State University, Andrea K. Gerlak, associate professor in the School of Geography and Development at the University of Arizona, Nicolás Pineda Pablos professor of public policy at the Colegio de Sonora, Christopher A. Scott, director of the Udall Center for Studies in Public Policy, “U.S.-Mexico Hydrodiplomacy: Foundations, Change, and Future Challenges,” </w:t>
      </w:r>
      <w:r w:rsidRPr="00556C4E">
        <w:rPr>
          <w:rFonts w:ascii="XCharter Roman" w:hAnsi="XCharter Roman"/>
          <w:i/>
          <w:iCs/>
        </w:rPr>
        <w:t>Science and Diplomacy</w:t>
      </w:r>
      <w:r w:rsidRPr="00556C4E">
        <w:rPr>
          <w:rFonts w:ascii="XCharter Roman" w:hAnsi="XCharter Roman"/>
        </w:rPr>
        <w:t xml:space="preserve">, 12/23/2019, </w:t>
      </w:r>
      <w:hyperlink r:id="rId56" w:history="1">
        <w:r w:rsidRPr="00556C4E">
          <w:rPr>
            <w:rStyle w:val="Hyperlink"/>
            <w:rFonts w:ascii="XCharter Roman" w:hAnsi="XCharter Roman"/>
          </w:rPr>
          <w:t>https://www.sciencediplomacy.org/article/2019/us-mexico-hydrodiplomacy-foundations-change-and-future-challenges</w:t>
        </w:r>
      </w:hyperlink>
      <w:r>
        <w:rPr>
          <w:rStyle w:val="Hyperlink"/>
          <w:rFonts w:ascii="XCharter Roman" w:hAnsi="XCharter Roman"/>
        </w:rPr>
        <w:t xml:space="preserve"> //SDD</w:t>
      </w:r>
    </w:p>
    <w:p w14:paraId="5D002EA2" w14:textId="77777777" w:rsidR="005F4B9B" w:rsidRDefault="005F4B9B" w:rsidP="005F4B9B">
      <w:pPr>
        <w:rPr>
          <w:sz w:val="16"/>
        </w:rPr>
      </w:pPr>
      <w:r w:rsidRPr="009C12E5">
        <w:rPr>
          <w:sz w:val="16"/>
        </w:rPr>
        <w:t xml:space="preserve">Over the past two decades, </w:t>
      </w:r>
      <w:r w:rsidRPr="009C12E5">
        <w:rPr>
          <w:u w:val="single"/>
        </w:rPr>
        <w:t xml:space="preserve">the treaty’s capacity to resolve water-shortage disputes and address ecological conservation has been tested on both the Rio Grande/Bravo and the Colorado River. </w:t>
      </w:r>
      <w:r w:rsidRPr="009C12E5">
        <w:rPr>
          <w:sz w:val="16"/>
        </w:rPr>
        <w:t>On the Rio Grande/Bravo, Article 4’s shortage-</w:t>
      </w:r>
      <w:r w:rsidRPr="009C12E5">
        <w:rPr>
          <w:u w:val="single"/>
        </w:rPr>
        <w:t>sharing provisions have led to binational investments in water conservation infrastructure in the watershed of Mexico’s Río Conchos</w:t>
      </w:r>
      <w:r w:rsidRPr="009C12E5">
        <w:rPr>
          <w:sz w:val="16"/>
        </w:rPr>
        <w:t xml:space="preserve"> (a Río Bravo tributary), though </w:t>
      </w:r>
      <w:r w:rsidRPr="009C12E5">
        <w:rPr>
          <w:b/>
          <w:bCs/>
          <w:u w:val="single"/>
        </w:rPr>
        <w:t>binational differences over treaty interpretation persist</w:t>
      </w:r>
      <w:r w:rsidRPr="009C12E5">
        <w:rPr>
          <w:sz w:val="16"/>
        </w:rPr>
        <w:t xml:space="preserve">. In contrast, the Colorado River, thought by the treaty’s negotiators to present the most vexing shortage problems, has seen unprecedented advances in shortage sharing and ecosystem conservation (Minutes 319, 323). </w:t>
      </w:r>
      <w:r w:rsidRPr="009C12E5">
        <w:rPr>
          <w:u w:val="single"/>
        </w:rPr>
        <w:t>Two institutional features contributing to the functionality of the IBWC/CILA are (1) its operation outside the political-electoral arena in both countries</w:t>
      </w:r>
      <w:r w:rsidRPr="009C12E5">
        <w:rPr>
          <w:sz w:val="16"/>
        </w:rPr>
        <w:t xml:space="preserve"> and (2) the professionalization of its commissioners and personnel. At least in the case of Mexico, where most public offices are granted to insiders and political appointees whose service overlaps with presidential terms, the CILA commissioners have stayed in office much longer than the six-year presidential terms, including one commissioner who remained thirty-one years in office. A U.S. commissioner held the post for twenty years. The commissioners, engineers by profession with a few exceptions, have traditionally kept a low political profile, playing a mostly technical role.</w:t>
      </w:r>
    </w:p>
    <w:p w14:paraId="6B09F615" w14:textId="77777777" w:rsidR="005F4B9B" w:rsidRDefault="005F4B9B" w:rsidP="005F4B9B">
      <w:pPr>
        <w:rPr>
          <w:sz w:val="16"/>
        </w:rPr>
      </w:pPr>
    </w:p>
    <w:p w14:paraId="78327FC8" w14:textId="77777777" w:rsidR="005F4B9B" w:rsidRDefault="005F4B9B" w:rsidP="005F4B9B">
      <w:pPr>
        <w:pStyle w:val="Heading4"/>
      </w:pPr>
      <w:r>
        <w:t>Presumption – either the plan doesn’t work through the IBWC and you vote for the cp – or they do and you vote on T-it’s</w:t>
      </w:r>
    </w:p>
    <w:p w14:paraId="445D1B1C" w14:textId="77777777" w:rsidR="005F4B9B" w:rsidRPr="00BE3696" w:rsidRDefault="005F4B9B" w:rsidP="005F4B9B">
      <w:pPr>
        <w:rPr>
          <w:rFonts w:ascii="XCharter Roman" w:hAnsi="XCharter Roman"/>
        </w:rPr>
      </w:pPr>
      <w:r>
        <w:rPr>
          <w:rStyle w:val="Style13ptBold"/>
          <w:rFonts w:ascii="XCharter Roman" w:hAnsi="XCharter Roman"/>
        </w:rPr>
        <w:t xml:space="preserve">1AC </w:t>
      </w:r>
      <w:r w:rsidRPr="00556C4E">
        <w:rPr>
          <w:rStyle w:val="Style13ptBold"/>
          <w:rFonts w:ascii="XCharter Roman" w:hAnsi="XCharter Roman"/>
        </w:rPr>
        <w:t>Wilder et al. 19</w:t>
      </w:r>
      <w:r w:rsidRPr="00556C4E">
        <w:rPr>
          <w:rFonts w:ascii="XCharter Roman" w:hAnsi="XCharter Roman"/>
        </w:rPr>
        <w:t xml:space="preserve"> (Margaret O. Wilder, associate professor in the School of Geography and Development, Robert G. Varady, research professor of environmental policy and immediate past director of the Udall Center for Studies in Public Policy at the University of Arizona, Stephen P. Mumme, professor of Political Science at Colorado State University, Andrea K. Gerlak, associate professor in the School of Geography and Development at the University of Arizona, Nicolás Pineda Pablos professor of public policy at the Colegio de Sonora, Christopher A. Scott, director of the Udall Center for Studies in Public Policy, “U.S.-Mexico Hydrodiplomacy: Foundations, Change, and Future Challenges,” </w:t>
      </w:r>
      <w:r w:rsidRPr="00556C4E">
        <w:rPr>
          <w:rFonts w:ascii="XCharter Roman" w:hAnsi="XCharter Roman"/>
          <w:i/>
          <w:iCs/>
        </w:rPr>
        <w:t>Science and Diplomacy</w:t>
      </w:r>
      <w:r w:rsidRPr="00556C4E">
        <w:rPr>
          <w:rFonts w:ascii="XCharter Roman" w:hAnsi="XCharter Roman"/>
        </w:rPr>
        <w:t xml:space="preserve">, 12/23/2019, </w:t>
      </w:r>
      <w:hyperlink r:id="rId57" w:history="1">
        <w:r w:rsidRPr="00556C4E">
          <w:rPr>
            <w:rStyle w:val="Hyperlink"/>
            <w:rFonts w:ascii="XCharter Roman" w:hAnsi="XCharter Roman"/>
          </w:rPr>
          <w:t>https://www.sciencediplomacy.org/article/2019/us-mexico-hydrodiplomacy-foundations-change-and-future-challenges</w:t>
        </w:r>
      </w:hyperlink>
      <w:r>
        <w:rPr>
          <w:rStyle w:val="Hyperlink"/>
          <w:rFonts w:ascii="XCharter Roman" w:hAnsi="XCharter Roman"/>
        </w:rPr>
        <w:t xml:space="preserve"> //SDD</w:t>
      </w:r>
    </w:p>
    <w:p w14:paraId="42E5D9F6" w14:textId="77777777" w:rsidR="005F4B9B" w:rsidRDefault="005F4B9B" w:rsidP="005F4B9B">
      <w:pPr>
        <w:rPr>
          <w:sz w:val="16"/>
        </w:rPr>
      </w:pPr>
      <w:r w:rsidRPr="00BE3696">
        <w:rPr>
          <w:sz w:val="16"/>
        </w:rPr>
        <w:t xml:space="preserve">Minutes 319 and 323, which allowed water flows into Mexico’s Colorado River Delta, demonstrated fresh capacities for innovation, cooperation, and collaboration. After decades of relationship building among scientists, environmental NGO and government agency representatives, and IBWC/CILA officials, the two countries defined a shared goal of restoring some environmental flows to the delta’s stressed wetlands. The United States and Mexico collaborated to allow the peak flow release and an ongoing mechanism for identifying and purchasing other water allocations, followed by sustained scientific monitoring of the restoration effort. One key participant indicated that </w:t>
      </w:r>
      <w:r w:rsidRPr="00BE3696">
        <w:rPr>
          <w:u w:val="single"/>
        </w:rPr>
        <w:t>the “binational collaboration, bolstered by the heavy advocacy by non-governmental organizations from both countries</w:t>
      </w:r>
      <w:r w:rsidRPr="00BE3696">
        <w:rPr>
          <w:sz w:val="16"/>
        </w:rPr>
        <w:t>, was a necessary force in negotiating commitments to delta flows.”</w:t>
      </w:r>
      <w:hyperlink r:id="rId58" w:anchor="_edn49" w:history="1">
        <w:r w:rsidRPr="00BE3696">
          <w:rPr>
            <w:rStyle w:val="Hyperlink"/>
            <w:sz w:val="16"/>
          </w:rPr>
          <w:t>[49]</w:t>
        </w:r>
      </w:hyperlink>
      <w:r w:rsidRPr="009A4E9B">
        <w:rPr>
          <w:sz w:val="16"/>
        </w:rPr>
        <w:t xml:space="preserve"> </w:t>
      </w:r>
      <w:r w:rsidRPr="00BE3696">
        <w:rPr>
          <w:sz w:val="16"/>
        </w:rPr>
        <w:t xml:space="preserve">As part of the same agreement, the </w:t>
      </w:r>
      <w:r w:rsidRPr="00BE3696">
        <w:rPr>
          <w:u w:val="single"/>
        </w:rPr>
        <w:t>two countries cooperated to achieve Mexico’s goal of securing water storage capacity</w:t>
      </w:r>
      <w:r w:rsidRPr="00BE3696">
        <w:rPr>
          <w:sz w:val="16"/>
        </w:rPr>
        <w:t>, when needed, in U.S. reservoirs and the United States’ goal of identifying a formal means of sharing Colorado River shortages with Mexico. These actions fulfill Sadoff and Grey’s concept of collaboration and even joint action.</w:t>
      </w:r>
      <w:r w:rsidRPr="009A4E9B">
        <w:rPr>
          <w:sz w:val="16"/>
        </w:rPr>
        <w:t xml:space="preserve"> </w:t>
      </w:r>
      <w:r w:rsidRPr="00BE3696">
        <w:rPr>
          <w:sz w:val="16"/>
        </w:rPr>
        <w:t>Lewis emphasizes both the durability of working relationships over long periods and the role of successive treaty minutes in building layer upon layer of institutional architecture that ultimately resulted in the “remarkable” Minute 323.</w:t>
      </w:r>
      <w:hyperlink r:id="rId59" w:anchor="_edn50" w:history="1">
        <w:r w:rsidRPr="00BE3696">
          <w:rPr>
            <w:rStyle w:val="Hyperlink"/>
            <w:sz w:val="16"/>
          </w:rPr>
          <w:t>[50]</w:t>
        </w:r>
      </w:hyperlink>
      <w:r w:rsidRPr="009A4E9B">
        <w:rPr>
          <w:sz w:val="16"/>
        </w:rPr>
        <w:t xml:space="preserve"> </w:t>
      </w:r>
      <w:r w:rsidRPr="00BE3696">
        <w:rPr>
          <w:sz w:val="16"/>
        </w:rPr>
        <w:t>Amendments stretching back to Minute 306—which was adopted in 2000 and dedicated the two countries to a “conceptual framework” to protect the delta’s wetlands—attest to the “</w:t>
      </w:r>
      <w:r w:rsidRPr="00BE3696">
        <w:rPr>
          <w:u w:val="single"/>
        </w:rPr>
        <w:t>IBWC’s growing but hesitant commitment to the environmental health of the Colorado River, and of the delta in particular.”</w:t>
      </w:r>
      <w:hyperlink r:id="rId60" w:anchor="_edn51" w:history="1">
        <w:r w:rsidRPr="00BE3696">
          <w:rPr>
            <w:rStyle w:val="Hyperlink"/>
            <w:u w:val="single"/>
          </w:rPr>
          <w:t>[51]</w:t>
        </w:r>
      </w:hyperlink>
      <w:r w:rsidRPr="009A4E9B">
        <w:rPr>
          <w:sz w:val="16"/>
        </w:rPr>
        <w:t xml:space="preserve"> </w:t>
      </w:r>
      <w:r w:rsidRPr="00BE3696">
        <w:rPr>
          <w:sz w:val="16"/>
        </w:rPr>
        <w:t xml:space="preserve">Such </w:t>
      </w:r>
      <w:r w:rsidRPr="00BE3696">
        <w:rPr>
          <w:b/>
          <w:bCs/>
          <w:u w:val="single"/>
        </w:rPr>
        <w:t>institutional partnerships are not created overnight</w:t>
      </w:r>
      <w:r w:rsidRPr="00BE3696">
        <w:rPr>
          <w:sz w:val="16"/>
        </w:rPr>
        <w:t xml:space="preserve">. </w:t>
      </w:r>
      <w:r w:rsidRPr="00BE3696">
        <w:rPr>
          <w:u w:val="single"/>
        </w:rPr>
        <w:t>The monumental strides in binational collaboration to secure dedicated environmental flows in this water-stressed landscape were the work of decades, not mere months or years, and of a strong coalition</w:t>
      </w:r>
      <w:r w:rsidRPr="00BE3696">
        <w:rPr>
          <w:sz w:val="16"/>
        </w:rPr>
        <w:t>—with an engaged IBWC/CILA at its center—that likewise developed over many years and remained solidly guided by both science and a commitment to restoring essential, environmental flows. At the same time, in working toward Minutes 319 and 323, both the United States and Mexico were pursuing their own national goals and interests.</w:t>
      </w:r>
      <w:r w:rsidRPr="009A4E9B">
        <w:rPr>
          <w:sz w:val="16"/>
        </w:rPr>
        <w:t xml:space="preserve"> </w:t>
      </w:r>
      <w:r w:rsidRPr="00BE3696">
        <w:rPr>
          <w:sz w:val="16"/>
        </w:rPr>
        <w:t>As we look toward the future, many potential obstacles lie in the path of successful U.S.-Mexico hydrodiplomacy. In the last decade, scientists have recognized that the assumption of stationarity—that “natural systems fluctuate within an unchanging envelope of variability”</w:t>
      </w:r>
      <w:hyperlink r:id="rId61" w:anchor="_edn52" w:history="1">
        <w:r w:rsidRPr="00BE3696">
          <w:rPr>
            <w:rStyle w:val="Hyperlink"/>
            <w:sz w:val="16"/>
          </w:rPr>
          <w:t>[52]</w:t>
        </w:r>
      </w:hyperlink>
      <w:r w:rsidRPr="00BE3696">
        <w:rPr>
          <w:sz w:val="16"/>
        </w:rPr>
        <w:t>—no longer holds for water resources, given that “anthropogenic change of Earth’s climate is altering the means and extremes of precipitation, evapotranspiration, and rates of discharge of rivers.”</w:t>
      </w:r>
      <w:hyperlink r:id="rId62" w:anchor="_edn53" w:history="1">
        <w:r w:rsidRPr="00BE3696">
          <w:rPr>
            <w:rStyle w:val="Hyperlink"/>
            <w:sz w:val="16"/>
          </w:rPr>
          <w:t>[53]</w:t>
        </w:r>
      </w:hyperlink>
      <w:r w:rsidRPr="009A4E9B">
        <w:rPr>
          <w:sz w:val="16"/>
        </w:rPr>
        <w:t xml:space="preserve"> </w:t>
      </w:r>
      <w:r w:rsidRPr="00BE3696">
        <w:rPr>
          <w:b/>
          <w:bCs/>
          <w:u w:val="single"/>
        </w:rPr>
        <w:t>Hydrological nonstationarity requires that the region rely on continued binational commitment and robust transboundary governance</w:t>
      </w:r>
      <w:r w:rsidRPr="00BE3696">
        <w:rPr>
          <w:sz w:val="16"/>
        </w:rPr>
        <w:t>—an institutional stationarity of sorts—</w:t>
      </w:r>
      <w:r w:rsidRPr="00BE3696">
        <w:rPr>
          <w:b/>
          <w:bCs/>
          <w:u w:val="single"/>
        </w:rPr>
        <w:t>to build resilience against future challenges.</w:t>
      </w:r>
      <w:r>
        <w:rPr>
          <w:b/>
          <w:bCs/>
          <w:u w:val="single"/>
        </w:rPr>
        <w:t xml:space="preserve"> </w:t>
      </w:r>
      <w:r w:rsidRPr="00BE3696">
        <w:rPr>
          <w:sz w:val="16"/>
        </w:rPr>
        <w:t xml:space="preserve">Much of the challenge transcends climate change and fluctuation. Along the border, as noted earlier, the sociopolitical environment creates conditions of increasing complexity—including uneven economic development, rapid population growth, and chronic water scarcity. </w:t>
      </w:r>
      <w:r w:rsidRPr="00BE3696">
        <w:rPr>
          <w:u w:val="single"/>
        </w:rPr>
        <w:t>These changes are placing increased demands on the treaty and IBWC/CILA for ever-more nimble institutional responses</w:t>
      </w:r>
      <w:r w:rsidRPr="00BE3696">
        <w:rPr>
          <w:sz w:val="16"/>
        </w:rPr>
        <w:t xml:space="preserve">. </w:t>
      </w:r>
      <w:r w:rsidRPr="00BE3696">
        <w:rPr>
          <w:u w:val="single"/>
        </w:rPr>
        <w:t xml:space="preserve">Moving toward midcentury, hydrodiplomacy initiatives must continue to engage these challenges creatively and, most important, binationally. </w:t>
      </w:r>
      <w:r w:rsidRPr="00BE3696">
        <w:rPr>
          <w:sz w:val="16"/>
        </w:rPr>
        <w:t>While little evidence suggests that shifting geopolitical relations have affected binational environmental relations, they could at some point hamper, halt, or even set back hydrodiplomacy, should national interests on either side favor such a course. This is arguably a somewhat more acute concern under the Trump administration, which has given dangerous credence to antiscientific rhetoric—namely, denying the science behind the anthropogenic causes of climate change—with the potential to affect U.S.-Mexico geopolitical relations. In essence, the U.S. leadership has sparked the opposite of science diplomacy in its desire to declare a “crisis” at the U.S.-Mexico border. Such an approach is at odds with the cooperative hydrodiplomatic initiatives in the transboundary region for three-quarters of a century</w:t>
      </w:r>
    </w:p>
    <w:p w14:paraId="06E79593" w14:textId="77777777" w:rsidR="005F4B9B" w:rsidRDefault="005F4B9B" w:rsidP="005F4B9B">
      <w:pPr>
        <w:rPr>
          <w:sz w:val="16"/>
        </w:rPr>
      </w:pPr>
    </w:p>
    <w:p w14:paraId="7D61EEC2" w14:textId="77777777" w:rsidR="005F4B9B" w:rsidRDefault="005F4B9B" w:rsidP="005F4B9B">
      <w:pPr>
        <w:pStyle w:val="Heading4"/>
        <w:numPr>
          <w:ilvl w:val="0"/>
          <w:numId w:val="17"/>
        </w:numPr>
        <w:tabs>
          <w:tab w:val="num" w:pos="360"/>
        </w:tabs>
        <w:ind w:left="0" w:firstLine="0"/>
      </w:pPr>
      <w:r>
        <w:t>“Should” means immediate and certain.</w:t>
      </w:r>
    </w:p>
    <w:p w14:paraId="311177D2" w14:textId="77777777" w:rsidR="005F4B9B" w:rsidRPr="009F42FC" w:rsidRDefault="005F4B9B" w:rsidP="005F4B9B">
      <w:r w:rsidRPr="009F42FC">
        <w:rPr>
          <w:rStyle w:val="Style13ptBold"/>
        </w:rPr>
        <w:t>Summers 94</w:t>
      </w:r>
      <w:r>
        <w:t xml:space="preserve"> – Justice for the Oklahoma Supreme Court. ("Kelsey v. Dollarsaver Food Warehouse of Durant," Supreme Court of Oklahoma, 11-8-1994, https://www.oscn.net/applications/oscn/DeliverDocument.asp?CiteID=20287#marker3fn13, Accessed 7-20-2021, LASA-SC)</w:t>
      </w:r>
    </w:p>
    <w:p w14:paraId="062E8A23" w14:textId="77777777" w:rsidR="005F4B9B" w:rsidRPr="009F42FC" w:rsidRDefault="005F4B9B" w:rsidP="005F4B9B">
      <w:pPr>
        <w:rPr>
          <w:sz w:val="16"/>
        </w:rPr>
      </w:pPr>
      <w:r w:rsidRPr="009F42FC">
        <w:rPr>
          <w:sz w:val="12"/>
        </w:rPr>
        <w:t>¶</w:t>
      </w:r>
      <w:r w:rsidRPr="009F42FC">
        <w:rPr>
          <w:sz w:val="16"/>
        </w:rPr>
        <w:t xml:space="preserve">4 The </w:t>
      </w:r>
      <w:r w:rsidRPr="0028557A">
        <w:rPr>
          <w:rStyle w:val="StyleUnderline"/>
        </w:rPr>
        <w:t>legal question to be resolved by the court</w:t>
      </w:r>
      <w:r w:rsidRPr="009F42FC">
        <w:rPr>
          <w:sz w:val="16"/>
        </w:rPr>
        <w:t xml:space="preserve"> </w:t>
      </w:r>
      <w:r w:rsidRPr="0028557A">
        <w:rPr>
          <w:rStyle w:val="StyleUnderline"/>
        </w:rPr>
        <w:t>is whether</w:t>
      </w:r>
      <w:r w:rsidRPr="009F42FC">
        <w:rPr>
          <w:sz w:val="16"/>
        </w:rPr>
        <w:t xml:space="preserve"> the word "</w:t>
      </w:r>
      <w:r w:rsidRPr="0028557A">
        <w:rPr>
          <w:rStyle w:val="Emphasis"/>
        </w:rPr>
        <w:t>should</w:t>
      </w:r>
      <w:r w:rsidRPr="009F42FC">
        <w:rPr>
          <w:sz w:val="16"/>
        </w:rPr>
        <w:t xml:space="preserve">"13 in the May 18 order </w:t>
      </w:r>
      <w:r w:rsidRPr="0028557A">
        <w:rPr>
          <w:rStyle w:val="StyleUnderline"/>
        </w:rPr>
        <w:t>connotes futurity or may be deemed a ruling in praesenti</w:t>
      </w:r>
      <w:r w:rsidRPr="009F42FC">
        <w:rPr>
          <w:sz w:val="16"/>
        </w:rPr>
        <w:t>.14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record.16</w:t>
      </w:r>
    </w:p>
    <w:p w14:paraId="427601D5" w14:textId="77777777" w:rsidR="005F4B9B" w:rsidRPr="009F42FC" w:rsidRDefault="005F4B9B" w:rsidP="005F4B9B">
      <w:pPr>
        <w:rPr>
          <w:sz w:val="16"/>
        </w:rPr>
      </w:pPr>
      <w:r w:rsidRPr="009F42FC">
        <w:rPr>
          <w:sz w:val="16"/>
        </w:rPr>
        <w:t>[BEGIN FOOTNOTE]</w:t>
      </w:r>
    </w:p>
    <w:p w14:paraId="44312D28" w14:textId="77777777" w:rsidR="005F4B9B" w:rsidRPr="009F42FC" w:rsidRDefault="005F4B9B" w:rsidP="005F4B9B">
      <w:pPr>
        <w:rPr>
          <w:sz w:val="16"/>
        </w:rPr>
      </w:pPr>
      <w:r w:rsidRPr="009F42FC">
        <w:rPr>
          <w:sz w:val="16"/>
        </w:rPr>
        <w:t>13 "</w:t>
      </w:r>
      <w:r w:rsidRPr="009F42FC">
        <w:rPr>
          <w:rStyle w:val="Emphasis"/>
        </w:rPr>
        <w:t>Should</w:t>
      </w:r>
      <w:r w:rsidRPr="009F42FC">
        <w:rPr>
          <w:sz w:val="16"/>
        </w:rPr>
        <w:t xml:space="preserve">" </w:t>
      </w:r>
      <w:r w:rsidRPr="009F42FC">
        <w:rPr>
          <w:rStyle w:val="StyleUnderline"/>
        </w:rPr>
        <w:t>not only</w:t>
      </w:r>
      <w:r w:rsidRPr="009F42FC">
        <w:rPr>
          <w:sz w:val="16"/>
        </w:rPr>
        <w:t xml:space="preserve"> is used as a "present indicative" </w:t>
      </w:r>
      <w:r w:rsidRPr="009F42FC">
        <w:rPr>
          <w:rStyle w:val="StyleUnderline"/>
        </w:rPr>
        <w:t>synonymous with ought</w:t>
      </w:r>
      <w:r w:rsidRPr="009F42FC">
        <w:rPr>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w:t>
      </w:r>
    </w:p>
    <w:p w14:paraId="2D9E3D23" w14:textId="77777777" w:rsidR="005F4B9B" w:rsidRPr="009F42FC" w:rsidRDefault="005F4B9B" w:rsidP="005F4B9B">
      <w:pPr>
        <w:rPr>
          <w:sz w:val="16"/>
        </w:rPr>
      </w:pPr>
      <w:r w:rsidRPr="009F42FC">
        <w:rPr>
          <w:sz w:val="16"/>
        </w:rPr>
        <w:t xml:space="preserve">Certain contexts mandate a construction of </w:t>
      </w:r>
      <w:r w:rsidRPr="009F42FC">
        <w:rPr>
          <w:rStyle w:val="StyleUnderline"/>
        </w:rPr>
        <w:t>the term</w:t>
      </w:r>
      <w:r w:rsidRPr="009F42FC">
        <w:rPr>
          <w:sz w:val="16"/>
        </w:rPr>
        <w:t xml:space="preserve"> "</w:t>
      </w:r>
      <w:r w:rsidRPr="009F42FC">
        <w:rPr>
          <w:rStyle w:val="Emphasis"/>
        </w:rPr>
        <w:t>should</w:t>
      </w:r>
      <w:r w:rsidRPr="009F42FC">
        <w:rPr>
          <w:sz w:val="16"/>
        </w:rPr>
        <w:t xml:space="preserve">" as </w:t>
      </w:r>
      <w:r w:rsidRPr="009F42FC">
        <w:rPr>
          <w:rStyle w:val="Emphasis"/>
        </w:rPr>
        <w:t>more</w:t>
      </w:r>
      <w:r w:rsidRPr="009F42FC">
        <w:rPr>
          <w:sz w:val="16"/>
        </w:rPr>
        <w:t xml:space="preserve"> t</w:t>
      </w:r>
      <w:r w:rsidRPr="009F42FC">
        <w:rPr>
          <w:rStyle w:val="StyleUnderline"/>
        </w:rPr>
        <w:t xml:space="preserve">han merely indicating preference or desirability. </w:t>
      </w:r>
      <w:r w:rsidRPr="009F42FC">
        <w:rPr>
          <w:sz w:val="16"/>
        </w:rPr>
        <w:t>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9F42FC">
        <w:rPr>
          <w:rStyle w:val="Emphasis"/>
        </w:rPr>
        <w:t>should</w:t>
      </w:r>
      <w:r w:rsidRPr="009F42FC">
        <w:rPr>
          <w:sz w:val="16"/>
        </w:rPr>
        <w:t xml:space="preserve">" would </w:t>
      </w:r>
      <w:r w:rsidRPr="009F42FC">
        <w:rPr>
          <w:rStyle w:val="StyleUnderline"/>
        </w:rPr>
        <w:t>mean the same as "shall" or "must" when used in an instruction to the jury which tells the triers they "should disregard false testimony</w:t>
      </w:r>
      <w:r w:rsidRPr="009F42FC">
        <w:rPr>
          <w:sz w:val="16"/>
        </w:rPr>
        <w:t>").</w:t>
      </w:r>
    </w:p>
    <w:p w14:paraId="2A9C26E2" w14:textId="77777777" w:rsidR="005F4B9B" w:rsidRPr="009F42FC" w:rsidRDefault="005F4B9B" w:rsidP="005F4B9B">
      <w:pPr>
        <w:rPr>
          <w:sz w:val="16"/>
        </w:rPr>
      </w:pPr>
      <w:r w:rsidRPr="009F42FC">
        <w:rPr>
          <w:sz w:val="16"/>
        </w:rPr>
        <w:t xml:space="preserve">14 In praesenti means literally "at the present time." BLACK'S LAW DICTIONARY 792 (6th Ed. 1990). In legal parlance the phrase denotes that which in </w:t>
      </w:r>
      <w:r w:rsidRPr="009F42FC">
        <w:rPr>
          <w:rStyle w:val="StyleUnderline"/>
        </w:rPr>
        <w:t xml:space="preserve">law is presently or </w:t>
      </w:r>
      <w:r w:rsidRPr="009F42FC">
        <w:rPr>
          <w:rStyle w:val="Emphasis"/>
        </w:rPr>
        <w:t>immediately effective</w:t>
      </w:r>
      <w:r w:rsidRPr="009F42FC">
        <w:rPr>
          <w:rStyle w:val="StyleUnderline"/>
        </w:rPr>
        <w:t>, as opposed to something that will or would become effective in the future</w:t>
      </w:r>
      <w:r w:rsidRPr="009F42FC">
        <w:rPr>
          <w:sz w:val="16"/>
        </w:rPr>
        <w:t xml:space="preserve"> [in futurol]. See Van Wyck v. Knevals, 106 U.S. 360, 365, 1 S.Ct. 336, 337, 27 L.Ed. 201 (1882).</w:t>
      </w:r>
    </w:p>
    <w:p w14:paraId="438C644C" w14:textId="77777777" w:rsidR="005F4B9B" w:rsidRDefault="005F4B9B" w:rsidP="005F4B9B">
      <w:pPr>
        <w:rPr>
          <w:rStyle w:val="Emphasis"/>
        </w:rPr>
      </w:pPr>
    </w:p>
    <w:p w14:paraId="7BF09A49" w14:textId="77777777" w:rsidR="005F4B9B" w:rsidRDefault="005F4B9B" w:rsidP="005F4B9B">
      <w:pPr>
        <w:pStyle w:val="Heading4"/>
        <w:numPr>
          <w:ilvl w:val="0"/>
          <w:numId w:val="17"/>
        </w:numPr>
        <w:tabs>
          <w:tab w:val="num" w:pos="360"/>
        </w:tabs>
        <w:ind w:left="0" w:firstLine="0"/>
      </w:pPr>
      <w:r>
        <w:t>‘Resolved’ implies immediacy</w:t>
      </w:r>
    </w:p>
    <w:p w14:paraId="585BEB30" w14:textId="77777777" w:rsidR="005F4B9B" w:rsidRPr="008E0E00" w:rsidRDefault="005F4B9B" w:rsidP="005F4B9B">
      <w:pPr>
        <w:rPr>
          <w:rStyle w:val="Style1Char1"/>
        </w:rPr>
      </w:pPr>
      <w:r w:rsidRPr="00D47BDD">
        <w:rPr>
          <w:rStyle w:val="Style13ptBold"/>
        </w:rPr>
        <w:t>Random House 6</w:t>
      </w:r>
      <w:r w:rsidRPr="00394C37">
        <w:t xml:space="preserve"> </w:t>
      </w:r>
      <w:r>
        <w:t>(</w:t>
      </w:r>
      <w:r w:rsidRPr="00394C37">
        <w:t>Unabridged Dictionary</w:t>
      </w:r>
      <w:r>
        <w:t xml:space="preserve">, </w:t>
      </w:r>
      <w:r w:rsidRPr="00394C37">
        <w:t>http://dictionary.reference.com/browse/resolve</w:t>
      </w:r>
      <w:r>
        <w:t>)</w:t>
      </w:r>
    </w:p>
    <w:p w14:paraId="595A7644" w14:textId="77777777" w:rsidR="005F4B9B" w:rsidRPr="00DD691E" w:rsidRDefault="005F4B9B" w:rsidP="005F4B9B">
      <w:pPr>
        <w:rPr>
          <w:sz w:val="16"/>
        </w:rPr>
      </w:pPr>
      <w:r w:rsidRPr="008C1549">
        <w:rPr>
          <w:rStyle w:val="Style1Char1"/>
          <w:highlight w:val="cyan"/>
        </w:rPr>
        <w:t>re·solve</w:t>
      </w:r>
      <w:r w:rsidRPr="00DD691E">
        <w:rPr>
          <w:sz w:val="16"/>
        </w:rPr>
        <w:t xml:space="preserve"> </w:t>
      </w:r>
      <w:r w:rsidRPr="00DD691E">
        <w:rPr>
          <w:noProof/>
          <w:sz w:val="16"/>
        </w:rPr>
        <w:drawing>
          <wp:inline distT="0" distB="0" distL="0" distR="0" wp14:anchorId="78BDABA9" wp14:editId="1F6F6CD4">
            <wp:extent cx="19050" cy="38100"/>
            <wp:effectExtent l="0" t="0" r="0" b="0"/>
            <wp:docPr id="1" name="Picture 1"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s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sidRPr="00DD691E">
        <w:rPr>
          <w:sz w:val="16"/>
        </w:rPr>
        <w:t> </w:t>
      </w:r>
      <w:hyperlink r:id="rId63" w:history="1">
        <w:r w:rsidRPr="00DD691E">
          <w:rPr>
            <w:sz w:val="16"/>
          </w:rPr>
          <w:t>Audio Help</w:t>
        </w:r>
      </w:hyperlink>
      <w:r w:rsidRPr="00DD691E">
        <w:rPr>
          <w:sz w:val="16"/>
        </w:rPr>
        <w:t>   /r</w:t>
      </w:r>
      <w:r w:rsidRPr="00DD691E">
        <w:rPr>
          <w:rFonts w:ascii="Courier New" w:eastAsia="MS Mincho" w:hAnsi="Courier New" w:cs="Courier New"/>
          <w:sz w:val="16"/>
        </w:rPr>
        <w:t>ɪ</w:t>
      </w:r>
      <w:r w:rsidRPr="00DD691E">
        <w:rPr>
          <w:sz w:val="16"/>
        </w:rPr>
        <w:t>ˈz</w:t>
      </w:r>
      <w:r w:rsidRPr="00DD691E">
        <w:rPr>
          <w:rFonts w:ascii="Courier New" w:eastAsia="MS Mincho" w:hAnsi="Courier New" w:cs="Courier New"/>
          <w:sz w:val="16"/>
        </w:rPr>
        <w:t>ɒ</w:t>
      </w:r>
      <w:r w:rsidRPr="00DD691E">
        <w:rPr>
          <w:sz w:val="16"/>
        </w:rPr>
        <w:t xml:space="preserve">lv/ Pronunciation Key - Show Spelled Pronunciation[ri-zolv] Pronunciation Key - Show IPA Pronunciation verb, -solved, -solv·ing, noun </w:t>
      </w:r>
    </w:p>
    <w:p w14:paraId="7E77E2C5" w14:textId="77777777" w:rsidR="005F4B9B" w:rsidRPr="00DD691E" w:rsidRDefault="005F4B9B" w:rsidP="005F4B9B">
      <w:pPr>
        <w:rPr>
          <w:rStyle w:val="pg"/>
          <w:sz w:val="16"/>
        </w:rPr>
      </w:pPr>
      <w:r w:rsidRPr="00DD691E">
        <w:rPr>
          <w:rStyle w:val="pg"/>
          <w:sz w:val="16"/>
        </w:rPr>
        <w:t xml:space="preserve">–verb (used with object) </w:t>
      </w:r>
    </w:p>
    <w:p w14:paraId="58439820" w14:textId="77777777" w:rsidR="005F4B9B" w:rsidRPr="007A1BCB" w:rsidRDefault="005F4B9B" w:rsidP="005F4B9B">
      <w:pPr>
        <w:rPr>
          <w:rStyle w:val="ital-inline"/>
          <w:sz w:val="16"/>
        </w:rPr>
      </w:pPr>
      <w:r w:rsidRPr="007A1BCB">
        <w:t xml:space="preserve">1. </w:t>
      </w:r>
      <w:r w:rsidRPr="008C1549">
        <w:rPr>
          <w:rStyle w:val="Style1Char1"/>
          <w:highlight w:val="cyan"/>
        </w:rPr>
        <w:t>to come to a</w:t>
      </w:r>
      <w:r w:rsidRPr="007A1BCB">
        <w:rPr>
          <w:sz w:val="16"/>
        </w:rPr>
        <w:t xml:space="preserve"> definite or </w:t>
      </w:r>
      <w:r w:rsidRPr="008C1549">
        <w:rPr>
          <w:rStyle w:val="Emphasis"/>
          <w:highlight w:val="cyan"/>
        </w:rPr>
        <w:t>earnest</w:t>
      </w:r>
      <w:r w:rsidRPr="008C1549">
        <w:rPr>
          <w:rStyle w:val="Style1Char1"/>
          <w:highlight w:val="cyan"/>
        </w:rPr>
        <w:t xml:space="preserve"> decision</w:t>
      </w:r>
      <w:r w:rsidRPr="00394C37">
        <w:rPr>
          <w:rStyle w:val="Style1Char1"/>
        </w:rPr>
        <w:t xml:space="preserve"> about</w:t>
      </w:r>
      <w:r w:rsidRPr="007A1BCB">
        <w:rPr>
          <w:sz w:val="16"/>
        </w:rPr>
        <w:t xml:space="preserve">; determine (to do something): </w:t>
      </w:r>
      <w:r w:rsidRPr="007A1BCB">
        <w:rPr>
          <w:rStyle w:val="ital-inline"/>
          <w:sz w:val="16"/>
        </w:rPr>
        <w:t>I have resolved that I shall live to the full.</w:t>
      </w:r>
    </w:p>
    <w:p w14:paraId="342FE781" w14:textId="77777777" w:rsidR="005F4B9B" w:rsidRPr="00D5773B" w:rsidRDefault="005F4B9B" w:rsidP="005F4B9B">
      <w:pPr>
        <w:rPr>
          <w:rStyle w:val="Style13ptBold"/>
        </w:rPr>
      </w:pPr>
    </w:p>
    <w:p w14:paraId="2CD11E93" w14:textId="77777777" w:rsidR="005F4B9B" w:rsidRDefault="005F4B9B" w:rsidP="005F4B9B">
      <w:pPr>
        <w:pStyle w:val="Heading2"/>
      </w:pPr>
      <w:r>
        <w:t xml:space="preserve">Agenda DA </w:t>
      </w:r>
    </w:p>
    <w:p w14:paraId="6D8EB7A7" w14:textId="77777777" w:rsidR="005F4B9B" w:rsidRDefault="005F4B9B" w:rsidP="005F4B9B">
      <w:pPr>
        <w:pStyle w:val="Heading3"/>
      </w:pPr>
      <w:r>
        <w:t xml:space="preserve">1NC – Link: US Section is Politicized </w:t>
      </w:r>
    </w:p>
    <w:p w14:paraId="17288219" w14:textId="77777777" w:rsidR="005F4B9B" w:rsidRDefault="005F4B9B" w:rsidP="005F4B9B">
      <w:pPr>
        <w:pStyle w:val="Heading4"/>
      </w:pPr>
      <w:r>
        <w:t xml:space="preserve">During times of drought – USIBWC actions are HEAVILY influenced by political pressure – empirics prove  </w:t>
      </w:r>
    </w:p>
    <w:p w14:paraId="0813B973" w14:textId="77777777" w:rsidR="005F4B9B" w:rsidRPr="00554C14" w:rsidRDefault="005F4B9B" w:rsidP="005F4B9B">
      <w:r>
        <w:rPr>
          <w:rStyle w:val="Style13ptBold"/>
        </w:rPr>
        <w:t xml:space="preserve">Johnson 18, </w:t>
      </w:r>
      <w:r>
        <w:t>(</w:t>
      </w:r>
      <w:r w:rsidRPr="00F528CA">
        <w:t>Caylie Johnsen</w:t>
      </w:r>
      <w:r>
        <w:t xml:space="preserve"> -</w:t>
      </w:r>
      <w:r w:rsidRPr="00F528CA">
        <w:t xml:space="preserve"> International Master’s Program in Human Ecology Human Ecology Division Department of Human Geography</w:t>
      </w:r>
      <w:r>
        <w:t>), “</w:t>
      </w:r>
      <w:r w:rsidRPr="00F528CA">
        <w:t>Countries Divided, Shared Pollution: Whose Mess is it? A Case Study on the issue of Transnational Border Sewage in the Tijuana River Valley Watershed</w:t>
      </w:r>
      <w:r>
        <w:t xml:space="preserve">” Spring 2018, Lund university, </w:t>
      </w:r>
      <w:hyperlink r:id="rId64" w:history="1">
        <w:r w:rsidRPr="00ED1387">
          <w:rPr>
            <w:rStyle w:val="Hyperlink"/>
          </w:rPr>
          <w:t>https://heinonline.org/HOL/LandingPage?handle=hein.journals/udenwr14&amp;div=12&amp;id=&amp;page=</w:t>
        </w:r>
      </w:hyperlink>
      <w:r>
        <w:t xml:space="preserve"> //SDD</w:t>
      </w:r>
    </w:p>
    <w:p w14:paraId="77BE2560" w14:textId="77777777" w:rsidR="005F4B9B" w:rsidRPr="001E79F0" w:rsidRDefault="005F4B9B" w:rsidP="005F4B9B">
      <w:pPr>
        <w:rPr>
          <w:sz w:val="16"/>
        </w:rPr>
      </w:pPr>
      <w:r w:rsidRPr="001E79F0">
        <w:rPr>
          <w:u w:val="single"/>
        </w:rPr>
        <w:t>As for surface water, irrigation uses account for more than eighty percent of the U.S. share of water in the Rio Grande</w:t>
      </w:r>
      <w:r w:rsidRPr="001E79F0">
        <w:rPr>
          <w:sz w:val="16"/>
        </w:rPr>
        <w:t xml:space="preserve">, and more than fifteen percent is consumed for municipal uses; industrial use is negligible, amounting to less than 0.4 percent.328 </w:t>
      </w:r>
      <w:r w:rsidRPr="001E79F0">
        <w:rPr>
          <w:u w:val="single"/>
        </w:rPr>
        <w:t>With the U.S. border population projected to triple by 2060, municipal use is projected to double</w:t>
      </w:r>
      <w:r w:rsidRPr="001E79F0">
        <w:rPr>
          <w:sz w:val="16"/>
        </w:rPr>
        <w:t xml:space="preserve">.329 Nearly all water use in the Lower Rio Grande Valley is derived from Amistad and Falcon Reservoirs, the two major international reservoirs that are located on the Rio Grande. ―These impoundments provide controlled storage for over 8 million acre-feet of water. . . .‖330 </w:t>
      </w:r>
      <w:r w:rsidRPr="001E79F0">
        <w:rPr>
          <w:u w:val="single"/>
        </w:rPr>
        <w:t>The United States owns 58.6 percent of the useable storage in Falcon Reservoir and 56.2 percent of the total conservation storage capacity in Amistad Reservoir</w:t>
      </w:r>
      <w:r w:rsidRPr="001E79F0">
        <w:rPr>
          <w:sz w:val="16"/>
        </w:rPr>
        <w:t xml:space="preserve">. </w:t>
      </w:r>
      <w:r w:rsidRPr="001E79F0">
        <w:rPr>
          <w:u w:val="single"/>
        </w:rPr>
        <w:t>Mexico owns the balance in each</w:t>
      </w:r>
      <w:r w:rsidRPr="001E79F0">
        <w:rPr>
          <w:sz w:val="16"/>
        </w:rPr>
        <w:t xml:space="preserve">.331 Beginning in the early 1990s, severe drought prevented Mexico from meeting its obligations to deliver water quantities specified by the 1944 Treaty.332 The flows in the Rio Grande during the 1990s-2000s were ―the lowest experienced during the last half century.‖333 As a result, </w:t>
      </w:r>
      <w:r w:rsidRPr="001E79F0">
        <w:rPr>
          <w:u w:val="single"/>
        </w:rPr>
        <w:t xml:space="preserve">farmers and ranchers in the Rio Grande Valley of Texas and their </w:t>
      </w:r>
      <w:r w:rsidRPr="001E79F0">
        <w:rPr>
          <w:sz w:val="16"/>
        </w:rPr>
        <w:t xml:space="preserve">congressional representatives became hostile towards Mexico.334 </w:t>
      </w:r>
      <w:r w:rsidRPr="001E79F0">
        <w:rPr>
          <w:u w:val="single"/>
        </w:rPr>
        <w:t>Texas‘s U.S. Senators introduced a rather belligerent demand that</w:t>
      </w:r>
      <w:r w:rsidRPr="001E79F0">
        <w:rPr>
          <w:sz w:val="16"/>
        </w:rPr>
        <w:t xml:space="preserve"> ―[t]</w:t>
      </w:r>
      <w:r w:rsidRPr="001E79F0">
        <w:rPr>
          <w:u w:val="single"/>
        </w:rPr>
        <w:t>he President of the United States should promptly utilize the full power of his office to bring about compliance with the 1944 Treaty</w:t>
      </w:r>
      <w:r w:rsidRPr="001E79F0">
        <w:rPr>
          <w:sz w:val="16"/>
        </w:rPr>
        <w:t xml:space="preserve"> on Water Utilization in order that the full requirement of water be available for United States use during the next full crop season‖ and ―[t]he United States Section of the International Boundary and Water Commission should work to bring about full compliance with the 1944 Treaty on Water Utilization and not accept any water debt or deficit repayment plan which does not provide for the full repayment of water owed.‖</w:t>
      </w:r>
      <w:r w:rsidRPr="001E79F0">
        <w:rPr>
          <w:u w:val="single"/>
        </w:rPr>
        <w:t>33The 1944 Water Treaty stipulates rationing rules for periods of ―extraordinary drought,‖ but does not define the term</w:t>
      </w:r>
      <w:r w:rsidRPr="001E79F0">
        <w:rPr>
          <w:sz w:val="16"/>
        </w:rPr>
        <w:t>.</w:t>
      </w:r>
      <w:r w:rsidRPr="001E79F0">
        <w:rPr>
          <w:u w:val="single"/>
        </w:rPr>
        <w:t>336 Amid increasing political tensions on both sides of the border, the IBWC issued several Minutes attempting to balance scheduled amounts due against the fact of water shortages</w:t>
      </w:r>
      <w:r w:rsidRPr="001E79F0">
        <w:rPr>
          <w:sz w:val="16"/>
        </w:rPr>
        <w:t xml:space="preserve">,337 and although these allowed the IBWC to muddle through the impasse, </w:t>
      </w:r>
      <w:r w:rsidRPr="001E79F0">
        <w:rPr>
          <w:b/>
          <w:bCs/>
          <w:u w:val="single"/>
        </w:rPr>
        <w:t>they ultimately did little to resolve tension between the United States and Mexico over water distribution</w:t>
      </w:r>
      <w:r w:rsidRPr="001E79F0">
        <w:rPr>
          <w:sz w:val="16"/>
        </w:rPr>
        <w:t xml:space="preserve"> and binational management.338 Again, these problems left observers to look for answers beyond both the IBWC and the 1944 Treaty.339</w:t>
      </w:r>
    </w:p>
    <w:p w14:paraId="54ACC158" w14:textId="77777777" w:rsidR="005F4B9B" w:rsidRPr="00FF60CF" w:rsidRDefault="005F4B9B" w:rsidP="005F4B9B">
      <w:pPr>
        <w:pStyle w:val="Heading3"/>
      </w:pPr>
      <w:r>
        <w:t xml:space="preserve">2NC – Link: US Section is Politicized </w:t>
      </w:r>
    </w:p>
    <w:p w14:paraId="02823559" w14:textId="77777777" w:rsidR="005F4B9B" w:rsidRDefault="005F4B9B" w:rsidP="005F4B9B">
      <w:pPr>
        <w:pStyle w:val="Heading4"/>
      </w:pPr>
      <w:r>
        <w:t>Congress has expressed concerns over USIBWC action – seen as not pressuring Mexico ENOUGH</w:t>
      </w:r>
    </w:p>
    <w:p w14:paraId="58454BC8" w14:textId="77777777" w:rsidR="005F4B9B" w:rsidRPr="00202D53" w:rsidRDefault="005F4B9B" w:rsidP="005F4B9B">
      <w:r>
        <w:rPr>
          <w:rStyle w:val="Style13ptBold"/>
        </w:rPr>
        <w:t xml:space="preserve">Carter et al. 17, </w:t>
      </w:r>
      <w:r>
        <w:t>(</w:t>
      </w:r>
      <w:r w:rsidRPr="00F528CA">
        <w:t xml:space="preserve">Nicole T. Carter </w:t>
      </w:r>
      <w:r>
        <w:t xml:space="preserve">- </w:t>
      </w:r>
      <w:r w:rsidRPr="00F528CA">
        <w:t>Acting Section Research Manager</w:t>
      </w:r>
      <w:r>
        <w:t>;</w:t>
      </w:r>
      <w:r w:rsidRPr="00F528CA">
        <w:t xml:space="preserve"> Stephen P. Mulligan </w:t>
      </w:r>
      <w:r>
        <w:t xml:space="preserve">- </w:t>
      </w:r>
      <w:r w:rsidRPr="00F528CA">
        <w:t>Legislative Attorney</w:t>
      </w:r>
      <w:r>
        <w:t>;</w:t>
      </w:r>
      <w:r w:rsidRPr="00F528CA">
        <w:t xml:space="preserve"> Clare Ribando Seelke</w:t>
      </w:r>
      <w:r>
        <w:t xml:space="preserve"> -</w:t>
      </w:r>
      <w:r w:rsidRPr="00F528CA">
        <w:t xml:space="preserve"> Specialist in Latin American Affairs</w:t>
      </w:r>
      <w:r>
        <w:t>); “</w:t>
      </w:r>
      <w:r w:rsidRPr="00F528CA">
        <w:t>U.S.-Mexican Water Sharing: Background and Recent Developments</w:t>
      </w:r>
      <w:r>
        <w:t xml:space="preserve">” March 2 2017, Congressional Research Reports, </w:t>
      </w:r>
      <w:hyperlink r:id="rId65" w:history="1">
        <w:r w:rsidRPr="00ED1387">
          <w:rPr>
            <w:rStyle w:val="Hyperlink"/>
          </w:rPr>
          <w:t>https://www.novapublishers.com/wp-content/uploads/2018/09/2-25-pages.pdf</w:t>
        </w:r>
      </w:hyperlink>
      <w:r>
        <w:t xml:space="preserve"> //SDD</w:t>
      </w:r>
    </w:p>
    <w:p w14:paraId="75791730" w14:textId="77777777" w:rsidR="005F4B9B" w:rsidRPr="001D6C70" w:rsidRDefault="005F4B9B" w:rsidP="005F4B9B">
      <w:pPr>
        <w:rPr>
          <w:sz w:val="16"/>
        </w:rPr>
      </w:pPr>
      <w:r w:rsidRPr="001D6C70">
        <w:rPr>
          <w:u w:val="single"/>
        </w:rPr>
        <w:t>Several Members of Congress have noted the complaints of Texas farmers, local officials, and state officials about the rate of Mexico’s water deliveries</w:t>
      </w:r>
      <w:r w:rsidRPr="001D6C70">
        <w:rPr>
          <w:sz w:val="16"/>
        </w:rPr>
        <w:t xml:space="preserve">.102 Some </w:t>
      </w:r>
      <w:r w:rsidRPr="001D6C70">
        <w:rPr>
          <w:u w:val="single"/>
        </w:rPr>
        <w:t xml:space="preserve">Members of </w:t>
      </w:r>
      <w:r w:rsidRPr="001D6C70">
        <w:rPr>
          <w:b/>
          <w:bCs/>
          <w:u w:val="single"/>
        </w:rPr>
        <w:t>Congress expressed concerns about the adequacy of the efforts by the U.S. Section of the IBWC</w:t>
      </w:r>
      <w:r w:rsidRPr="001D6C70">
        <w:rPr>
          <w:sz w:val="16"/>
        </w:rPr>
        <w:t xml:space="preserve"> and </w:t>
      </w:r>
      <w:r w:rsidRPr="001D6C70">
        <w:rPr>
          <w:u w:val="single"/>
        </w:rPr>
        <w:t>the U.S. Department of State to press Mexico to comply more consistently with its 1944 Water Treaty obligations</w:t>
      </w:r>
      <w:r w:rsidRPr="001D6C70">
        <w:rPr>
          <w:sz w:val="16"/>
        </w:rPr>
        <w:t xml:space="preserve">. On December 16, 2014, P.L. 113-235, the Consolidated and Further Continuing Appropriations Act of 2015, became law; Section 7045(g)(3) of Division J of </w:t>
      </w:r>
      <w:r w:rsidRPr="001D6C70">
        <w:rPr>
          <w:u w:val="single"/>
        </w:rPr>
        <w:t>the law required the U.S. Section of the IBWC to report to the Committees on Appropriations on various water delivery and accounting issues</w:t>
      </w:r>
      <w:r w:rsidRPr="001D6C70">
        <w:rPr>
          <w:sz w:val="16"/>
        </w:rPr>
        <w:t xml:space="preserve">: Not later than 45 days after the enactment of this Act, the Secretary of State, in consultation with the Commissioner for the United States Section of the International Boundary and Water Commission (IBWC), shall report to the Committees on Appropriations on the efforts to work with the Mexico Section of the IBWC and the Government of Mexico to establish mechanisms to improve the transparency of data on, and predictability of, the water deliveries from Mexico to the United States to meetannual water apportionments to the Rio Grande, in </w:t>
      </w:r>
      <w:r w:rsidRPr="001D6C70">
        <w:rPr>
          <w:u w:val="single"/>
        </w:rPr>
        <w:t>accordance with the 1944 Treaty between the United States and Mexico Respecting Utilization of Waters of the Colorado and Tijuana Rivers and of the Rio Grande, and on actions taken to minimize or eliminate the water deficits owed to the United States in the current 5-year cycle by the end of such cycle</w:t>
      </w:r>
      <w:r w:rsidRPr="001D6C70">
        <w:rPr>
          <w:sz w:val="16"/>
        </w:rPr>
        <w:t>: Provided, That such report shall include a projection of the balance of the water delivery deficit at the end of the current 5-year cycle, as well as the estimated impact to the United States of a negative delivery balance.</w:t>
      </w:r>
    </w:p>
    <w:p w14:paraId="417B93FC" w14:textId="77777777" w:rsidR="005F4B9B" w:rsidRDefault="005F4B9B" w:rsidP="005F4B9B">
      <w:pPr>
        <w:pStyle w:val="Heading4"/>
      </w:pPr>
      <w:r>
        <w:t xml:space="preserve">Water allocation has empirically been a source of tension among border states  </w:t>
      </w:r>
    </w:p>
    <w:p w14:paraId="3CE8F4A7" w14:textId="77777777" w:rsidR="005F4B9B" w:rsidRPr="00202D53" w:rsidRDefault="005F4B9B" w:rsidP="005F4B9B">
      <w:r>
        <w:rPr>
          <w:rStyle w:val="Style13ptBold"/>
        </w:rPr>
        <w:t xml:space="preserve">Carter et al. 17, </w:t>
      </w:r>
      <w:r>
        <w:t>(</w:t>
      </w:r>
      <w:r w:rsidRPr="00F528CA">
        <w:t xml:space="preserve">Nicole T. Carter </w:t>
      </w:r>
      <w:r>
        <w:t xml:space="preserve">- </w:t>
      </w:r>
      <w:r w:rsidRPr="00F528CA">
        <w:t>Acting Section Research Manager</w:t>
      </w:r>
      <w:r>
        <w:t>;</w:t>
      </w:r>
      <w:r w:rsidRPr="00F528CA">
        <w:t xml:space="preserve"> Stephen P. Mulligan </w:t>
      </w:r>
      <w:r>
        <w:t xml:space="preserve">- </w:t>
      </w:r>
      <w:r w:rsidRPr="00F528CA">
        <w:t>Legislative Attorney</w:t>
      </w:r>
      <w:r>
        <w:t>;</w:t>
      </w:r>
      <w:r w:rsidRPr="00F528CA">
        <w:t xml:space="preserve"> Clare Ribando Seelke</w:t>
      </w:r>
      <w:r>
        <w:t xml:space="preserve"> -</w:t>
      </w:r>
      <w:r w:rsidRPr="00F528CA">
        <w:t xml:space="preserve"> Specialist in Latin American Affairs</w:t>
      </w:r>
      <w:r>
        <w:t>); “</w:t>
      </w:r>
      <w:r w:rsidRPr="00F528CA">
        <w:t>U.S.-Mexican Water Sharing: Background and Recent Developments</w:t>
      </w:r>
      <w:r>
        <w:t xml:space="preserve">” March 2 2017, Congressional Research Reports, </w:t>
      </w:r>
      <w:hyperlink r:id="rId66" w:history="1">
        <w:r w:rsidRPr="00ED1387">
          <w:rPr>
            <w:rStyle w:val="Hyperlink"/>
          </w:rPr>
          <w:t>https://www.novapublishers.com/wp-content/uploads/2018/09/2-25-pages.pdf</w:t>
        </w:r>
      </w:hyperlink>
      <w:r>
        <w:t xml:space="preserve"> //SDD</w:t>
      </w:r>
    </w:p>
    <w:p w14:paraId="4FFE76CB" w14:textId="77777777" w:rsidR="005F4B9B" w:rsidRPr="001D6C70" w:rsidRDefault="005F4B9B" w:rsidP="005F4B9B">
      <w:pPr>
        <w:rPr>
          <w:sz w:val="16"/>
        </w:rPr>
      </w:pPr>
      <w:r w:rsidRPr="001D6C70">
        <w:rPr>
          <w:sz w:val="16"/>
        </w:rPr>
        <w:t xml:space="preserve">A delivery cycle started October 25, 2010, and ended October 24, 2015. Final accounting for the 2010-2015 cycle indicated a shortfall of 15% (216,250 AF) in Mexico’s water deliveries.87 The debt largely resulted from low deliveries early in the cycle. According to a U.S. Department of State status report delivered to Congress in September 2015, the U.S. Department of State and </w:t>
      </w:r>
      <w:r w:rsidRPr="001D6C70">
        <w:rPr>
          <w:u w:val="single"/>
        </w:rPr>
        <w:t>the U.S. Section of the IBWC were working with Mexico to establish the modalities for predictable and compliant water deliveries</w:t>
      </w:r>
      <w:r w:rsidRPr="001D6C70">
        <w:rPr>
          <w:sz w:val="16"/>
        </w:rPr>
        <w:t xml:space="preserve">. A key area of focus has been for Mexico to adopt procedures that would reliably deliver adequate water without the accumulation of future deficits and </w:t>
      </w:r>
      <w:r w:rsidRPr="001D6C70">
        <w:rPr>
          <w:u w:val="single"/>
        </w:rPr>
        <w:t>expressly incorporate Mexico’s Treaty obligations to the United States in the country’s annual apportionment of internal water resources</w:t>
      </w:r>
      <w:r w:rsidRPr="001D6C70">
        <w:rPr>
          <w:sz w:val="16"/>
        </w:rPr>
        <w:t>. These efforts, undertaken in concert with Texas authorities, have achieved substantial positive momentum in the course of 2015. In our view, Mexico is in a position to meet its delivery obligation in 2015 and clear any prior-year deficiencies in the next five-year cycle.88 By January 25, 2016, Mexico had paid off the debt from the previous cycle, while simultaneously making deliveries under the current cycle. 89 The first year of the 2015-2020 cycle ended with Mexico delivering 216,562 AF, which was 133,439 AF below the target delivery</w:t>
      </w:r>
      <w:r w:rsidRPr="001D6C70">
        <w:rPr>
          <w:u w:val="single"/>
        </w:rPr>
        <w:t>. The predictability and consistency of the Mexican deliveries within the five-year cycle is a point of tension among some basin interests</w:t>
      </w:r>
      <w:r w:rsidRPr="001D6C70">
        <w:rPr>
          <w:sz w:val="16"/>
        </w:rPr>
        <w:t xml:space="preserve">. </w:t>
      </w:r>
      <w:r w:rsidRPr="001D6C70">
        <w:rPr>
          <w:u w:val="single"/>
        </w:rPr>
        <w:t>This tension was particularly acute during 2012, when Texas water-rights holders faced persistent dry conditions and Mexican water deliveries were significantly below the annual delivery target</w:t>
      </w:r>
      <w:r w:rsidRPr="001D6C70">
        <w:rPr>
          <w:sz w:val="16"/>
        </w:rPr>
        <w:t xml:space="preserve">. Two binational reservoirs on the Rio Grande store much of the water that Mexico delivers to the United States; </w:t>
      </w:r>
      <w:r w:rsidRPr="001D6C70">
        <w:rPr>
          <w:b/>
          <w:bCs/>
          <w:u w:val="single"/>
        </w:rPr>
        <w:t>these reservoir releases help regulate when the water is delivered to U.S. interests</w:t>
      </w:r>
      <w:r w:rsidRPr="001D6C70">
        <w:rPr>
          <w:sz w:val="16"/>
        </w:rPr>
        <w:t xml:space="preserve">, thereby </w:t>
      </w:r>
      <w:r w:rsidRPr="001D6C70">
        <w:rPr>
          <w:u w:val="single"/>
        </w:rPr>
        <w:t>increasing the value of the delivered water in meeting U.S. water demands</w:t>
      </w:r>
      <w:r w:rsidRPr="001D6C70">
        <w:rPr>
          <w:sz w:val="16"/>
        </w:rPr>
        <w:t xml:space="preserve">. </w:t>
      </w:r>
      <w:r w:rsidRPr="001D6C70">
        <w:rPr>
          <w:u w:val="single"/>
        </w:rPr>
        <w:t>Some U.S. stakeholders have argued that the uncertainty regarding the timing of Mexico’s deliveries reduces the effective utilization and management of the delivered water, its storage, and its release</w:t>
      </w:r>
      <w:r w:rsidRPr="001D6C70">
        <w:rPr>
          <w:sz w:val="16"/>
        </w:rPr>
        <w:t>. Mexico, on the other hand, has argued that its deliveries are in compliance with the cycle provided for in the 1944 Water Treaty</w:t>
      </w:r>
    </w:p>
    <w:p w14:paraId="70203890" w14:textId="77777777" w:rsidR="005F4B9B" w:rsidRDefault="005F4B9B" w:rsidP="005F4B9B">
      <w:pPr>
        <w:pStyle w:val="Heading3"/>
      </w:pPr>
      <w:r>
        <w:t xml:space="preserve">1NC – Link: States Angry </w:t>
      </w:r>
    </w:p>
    <w:p w14:paraId="1F26DEF5" w14:textId="77777777" w:rsidR="005F4B9B" w:rsidRDefault="005F4B9B" w:rsidP="005F4B9B">
      <w:pPr>
        <w:pStyle w:val="Heading4"/>
      </w:pPr>
      <w:r>
        <w:t xml:space="preserve">Politically unpopular and ILLEGAL – the treaty doesn’t allow action WITHIN the US – it’s international </w:t>
      </w:r>
    </w:p>
    <w:p w14:paraId="31440D2F" w14:textId="77777777" w:rsidR="005F4B9B" w:rsidRPr="008A0039" w:rsidRDefault="005F4B9B" w:rsidP="005F4B9B">
      <w:pPr>
        <w:pStyle w:val="NormalWeb"/>
        <w:spacing w:before="15" w:beforeAutospacing="0" w:after="180" w:afterAutospacing="0"/>
        <w:rPr>
          <w:rFonts w:ascii="XCharter Roman" w:hAnsi="XCharter Roman" w:cstheme="minorHAnsi"/>
        </w:rPr>
      </w:pPr>
      <w:r>
        <w:rPr>
          <w:rStyle w:val="Style13ptBold"/>
          <w:rFonts w:ascii="XCharter Roman" w:hAnsi="XCharter Roman" w:cstheme="minorHAnsi"/>
        </w:rPr>
        <w:t xml:space="preserve">1AC </w:t>
      </w:r>
      <w:r w:rsidRPr="00556C4E">
        <w:rPr>
          <w:rStyle w:val="Style13ptBold"/>
          <w:rFonts w:ascii="XCharter Roman" w:hAnsi="XCharter Roman" w:cstheme="minorHAnsi"/>
        </w:rPr>
        <w:t>Bussey</w:t>
      </w:r>
      <w:r>
        <w:rPr>
          <w:rStyle w:val="Style13ptBold"/>
          <w:rFonts w:ascii="XCharter Roman" w:hAnsi="XCharter Roman" w:cstheme="minorHAnsi"/>
        </w:rPr>
        <w:t xml:space="preserve"> </w:t>
      </w:r>
      <w:r w:rsidRPr="00556C4E">
        <w:rPr>
          <w:rStyle w:val="Style13ptBold"/>
          <w:rFonts w:ascii="XCharter Roman" w:hAnsi="XCharter Roman" w:cstheme="minorHAnsi"/>
        </w:rPr>
        <w:t>19</w:t>
      </w:r>
      <w:r>
        <w:rPr>
          <w:rStyle w:val="Style13ptBold"/>
          <w:rFonts w:ascii="XCharter Roman" w:hAnsi="XCharter Roman" w:cstheme="minorHAnsi"/>
        </w:rPr>
        <w:t>,</w:t>
      </w:r>
      <w:r w:rsidRPr="00556C4E">
        <w:rPr>
          <w:rFonts w:ascii="Cambria" w:hAnsi="Cambria" w:cs="Cambria"/>
          <w:sz w:val="22"/>
        </w:rPr>
        <w:t> </w:t>
      </w:r>
      <w:r w:rsidRPr="00556C4E">
        <w:rPr>
          <w:rFonts w:ascii="XCharter Roman" w:hAnsi="XCharter Roman" w:cstheme="minorHAnsi"/>
          <w:sz w:val="22"/>
        </w:rPr>
        <w:t>(O.W. Bussey, Georgetown Law J.D. Candidate</w:t>
      </w:r>
      <w:r>
        <w:rPr>
          <w:rFonts w:ascii="XCharter Roman" w:hAnsi="XCharter Roman" w:cstheme="minorHAnsi"/>
          <w:sz w:val="22"/>
        </w:rPr>
        <w:t>)</w:t>
      </w:r>
      <w:r w:rsidRPr="00556C4E">
        <w:rPr>
          <w:rFonts w:ascii="XCharter Roman" w:hAnsi="XCharter Roman" w:cstheme="minorHAnsi"/>
          <w:sz w:val="22"/>
        </w:rPr>
        <w:t xml:space="preserve">, 1-18-2019, Georgetown Law, "In Good Times and In Bad: An International Water Law Analysis of Minute 323 ", </w:t>
      </w:r>
      <w:hyperlink r:id="rId67" w:history="1">
        <w:r w:rsidRPr="00556C4E">
          <w:rPr>
            <w:rStyle w:val="Hyperlink"/>
            <w:rFonts w:ascii="XCharter Roman" w:hAnsi="XCharter Roman" w:cstheme="minorHAnsi"/>
            <w:sz w:val="22"/>
          </w:rPr>
          <w:t>https://www.law.georgetown.edu/environmental-law-review/wp-content/uploads/sites/18/2019/01/O-W-Bussey.pdf</w:t>
        </w:r>
      </w:hyperlink>
      <w:r>
        <w:rPr>
          <w:rFonts w:ascii="XCharter Roman" w:hAnsi="XCharter Roman" w:cstheme="minorHAnsi"/>
          <w:sz w:val="22"/>
        </w:rPr>
        <w:t xml:space="preserve"> //SDD</w:t>
      </w:r>
    </w:p>
    <w:p w14:paraId="1ABA960C" w14:textId="77777777" w:rsidR="005F4B9B" w:rsidRPr="008D0D33" w:rsidRDefault="005F4B9B" w:rsidP="005F4B9B">
      <w:pPr>
        <w:rPr>
          <w:sz w:val="16"/>
        </w:rPr>
      </w:pPr>
      <w:r w:rsidRPr="00AC1D93">
        <w:rPr>
          <w:sz w:val="16"/>
        </w:rPr>
        <w:t>Although creating a more efficient market would likely require a wholesale amendment to the 1944 Treaty, there are several tools that could correct the shortcomings of Minute 323’s market provisions. One option to increase efficiency would be to increase the number of buyers and reduce transaction costs. Creating a flexible exchange through which any Basin state could purchase part of Mexico’s allocation would more consistently put the water to its highest-value use</w:t>
      </w:r>
      <w:r w:rsidRPr="00AC1D93">
        <w:rPr>
          <w:u w:val="single"/>
        </w:rPr>
        <w:t>. Allowing all rights holders to freely transfer water would be ideal</w:t>
      </w:r>
      <w:r w:rsidRPr="00AC1D93">
        <w:rPr>
          <w:sz w:val="16"/>
        </w:rPr>
        <w:t xml:space="preserve">, </w:t>
      </w:r>
      <w:r w:rsidRPr="00AC1D93">
        <w:rPr>
          <w:b/>
          <w:bCs/>
          <w:u w:val="single"/>
        </w:rPr>
        <w:t>but the 1944 Treaty would probably not authorize state-to-state transfers within the United States</w:t>
      </w:r>
      <w:r w:rsidRPr="00AC1D93">
        <w:rPr>
          <w:sz w:val="16"/>
        </w:rPr>
        <w:t xml:space="preserve">, </w:t>
      </w:r>
      <w:r w:rsidRPr="00AC1D93">
        <w:rPr>
          <w:b/>
          <w:bCs/>
          <w:u w:val="single"/>
        </w:rPr>
        <w:t>as the treaty governs international water management.</w:t>
      </w:r>
      <w:r w:rsidRPr="00AC1D93">
        <w:rPr>
          <w:sz w:val="16"/>
        </w:rPr>
        <w:t xml:space="preserve">178 </w:t>
      </w:r>
      <w:r w:rsidRPr="00AC1D93">
        <w:rPr>
          <w:u w:val="single"/>
        </w:rPr>
        <w:t>Some likely impediments could be the political backlash of upsetting the current balance among basin states</w:t>
      </w:r>
      <w:r w:rsidRPr="00AC1D93">
        <w:rPr>
          <w:sz w:val="16"/>
        </w:rPr>
        <w:t xml:space="preserve">. </w:t>
      </w:r>
      <w:r w:rsidRPr="00AC1D93">
        <w:rPr>
          <w:u w:val="single"/>
        </w:rPr>
        <w:t>The Colorado Compact allocates waters in fixed quantities, and suddenly granting a more economically developed and water-stressed state like California the power to supplement its Colorado River allocation might be politically unpopular</w:t>
      </w:r>
      <w:r w:rsidRPr="00AC1D93">
        <w:rPr>
          <w:sz w:val="16"/>
        </w:rPr>
        <w:t xml:space="preserve"> in less populous states like Nevada and Arizona. Upsetting the balance through a little-known, technocratic body might be subject to further criticism as undemocratic.</w:t>
      </w:r>
    </w:p>
    <w:p w14:paraId="031B1943" w14:textId="77777777" w:rsidR="005F4B9B" w:rsidRDefault="005F4B9B" w:rsidP="005F4B9B">
      <w:pPr>
        <w:pStyle w:val="Heading3"/>
      </w:pPr>
      <w:r>
        <w:t xml:space="preserve">1NC – Link: Border Security </w:t>
      </w:r>
    </w:p>
    <w:p w14:paraId="41A4DD15" w14:textId="77777777" w:rsidR="005F4B9B" w:rsidRPr="00EC3155" w:rsidRDefault="005F4B9B" w:rsidP="005F4B9B">
      <w:pPr>
        <w:pStyle w:val="Heading4"/>
      </w:pPr>
      <w:r>
        <w:t xml:space="preserve">The plan promotes BORDER SECURITY measures – highly contentious </w:t>
      </w:r>
    </w:p>
    <w:p w14:paraId="6CC23BE1" w14:textId="77777777" w:rsidR="005F4B9B" w:rsidRPr="00556C4E" w:rsidRDefault="005F4B9B" w:rsidP="005F4B9B">
      <w:pPr>
        <w:rPr>
          <w:rFonts w:ascii="XCharter Roman" w:hAnsi="XCharter Roman"/>
        </w:rPr>
      </w:pPr>
      <w:r>
        <w:rPr>
          <w:rStyle w:val="Style13ptBold"/>
          <w:rFonts w:ascii="XCharter Roman" w:hAnsi="XCharter Roman"/>
        </w:rPr>
        <w:t xml:space="preserve">1AC </w:t>
      </w:r>
      <w:r w:rsidRPr="00556C4E">
        <w:rPr>
          <w:rStyle w:val="Style13ptBold"/>
          <w:rFonts w:ascii="XCharter Roman" w:hAnsi="XCharter Roman"/>
        </w:rPr>
        <w:t>Gabow 20</w:t>
      </w:r>
      <w:r w:rsidRPr="00556C4E">
        <w:rPr>
          <w:rFonts w:ascii="XCharter Roman" w:hAnsi="XCharter Roman"/>
          <w:sz w:val="14"/>
          <w:szCs w:val="14"/>
        </w:rPr>
        <w:t xml:space="preserve"> </w:t>
      </w:r>
      <w:r w:rsidRPr="00556C4E">
        <w:rPr>
          <w:rFonts w:ascii="XCharter Roman" w:hAnsi="XCharter Roman"/>
        </w:rPr>
        <w:t>(Lindsay Gabow, active-duty captain in the U.S. Army. “I The Strategic Competition We’ve Neglected: Confronting China in Mexico”, Real Clear Defense, May 14, 2020, https://www.realcleardefense.com/articles/2020/05/14/the_strategic_competition_weve_neglected_confronting_china_in_mexico_115287.html, DDI-AJ)</w:t>
      </w:r>
    </w:p>
    <w:p w14:paraId="728021FE" w14:textId="77777777" w:rsidR="005F4B9B" w:rsidRPr="00556C4E" w:rsidRDefault="005F4B9B" w:rsidP="005F4B9B">
      <w:pPr>
        <w:rPr>
          <w:rFonts w:ascii="XCharter Roman" w:hAnsi="XCharter Roman"/>
          <w:sz w:val="16"/>
        </w:rPr>
      </w:pPr>
      <w:r w:rsidRPr="00556C4E">
        <w:rPr>
          <w:rFonts w:ascii="XCharter Roman" w:hAnsi="XCharter Roman"/>
          <w:sz w:val="16"/>
        </w:rPr>
        <w:t xml:space="preserve">“Thank you China!!!,” Mexican Foreign Minister Marcelo Ebrard posted on Twitter several weeks ago.[1] Ebrard’s effusive message followed China’s delivery of medical supplies to combat Mexico’s novel coronavirus outbreak. While somewhat striking, given China’s own complicity in the pandemic’s spread, </w:t>
      </w:r>
      <w:r w:rsidRPr="00556C4E">
        <w:rPr>
          <w:rStyle w:val="StyleUnderline"/>
          <w:rFonts w:ascii="XCharter Roman" w:hAnsi="XCharter Roman"/>
        </w:rPr>
        <w:t>Ebrard’s statement captures the effectiveness of China’s medical diplomacy in Latin America</w:t>
      </w:r>
      <w:r w:rsidRPr="00556C4E">
        <w:rPr>
          <w:rFonts w:ascii="XCharter Roman" w:hAnsi="XCharter Roman"/>
          <w:sz w:val="16"/>
        </w:rPr>
        <w:t xml:space="preserve">. Like all forms of its soft power in the region, </w:t>
      </w:r>
      <w:r w:rsidRPr="000D515E">
        <w:rPr>
          <w:rStyle w:val="Emphasis"/>
          <w:rFonts w:ascii="XCharter Roman" w:hAnsi="XCharter Roman"/>
          <w:highlight w:val="green"/>
        </w:rPr>
        <w:t>China</w:t>
      </w:r>
      <w:r w:rsidRPr="00556C4E">
        <w:rPr>
          <w:rStyle w:val="Emphasis"/>
          <w:rFonts w:ascii="XCharter Roman" w:hAnsi="XCharter Roman"/>
        </w:rPr>
        <w:t xml:space="preserve"> uses medical diplomacy to </w:t>
      </w:r>
      <w:r w:rsidRPr="000D515E">
        <w:rPr>
          <w:rStyle w:val="Emphasis"/>
          <w:rFonts w:ascii="XCharter Roman" w:hAnsi="XCharter Roman"/>
          <w:highlight w:val="green"/>
        </w:rPr>
        <w:t>challenge U.S. predominance in the Western Hemisphere</w:t>
      </w:r>
      <w:r w:rsidRPr="00556C4E">
        <w:rPr>
          <w:rFonts w:ascii="XCharter Roman" w:hAnsi="XCharter Roman"/>
          <w:sz w:val="16"/>
        </w:rPr>
        <w:t xml:space="preserve">. The United States faces strategic competition far closer than the South China Sea or Eastern Europe. With the U.S. long focused on terrorism, </w:t>
      </w:r>
      <w:r w:rsidRPr="00556C4E">
        <w:rPr>
          <w:rStyle w:val="Emphasis"/>
          <w:rFonts w:ascii="XCharter Roman" w:hAnsi="XCharter Roman"/>
        </w:rPr>
        <w:t xml:space="preserve">China’s </w:t>
      </w:r>
      <w:r w:rsidRPr="000D515E">
        <w:rPr>
          <w:rStyle w:val="Emphasis"/>
          <w:rFonts w:ascii="XCharter Roman" w:hAnsi="XCharter Roman"/>
          <w:highlight w:val="green"/>
        </w:rPr>
        <w:t>footprint in Mexico has grown</w:t>
      </w:r>
      <w:r w:rsidRPr="00556C4E">
        <w:rPr>
          <w:rStyle w:val="Emphasis"/>
          <w:rFonts w:ascii="XCharter Roman" w:hAnsi="XCharter Roman"/>
        </w:rPr>
        <w:t xml:space="preserve"> considerably</w:t>
      </w:r>
      <w:r w:rsidRPr="00556C4E">
        <w:rPr>
          <w:rFonts w:ascii="XCharter Roman" w:hAnsi="XCharter Roman"/>
          <w:sz w:val="16"/>
        </w:rPr>
        <w:t xml:space="preserve">. Wielding soft-power influence, </w:t>
      </w:r>
      <w:r w:rsidRPr="00556C4E">
        <w:rPr>
          <w:rStyle w:val="StyleUnderline"/>
          <w:rFonts w:ascii="XCharter Roman" w:hAnsi="XCharter Roman"/>
        </w:rPr>
        <w:t>China has established its ability to undermine U.S. interests across our Southwest border</w:t>
      </w:r>
      <w:r w:rsidRPr="00556C4E">
        <w:rPr>
          <w:rFonts w:ascii="XCharter Roman" w:hAnsi="XCharter Roman"/>
          <w:sz w:val="16"/>
        </w:rPr>
        <w:t>.</w:t>
      </w:r>
    </w:p>
    <w:p w14:paraId="38A505D5" w14:textId="77777777" w:rsidR="005F4B9B" w:rsidRPr="00556C4E" w:rsidRDefault="005F4B9B" w:rsidP="005F4B9B">
      <w:pPr>
        <w:rPr>
          <w:rFonts w:ascii="XCharter Roman" w:hAnsi="XCharter Roman"/>
          <w:sz w:val="16"/>
        </w:rPr>
      </w:pPr>
      <w:r w:rsidRPr="00556C4E">
        <w:rPr>
          <w:rFonts w:ascii="XCharter Roman" w:hAnsi="XCharter Roman"/>
          <w:sz w:val="16"/>
        </w:rPr>
        <w:t xml:space="preserve">After almost 20 years of fighting terrorism, the Department of Defense is transitioning. The 2018 unclassified synopsis of the National Defense Strategy (NDS) states starkly, “Inter-state strategic competition, not terrorism, is now the primary concern in U.S. national security.”[2] Naming China and Russia first among our strategic competitors, the document identifies two alliance networks as a means to maintain our strategic advantage: Indo-Pacific alliances and NATO. A strong network of U.S.-allied states in the Indo-Pacific region and Europe will support U.S. efforts to balance against a rising China and a revanchist Russia. These alliances, from </w:t>
      </w:r>
      <w:r w:rsidRPr="000D515E">
        <w:rPr>
          <w:rStyle w:val="Emphasis"/>
          <w:rFonts w:ascii="XCharter Roman" w:hAnsi="XCharter Roman"/>
          <w:highlight w:val="green"/>
        </w:rPr>
        <w:t>bilateral relationships</w:t>
      </w:r>
      <w:r w:rsidRPr="00556C4E">
        <w:rPr>
          <w:rStyle w:val="Emphasis"/>
          <w:rFonts w:ascii="XCharter Roman" w:hAnsi="XCharter Roman"/>
        </w:rPr>
        <w:t xml:space="preserve"> </w:t>
      </w:r>
      <w:r w:rsidRPr="00556C4E">
        <w:rPr>
          <w:rStyle w:val="Emphasis"/>
          <w:rFonts w:ascii="XCharter Roman" w:hAnsi="XCharter Roman"/>
          <w:bCs/>
        </w:rPr>
        <w:t>to multinational organizations</w:t>
      </w:r>
      <w:r w:rsidRPr="00556C4E">
        <w:rPr>
          <w:rStyle w:val="Emphasis"/>
          <w:rFonts w:ascii="XCharter Roman" w:hAnsi="XCharter Roman"/>
        </w:rPr>
        <w:t xml:space="preserve">, </w:t>
      </w:r>
      <w:r w:rsidRPr="00556C4E">
        <w:rPr>
          <w:rStyle w:val="StyleUnderline"/>
          <w:rFonts w:ascii="XCharter Roman" w:hAnsi="XCharter Roman"/>
        </w:rPr>
        <w:t>help</w:t>
      </w:r>
      <w:r w:rsidRPr="00556C4E">
        <w:rPr>
          <w:rStyle w:val="Emphasis"/>
          <w:rFonts w:ascii="XCharter Roman" w:hAnsi="XCharter Roman"/>
        </w:rPr>
        <w:t xml:space="preserve"> </w:t>
      </w:r>
      <w:r w:rsidRPr="000D515E">
        <w:rPr>
          <w:rStyle w:val="Emphasis"/>
          <w:rFonts w:ascii="XCharter Roman" w:hAnsi="XCharter Roman"/>
          <w:highlight w:val="green"/>
        </w:rPr>
        <w:t>deter Chinese</w:t>
      </w:r>
      <w:r w:rsidRPr="00556C4E">
        <w:rPr>
          <w:rStyle w:val="Emphasis"/>
          <w:rFonts w:ascii="XCharter Roman" w:hAnsi="XCharter Roman"/>
        </w:rPr>
        <w:t xml:space="preserve"> and Russian </w:t>
      </w:r>
      <w:r w:rsidRPr="000D515E">
        <w:rPr>
          <w:rStyle w:val="Emphasis"/>
          <w:rFonts w:ascii="XCharter Roman" w:hAnsi="XCharter Roman"/>
          <w:highlight w:val="green"/>
        </w:rPr>
        <w:t>aggression</w:t>
      </w:r>
      <w:r w:rsidRPr="00556C4E">
        <w:rPr>
          <w:rFonts w:ascii="XCharter Roman" w:hAnsi="XCharter Roman"/>
          <w:sz w:val="16"/>
        </w:rPr>
        <w:t xml:space="preserve"> and would prove critical in the event of conventional war with either. But in understanding the value of alliances in today’s inter-state strategic competition, we must not only gaze across an ocean. We must also gaze across our Southwest border.</w:t>
      </w:r>
    </w:p>
    <w:p w14:paraId="2DDDA042" w14:textId="77777777" w:rsidR="005F4B9B" w:rsidRPr="00556C4E" w:rsidRDefault="005F4B9B" w:rsidP="005F4B9B">
      <w:pPr>
        <w:rPr>
          <w:rFonts w:ascii="XCharter Roman" w:hAnsi="XCharter Roman"/>
          <w:sz w:val="16"/>
        </w:rPr>
      </w:pPr>
      <w:r w:rsidRPr="00556C4E">
        <w:rPr>
          <w:rStyle w:val="StyleUnderline"/>
          <w:rFonts w:ascii="XCharter Roman" w:hAnsi="XCharter Roman"/>
        </w:rPr>
        <w:t>The NDS addresses United States-Mexico relations indirectly</w:t>
      </w:r>
      <w:r w:rsidRPr="00556C4E">
        <w:rPr>
          <w:rFonts w:ascii="XCharter Roman" w:hAnsi="XCharter Roman"/>
          <w:sz w:val="16"/>
        </w:rPr>
        <w:t>. “</w:t>
      </w:r>
      <w:r w:rsidRPr="00556C4E">
        <w:rPr>
          <w:rStyle w:val="Emphasis"/>
          <w:rFonts w:ascii="XCharter Roman" w:hAnsi="XCharter Roman"/>
        </w:rPr>
        <w:t xml:space="preserve">The </w:t>
      </w:r>
      <w:r w:rsidRPr="000D515E">
        <w:rPr>
          <w:rStyle w:val="Emphasis"/>
          <w:rFonts w:ascii="XCharter Roman" w:hAnsi="XCharter Roman"/>
          <w:highlight w:val="green"/>
        </w:rPr>
        <w:t>U.S. derives immense benefit from</w:t>
      </w:r>
      <w:r w:rsidRPr="00556C4E">
        <w:rPr>
          <w:rStyle w:val="Emphasis"/>
          <w:rFonts w:ascii="XCharter Roman" w:hAnsi="XCharter Roman"/>
        </w:rPr>
        <w:t xml:space="preserve"> a stable, </w:t>
      </w:r>
      <w:r w:rsidRPr="000D515E">
        <w:rPr>
          <w:rStyle w:val="Emphasis"/>
          <w:rFonts w:ascii="XCharter Roman" w:hAnsi="XCharter Roman"/>
          <w:highlight w:val="green"/>
        </w:rPr>
        <w:t>peaceful hemisphere that reduces security threats</w:t>
      </w:r>
      <w:r w:rsidRPr="00556C4E">
        <w:rPr>
          <w:rStyle w:val="Emphasis"/>
          <w:rFonts w:ascii="XCharter Roman" w:hAnsi="XCharter Roman"/>
        </w:rPr>
        <w:t xml:space="preserve"> to the homeland</w:t>
      </w:r>
      <w:r w:rsidRPr="00556C4E">
        <w:rPr>
          <w:rFonts w:ascii="XCharter Roman" w:hAnsi="XCharter Roman"/>
          <w:sz w:val="16"/>
        </w:rPr>
        <w:t xml:space="preserve">. Supporting the U.S. interagency lead, </w:t>
      </w:r>
      <w:r w:rsidRPr="00556C4E">
        <w:rPr>
          <w:rStyle w:val="StyleUnderline"/>
          <w:rFonts w:ascii="XCharter Roman" w:hAnsi="XCharter Roman"/>
        </w:rPr>
        <w:t>the Department will deepen its relations with regional countries that contribute military capabilities to shared regional and global security challenges.”[</w:t>
      </w:r>
      <w:r w:rsidRPr="00EC3155">
        <w:rPr>
          <w:rFonts w:ascii="XCharter Roman" w:hAnsi="XCharter Roman"/>
          <w:highlight w:val="yellow"/>
          <w:u w:val="single"/>
        </w:rPr>
        <w:t>3] Violence on our Southwest border poses a persistent threat to the homeland. Criminal organizations regularly conduct drug trafficking and human smuggling into the U.S., with weapons flowing in the other direction</w:t>
      </w:r>
      <w:r w:rsidRPr="00556C4E">
        <w:rPr>
          <w:rFonts w:ascii="XCharter Roman" w:hAnsi="XCharter Roman"/>
          <w:sz w:val="16"/>
        </w:rPr>
        <w:t xml:space="preserve">. </w:t>
      </w:r>
      <w:r w:rsidRPr="00556C4E">
        <w:rPr>
          <w:rStyle w:val="StyleUnderline"/>
          <w:rFonts w:ascii="XCharter Roman" w:hAnsi="XCharter Roman"/>
        </w:rPr>
        <w:t>The United States maintains great interest in bilateral security cooperation with Mexico.</w:t>
      </w:r>
      <w:r w:rsidRPr="00556C4E">
        <w:rPr>
          <w:rFonts w:ascii="XCharter Roman" w:hAnsi="XCharter Roman"/>
          <w:sz w:val="16"/>
        </w:rPr>
        <w:t xml:space="preserve"> </w:t>
      </w:r>
      <w:r w:rsidRPr="000D515E">
        <w:rPr>
          <w:rStyle w:val="Emphasis"/>
          <w:rFonts w:ascii="XCharter Roman" w:hAnsi="XCharter Roman"/>
          <w:highlight w:val="green"/>
        </w:rPr>
        <w:t>China’s growing soft power in Mexico should concern us</w:t>
      </w:r>
      <w:r w:rsidRPr="000D515E">
        <w:rPr>
          <w:rFonts w:ascii="XCharter Roman" w:hAnsi="XCharter Roman"/>
          <w:sz w:val="16"/>
          <w:highlight w:val="green"/>
        </w:rPr>
        <w:t>.</w:t>
      </w:r>
    </w:p>
    <w:p w14:paraId="2A59E2B0" w14:textId="77777777" w:rsidR="005F4B9B" w:rsidRPr="00556C4E" w:rsidRDefault="005F4B9B" w:rsidP="005F4B9B">
      <w:pPr>
        <w:rPr>
          <w:rStyle w:val="StyleUnderline"/>
          <w:rFonts w:ascii="XCharter Roman" w:hAnsi="XCharter Roman"/>
        </w:rPr>
      </w:pPr>
      <w:r w:rsidRPr="00556C4E">
        <w:rPr>
          <w:rFonts w:ascii="XCharter Roman" w:hAnsi="XCharter Roman"/>
          <w:sz w:val="16"/>
        </w:rPr>
        <w:t xml:space="preserve">Mexico’s ongoing economic crisis will likely exacerbate friction points like Southwest border violence and U.S-bound migration if the 1980s and ‘90s provide any indication.[4] </w:t>
      </w:r>
      <w:r w:rsidRPr="00556C4E">
        <w:rPr>
          <w:rStyle w:val="StyleUnderline"/>
          <w:rFonts w:ascii="XCharter Roman" w:hAnsi="XCharter Roman"/>
        </w:rPr>
        <w:t>A failure to reach a resolution on these fronts could herald worsening tensions with the U.S., especially if Washington maintains a confrontational stance toward Mexico</w:t>
      </w:r>
      <w:r w:rsidRPr="00556C4E">
        <w:rPr>
          <w:rFonts w:ascii="XCharter Roman" w:hAnsi="XCharter Roman"/>
          <w:sz w:val="16"/>
        </w:rPr>
        <w:t xml:space="preserve"> beyond 2020. Eager to gain ground at the U.S.’s expense, </w:t>
      </w:r>
      <w:r w:rsidRPr="000D515E">
        <w:rPr>
          <w:rStyle w:val="StyleUnderline"/>
          <w:rFonts w:ascii="XCharter Roman" w:hAnsi="XCharter Roman"/>
          <w:highlight w:val="green"/>
        </w:rPr>
        <w:t>China</w:t>
      </w:r>
      <w:r w:rsidRPr="00556C4E">
        <w:rPr>
          <w:rStyle w:val="StyleUnderline"/>
          <w:rFonts w:ascii="XCharter Roman" w:hAnsi="XCharter Roman"/>
        </w:rPr>
        <w:t xml:space="preserve"> </w:t>
      </w:r>
      <w:r w:rsidRPr="00556C4E">
        <w:rPr>
          <w:rFonts w:ascii="XCharter Roman" w:hAnsi="XCharter Roman"/>
          <w:sz w:val="16"/>
        </w:rPr>
        <w:t>certainly</w:t>
      </w:r>
      <w:r w:rsidRPr="00556C4E">
        <w:rPr>
          <w:rStyle w:val="StyleUnderline"/>
          <w:rFonts w:ascii="XCharter Roman" w:hAnsi="XCharter Roman"/>
        </w:rPr>
        <w:t xml:space="preserve"> </w:t>
      </w:r>
      <w:r w:rsidRPr="000D515E">
        <w:rPr>
          <w:rStyle w:val="StyleUnderline"/>
          <w:rFonts w:ascii="XCharter Roman" w:hAnsi="XCharter Roman"/>
          <w:highlight w:val="green"/>
        </w:rPr>
        <w:t>sees an opportunity in Mexico</w:t>
      </w:r>
      <w:r w:rsidRPr="00556C4E">
        <w:rPr>
          <w:rStyle w:val="StyleUnderline"/>
          <w:rFonts w:ascii="XCharter Roman" w:hAnsi="XCharter Roman"/>
        </w:rPr>
        <w:t>.</w:t>
      </w:r>
    </w:p>
    <w:p w14:paraId="555A4431" w14:textId="77777777" w:rsidR="005F4B9B" w:rsidRPr="00556C4E" w:rsidRDefault="005F4B9B" w:rsidP="005F4B9B">
      <w:pPr>
        <w:rPr>
          <w:rStyle w:val="Emphasis"/>
          <w:rFonts w:ascii="XCharter Roman" w:hAnsi="XCharter Roman"/>
        </w:rPr>
      </w:pPr>
      <w:r w:rsidRPr="00556C4E">
        <w:rPr>
          <w:rFonts w:ascii="XCharter Roman" w:hAnsi="XCharter Roman"/>
          <w:sz w:val="16"/>
        </w:rPr>
        <w:t>In President Andres Manuel Lopez Obrador (AMLO), China likely hopes to cultivate a receptive partner despite the Mexican economy’s close integration with the U.S. A left-leaning nationalist, AMLO has openly objected to perceived U.S. heavy-handedness. Even in the security realm, AMLO appears wary of his northern neighbor, stating his opposition to U.S. “intervention” on fighting drug cartels.[5] The specter of U.S. encroachment still looms in Mexican politics and civil society. Moreover</w:t>
      </w:r>
      <w:r w:rsidRPr="00556C4E">
        <w:rPr>
          <w:rStyle w:val="StyleUnderline"/>
          <w:rFonts w:ascii="XCharter Roman" w:hAnsi="XCharter Roman"/>
        </w:rPr>
        <w:t>, popular sentiment toward the United States has deteriorated over the past few years</w:t>
      </w:r>
      <w:r w:rsidRPr="00556C4E">
        <w:rPr>
          <w:rFonts w:ascii="XCharter Roman" w:hAnsi="XCharter Roman"/>
          <w:sz w:val="16"/>
        </w:rPr>
        <w:t xml:space="preserve">, with 65% of Mexicans expressing unfavorable views in 2018.[6] In early 2020, Mexico figured among several countries worldwide expressing more favorable views of China than the U.S.[7] </w:t>
      </w:r>
      <w:r w:rsidRPr="00556C4E">
        <w:rPr>
          <w:rStyle w:val="StyleUnderline"/>
          <w:rFonts w:ascii="XCharter Roman" w:hAnsi="XCharter Roman"/>
        </w:rPr>
        <w:t xml:space="preserve">This </w:t>
      </w:r>
      <w:r w:rsidRPr="00556C4E">
        <w:rPr>
          <w:rStyle w:val="Emphasis"/>
          <w:rFonts w:ascii="XCharter Roman" w:hAnsi="XCharter Roman"/>
        </w:rPr>
        <w:t xml:space="preserve">declining popular support captures the </w:t>
      </w:r>
      <w:r w:rsidRPr="000D515E">
        <w:rPr>
          <w:rStyle w:val="Emphasis"/>
          <w:rFonts w:ascii="XCharter Roman" w:hAnsi="XCharter Roman"/>
          <w:highlight w:val="green"/>
        </w:rPr>
        <w:t>erosion of U.S. soft power in Mexico</w:t>
      </w:r>
      <w:r w:rsidRPr="00556C4E">
        <w:rPr>
          <w:rStyle w:val="Emphasis"/>
          <w:rFonts w:ascii="XCharter Roman" w:hAnsi="XCharter Roman"/>
        </w:rPr>
        <w:t>.</w:t>
      </w:r>
    </w:p>
    <w:p w14:paraId="02F6E5DE" w14:textId="77777777" w:rsidR="005F4B9B" w:rsidRPr="00556C4E" w:rsidRDefault="005F4B9B" w:rsidP="005F4B9B">
      <w:pPr>
        <w:rPr>
          <w:rFonts w:ascii="XCharter Roman" w:hAnsi="XCharter Roman"/>
          <w:sz w:val="16"/>
          <w:szCs w:val="16"/>
        </w:rPr>
      </w:pPr>
      <w:r w:rsidRPr="00556C4E">
        <w:rPr>
          <w:rFonts w:ascii="XCharter Roman" w:hAnsi="XCharter Roman"/>
          <w:sz w:val="16"/>
          <w:szCs w:val="16"/>
        </w:rPr>
        <w:t>Boasting the world’s second-largest economy, Beijing is poised to gain ground the U.S. has lost in Mexico. With its Belt and Road Initiative (BRI), formally inaugurated in 2013, China has quickly expanded its investment in the developing world. While ambitious in itself, the BRI’s official mission to “promote the connectivity of Asian, European, African continents and their adjacent seas,” has already proven an understatement.[8] Beijing has extended BRI invitations to Latin America as well, with U.S. partners like Peru and Chile joining. While Mexico has not formally joined the BRI, AMLO has concluded several BRI-related agreements and sent delegates to attend the 2019 Belt and Road Forum for International Cooperation.[9] Moreover, AMLO has vowed to diversify Mexican exports away from the U.S., especially amid the threat of sanctions. At a 2019 G20 meeting, Foreign Minister Ebrard stated plainly, “What we’re interested in is increasing Mexico’s presence in China, Mexico’s capacity to export to China. And China’s investments in Mexico.”[10] At last year’s Forum of Economic Cooperation and Investment between Mexico and China, Undersecretary for Foreign Trade Luz Maria De la Mora opined, “Mexico is a friend and partner to China. We know that with China, Mexico can be stronger, and with Mexico, China can be a stronger country too.”[11] Indeed, China enjoys the status of Mexico’s second-largest trade partner and third-largest export market.[12] Despite U.S. attempts to dissuade Mexican officials from doing business with China, the AMLO administration appears welcome to Beijing’s overtures.</w:t>
      </w:r>
    </w:p>
    <w:p w14:paraId="54DD35DC" w14:textId="77777777" w:rsidR="005F4B9B" w:rsidRPr="00556C4E" w:rsidRDefault="005F4B9B" w:rsidP="005F4B9B">
      <w:pPr>
        <w:rPr>
          <w:rFonts w:ascii="XCharter Roman" w:hAnsi="XCharter Roman"/>
          <w:sz w:val="16"/>
        </w:rPr>
      </w:pPr>
      <w:r w:rsidRPr="00556C4E">
        <w:rPr>
          <w:rFonts w:ascii="XCharter Roman" w:hAnsi="XCharter Roman"/>
          <w:sz w:val="16"/>
        </w:rPr>
        <w:t xml:space="preserve">Former Secretary of State Rex Tillerson observed that </w:t>
      </w:r>
      <w:r w:rsidRPr="000D515E">
        <w:rPr>
          <w:rStyle w:val="StyleUnderline"/>
          <w:rFonts w:ascii="XCharter Roman" w:hAnsi="XCharter Roman"/>
          <w:highlight w:val="green"/>
        </w:rPr>
        <w:t>China “is using</w:t>
      </w:r>
      <w:r w:rsidRPr="00556C4E">
        <w:rPr>
          <w:rStyle w:val="StyleUnderline"/>
          <w:rFonts w:ascii="XCharter Roman" w:hAnsi="XCharter Roman"/>
        </w:rPr>
        <w:t xml:space="preserve"> economic </w:t>
      </w:r>
      <w:r w:rsidRPr="000D515E">
        <w:rPr>
          <w:rStyle w:val="StyleUnderline"/>
          <w:rFonts w:ascii="XCharter Roman" w:hAnsi="XCharter Roman"/>
          <w:highlight w:val="green"/>
        </w:rPr>
        <w:t>statecraft to pull [Latin America</w:t>
      </w:r>
      <w:r w:rsidRPr="00556C4E">
        <w:rPr>
          <w:rStyle w:val="StyleUnderline"/>
          <w:rFonts w:ascii="XCharter Roman" w:hAnsi="XCharter Roman"/>
        </w:rPr>
        <w:t>] into its orbit</w:t>
      </w:r>
      <w:r w:rsidRPr="00556C4E">
        <w:rPr>
          <w:rFonts w:ascii="XCharter Roman" w:hAnsi="XCharter Roman"/>
          <w:sz w:val="16"/>
        </w:rPr>
        <w:t xml:space="preserve">; the question is at what price.”[13] Indeed, by </w:t>
      </w:r>
      <w:r w:rsidRPr="000D515E">
        <w:rPr>
          <w:rStyle w:val="StyleUnderline"/>
          <w:rFonts w:ascii="XCharter Roman" w:hAnsi="XCharter Roman"/>
          <w:highlight w:val="green"/>
        </w:rPr>
        <w:t>growing</w:t>
      </w:r>
      <w:r w:rsidRPr="00556C4E">
        <w:rPr>
          <w:rStyle w:val="StyleUnderline"/>
          <w:rFonts w:ascii="XCharter Roman" w:hAnsi="XCharter Roman"/>
        </w:rPr>
        <w:t xml:space="preserve"> its economic </w:t>
      </w:r>
      <w:r w:rsidRPr="000D515E">
        <w:rPr>
          <w:rStyle w:val="StyleUnderline"/>
          <w:rFonts w:ascii="XCharter Roman" w:hAnsi="XCharter Roman"/>
          <w:highlight w:val="green"/>
        </w:rPr>
        <w:t>footprint in Mexico</w:t>
      </w:r>
      <w:r w:rsidRPr="00556C4E">
        <w:rPr>
          <w:rStyle w:val="StyleUnderline"/>
          <w:rFonts w:ascii="XCharter Roman" w:hAnsi="XCharter Roman"/>
        </w:rPr>
        <w:t xml:space="preserve">, China seeks </w:t>
      </w:r>
      <w:r w:rsidRPr="000D515E">
        <w:rPr>
          <w:rStyle w:val="StyleUnderline"/>
          <w:rFonts w:ascii="XCharter Roman" w:hAnsi="XCharter Roman"/>
          <w:highlight w:val="green"/>
        </w:rPr>
        <w:t>to challenge U.S. influence</w:t>
      </w:r>
      <w:r w:rsidRPr="00556C4E">
        <w:rPr>
          <w:rStyle w:val="StyleUnderline"/>
          <w:rFonts w:ascii="XCharter Roman" w:hAnsi="XCharter Roman"/>
        </w:rPr>
        <w:t xml:space="preserve"> in the Western Hemisphere</w:t>
      </w:r>
      <w:r w:rsidRPr="00556C4E">
        <w:rPr>
          <w:rFonts w:ascii="XCharter Roman" w:hAnsi="XCharter Roman"/>
          <w:sz w:val="16"/>
        </w:rPr>
        <w:t xml:space="preserve">. Fervently opposing U.S. intrusion in what China deems its backyard, e.g., the South China Sea, Beijing may intensify its activity in Latin America. Driven by economic opportunity and geopolitical competition, China has little interest in helping Mexico with its deepest structural problems. The U.S., on the other hand, does. </w:t>
      </w:r>
    </w:p>
    <w:p w14:paraId="45682C50" w14:textId="77777777" w:rsidR="005F4B9B" w:rsidRPr="00556C4E" w:rsidRDefault="005F4B9B" w:rsidP="005F4B9B">
      <w:pPr>
        <w:rPr>
          <w:rFonts w:ascii="XCharter Roman" w:hAnsi="XCharter Roman"/>
          <w:sz w:val="16"/>
        </w:rPr>
      </w:pPr>
      <w:r w:rsidRPr="00556C4E">
        <w:rPr>
          <w:rFonts w:ascii="XCharter Roman" w:hAnsi="XCharter Roman"/>
          <w:sz w:val="16"/>
        </w:rPr>
        <w:t xml:space="preserve">As the two state stakeholders on our Southwest border, </w:t>
      </w:r>
      <w:r w:rsidRPr="00556C4E">
        <w:rPr>
          <w:rStyle w:val="StyleUnderline"/>
          <w:rFonts w:ascii="XCharter Roman" w:hAnsi="XCharter Roman"/>
        </w:rPr>
        <w:t>the U.S. and Mexico both hope to stem the region’s unrelenting violence and crime</w:t>
      </w:r>
      <w:r w:rsidRPr="00556C4E">
        <w:rPr>
          <w:rFonts w:ascii="XCharter Roman" w:hAnsi="XCharter Roman"/>
          <w:sz w:val="16"/>
        </w:rPr>
        <w:t>. Washington has long sought to combat narco-trafficking into the U.S., while Mexican officials continue struggling with alarming homicide rates. Deep-rooted corruption and the limited rule of law, however, cripple Mexican governance. Weak governing bodies have ceded swaths of territory to cartels. Mexico needs a more robust security strategy than AMLO’s “abrazos, no balazos” (hugs, not bullets) approach to the cartels. The United States and Mexico should expand their security and law enforcement coordination, with continued close involvement from agencies like the FBI, DHS, and DEA. Increased intelligence sharing and technical assistance will likely help both Mexican and U.S. authorities target criminal organizations, as well as the drugs, money, and weapons they traffic. Such cooperation will continue to prove critical in establishing security on our treacherous shared border.</w:t>
      </w:r>
    </w:p>
    <w:p w14:paraId="4878DF6A" w14:textId="77777777" w:rsidR="005F4B9B" w:rsidRPr="00556C4E" w:rsidRDefault="005F4B9B" w:rsidP="005F4B9B">
      <w:pPr>
        <w:rPr>
          <w:rStyle w:val="StyleUnderline"/>
          <w:rFonts w:ascii="XCharter Roman" w:hAnsi="XCharter Roman"/>
        </w:rPr>
      </w:pPr>
      <w:r w:rsidRPr="00556C4E">
        <w:rPr>
          <w:rStyle w:val="StyleUnderline"/>
          <w:rFonts w:ascii="XCharter Roman" w:hAnsi="XCharter Roman"/>
        </w:rPr>
        <w:t>China</w:t>
      </w:r>
      <w:r w:rsidRPr="00556C4E">
        <w:rPr>
          <w:rFonts w:ascii="XCharter Roman" w:hAnsi="XCharter Roman"/>
          <w:sz w:val="16"/>
        </w:rPr>
        <w:t xml:space="preserve">, for its part, </w:t>
      </w:r>
      <w:r w:rsidRPr="00556C4E">
        <w:rPr>
          <w:rStyle w:val="StyleUnderline"/>
          <w:rFonts w:ascii="XCharter Roman" w:hAnsi="XCharter Roman"/>
        </w:rPr>
        <w:t>will surely continue challenging U.S. interests in the region</w:t>
      </w:r>
      <w:r w:rsidRPr="00556C4E">
        <w:rPr>
          <w:rFonts w:ascii="XCharter Roman" w:hAnsi="XCharter Roman"/>
          <w:sz w:val="16"/>
        </w:rPr>
        <w:t xml:space="preserve">. Its playbook includes reinforcing anti-U.S. regimes like Venezuela and Nicaragua, ingratiating itself with traditionally pro-U.S. states like Argentina and Chile, and applying diplomatic pressure to target Latin American political officials.[14] </w:t>
      </w:r>
      <w:r w:rsidRPr="00556C4E">
        <w:rPr>
          <w:rStyle w:val="StyleUnderline"/>
          <w:rFonts w:ascii="XCharter Roman" w:hAnsi="XCharter Roman"/>
        </w:rPr>
        <w:t xml:space="preserve">An </w:t>
      </w:r>
      <w:r w:rsidRPr="000D515E">
        <w:rPr>
          <w:rStyle w:val="StyleUnderline"/>
          <w:rFonts w:ascii="XCharter Roman" w:hAnsi="XCharter Roman"/>
          <w:highlight w:val="green"/>
        </w:rPr>
        <w:t>established China in Mexico can</w:t>
      </w:r>
      <w:r w:rsidRPr="00556C4E">
        <w:rPr>
          <w:rStyle w:val="StyleUnderline"/>
          <w:rFonts w:ascii="XCharter Roman" w:hAnsi="XCharter Roman"/>
        </w:rPr>
        <w:t xml:space="preserve"> more freely </w:t>
      </w:r>
      <w:r w:rsidRPr="000D515E">
        <w:rPr>
          <w:rStyle w:val="StyleUnderline"/>
          <w:rFonts w:ascii="XCharter Roman" w:hAnsi="XCharter Roman"/>
          <w:highlight w:val="green"/>
        </w:rPr>
        <w:t>exploit vulnerabilities</w:t>
      </w:r>
      <w:r w:rsidRPr="00556C4E">
        <w:rPr>
          <w:rStyle w:val="StyleUnderline"/>
          <w:rFonts w:ascii="XCharter Roman" w:hAnsi="XCharter Roman"/>
        </w:rPr>
        <w:t xml:space="preserve"> on our Southwest border as well.</w:t>
      </w:r>
    </w:p>
    <w:p w14:paraId="601FC3FE" w14:textId="77777777" w:rsidR="005F4B9B" w:rsidRDefault="005F4B9B" w:rsidP="005F4B9B">
      <w:pPr>
        <w:rPr>
          <w:rStyle w:val="StyleUnderline"/>
          <w:rFonts w:ascii="XCharter Roman" w:hAnsi="XCharter Roman"/>
        </w:rPr>
      </w:pPr>
      <w:r w:rsidRPr="00556C4E">
        <w:rPr>
          <w:rStyle w:val="Emphasis"/>
          <w:rFonts w:ascii="XCharter Roman" w:hAnsi="XCharter Roman"/>
        </w:rPr>
        <w:t xml:space="preserve">Restoring our standing in Mexico will help us confront </w:t>
      </w:r>
      <w:r w:rsidRPr="00556C4E">
        <w:rPr>
          <w:rFonts w:ascii="XCharter Roman" w:hAnsi="XCharter Roman"/>
          <w:sz w:val="16"/>
        </w:rPr>
        <w:t xml:space="preserve">our most formidable strategic competitor in the Western Hemisphere - </w:t>
      </w:r>
      <w:r w:rsidRPr="00556C4E">
        <w:rPr>
          <w:rStyle w:val="Emphasis"/>
          <w:rFonts w:ascii="XCharter Roman" w:hAnsi="XCharter Roman"/>
        </w:rPr>
        <w:t>China</w:t>
      </w:r>
      <w:r w:rsidRPr="00556C4E">
        <w:rPr>
          <w:rFonts w:ascii="XCharter Roman" w:hAnsi="XCharter Roman"/>
          <w:sz w:val="16"/>
        </w:rPr>
        <w:t xml:space="preserve">. Mexico’s value to the United States exceeds any contribution of “military capabilities to shared regional and global security challenges.”[15] </w:t>
      </w:r>
      <w:r w:rsidRPr="00661C9D">
        <w:rPr>
          <w:rStyle w:val="Emphasis"/>
          <w:rFonts w:ascii="XCharter Roman" w:hAnsi="XCharter Roman"/>
          <w:highlight w:val="yellow"/>
        </w:rPr>
        <w:t>We need Mexico to secure the homeland</w:t>
      </w:r>
      <w:r w:rsidRPr="00556C4E">
        <w:rPr>
          <w:rFonts w:ascii="XCharter Roman" w:hAnsi="XCharter Roman"/>
          <w:sz w:val="16"/>
        </w:rPr>
        <w:t xml:space="preserve"> - first on the list of our defense objectives.[16] Beijing wants nothing less than a weakened United States to achieve global predominance. </w:t>
      </w:r>
      <w:r w:rsidRPr="00556C4E">
        <w:rPr>
          <w:rStyle w:val="StyleUnderline"/>
          <w:rFonts w:ascii="XCharter Roman" w:hAnsi="XCharter Roman"/>
        </w:rPr>
        <w:t>We ignore a rising China in Mexico at our peril.</w:t>
      </w:r>
    </w:p>
    <w:p w14:paraId="3DAEC2FC" w14:textId="77777777" w:rsidR="005F4B9B" w:rsidRPr="00D22168" w:rsidRDefault="005F4B9B" w:rsidP="005F4B9B">
      <w:pPr>
        <w:pStyle w:val="Heading2"/>
        <w:rPr>
          <w:rStyle w:val="StyleUnderline"/>
          <w:sz w:val="52"/>
          <w:u w:val="none"/>
        </w:rPr>
      </w:pPr>
      <w:r w:rsidRPr="00D22168">
        <w:rPr>
          <w:rStyle w:val="StyleUnderline"/>
          <w:sz w:val="52"/>
          <w:u w:val="none"/>
        </w:rPr>
        <w:t>Set Col Link</w:t>
      </w:r>
    </w:p>
    <w:p w14:paraId="747B23F9" w14:textId="77777777" w:rsidR="005F4B9B" w:rsidRDefault="005F4B9B" w:rsidP="005F4B9B">
      <w:pPr>
        <w:pStyle w:val="Heading3"/>
      </w:pPr>
      <w:r>
        <w:t xml:space="preserve">L – IBWC </w:t>
      </w:r>
    </w:p>
    <w:p w14:paraId="331FECE9" w14:textId="77777777" w:rsidR="005F4B9B" w:rsidRDefault="005F4B9B" w:rsidP="005F4B9B">
      <w:pPr>
        <w:pStyle w:val="Heading4"/>
      </w:pPr>
      <w:r>
        <w:t xml:space="preserve">The IBWC is instrumental in the process of nation-state building that demarcates the line between the US and Mexico </w:t>
      </w:r>
    </w:p>
    <w:p w14:paraId="6AD07E62" w14:textId="77777777" w:rsidR="005F4B9B" w:rsidRPr="008F6ED1" w:rsidRDefault="005F4B9B" w:rsidP="005F4B9B">
      <w:pPr>
        <w:rPr>
          <w:rStyle w:val="Style13ptBold"/>
        </w:rPr>
      </w:pPr>
      <w:r>
        <w:rPr>
          <w:rStyle w:val="Style13ptBold"/>
        </w:rPr>
        <w:t xml:space="preserve">Alvarez ’19 </w:t>
      </w:r>
      <w:r w:rsidRPr="008F6ED1">
        <w:t>(C.J., Ph.D., Assistant Professor, Department of Mexican American and Latinx Studies at UT Austin</w:t>
      </w:r>
      <w:r>
        <w:t>, “Border Land, Border Water” 2019 University of Texas Press//AF</w:t>
      </w:r>
      <w:r w:rsidRPr="008F6ED1">
        <w:t>)</w:t>
      </w:r>
    </w:p>
    <w:p w14:paraId="5B8D6A57" w14:textId="77777777" w:rsidR="005F4B9B" w:rsidRDefault="005F4B9B" w:rsidP="005F4B9B">
      <w:pPr>
        <w:rPr>
          <w:sz w:val="16"/>
        </w:rPr>
      </w:pPr>
      <w:r w:rsidRPr="0004597B">
        <w:rPr>
          <w:sz w:val="16"/>
        </w:rPr>
        <w:t xml:space="preserve">From the straightening of the Rio Grande in the 1930s to the construction of Falcon Dam in the 1950s and Amistad Dam in the 1960s, </w:t>
      </w:r>
      <w:r w:rsidRPr="008F6ED1">
        <w:rPr>
          <w:u w:val="single"/>
        </w:rPr>
        <w:t>the largest building projects on the US-Mexico border for much of the twentieth century centered on hydraulic engineering. The International Boundary and Water Commission, the lead agency of these river projects, had also been instrumental in early border fence construction, especially between 1948 and 1951</w:t>
      </w:r>
      <w:r w:rsidRPr="0004597B">
        <w:rPr>
          <w:sz w:val="16"/>
        </w:rPr>
        <w:t xml:space="preserve">. These barricades, as well as other kinds of police building, were executed on a much smaller scale than waterworks, and the vast majority of the early border fence was intended to keep animals at bay, not people. Toward the end of the century, however, the balance flipped. </w:t>
      </w:r>
      <w:r w:rsidRPr="008F6ED1">
        <w:rPr>
          <w:u w:val="single"/>
        </w:rPr>
        <w:t>Police building, in particular barriers and surveillance infrastructure, became the dominant form of construction on the line, even as the long-standing tradition of expanding transportation infrastructure between the two countries accelerated. Building projects on and around border waterways from the 1970s on were predominantly geared toward managing the limited utility and negative effects of previous waterworks. Flooding and silt accumulation that resulted from damming and canalization was met with even more excavation, vegetation clearing, channeling, and damming. In this sense, I argue that riverine construction had much in common with newly installed police infrastructure.</w:t>
      </w:r>
      <w:r w:rsidRPr="0004597B">
        <w:rPr>
          <w:sz w:val="16"/>
        </w:rPr>
        <w:t xml:space="preserve"> </w:t>
      </w:r>
      <w:r w:rsidRPr="008F6ED1">
        <w:rPr>
          <w:u w:val="single"/>
        </w:rPr>
        <w:t>Nearly all police construction was designed to manage the negative effects of incoherent, self-contradictory, and failed policies regarding immigration and banned psychoactive substances. Both are examples of compensatory building.</w:t>
      </w:r>
      <w:r w:rsidRPr="0004597B">
        <w:rPr>
          <w:sz w:val="16"/>
        </w:rPr>
        <w:t xml:space="preserve"> Especially since 1990, </w:t>
      </w:r>
      <w:r w:rsidRPr="008F6ED1">
        <w:rPr>
          <w:u w:val="single"/>
        </w:rPr>
        <w:t>the idea of border fencing as a potential solution to a range of social problems was reinvigorated and underwent several new iterations, each one more aspirational than the last.</w:t>
      </w:r>
      <w:r w:rsidRPr="0004597B">
        <w:rPr>
          <w:sz w:val="16"/>
        </w:rPr>
        <w:t xml:space="preserve"> And after the attacks of September 11, 2001, a political shift took place as well. For the first time, politicians, much more so than the police themselves, as had been the custom for much of the twentieth century, began to advocate for border barriers. Also, the </w:t>
      </w:r>
      <w:r w:rsidRPr="008F6ED1">
        <w:rPr>
          <w:u w:val="single"/>
        </w:rPr>
        <w:t>old preoccupation with surveillance on the border was supplemented and expanded with new technological innovations designed to enhance visibility and lend law enforcement an even greater tactical advantage.</w:t>
      </w:r>
      <w:r w:rsidRPr="0004597B">
        <w:rPr>
          <w:sz w:val="16"/>
        </w:rPr>
        <w:t xml:space="preserve">1 Meanwhile, </w:t>
      </w:r>
      <w:r w:rsidRPr="008F6ED1">
        <w:rPr>
          <w:u w:val="single"/>
        </w:rPr>
        <w:t>powerful multinational businesses lobbied for market deregulation and trade liberalization.2 They succeeded, and the North American Free Trade Agreement (NAFTA) of 1994 was the most concrete result of their efforts. This, too, involved colossal construction projects to open new ports of entry, renovate old ones, and expand road systems to accommodate increased truck traffic across the border.</w:t>
      </w:r>
      <w:r w:rsidRPr="0004597B">
        <w:rPr>
          <w:sz w:val="16"/>
        </w:rPr>
        <w:t xml:space="preserve"> In short, </w:t>
      </w:r>
      <w:r w:rsidRPr="008F6ED1">
        <w:rPr>
          <w:u w:val="single"/>
        </w:rPr>
        <w:t>though much of border building since the 1970s was meant to help manage the side effects of unsustainable previous practices in the built environments of both water management and policing, the solutions were themselves expansions of the same built environments throughout the border region.</w:t>
      </w:r>
      <w:r w:rsidRPr="0004597B">
        <w:rPr>
          <w:sz w:val="16"/>
        </w:rPr>
        <w:t xml:space="preserve"> Scholarly writing about recent border history has been dominated by social scientists and political theorists rather than historians. Social scientists have relied heavily on interviews with migrants, politicians, and border policymakers, as well as statistical analysis, to understand the recent history of the international divide. Much of their work is focused on </w:t>
      </w:r>
      <w:r w:rsidRPr="008F6ED1">
        <w:rPr>
          <w:u w:val="single"/>
        </w:rPr>
        <w:t>militarism within law enforcement, activist organizing in opposition to both increased border policing and free-trade ideology, and the punitive dimensions of the so-called war on drugs.</w:t>
      </w:r>
      <w:r w:rsidRPr="0004597B">
        <w:rPr>
          <w:sz w:val="16"/>
        </w:rPr>
        <w:t xml:space="preserve">3 </w:t>
      </w:r>
      <w:r w:rsidRPr="00CF674E">
        <w:rPr>
          <w:u w:val="single"/>
        </w:rPr>
        <w:t xml:space="preserve">Political theorists have framed their analyses of borders more abstractly in terms of neoliberalism, globalization, and sovereignty. Many have concluded that the nation-state itself is </w:t>
      </w:r>
      <w:r w:rsidRPr="00CF674E">
        <w:rPr>
          <w:rStyle w:val="Emphasis"/>
        </w:rPr>
        <w:t>unsustainable</w:t>
      </w:r>
      <w:r w:rsidRPr="00CF674E">
        <w:rPr>
          <w:u w:val="single"/>
        </w:rPr>
        <w:t xml:space="preserve"> as a form of political organization due to sustained competition with supranational organizations and multinational corporations, the widespread privatization of social goods and services, international migration, the </w:t>
      </w:r>
      <w:r w:rsidRPr="00CF674E">
        <w:rPr>
          <w:rStyle w:val="Emphasis"/>
        </w:rPr>
        <w:t>militarization</w:t>
      </w:r>
      <w:r w:rsidRPr="00CF674E">
        <w:rPr>
          <w:u w:val="single"/>
        </w:rPr>
        <w:t xml:space="preserve"> of policing, subnational extremist groups, and massive </w:t>
      </w:r>
      <w:r w:rsidRPr="00CF674E">
        <w:rPr>
          <w:rStyle w:val="Emphasis"/>
        </w:rPr>
        <w:t>ecological degradation</w:t>
      </w:r>
      <w:r w:rsidRPr="00CF674E">
        <w:rPr>
          <w:u w:val="single"/>
        </w:rPr>
        <w:t xml:space="preserve"> accompanied by permanent climate refugees.</w:t>
      </w:r>
      <w:r w:rsidRPr="0004597B">
        <w:rPr>
          <w:sz w:val="16"/>
        </w:rPr>
        <w:t>4 From this point of view</w:t>
      </w:r>
      <w:r w:rsidRPr="00CF674E">
        <w:rPr>
          <w:u w:val="single"/>
        </w:rPr>
        <w:t>, the fortification of nation-states with physical barricades, in light of the massive opening of borders to facilitate the transnational circulation of capital, appears desperately anachronistic.</w:t>
      </w:r>
      <w:r w:rsidRPr="0004597B">
        <w:rPr>
          <w:sz w:val="16"/>
        </w:rPr>
        <w:t xml:space="preserve"> Scholars who have focused on border barriers in particular have often made arguments that highlight hypocrisy in government policy, practical inefficacy, and historical amnesia.5 Historians of the “drug wars” and of territorial sovereignty itself have come to similar conclusions about the internal inconsistencies of criminal justice paradigms and the decomposition of the nation-state.6 Borders, either implicitly or explicitly, figure centrally in their claims. Drawing on the insights of this diverse scholarship, I examine in this chapter the history of the border since the 1970s, focusing on the various physical construction projects that have been built on the line. Recent </w:t>
      </w:r>
      <w:r w:rsidRPr="00CF674E">
        <w:rPr>
          <w:u w:val="single"/>
        </w:rPr>
        <w:t>border building has much in common with the past and has in many ways simply extended the scope of preexisting construction. Flood control projects on the border rivers; border fencing; long-distance, cross-border trade; and the modification of the natural landscape to achieve these ends all have decades-old trajectories</w:t>
      </w:r>
      <w:r w:rsidRPr="0004597B">
        <w:rPr>
          <w:sz w:val="16"/>
        </w:rPr>
        <w:t xml:space="preserve">. Even the </w:t>
      </w:r>
      <w:r w:rsidRPr="00CF674E">
        <w:rPr>
          <w:u w:val="single"/>
        </w:rPr>
        <w:t xml:space="preserve">enlistment of the </w:t>
      </w:r>
      <w:r w:rsidRPr="00CF674E">
        <w:rPr>
          <w:rStyle w:val="Emphasis"/>
        </w:rPr>
        <w:t>harsh environments</w:t>
      </w:r>
      <w:r w:rsidRPr="00CF674E">
        <w:rPr>
          <w:u w:val="single"/>
        </w:rPr>
        <w:t xml:space="preserve"> and topography as </w:t>
      </w:r>
      <w:r w:rsidRPr="00CF674E">
        <w:rPr>
          <w:rStyle w:val="Emphasis"/>
        </w:rPr>
        <w:t>weapons in border policing</w:t>
      </w:r>
      <w:r w:rsidRPr="00CF674E">
        <w:rPr>
          <w:u w:val="single"/>
        </w:rPr>
        <w:t xml:space="preserve">’s arsenal has historical precedents. </w:t>
      </w:r>
      <w:r w:rsidRPr="0004597B">
        <w:rPr>
          <w:sz w:val="16"/>
        </w:rPr>
        <w:t xml:space="preserve">Especially in the context of police and commercial building, however, the scale, durability of materials, and political will that drove border construction in this period broke with past precedents and likely signals that a new epoch of even more extreme compensatory building projects lies ahead. WATERWORKS By the 1970s, the stretch of the Rio Grande between Fort Quitman and Presidio-Ojinaga was one of the last zones of the river that had not yet been completely dammed, channelized, canalized, or straightened. Nevertheless, those 198 miles of waterway felt the effects of all the previous modifications upstream. Often, </w:t>
      </w:r>
      <w:r w:rsidRPr="00CF674E">
        <w:rPr>
          <w:u w:val="single"/>
        </w:rPr>
        <w:t>due to increased water use upriver, reservoir regulations, and decreased runoff, this section of the Rio Grande was a mere trickle. Sometimes long periods of time went by when no water at all ran through the river channel there. During periods of heavy rain, flash floods rushed into the river valley from large tributary arroyos in the surrounding desert and brought with them huge deposits of sediment, which, coupled with the irregular flow of the river, resulted in a constantly shifting channel. This meant that, once again, the exact location of the international boundary itself came into question as small tracts of land separated and shifted from one side of the bank to the other, just as they had around urban sections of the river in the nineteenth century.</w:t>
      </w:r>
      <w:r w:rsidRPr="0004597B">
        <w:rPr>
          <w:sz w:val="16"/>
        </w:rPr>
        <w:t xml:space="preserve"> To make matters worse, much of the riverbed had “insidiously become choked” with salt cedars, a nonnative species also known as tamarisk, which further disrupted the flow. These plants are nearly impossible to kill by fire, drought, freezing temperatures, hypersalinity, complete submersion, or repeated cutting at ground level.7 Nearly 130 years after the Treaty of Guadalupe Hidalgo had delineated the border on paper, and after hundreds of adjudications and land transfers, both large and small, to fix the US-Mexico border in place, there were still some remote regions where the exact location of the international divide was uncertain in the late twentieth century.8 </w:t>
      </w:r>
      <w:r w:rsidRPr="00CF674E">
        <w:rPr>
          <w:u w:val="single"/>
        </w:rPr>
        <w:t>The boundary commissioners of both the United States and Mexico met the day after Christmas, 1979, in Ciudad Juárez and collectively worried about the remote places where the Rio Grande had completely dried up. They agreed that “its character as the boundary [would] be completely lost in large sections of the reach” if its channel wasn’t stabilized through more human intervention</w:t>
      </w:r>
      <w:r w:rsidRPr="0004597B">
        <w:rPr>
          <w:sz w:val="16"/>
        </w:rPr>
        <w:t>.9 In other words, well into the decade during which, as the sociologist Timothy Dunn has shown us</w:t>
      </w:r>
      <w:r w:rsidRPr="00CF674E">
        <w:rPr>
          <w:u w:val="single"/>
        </w:rPr>
        <w:t>, the US government began to incorporate high-tech and exorbitantly expensive military equipment such as night-vision goggles and helicopters into border policing</w:t>
      </w:r>
      <w:r w:rsidRPr="0004597B">
        <w:rPr>
          <w:sz w:val="16"/>
        </w:rPr>
        <w:t xml:space="preserve">, </w:t>
      </w:r>
      <w:r w:rsidRPr="00CF674E">
        <w:rPr>
          <w:u w:val="single"/>
        </w:rPr>
        <w:t>there were sections of the divide where the border was still vague, and where border water was at risk of accidentally becoming border land due to overexploitation of the river.</w:t>
      </w:r>
      <w:r w:rsidRPr="0004597B">
        <w:rPr>
          <w:sz w:val="16"/>
        </w:rPr>
        <w:t xml:space="preserve"> In response to the indeterminate location of the river by the 1970s</w:t>
      </w:r>
      <w:r w:rsidRPr="00CF674E">
        <w:rPr>
          <w:u w:val="single"/>
        </w:rPr>
        <w:t>, the IBWC launched the “Rio Grande Boundary Preservation Project.” The idea was to restore the Rio Grande. This did not mean a return to the unpredictable, wild, and meandering path of the desert river. Rather, the project was meant to ensure its cartographic precision through more excavation and straightening</w:t>
      </w:r>
      <w:r w:rsidRPr="0004597B">
        <w:rPr>
          <w:sz w:val="16"/>
        </w:rPr>
        <w:t xml:space="preserve">. The last major boundary treaty between the United States and Mexico was signed in 1970 and dealt specifically with the issue of the as yet unfixed border.10 Despite the fact that the US and Mexican governments had been repeatedly surveying both the land borders and rivers since the 1850s, much of this mapping had been in response to specific boundary problems and was not tied into the national geodetic network, designed to provide a consistent coordinate system for latitude, longitude, and other geospatial measurements. And though the boundary surveys of the nineteenth century have garnered the lion’s share of attention by historians interested in border making, there was yet another international boundary survey conducted during the 1970s that has been all but forgotten. It is important to remember, however, because of what it tells us about the persistent tension between border environments and border builders. In 1972 and 1974, the IBWC flew its planes over the Rio Grande, and in 1973 and 1975, over the Colorado to conduct yet another aerial survey of the border. Using the Transverse Mercator Projection, they produced controlled photographic mosaics at scales of 1:20,000 and 1:10,000. The exact location of the border was determined by engineers from both countries, and in places where the Rio Grande ran dry, they used the channel where water was supposed to flow.11 This final mapping, which completed a process that had begun over 120 years earlier, was accompanied by another resurrected nineteenth-century practice: the erection of boundary markers on the western border. Between 1975 and 1980, </w:t>
      </w:r>
      <w:r w:rsidRPr="00CF674E">
        <w:rPr>
          <w:u w:val="single"/>
        </w:rPr>
        <w:t xml:space="preserve">the US and Mexican sections of the IBWC installed supplemental boundary markers to complement those footed in the 1850s and 1890s. </w:t>
      </w:r>
      <w:r w:rsidRPr="0004597B">
        <w:rPr>
          <w:sz w:val="16"/>
        </w:rPr>
        <w:t xml:space="preserve">Though much of the fencing built between 1948 and 1951 still existed on the western land border, hundreds of miles remained unmarked by any human built structure. The new monuments were not evenly distributed, but rather were concentrated in certain places based on the logic of urban and commercial expansion, or the areas that had seen “the most rapid development growth along the boundary.” This was most evident along the California–Baja California border, between the Colorado River and the Pacific Ocean. </w:t>
      </w:r>
      <w:r w:rsidRPr="00CF674E">
        <w:rPr>
          <w:u w:val="single"/>
        </w:rPr>
        <w:t>The IBWC thought both in terms of the physical features of the landscape and the built environment of the border, so they described this region as the space “between Monument No. 206 and Monument No. 258.” The US section of the IBWC placed 126 markers in that stretch of land, and the Mexican section placed 127. More supplementary markers were also placed between Monuments 108 and 204A on the Arizona-Sonora border for similar reasons.12 They did this because they were concerned that “the precise location of the boundary [could not] be readily determined by people along the border because most of the monuments [were] so far apart.”</w:t>
      </w:r>
      <w:r w:rsidRPr="0004597B">
        <w:rPr>
          <w:sz w:val="16"/>
        </w:rPr>
        <w:t xml:space="preserve">13 They built two types of border markers, both made of concrete and buried in concrete bases. One was 7 inches square, with two feet protruding above ground and three feet below, reinforced with a 5 /8-inch deformed iron bar. The other design type tapered from 9.8 inches at the base to 6.7 inches at the top, in keeping with the obelisk form of the nineteenth century, though only 15 inches were visible above ground, with 9 inches underground. It was reinforced with a 3 /8-inch steel bar.14 </w:t>
      </w:r>
      <w:r w:rsidRPr="00CF674E">
        <w:rPr>
          <w:u w:val="single"/>
        </w:rPr>
        <w:t xml:space="preserve">These small structures, in conjunction with the new river mapping surveys, represented the IBWC’s conviction that the border should be as </w:t>
      </w:r>
      <w:r w:rsidRPr="00CF674E">
        <w:rPr>
          <w:rStyle w:val="Emphasis"/>
        </w:rPr>
        <w:t>legible</w:t>
      </w:r>
      <w:r w:rsidRPr="00CF674E">
        <w:rPr>
          <w:u w:val="single"/>
        </w:rPr>
        <w:t xml:space="preserve"> as possible, both in a cartographic sense and in a concrete, physical sense. They also represented the extent to which border marking corresponded to expanding population zones</w:t>
      </w:r>
      <w:r w:rsidRPr="0004597B">
        <w:rPr>
          <w:sz w:val="16"/>
        </w:rPr>
        <w:t>. Many sections of the border were ignored, that is, no new markers were placed there. This was especially the case in the New Mexico– Chihuahua border region, which had experienced either slow or nonexistent changes in urban development and industry. Other parts of the international divide, however, posed different challenges for engineering and border construction. The Rio Grande delta, near the mouth of the Rio Grande and the Gulf of Mexico, had the opposite problem from the desert section of the river between El Paso–Ciudad Juárez and Presidio-Ojinaga. Instead of a dry riverbed clogged with silt and tamarisk, the Rio Grande in its southernmost valley was prone to disastrous flooding. Apart from the major construction projects of Amistad and Falcon Dams and the subsequent heavy fencing after 1990 on the western boundary, this is perhaps the most intensely built part of the international divide. In essence, the Rio Grande is almost a different river in this area. Aside from the storage dams that regulate discharge, its flow is largely determined by dozens of small tributaries in both northeastern Mexico and southwestern Texas, and the climate is not arid like the western border but rather humid, prone to heavy rains of long duration. There was a long history in the lower valley, not of big water projects, but of constant small engineering interventions on waterways. The threat of flooding came not only from the unpredictability of nature and climate but also from the changing relationship of human settlement and land use along the Rio Grande. According to official documentation by the IBWC, flooding danger increased with the arrival of the first railroad between 1904 and 1906.15 Not coincidentally, this dovetails with historians’ accounts of the widespread dispossession of Mexican Americans in the region. The railroad increased land values, which led to higher property taxes that many people of Mexican descent were unable to pay. Subsequently, much of the ranchland in the region that had been geared to local and regional economies was consolidated and repurposed for high-intensity commercial agriculture.16 The IBWC also noted the risk to the “rapid development of urban areas and irrigated agriculture,” which meant that more property of higher value was subject to inundation when the river overflowed. Some of the early twentieth-century farmers built their own private levees to hold back the floodwaters, and when that failed, they banded together to form flood control organizations to pool their resources. The private waterworks they constructed weren’t strong enough, however. In 1925, after two disastrous floods in 1919 and another in 1922, Cameron and Hidalgo Counties began construction of more robust waterworks based on plans developed by the Bureau of Reclamation. These included digging channels in the floodplain that could divert excess waters, as well as smaller diversion dams. The counties had invested more than $5 million by the end of the 1920s to stem the threat of flooding, but it wasn’t enough</w:t>
      </w:r>
      <w:r w:rsidRPr="00277EE1">
        <w:rPr>
          <w:u w:val="single"/>
        </w:rPr>
        <w:t>. It became clear that the resources of the federal governments of the United States and Mexico would be necessary to manage the landscape of expanding commercial agriculture and the uncertainties of the Rio Grande’s discharge in a wet, subtropical climate. The IBWC became the primary border water builder in the delta after 1932, strengthening, lengthening, and excavating new levees and channels</w:t>
      </w:r>
      <w:r w:rsidRPr="0004597B">
        <w:rPr>
          <w:sz w:val="16"/>
        </w:rPr>
        <w:t>. A massive flood in 1958 demonstrated that they had not solved the problem, as did Hurricane Beulah in 1967. Falcon Dam proved useless to control it; they closed the gates to hold back the water in superstorage, but upward of thirty-five inches of rain fell below its reservoir, leading to a peak discharge at the mouth of the Rio Grande of 220,000 cubic feet per second, 50 percent larger than the maximum expectation on which flood control waterworks were constructed at the time. By the 1970s, over six hundred structures and 14,600 acres of interior floodways were spread across 180 river miles in the lower Rio Grande valley, collectively known as the Lower Rio Grande Flood Control Project.17 Between 1979 and 1983, the US Geological Survey and the US Customs Service—another collaboration between land managers and law enforcement—worked together to produce a “simulated natural color” image series of the US-Mexico border. The Mexican Dirección General de Geografía del Territorio Nacional (General Office of Geography and the National Territory) took high-altitude infrared photography at a scale of 1:80,000, then the images were rescaled to 1:25,000 to produce 203 maps of the border region. A detail from one of these maps (figure 5.1) helps illustrate the complexity of the built environment in the Rio Grande delta.18 The American city of Brownsville occupies the upper half of the frame, and the Mexican city of Matamoros, the lower. Each city is surrounded on all sides by an almost phantasmagoric array of semigridded fields. The photograph is bisected by the river border, twisting and bending its way through both urban space and agricultural land. It is a precarious landscape characterized by thorough development along one of the most intractable sections of the Rio Grande. The last major border water construction project in this area was the Retamal Dam, completed in 1975, which was the culmination of a multigenerational battle against the power of water in the valley. Two types of dams were built on the US-Mexico border: storage dams and diversion dams. Falcon Dam and Amistad Dam are the only two storage dams, massive reservoirs capable not only of flood control but also of producing electricity. More numerous are diversion dams. These are much smaller structures designed to reroute water or otherwise control its flow for the purposes of irrigation or managing floods. American Dam and International Dam, built in 1938 and 1940, respectively, managed water diversion around El Paso and diverted water into the Acequia Madre in Ciudad Juárez. Morelos Dam on the Colorado River, built in 1944, served a similar purpose. Anzalduas Dam was the first major diversion dam built south of the Falcon Reservoir. Construction was completed in 1960 when it became clear that Falcon Dam and smaller flood control measures could not protect the south valley. Retamal was the last in a long series of waterworks on the US-Mexico river border designed to protect the increasingly dense human settlement and agricultural production on its banks. Both design and construction costs were split evenly between the two countries. The structure was developed by a private contractor called Leeds, Hill and Jewett, Inc., Consulting Engineers, alongside Mexico’s Secretaría de Recursos Hidráulicos. Mexican workers excavated the bypass channel, built cofferdams and steel pile cutoff walls, and laid concrete for the base and abutments. They also installed commemorative monuments. American workers built the four interior piers and the control building, and provided the gates and two emergency generators. The dam they built was thirty-three feet high, designed to permit the passage of up to 20,000 cubic feet per second through eighty-two-foot-wide and twenty-four-foot-high gates. In an effort to finally solve the flooding problems that had plagued the area since the beginning of the twentieth century, they also installed two manually controlled side gates, each forty feet wide and twenty-nine feet high, that could accommodate 10,000 cubic feet per second in the event the water rose higher than anticipated, which it always had.19 Meanwhile, around the same time, the Tijuana River was being channelized at the opposite end of the border. By the close of the 1970s, there was scarcely an inch left of any of the border rivers that had not been subject to a building project of some sort. The 1970s saw the final push to control and manage every cubic foot of water on the US-Mexico border. Another photographic map from the 1979–1983 aerial survey reveals a starkly different border landscape from the southernmost Rio Grande valley (see figure 5.2).20 Instead of an undulating, serpentine river border, the boundary between California and Baja California is a straight line bisecting the center of the frame. And unlike the Colorado River and the Rio Grande, which have their headwaters in the United States, the Tijuana River originates in Mexico and drains into California. It crosses the border near the center of the photographic map, which itself was created in 1979, the same year the Tijuana River channelization was dedicated. The concrete work is visible from many thousands of feet in the air in this detail from the USGS and Customs map series. As the river passes through the city of Tijuana, its bed forms an almost completely straight diagonal line. The river flows 5.3 miles through Southern California before it empties into the Pacific. In 1964, hoping to develop the area around the river for urban, commercial, and recreational use, the city of San Diego preemptively began asking the FIGURE 5.2. San Ysidro Port of Entry (detail), 1979 ------------- The trapezoidal concrete lining of the Tijuana River—on the Mexican side—is one of the most clearly identifiable features of this border zone. United States–Mexico Border, Color Image Map Series, U.S. Geological Survey and U.S. Customs Service, 1979-1983, Perry-Castañeda Map Collection, University of Texas Libraries. Alvarez_7358_BK.indd 198 6/17/19 11:44 AM BUILDING THE BORDER OF TODAY</w:t>
      </w:r>
      <w:r w:rsidRPr="0004597B">
        <w:rPr>
          <w:sz w:val="16"/>
        </w:rPr>
        <w:t> </w:t>
      </w:r>
      <w:r w:rsidRPr="0004597B">
        <w:rPr>
          <w:sz w:val="16"/>
        </w:rPr>
        <w:t> </w:t>
      </w:r>
      <w:r w:rsidRPr="0004597B">
        <w:rPr>
          <w:sz w:val="16"/>
        </w:rPr>
        <w:t xml:space="preserve">199 IBWC to design and construct a flood control project. Environmental concerns and disagreements about land use delayed the project for several years; Mexico began construction in 1972, the United States not until 1978. The original plan for the US side, prepared in consultation with the Army Corps of Engineers, was meant to be a concretelined trapezoidal channel to guide the river water all the way to the ocean. Ultimately, however, advocates for leaving the final section of the Tijuana Valley as open space won out, and the segments of the river that were channeled in concrete were built primarily on the Mexican side. There, on the south side of the border, a 2.7-mile-long and 230-foot-wide concrete-lined ditch manages the flow of the river, and the concrete channel extends only 1,223 feet into US territory.21 Nevertheless, major though less visible construction also took place on the US side. A private contractor called Kasler Corporation won the $6,666,666 contract to reshape the mouth of the Tijuana River.22 The work they did was not lined in concrete, and was therefore less conspicuous, though it nonetheless transformed the river channel. At the end of the concrete-lined zone, just north of the border, Kasler, in conjunction with the Army Corps of Engineers, built a 3,700-footlong flared energy dissipater. This constituted a widening of the river channel as well as filling it with massive amounts of grouted stone and dumped stone that was meant to create turbulence in the water and slow down its flow. Beyond that, earthwork levees flanked the river basin, ranging from twelve to twenty-three feet high.23 By the 1980s, the Tijuana River, the Colorado River, and the Rio Grande had all been fundamentally reshaped, work that had unfolded in various stages over the course of the twentieth century. The speed at which the water flowed, its quantity, its direction, its path, and its destination had all been modified through building projects along nearly every river mile. </w:t>
      </w:r>
      <w:r w:rsidRPr="00277EE1">
        <w:rPr>
          <w:u w:val="single"/>
        </w:rPr>
        <w:t>Had human beings not settled so densely along the border, and had they not dedicated themselves to higherand higher-intensity irrigated agriculture, many of these building projects would have been unnecessary.</w:t>
      </w:r>
      <w:r w:rsidRPr="0004597B">
        <w:rPr>
          <w:sz w:val="16"/>
        </w:rPr>
        <w:t xml:space="preserve"> </w:t>
      </w:r>
      <w:r w:rsidRPr="00277EE1">
        <w:rPr>
          <w:u w:val="single"/>
        </w:rPr>
        <w:t>The built environment of urban and agricultural expansion required the rivers to be rebuilt, however, and the ecological and hydrological consequences of that rebuilding then had to be managed, often through more construction</w:t>
      </w:r>
      <w:r w:rsidRPr="0004597B">
        <w:rPr>
          <w:sz w:val="16"/>
        </w:rPr>
        <w:t>. Yet despite the exhaustive scope of water management on the border for so many decades, the biggest projects had been completed by the 1980s. The western land border, however, was a different story. There, a renewed momentum was gathering for barrier construction, and the most intense phase of building on border land had yet to begin.</w:t>
      </w:r>
    </w:p>
    <w:p w14:paraId="5B356571" w14:textId="77777777" w:rsidR="005F4B9B" w:rsidRDefault="005F4B9B" w:rsidP="005F4B9B">
      <w:pPr>
        <w:pStyle w:val="Heading3"/>
      </w:pPr>
      <w:r>
        <w:t>L – Border management</w:t>
      </w:r>
    </w:p>
    <w:p w14:paraId="2A819816" w14:textId="77777777" w:rsidR="005F4B9B" w:rsidRPr="004A0AF4" w:rsidRDefault="005F4B9B" w:rsidP="005F4B9B">
      <w:pPr>
        <w:pStyle w:val="Heading4"/>
        <w:rPr>
          <w:rStyle w:val="Style13ptBold"/>
          <w:b/>
        </w:rPr>
      </w:pPr>
      <w:r>
        <w:t xml:space="preserve">Border land and water management facilitate border militarization which cements processes of globalization and imperialism </w:t>
      </w:r>
    </w:p>
    <w:p w14:paraId="48B45D62" w14:textId="77777777" w:rsidR="005F4B9B" w:rsidRPr="0004597B" w:rsidRDefault="005F4B9B" w:rsidP="005F4B9B">
      <w:pPr>
        <w:rPr>
          <w:b/>
          <w:sz w:val="26"/>
        </w:rPr>
      </w:pPr>
      <w:r>
        <w:rPr>
          <w:rStyle w:val="Style13ptBold"/>
        </w:rPr>
        <w:t xml:space="preserve">Alvarez ’19 </w:t>
      </w:r>
      <w:r w:rsidRPr="008F6ED1">
        <w:t>(C.J., Ph.D., Assistant Professor, Department of Mexican American and Latinx Studies at UT Austin</w:t>
      </w:r>
      <w:r>
        <w:t>, “Border Land, Border Water” 2019 University of Texas Press//AF</w:t>
      </w:r>
      <w:r w:rsidRPr="008F6ED1">
        <w:t>)</w:t>
      </w:r>
    </w:p>
    <w:p w14:paraId="4A6F46D4" w14:textId="77777777" w:rsidR="005F4B9B" w:rsidRDefault="005F4B9B" w:rsidP="005F4B9B">
      <w:pPr>
        <w:rPr>
          <w:u w:val="single"/>
        </w:rPr>
      </w:pPr>
      <w:r w:rsidRPr="0004597B">
        <w:rPr>
          <w:sz w:val="16"/>
        </w:rPr>
        <w:t>POLICE BUILDING By the late 1970s, the Western Land Boundary Fence Project of 1939–1951 was a distant memory to many interested in government border policy, if they remembered it at all. With the bulk of construction taking place between 1948 and 1951</w:t>
      </w:r>
      <w:r w:rsidRPr="00277EE1">
        <w:rPr>
          <w:u w:val="single"/>
        </w:rPr>
        <w:t>, the IBWC in conjunction with the INS, the National Park Service, and the Bureau of Animal Industry built 237 miles of border fencing between the Pacific Ocean and El Paso.</w:t>
      </w:r>
      <w:r w:rsidRPr="0004597B">
        <w:rPr>
          <w:sz w:val="16"/>
        </w:rPr>
        <w:t xml:space="preserve"> At the time, it had been the biggest border fencing project in American history, spurred in large part by the outbreak of foot-and-mouth disease in Mexico in 1947. Nevertheless, immigration border police took full advantage of the situation to advocate for more extensive and durable fencing around the ports of entry where they worked. The IBWC spent $765,789 building the final stage of that border fence, though in 1951 Congress cut off appropriations for border fence construction and maintenance, claiming it had achieved its objectives because foot-and-mouth had been contained.24 For twenty-six years the subject of border fencing languished as a major issue in the federal government of the United States, though in 1977 it was reinvigorated by new funding for proposed border fences in El Paso and San Ysidro.25 Beginning in the 1970s, more than ever before, </w:t>
      </w:r>
      <w:r w:rsidRPr="00277EE1">
        <w:rPr>
          <w:u w:val="single"/>
        </w:rPr>
        <w:t>the border became a national-level preoccupation in the United States and an increasingly valuable political tool in elections. More and more US politicians and policymakers began to zero in on the border to cast it as a region that posed a threat to American society, and those two border towns were the places where the majority of unauthorized crossings took place</w:t>
      </w:r>
      <w:r w:rsidRPr="0004597B">
        <w:rPr>
          <w:sz w:val="16"/>
        </w:rPr>
        <w:t>.26 The historian Oscar Martínez explains how the proposition turned into a controversy on the border. The INS announced plans for the new fencing in October of 1978. At the same time</w:t>
      </w:r>
      <w:r w:rsidRPr="00277EE1">
        <w:rPr>
          <w:u w:val="single"/>
        </w:rPr>
        <w:t>, one of the builders who had been contracted to construct the fence bragged that it would cut off the toes of anyone trying to climb it. Apparently, he claimed, part of his fence design included razors. The media dubbed the proposed fence the “Tortilla Curtain.” The Mexican government protested alongside local activist organizations such as the Coalition Against the Fence in El Paso. Bill Clements, an oilman Republican who was soon thereafter elected governor of Texas, denounced it, joining Robert Krueger, a Democratic senatorial candidate, also from Texas. Mexican American organizations, such as the League of United Latin American Citizens and the Mexican American Legal Defense and Education Fund, also criticized it.</w:t>
      </w:r>
      <w:r w:rsidRPr="0004597B">
        <w:rPr>
          <w:sz w:val="16"/>
        </w:rPr>
        <w:t xml:space="preserve"> Presidents Jimmy Carter and José López Portillo discussed these concerns about the fence in 1979, and ultimately the project was scaled down.27 This kind of </w:t>
      </w:r>
      <w:r w:rsidRPr="00277EE1">
        <w:rPr>
          <w:u w:val="single"/>
        </w:rPr>
        <w:t>resistance and bipartisan opposition would soon be overwhelmed by the border fence builders of the 1990s and beyon</w:t>
      </w:r>
      <w:r w:rsidRPr="0004597B">
        <w:rPr>
          <w:sz w:val="16"/>
        </w:rPr>
        <w:t xml:space="preserve">d. That is not to say that there would not be widespread opposition to subsequent border fences, but rather that </w:t>
      </w:r>
      <w:r w:rsidRPr="00277EE1">
        <w:rPr>
          <w:u w:val="single"/>
        </w:rPr>
        <w:t>border builders—often led by politicians, not police—pushed forward with greater impunity toward bigger and bigger projects.</w:t>
      </w:r>
      <w:r w:rsidRPr="0004597B">
        <w:rPr>
          <w:sz w:val="16"/>
        </w:rPr>
        <w:t xml:space="preserve"> The moment of opposition surrounding the “Tortilla Curtain” is also interesting because the proposed fence design did not differ significantly from the border fences put in place in the late 1940s, though the level of controversy surrounding it suggests the dawn of a more contentious kind of border politics. By August 1978, three months before the official announcement that new fences would be built, the INS had already produced a detailed guide to materials and exact specifications of three different types of border fence. This information was then furnished to contractors to perform the construction. The Houston contractor’s comments about severed toes and razors on the fence helped galvanize opposition to the border barrier, though no actual razors were used in the INS’s design. Some important modifications do, however, mark the “Tortilla Curtain” as a stepping-stone construction between the fences on the western boundary from the 1940s and 1950s and the much larger and more durable barricades built after 1990. INS specifications for the late-1970s border fence, called the “Border Control Fence” in official documents, are only slightly updated from the fencing built between 1948 and 1951.28 Like previous fencing around the ports of entry, its stated purpose was to be a “barrier capable of inhibiting and deterring the passage of unauthorized persons,” and at around ten feet tall, the three designs were of similar height to the old fences. Like previous fences, posts were sunk in a concrete footing or apron meant to prevent tunneling, and much of the actual fencing material was chain-link, though of a stronger variety. The chain-link fabric was either zinc, aluminum, or vinyl-coated steel, helically woven into a one-inch diamond mesh with a minimum breaking load of 1,290 pounds. This was a tighter weave than the 2” × 2” pattern from earlier fencing.29 There were at least two more significant updates, however, that distinguished the design of the Border Control Fence from preexisting fences. In all three Border Control Fence styles, at least one-third of the fencing fabric was expanded metal rather than chain-link. This was more difficult to cut through, but perhaps more importantly, official INS specifications dictated that sections of expanded metal grating shall be “randomly sheared to result in open and sharp edges.” Similarly, the “selvage,” or leftover chain-link material at the top of the fence, was supposed to be modified into sharp edges. Again, INS specifications were clear: “The fabric shall be twisted and barbed by twisting the wire in a closed helix of 1½ machine turns equivalent to 3 full twists, and cut at an angle to provide sharp barbs.”30 The 1948–1951 border fencing, at least the sections that surrounded the ports of entry, did include multiple strands of barbed wire mounted on top of the chain-link on separate arms as well, and in this way it was also a fence hostile to human passage. Interestingly, however, only “Style B” of the Border Control Fence included any overhanging components, and though this 1970s fencing was not outfitted with barbed wire, the selvage was still meant to be twisted into points.31 INS maps detailing the proposed location of the Border Control Fence also reveal several key aspects of border fencing at the time 203 (see figures 5.3 and 5.4).32 According to official documents, the siting of the fence in both places referred to one of the oldest types of border construction: the nineteenth-century survey monuments. In El Paso, the western terminus of the fence was meant to coincide with Monument 1, while the eastern terminus of the San Ysidro fence was slated to coincide with Monument 253. In El Paso, Monument 1 marks the beginning of the western land border on one hand, and the spot where the Rio Grande becomes the international divide on the other.33 That part of the border is also significantly obstructed by Cristo Rey, a craggy mountain that makes crossing there extremely difficult. In Southern California, however, there is no significant topographic feature that might have informed the INS’s decision to end the fence building at Monument 253. I suspect this instance is a good example of how various kinds of border construction inform one another. Faced with the uncertainty of how far to extend the fence line east of the port of entry, a preexisting survey marker might have served to help dictate an arbitrary stopping point. The El Paso fence proposal from 1978 had much in common with the hand-drawn fence proposal from 1947 (see chapter 3, figure 3.3). Both focus on the downtown area where the primary international bridges were located and where cross-border traffic was highest. The 1978 map also includes much more detailed information about the urban plan, which was of particular interest to border police worried that unauthorized crossers could blend in quickly and easily to their surroundings. In Southern California, on the other hand, the 1978 map included much more detailed information about transportation routes than the 1953 border fence map (see chapter 3, figure 3.6), another cartographic predecessor of the 1970s fence proposals. In the earlier map, only major highways and railroads were included to signal a distinction between chain-link fencing around the ports of entry and ranchstyle fencing in remote regions. In the 1978 map, however, even local dirt roads are included, which seems to suggest that border police were paying greater attention to tactical mobility in semirural areas. We can also see in the San Ysidro map the extent of existing fencing. Before the Border Control Fence was built, 28,640 feet of fencing were already in place, all of it constructed with sections of barbed wire.34 It is also important to note that, unlike the border fence map produced in 1953, these are topographic maps. They include contour lines that signal not only changes in elevation but also the relative steepness and form of the physical landscape. </w:t>
      </w:r>
      <w:r w:rsidRPr="008A0527">
        <w:rPr>
          <w:u w:val="single"/>
        </w:rPr>
        <w:t>Border police were also attentive to the interplay between the built environment of policing and the natural world in fencing proposals from 1947 and 1948. Even then, they paid attention to how waterways, such as the All-American Canal in Southern California, could assist as deterrents to unauthorized crossers. They were particularly interested in artificial lighting because the night posed a great tactical disadvantage; border patrolmen couldn’t see and felt overwhelmed in the dark. The IBWC, the fence-building agency, also conducted detailed studies of the landscape to assess the relative difficulty of construction.</w:t>
      </w:r>
      <w:r w:rsidRPr="0004597B">
        <w:rPr>
          <w:sz w:val="16"/>
        </w:rPr>
        <w:t xml:space="preserve"> In addition to these similarities to earlier fence design, we can read the contour lines on the 1978 maps as a further step in enlisting the natural environment in border policing measures. </w:t>
      </w:r>
      <w:r w:rsidRPr="008A0527">
        <w:rPr>
          <w:u w:val="single"/>
        </w:rPr>
        <w:t>The “prevention through deterrence” model the Border Patrol developed in 1993 not only incorporated increased manpower and shifted the tactical organization of border police but also included “hostile” terrain, a combination of topography and climate, into its strategy.35 The contour lines here can be understood as evidence of an ever more detailed police reading of the natural landscape, and the arid climate and extreme heat that once plagued government officials in the nineteenth-century boundary surveys were being deployed against unauthorized crossers.</w:t>
      </w:r>
      <w:r w:rsidRPr="0004597B">
        <w:rPr>
          <w:sz w:val="16"/>
        </w:rPr>
        <w:t xml:space="preserve"> Finally, it is significant that these border fencing plans were designed only for two ports of entry along nearly two thousand miles of the international divide, completely ignoring remote regions and smaller ports. </w:t>
      </w:r>
      <w:r w:rsidRPr="008A0527">
        <w:rPr>
          <w:u w:val="single"/>
        </w:rPr>
        <w:t>Much of the impetus of earlier fence building came from the 1947 foot-and-mouth disease outbreak in Mexico, which meant that the border fences built between 1948 and 1951 were a joint production of the IBWC, the INS, and the Bureau of Animal Industry. In the 1970s, however, the focus on animals and remote areas had nearly completely fallen away as political attention shifted toward the two largest human migration routes in and around the two largest border town complexes. In this way, too, we can understand the Border Control Fence as a stepping stone between earlier fencing and subsequent barrier construction.</w:t>
      </w:r>
      <w:r w:rsidRPr="0004597B">
        <w:rPr>
          <w:sz w:val="16"/>
        </w:rPr>
        <w:t xml:space="preserve"> When remote regions came back into focus among policymakers in the years before the passage of the Secure Fence Act of 2006, they were framed in terms of human movement, not animal diseases, marking both a continuity of form and a break in concept from earlier fencing. In the 1990s, a greater consensus between policymakers, lawmakers, and border police began to gain momentum. Historians and social scientists have documented the internal inconsistencies, inefficacies, and lethal byproducts of increased border policing during these years and to the present day. The literature focuses largely on the politicization of the border in US national discourse; how </w:t>
      </w:r>
      <w:r w:rsidRPr="008A0527">
        <w:rPr>
          <w:u w:val="single"/>
        </w:rPr>
        <w:t>the various “wars on drugs” have contributed to punitive, sometimes lethal, state responses; the criminalization of migrants; and the symbolic qualities of border policing.36 Starting in the 1990s, the Border Patrol, armed with an ever-expanding budget, hired new agents at a breakneck pace. The agency grew from just over 4,000 agents in 1992 to over 21,000 in 2011.37 This expansion was largely in response to a new political will, shared by many Republicans as well as Democrats, oriented around perceived dangers that were typically framed in terms of changing demography, smuggling, terrorism, or some combination of all three. The root causes of these phenomena were typically unrelated, but they nevertheless spawned more homogeneous political thought about border policing.</w:t>
      </w:r>
      <w:r w:rsidRPr="0004597B">
        <w:rPr>
          <w:sz w:val="16"/>
        </w:rPr>
        <w:t xml:space="preserve"> </w:t>
      </w:r>
      <w:r w:rsidRPr="008A0527">
        <w:rPr>
          <w:u w:val="single"/>
        </w:rPr>
        <w:t xml:space="preserve">Unauthorized cross-border traffic in these years was frequently cast as a permanent emergency for which more policing was always part of the solution.38 The built environment does not figure prominently in much of this scholarship, however, and when it does appear, it is often analyzed for its rhetorical dimensions. Nevertheless, perhaps the clearest indicator of the expansion of police authority and coercive power in the border region is the </w:t>
      </w:r>
      <w:r w:rsidRPr="008A0527">
        <w:rPr>
          <w:rStyle w:val="Emphasis"/>
        </w:rPr>
        <w:t>built environment</w:t>
      </w:r>
      <w:r w:rsidRPr="008A0527">
        <w:rPr>
          <w:u w:val="single"/>
        </w:rPr>
        <w:t xml:space="preserve"> and infrastructure that accompanied the ballooning of </w:t>
      </w:r>
      <w:r w:rsidRPr="008A0527">
        <w:rPr>
          <w:rStyle w:val="Emphasis"/>
        </w:rPr>
        <w:t>border law enforcement</w:t>
      </w:r>
      <w:r w:rsidRPr="008A0527">
        <w:rPr>
          <w:u w:val="single"/>
        </w:rPr>
        <w:t>. Arrest at the border, holding for deportation, forced removal from the United States, as well as permanent or semipermanent imprisonment within the United States all required massive building projects to accompany them. Most of the deportation infrastructure is intentionally out of sight. The fence is not; it is deliberately monumental, meant to be seen, an emblem of idealized stability amid a continental system of constant movement</w:t>
      </w:r>
      <w:r w:rsidRPr="0004597B">
        <w:rPr>
          <w:sz w:val="16"/>
        </w:rPr>
        <w:t xml:space="preserve">.39 As the political theorist Wendy Brown explains, the recent building boom on the US-Mexico divide is not an isolated phenomenon. She points to various kinds of border barricading on the South Africa– Zimbabwe border; the line between Saudi Arabia and Yemen; the borders between India, Pakistan, and Bangladesh, as well as other kinds of border fortifications in Uzbekistan, Turkmenistan, Botswana, Egypt, Brunei, and others. To her, </w:t>
      </w:r>
      <w:r w:rsidRPr="008A0527">
        <w:rPr>
          <w:u w:val="single"/>
        </w:rPr>
        <w:t>these construction projects are embedded in a landscape that “signifies the ungovernability by law and politics of many powers unleashed by globalization and late modern colonialization, and a resort to policing and blockading in the face of this ungovernability.”</w:t>
      </w:r>
      <w:r w:rsidRPr="0004597B">
        <w:rPr>
          <w:sz w:val="16"/>
        </w:rPr>
        <w:t>40 Put a different way</w:t>
      </w:r>
      <w:r w:rsidRPr="008A0527">
        <w:rPr>
          <w:u w:val="single"/>
        </w:rPr>
        <w:t xml:space="preserve">, this is compensatory building: physical construction designed to respond to wide-reaching policies that apparently cannot be sustained without simultaneously creating greater and greater inequalities both within and across societies. </w:t>
      </w:r>
      <w:r w:rsidRPr="0004597B">
        <w:rPr>
          <w:sz w:val="16"/>
        </w:rPr>
        <w:t>The year 1990 was a watershed that marked a new era of heavier, more durable, more expensive, and more politically motivated barriers on the US-Mexico divide driven by both increased global connectivity and an increased social and governmental aversion to risk. Responding to mounting public perception that the border was “out of control,” the San Diego Sector of the Border Patrol took it upon itself—using the broad powers granted to the attorney general to guard international borders—to build the first rigid fencing along the US-Mexico divide.41 It was a cheap construction project. The labor came from within the Border Patrol itself, as well as the Army Corps of Engineers and the National Guard. No outside contractors, always more expensive than government labor, were used. The fence was made of sheets of carbon steel. The metal was military surplus, used during the Vietnam War for improvised landing strips, which effectively reduced the budget for materials to zero.42 It was imagined in part by the San Diego Sector Chief Gustavo de la Viña, the architect of Operation Gatekeeper in 1994. Like generations of Border Patrol officers before him, he thought of the fence as a local solution to serve local operational needs. The San Diego Sector did not seek to expand their fencing concept across the entire boundary line, though similar fences were copied around Campo, Yuma, Nogales, Naco, and Douglas.43 Because they were solid sheets of metal, these fences were opaque, which posed a tactical problem: agents could not see what was happening on the other side. They made do with what they had, built relatively few miles of fencing, and did so rather slowly. The San Diego fence was fourteen miles long upon its completion, more or less along the same stretch of land previously fenced multiple times with chain-link and barbed wire. They stopped building after fourteen miles because early 1990s fence construction was not intended to stop people from crossing the border entirely, but to divert traffic outward into remote areas.44 Though this was a local project, the far-flung provenance of its materials mattered. Designed for a military conflict on the other side of the globe, the appearance of these landing mats on the US-Mexico divide signaled the extent to which the physicality of border building fit into global contexts in ways that it had not before</w:t>
      </w:r>
      <w:r w:rsidRPr="008A0527">
        <w:rPr>
          <w:u w:val="single"/>
        </w:rPr>
        <w:t>. It quickly became clear to both elected and appointed officials that shows of force on the border and barrier infrastructure could be leveraged toward political victories and increased funding for certain government agencies dedicated to the use of physical coercion.</w:t>
      </w:r>
      <w:r w:rsidRPr="0004597B">
        <w:rPr>
          <w:sz w:val="16"/>
        </w:rPr>
        <w:t xml:space="preserve"> Other federal institutions began thinking more seriously about border fencing, including the newly inaugurated Office of National Drug Control Policy and Sandia National Laboratories. </w:t>
      </w:r>
      <w:r w:rsidRPr="008A0527">
        <w:rPr>
          <w:u w:val="single"/>
        </w:rPr>
        <w:t>The ONDCP, established in 1989 as an outgrowth of the Reagan-era “drug wars,” blurred the lines between economic migrants and smugglers by framing the border in terms of a single problem—a lack of control, which was a familiar refrain</w:t>
      </w:r>
      <w:r w:rsidRPr="0004597B">
        <w:rPr>
          <w:sz w:val="16"/>
        </w:rPr>
        <w:t xml:space="preserve">. Sandia National Laboratories was older than the ONDCP, founded in 1948 as one of the scientific engines of the burgeoning nuclear weapon industry, and it regarded the border as a design challenge. In 1993, working closely with the ONDCP and the Immigration and Naturalization Service, Sandia’s engineers and scientists produced the first theoretical plan for fencing on a much larger scale along the border.45 Here, too, border building was inserted into a larger nexus of engineering expertise that linked it to Cold War– era armament manufacture, breaking with smaller-scale fencing projects of the past. By the mid-1990s, local Border Patrol–driven initiatives in San Diego and El Paso had ricocheted back to Washington. In 1996, President Bill Clinton signed the Illegal Immigration Reform and Responsibility Act into law. A Republican-sponsored bill that passed easily through both houses, it funded more fencing on the border and increased the purview of immigrant imprisonment. Using Sandia’s design of a multiplelayered and permanently lit fence line, construction began on a new secondary fence reinforcing the original San Diego landing mat barrier. </w:t>
      </w:r>
      <w:r w:rsidRPr="008A0527">
        <w:rPr>
          <w:u w:val="single"/>
        </w:rPr>
        <w:t>The attacks on September 11, 2001, added terrorism to a growing list of potential border threats, increasing the momentum toward the accumulation of police infrastructure that had already been building for at least a decade.46 The effects of September 11 on the border manifested bureaucratically through the shuffling of the Border Patrol out of the Department of Justice and into the newly created Department of Homeland Security</w:t>
      </w:r>
      <w:r w:rsidRPr="0004597B">
        <w:rPr>
          <w:sz w:val="16"/>
        </w:rPr>
        <w:t xml:space="preserve">. Also, it translated into an added determination by Congress to fund and legally support the widest possible array of police activity on the international divide.47 The Real ID Act of 2005 exemplified this. With overwhelming Republican cosponsorship and support (written by Rep. James Sensenbrenner of Wisconsin), some Democratic dissent, and dissent from both the libertarian Cato Institute and the civil rights–oriented American Civil Liberties Union (ACLU), the statute was designed to increase the federal government’s ability to regulate the entry and exit of noncitizens. Much of this revolved around bureaucratic mechanisms such as state licensure and information databases. </w:t>
      </w:r>
      <w:r w:rsidRPr="008A0527">
        <w:rPr>
          <w:u w:val="single"/>
        </w:rPr>
        <w:t>But there was a physical dimension as well. It made large-scale border barricade building legally unstoppable. The law authorized the Secretary of Homeland Security to waive all legal requirements that might impede the construction of barriers along the international divide. This was an exceptionally wide-ranging authority, with few precedents in US history.</w:t>
      </w:r>
      <w:r w:rsidRPr="0004597B">
        <w:rPr>
          <w:sz w:val="16"/>
        </w:rPr>
        <w:t xml:space="preserve"> The Congressional Research Service found only one analogous law that legally inoculated a building project to that extent—the 1973 Trans-Alaska Pipeline Authorization Act.48 This makes sense, since fencing and pipeline building projects are quite similar. Both are </w:t>
      </w:r>
      <w:r w:rsidRPr="008A0527">
        <w:rPr>
          <w:u w:val="single"/>
        </w:rPr>
        <w:t>long, linear construction sites that, because of their length, cut across dozens of ecosystems and cross an uneven landscape of public and private land. And they were both driven by powerful interests within and outside the government. This expansiveness also translated into a wider range of justifications for policing. By 2006, border security had become, in the words of Kevin Stevens, the senior associate chief of Customs and Border Protection (CBP), “an all-threats issue,” encompassing every imaginable uncertainty and doomsday scenario, ranging from terrorism; to animal, plant, and human pathogens; to banned psychoactive substances.49 Momentum was gathering for a major fencing project.</w:t>
      </w:r>
      <w:r w:rsidRPr="0004597B">
        <w:rPr>
          <w:sz w:val="16"/>
        </w:rPr>
        <w:t xml:space="preserve"> The Republican-dominated House of Representatives had just passed a bill in 2005, H.R. 4437, that called for 854 miles of double-layer tall fencing—no vehicle barriers—wired with lights and cameras. In 2006, the Senate passed a more bipartisan fencing bill, S. 2611, that called for only 370 miles of triple-layer fencing, plus 500 miles of vehicle barriers. Neither became law, but both signaled a widespread political readiness for major police construction on the border. The former Border Patrol chief of the El Paso Sector, Silvestre Reyes, then a Democratic US Congress member, opposed a fencing project of this scale, despite the fact that he had been instrumental in reinventing a more militaristic kind of border policing just over ten years earlier. He said it was a waste of money and advocated instead for hiring more Border Patrol agents. T. J. Bonner, the president of the National Border Patrol Council, agreed, and said Sandia’s assessment in 1993 had proved to be wrong on all counts.50 Like their Border Patrol forebears from the 1940s, they didn’t see the purpose of a long-distance barrier. They advocated for increased hiring instead, to focus more manpower on operations around the ports of entry. But when </w:t>
      </w:r>
      <w:r w:rsidRPr="008A0527">
        <w:rPr>
          <w:u w:val="single"/>
        </w:rPr>
        <w:t>it became clear that all aspects of border policing, from hiring to tactical infrastructure, could expand with new appropriations, a hard consensus emerged about fence construction across party lines and between agencies. Thus, the will to build came less from practical necessity than it did from the perception of unlimited threats and seemingly guaranteed appropriations.</w:t>
      </w:r>
      <w:r w:rsidRPr="0004597B">
        <w:rPr>
          <w:sz w:val="16"/>
        </w:rPr>
        <w:t xml:space="preserve"> This impetus also set recent barrier construction apart from previous iterations that had been tied to concrete policies or specific events, such as the treaty obligations of the Bracero Program or the outbreak of foot-and-mouth in Mexico. Instead, </w:t>
      </w:r>
      <w:r w:rsidRPr="008A0527">
        <w:rPr>
          <w:u w:val="single"/>
        </w:rPr>
        <w:t>this was border building and policing as a way of life</w:t>
      </w:r>
      <w:r w:rsidRPr="0004597B">
        <w:rPr>
          <w:sz w:val="16"/>
        </w:rPr>
        <w:t xml:space="preserve">. Since the days of the Mexican Revolution and Prohibition, </w:t>
      </w:r>
      <w:r w:rsidRPr="008A0527">
        <w:rPr>
          <w:u w:val="single"/>
        </w:rPr>
        <w:t>the Mexican border had been seen as suspect, tawdry, and dangerous in the eyes of many US policymakers, but the new political atmosphere that emerged toward the end of the twentieth century converted these threadbare suspicions into robust physical construction.</w:t>
      </w:r>
      <w:r w:rsidRPr="0004597B">
        <w:rPr>
          <w:sz w:val="16"/>
        </w:rPr>
        <w:t xml:space="preserve"> The Secure Fence Act of 2006 was the culmination of this momentum, the law that laid the groundwork for the barrier system of today. It was sponsored by the hard-line immigration restrictionist Peter King, a Republican Congress member, and was cosponsored by forty-one other Republicans and one Democrat; it passed easily through both houses with significant Democratic support, including then senators Barack Obama and Hillary Clinton. Since 1990, when the first landing mats went up as fencing in San Diego, the Border Patrol had built 75 miles of fencing by 2006, all around urban areas.51 The Secure Fence Act mandated 850 miles of barriers, though this number was reduced, to the great chagrin of some of the original proponents of maximum fencing, to 700 miles by the 2008 Consolidated Appropriations Act (P.L. 110–161). Barriers were in fact built, and in record speed. Within three years, 306 miles of tall pedestrian fencing and 301 miles of vehicle barriers were in place, standing as the most fixed and permanent features amid a massive outlay of new agents, more vehicles, more aircraft, and more technology. In the first big fencing projects of the early 1990s, design played a minor role in the construction process. The Border Patrol had a limited labor supply and access to only a narrow range of materials. Building the post-2006 barriers was a much more complex process, however. </w:t>
      </w:r>
      <w:r w:rsidRPr="008A0527">
        <w:rPr>
          <w:u w:val="single"/>
        </w:rPr>
        <w:t>The Engineering and Construction Support Office of the US Army Corps of Engineers planned and oversaw the project. These engineers and planners were part of an institution with a history that stretches back to the founding of the country; the corps has been a constant feature of all manner of building projects and public works, both civilian and military, and had previously participated in many of the hydraulic engineering projects on the border.</w:t>
      </w:r>
      <w:r w:rsidRPr="0004597B">
        <w:rPr>
          <w:sz w:val="16"/>
        </w:rPr>
        <w:t xml:space="preserve"> To physically build the border fence, they siphoned laborers from the US National Guard and military units from the Department of Defense’s Joint Task Force North, founded in 1989 as a counter-drug element of the US Army. The Department of Defense understood their employees’ work on the border as an important practice exercise, preparing them for the routines of tactical infrastructure construction elsewhere in the world.52 Echoing military thinking during the Mexican Revolution, </w:t>
      </w:r>
      <w:r w:rsidRPr="008A0527">
        <w:rPr>
          <w:u w:val="single"/>
        </w:rPr>
        <w:t>the border was once again converted into a sort of training ground for the US armed forces preparing for combat operations somewhere else on the globe.</w:t>
      </w:r>
      <w:r w:rsidRPr="0004597B">
        <w:rPr>
          <w:sz w:val="16"/>
        </w:rPr>
        <w:t xml:space="preserve"> By 2008, despite a history of bad contract management by the Border Patrol, including weak oversight, frequent managerial turnover, and incomplete implementation of programs, CBP turned to private contractors to take over major aspects of border fence construction.53 A quintessential example was “Border Fence K” in El Paso, which demonstrated the close relationship between police infrastructure in the local context of the border region and a much larger history of infrastructure construction in the United States. In 2009, over one thousand workers and six hundred pieces of equipment convened along a thirty-eight-mile stretch of land in El Paso and its outskirts. They were there to take part in a $170 million building project. Some of the equipment had been custom made specifically for this project. The pride and joy was the “Iron Pony,” a twenty-five-foot-tall, nine-foot-wide movable scaffolding system that helped the workers build at an astonishing rate—about half a mile a day. It took them just four months to build a structure along the US-Mexico border unlike any that had existed before.54 Made of steel mesh and footed in a concrete base, the new fence dividing the two oldest border towns stood nineteen feet tall. One of its segments wound along the river only feet from Monument 1, the obelisk the first boundary survey footed to mark the border during the first boundary expedition. But unlike that obelisk, whose position was arranged by the binational group of the boundary commission, Border Fence K was a unilateral project, erected not on the international divide itself, but rather on US soil, set back from the line. And unlike most previous border fencing made of barbed wire, chain-link, and other light materials, Border Fence K was exceptionally rigid and durable, designed to exist long into an indeterminate future. </w:t>
      </w:r>
      <w:r w:rsidRPr="0004597B">
        <w:rPr>
          <w:u w:val="single"/>
        </w:rPr>
        <w:t xml:space="preserve">The general contractor for the Border Fence K project was Kiewit Corporation, a building company that had been winning government contracts since World War II. Kiewit got its first big project in 1939 when the firm was hired to build Fort Lewis, an army base in Washington State. After President Dwight Eisenhower’s directive to construct the interstate highway system in 1956, Kiewit built more highway miles than any other contractor. Its coal-mining interests were even used to provide energy for the production of the first atomic bomb. The “Iron Pony” they built in El Paso was only one small innovation in decades of government megaprojects. And, in keeping with the long history of </w:t>
      </w:r>
      <w:r w:rsidRPr="0004597B">
        <w:rPr>
          <w:rStyle w:val="Emphasis"/>
        </w:rPr>
        <w:t>interconnectedness between police building and water management</w:t>
      </w:r>
      <w:r w:rsidRPr="0004597B">
        <w:rPr>
          <w:u w:val="single"/>
        </w:rPr>
        <w:t xml:space="preserve"> along the border, Kiewit also helped build the Kay Bailey Hutchison Desalinization Plant in El Paso. It opened in 2007, at the same time as border fence construction was under way. It’s the largest inland brackish water desalinization plant in North America, designed to help stave off a water crisis in El Paso due to a desiccated Rio Grande and contaminated aquifers.</w:t>
      </w:r>
      <w:r w:rsidRPr="0004597B">
        <w:rPr>
          <w:sz w:val="16"/>
        </w:rPr>
        <w:t xml:space="preserve"> The Department of Homeland Security, the bureaucracy responsible for overseeing the construction of the border barriers, referred to them as “tactical infrastructure.” This points to their ability to divert and slow down unauthorized cross-border traffic and therefore act as a “force multiplier” for the Border Patrol. Like other force multipliers, such as radar, infrared night-vision goggles, seismic sensors, helicopters, and other devices used to extend the capacity of the human senses, the barricades on the international divide are not understood by law enforcement as a complete solution to buttress the national territory but rather as one among several means toward achieving tactical advantage within a given policing sector. The wider public calls these barriers the “border fence,” but in actuality they are an amalgamation of well over a dozen different designs, ranging from huge, heavy bollards to expanded metal mesh. They stretch across 653 miles of the nearly 2,000-mile-long international divide, and only 353 of these miles constitute what could legitimately be called a fence, that is, a very high structure intended to deter or brake human crossing. The other 300 miles are vehicle impediments, some sunk into concrete, some prefabricated off-site and simply placed on the ground by small cranes.55 Some of the prefabricated variants are the nostalgically named “Normandy-style” barriers in reference to the tank traps deployed on the Normandy beaches on D-Day (see figure 5.5).56 From a builder’s point of view, the Normandy-style barriers are the easiest to set in place. They are fabricated off-site, then trucked out to remote locations such as the border between Chihuahua and New Alvarez_7358_BK.indd 214 6/17/19 11:44 AM BUILDING THE BORDER OF TODAY</w:t>
      </w:r>
      <w:r w:rsidRPr="0004597B">
        <w:rPr>
          <w:sz w:val="16"/>
        </w:rPr>
        <w:t> </w:t>
      </w:r>
      <w:r w:rsidRPr="0004597B">
        <w:rPr>
          <w:sz w:val="16"/>
        </w:rPr>
        <w:t> </w:t>
      </w:r>
      <w:r w:rsidRPr="0004597B">
        <w:rPr>
          <w:sz w:val="16"/>
        </w:rPr>
        <w:t xml:space="preserve">215 Mexico (figure 5.5). There, they are fitted together with steel sleeves. The main component for this kind of construction is not the technical know-how of the workers themselves, since there is no need either to mix concrete or to negotiate major topographic impediments. Rather, the most crucial tool is the access road, purpose built for border barrier construction in remote regions like this. Another photograph I took in the same area as figure 5.5, highlights this (see figure 5.6).57 New Mexico is on the left, Chihuahua is on the right, and a long string of Normandy-style barriers recedes into the vanishing point in the lower left of the frame. More notable than the barriers, however, is the smoothly graded, gravel-lined road that accompanies it. Though rough dirt paths were there already to service the ranch fencing in that area, this wide road did not exist before border barrier construction. Despite the totalizing aspirations of the most ardent fencing proponents in the US government, the construction process in remote areas ran up against some of the same logistical problems as did the boundary surveys of the nineteenth century and the fence construction projects of 1948–1951. Along the western boundary in particular, materials and equipment were hard to move out into the desert, far from access roads of any kind, and for the same reason it was hard and expensive to move laborers out there as well. Barriers made of inflexible, heavy materials, especially those footed into concrete, meant that the construction site preparation had to be more extensive. This meant that before the workers built the fence, they had to build new roads.58 It is also important to understand that roads like this first served for construction access, but then took on a second life as they were incorporated into the policing tactics of the Border Patrol. They were repurposed to become “drag roads,” dirt roads intentionally smoothed and resmoothed by border police in an effort to identify human footprints and track down people who crossed without authorization. </w:t>
      </w:r>
      <w:r w:rsidRPr="0004597B">
        <w:rPr>
          <w:u w:val="single"/>
        </w:rPr>
        <w:t xml:space="preserve">Among the fence’s most vehement supporters in Congress, all vehicle barriers were seen as a disgraceful evisceration of the original concept, which called for nothing less than the true fortification of the United States with high pedestrian fencing. It is a curious fact that this unprecedented barricading of the border, never before attempted with any seriousness in remote areas, could be upon its completion both an extraordinary monument to policing and judged as a failure to “do enough.” I took another photograph just east of Columbus, New Mexico, to illustrate one of the spots where the steel mesh pedestrian fence and vehicle barriers meet (figure 5.7).59 The graded access road runs through the foreground. To my eye, there is a kind of absurd quality to a monumental fence that ends, seemingly arbitrarily, in the middle of the desert. But, as has been well documented, the geography of fencing also has a tactical function for border police: it is designed to push people out into the open country, where the </w:t>
      </w:r>
      <w:r w:rsidRPr="0004597B">
        <w:rPr>
          <w:rStyle w:val="Emphasis"/>
        </w:rPr>
        <w:t>hostility of climate and topography</w:t>
      </w:r>
      <w:r w:rsidRPr="0004597B">
        <w:rPr>
          <w:u w:val="single"/>
        </w:rPr>
        <w:t xml:space="preserve"> can be enlisted in the </w:t>
      </w:r>
      <w:r w:rsidRPr="0004597B">
        <w:rPr>
          <w:rStyle w:val="Emphasis"/>
        </w:rPr>
        <w:t>service of law enforcement</w:t>
      </w:r>
      <w:r w:rsidRPr="0004597B">
        <w:rPr>
          <w:u w:val="single"/>
        </w:rPr>
        <w:t>.</w:t>
      </w:r>
      <w:r w:rsidRPr="0004597B">
        <w:rPr>
          <w:sz w:val="16"/>
        </w:rPr>
        <w:t xml:space="preserve">60 </w:t>
      </w:r>
      <w:r w:rsidRPr="0004597B">
        <w:rPr>
          <w:u w:val="single"/>
        </w:rPr>
        <w:t>In other words, the fence was meant to end, not continue along the entire border line</w:t>
      </w:r>
      <w:r w:rsidRPr="0004597B">
        <w:rPr>
          <w:sz w:val="16"/>
        </w:rPr>
        <w:t xml:space="preserve">. </w:t>
      </w:r>
      <w:r w:rsidRPr="0004597B">
        <w:rPr>
          <w:u w:val="single"/>
        </w:rPr>
        <w:t xml:space="preserve">This was in part a means of </w:t>
      </w:r>
      <w:r w:rsidRPr="0004597B">
        <w:rPr>
          <w:rStyle w:val="Emphasis"/>
        </w:rPr>
        <w:t>reshaping</w:t>
      </w:r>
      <w:r w:rsidRPr="0004597B">
        <w:rPr>
          <w:u w:val="single"/>
        </w:rPr>
        <w:t xml:space="preserve"> the </w:t>
      </w:r>
      <w:r w:rsidRPr="0004597B">
        <w:rPr>
          <w:rStyle w:val="Emphasis"/>
        </w:rPr>
        <w:t>geography</w:t>
      </w:r>
      <w:r w:rsidRPr="0004597B">
        <w:rPr>
          <w:u w:val="single"/>
        </w:rPr>
        <w:t xml:space="preserve"> of unauthorized crossing by diverting migrants into remote areas. </w:t>
      </w:r>
      <w:r w:rsidRPr="0004597B">
        <w:rPr>
          <w:sz w:val="16"/>
        </w:rPr>
        <w:t xml:space="preserve">Yet despite the preference for criminal justice–based policy solutions that had taken root in Congress, in the racist right, in the executive branch, and in law enforcement agencies themselves, people were still rexsisting police infrastructure building in the 2000s. Fence construction in Texas posed special problems. The cultural geographer 217 J. B. Jackson once wrote that Americans “inherited a veneration of private land, of private territories,” and nowhere was this more obvious than in Texas.61 When Texas was converted from an independent, irredentist nation to a US state in 1845, it retained its public lands, unlike the western states of the Mexican Cession after the Mexican-American War. By maintaining control of its own lands and then selling them off rapidly, Texas had already established the most complete private property regime west of the Mississippi by the close of the nineteenth century.62 Thus fence construction in Texas, a twenty-first-century building project, encountered a nineteenth-century problem. </w:t>
      </w:r>
      <w:r w:rsidRPr="0004597B">
        <w:rPr>
          <w:u w:val="single"/>
        </w:rPr>
        <w:t>In California, Arizona, and New Mexico, close to half of all land was still owned by federal and state governments in the 2000s, making real estate acquisition for fence construction run relatively smoothly. And, of course, the IBWC had already built hundreds of miles of fencing on the western border. But in Texas the federal government manages just over 1 percent of the nation’s second-largest state. Thus, a significant cost to building in Texas, even along the border, was land acquisition.</w:t>
      </w:r>
      <w:r w:rsidRPr="0004597B">
        <w:rPr>
          <w:sz w:val="16"/>
        </w:rPr>
        <w:t xml:space="preserve"> Individuals, cities, and even the Brownsville branch of the University of Texas filed hundreds of lawsuits to halt fence construction. In every case, the Department of Homeland Security exercised its eminent domain powers to forcibly build through private property, leaving a landscape of ranchland, cities, and farmland split, sometimes bizarrely, by fencing.63 </w:t>
      </w:r>
      <w:r w:rsidRPr="0004597B">
        <w:rPr>
          <w:u w:val="single"/>
        </w:rPr>
        <w:t>Barrier construction also entailed direct environmental manipulation, not just the deployment of climate and topography as a weapon. In addition to the legal complexities of building fences, the vegetation of Texas also posed special problems. The new barricade building was driven not only by a nationalist vision and an obsession with control but also by a particular vision of the natural landscape</w:t>
      </w:r>
      <w:r w:rsidRPr="0004597B">
        <w:rPr>
          <w:sz w:val="16"/>
        </w:rPr>
        <w:t xml:space="preserve">. In South Texas, the climate is humid and subtropical, very different from the arid desert ecosystems of much of the western border region. That wet climate came with much more dense plant growth, including the massive proliferation of Carrizo cane, a nonnative species brought to the region centuries ago by Spaniards. Like other cane species, the Carrizo variety grows wild, fast, and tall, which produces a tactical nightmare for border police. As J. B. Jackson pointed out, </w:t>
      </w:r>
      <w:r w:rsidRPr="0004597B">
        <w:rPr>
          <w:u w:val="single"/>
        </w:rPr>
        <w:t xml:space="preserve">the problem of visibility is a classic military preoccupation, where any given landscape is simply “a kind of setting or empty stage,” interesting only insofar as it helped or impeded military maneuvering.64 Border police and builders imagined the border region in similar terms, and found too much plant growth problematic. This meant that the fence construction process also included efforts to transform the botanical landscape through massive cane eradication programs that used a combination of herbicides, shredders, and excavators to kill and remove the plants.65 They were attempting to reshape the riparian growth of South Texas into the complicit, unobstructed landscapes of the western deserts, the idealized military landscape, where Border Patrol agents could see unencumbered for miles across the dry plains, scrublands, and dunes. Surveillance and sensing technology was another sort of tactical infrastructure central to the more recent phases of border building. </w:t>
      </w:r>
    </w:p>
    <w:p w14:paraId="29FCFEC5" w14:textId="77777777" w:rsidR="005F4B9B" w:rsidRDefault="005F4B9B" w:rsidP="005F4B9B">
      <w:pPr>
        <w:pStyle w:val="Heading3"/>
      </w:pPr>
      <w:r>
        <w:t>AT: Extinction</w:t>
      </w:r>
    </w:p>
    <w:p w14:paraId="69C6978B" w14:textId="77777777" w:rsidR="005F4B9B" w:rsidRPr="00BF2DF9" w:rsidRDefault="005F4B9B" w:rsidP="005F4B9B">
      <w:pPr>
        <w:pStyle w:val="Heading4"/>
      </w:pPr>
      <w:r>
        <w:t>Tag</w:t>
      </w:r>
    </w:p>
    <w:p w14:paraId="02B09062" w14:textId="77777777" w:rsidR="005F4B9B" w:rsidRPr="00BF2DF9" w:rsidRDefault="005F4B9B" w:rsidP="005F4B9B">
      <w:r w:rsidRPr="00BF2DF9">
        <w:rPr>
          <w:rStyle w:val="Style13ptBold"/>
        </w:rPr>
        <w:t>Marray 16</w:t>
      </w:r>
      <w:r w:rsidRPr="00BF2DF9">
        <w:t xml:space="preserve"> — Kieran Marray, Laidlaw Scholar at St Catherine’s College, University of Oxford (UK), 2016 (“Dealing with Uncertainty in Ethical Calculations of Existential Risk,” Paper Presented at The Economic and Social Research Council Climate Ethics and Climate Economics Workshop Series, May, Available Online at </w:t>
      </w:r>
      <w:hyperlink r:id="rId68" w:history="1">
        <w:r w:rsidRPr="00BF2DF9">
          <w:rPr>
            <w:rStyle w:val="Hyperlink"/>
          </w:rPr>
          <w:t>https://www.nottingham.ac.uk/climateethicseconomics/documents/papers-workshop-5/marray.pdf</w:t>
        </w:r>
      </w:hyperlink>
      <w:r>
        <w:t>)</w:t>
      </w:r>
    </w:p>
    <w:p w14:paraId="4A9FADC2" w14:textId="77777777" w:rsidR="005F4B9B" w:rsidRPr="000350D6" w:rsidRDefault="005F4B9B" w:rsidP="005F4B9B">
      <w:r w:rsidRPr="000350D6">
        <w:t>I. Introduction</w:t>
      </w:r>
    </w:p>
    <w:p w14:paraId="6AD9C11F" w14:textId="77777777" w:rsidR="005F4B9B" w:rsidRPr="000350D6" w:rsidRDefault="005F4B9B" w:rsidP="005F4B9B">
      <w:r w:rsidRPr="000350D6">
        <w:rPr>
          <w:rStyle w:val="StyleUnderline"/>
        </w:rPr>
        <w:t>Quantitative decision procedures</w:t>
      </w:r>
      <w:r w:rsidRPr="000350D6">
        <w:t xml:space="preserve">, </w:t>
      </w:r>
      <w:r w:rsidRPr="000350D6">
        <w:rPr>
          <w:rStyle w:val="StyleUnderline"/>
        </w:rPr>
        <w:t>typified by expected utility</w:t>
      </w:r>
      <w:r w:rsidRPr="000350D6">
        <w:t xml:space="preserve">, </w:t>
      </w:r>
      <w:r w:rsidRPr="000350D6">
        <w:rPr>
          <w:rStyle w:val="StyleUnderline"/>
        </w:rPr>
        <w:t>are inadequate decision procedures for measuring and ranking existential risks</w:t>
      </w:r>
      <w:r w:rsidRPr="000350D6">
        <w:t xml:space="preserve"> (defined in line with Bostrom1).The issue comes from what I shall refer to as </w:t>
      </w:r>
      <w:r w:rsidRPr="000350D6">
        <w:rPr>
          <w:rStyle w:val="StyleUnderline"/>
        </w:rPr>
        <w:t>the ‘anti-knowledge problem’</w:t>
      </w:r>
      <w:r w:rsidRPr="000350D6">
        <w:t xml:space="preserve">, which </w:t>
      </w:r>
      <w:r w:rsidRPr="000350D6">
        <w:rPr>
          <w:rStyle w:val="StyleUnderline"/>
        </w:rPr>
        <w:t>makes this type of decision procedure untenable</w:t>
      </w:r>
      <w:r w:rsidRPr="000350D6">
        <w:t xml:space="preserve">. This is </w:t>
      </w:r>
      <w:r w:rsidRPr="000350D6">
        <w:rPr>
          <w:rStyle w:val="StyleUnderline"/>
        </w:rPr>
        <w:t>because it leads us to attach normative significance to aiming to prevent risks which we cannot know not to be possible because of the infinite disutility that they would cause if they did indeed happen. This</w:t>
      </w:r>
      <w:r w:rsidRPr="000350D6">
        <w:t xml:space="preserve"> in turn </w:t>
      </w:r>
      <w:r w:rsidRPr="000350D6">
        <w:rPr>
          <w:rStyle w:val="StyleUnderline"/>
        </w:rPr>
        <w:t>leads to an inability to rank existential risks against one another in a satisfactory way, which is a necessary function of a decision procedure. I argue instead for a qualitative decision procedure to be used in certain cases through comparing possible worlds</w:t>
      </w:r>
      <w:r w:rsidRPr="000350D6">
        <w:t>. This is a strong approach as not only does it solve the anti-knowledge problem but it also allows one to assess interactions between agents, which is a key practical feature of decision making as few decisions in the real world are truly independent. It also has some interesting implications for how we treat existential risks, which I shall lay out.</w:t>
      </w:r>
    </w:p>
    <w:p w14:paraId="3ED2A458" w14:textId="77777777" w:rsidR="005F4B9B" w:rsidRPr="000350D6" w:rsidRDefault="005F4B9B" w:rsidP="005F4B9B">
      <w:r w:rsidRPr="000350D6">
        <w:t xml:space="preserve">There are some underlying premises in the following argument, hopefully which should be uncontroversial. The first is that </w:t>
      </w:r>
      <w:r w:rsidRPr="000350D6">
        <w:rPr>
          <w:rStyle w:val="StyleUnderline"/>
        </w:rPr>
        <w:t>the study of the ethics of existential risk should be</w:t>
      </w:r>
      <w:r w:rsidRPr="000350D6">
        <w:t xml:space="preserve"> a </w:t>
      </w:r>
      <w:r w:rsidRPr="000350D6">
        <w:rPr>
          <w:rStyle w:val="StyleUnderline"/>
        </w:rPr>
        <w:t>practical</w:t>
      </w:r>
      <w:r w:rsidRPr="000350D6">
        <w:t xml:space="preserve"> one. By asking these questions, I assume that </w:t>
      </w:r>
      <w:r w:rsidRPr="000350D6">
        <w:rPr>
          <w:rStyle w:val="StyleUnderline"/>
        </w:rPr>
        <w:t>we are aiming at guiding discussion and policy around possibilities which could cause the end of our species and not simply engaging in abstract debate</w:t>
      </w:r>
      <w:r w:rsidRPr="000350D6">
        <w:t xml:space="preserve">. Hence </w:t>
      </w:r>
      <w:r w:rsidRPr="000350D6">
        <w:rPr>
          <w:rStyle w:val="StyleUnderline"/>
        </w:rPr>
        <w:t>instead of debating some abstract notion of what ‘humanity’</w:t>
      </w:r>
      <w:r w:rsidRPr="000350D6">
        <w:t xml:space="preserve">2 </w:t>
      </w:r>
      <w:r w:rsidRPr="000350D6">
        <w:rPr>
          <w:rStyle w:val="StyleUnderline"/>
        </w:rPr>
        <w:t>should do, I</w:t>
      </w:r>
      <w:r w:rsidRPr="000350D6">
        <w:t xml:space="preserve"> shall </w:t>
      </w:r>
      <w:r w:rsidRPr="000350D6">
        <w:rPr>
          <w:rStyle w:val="StyleUnderline"/>
        </w:rPr>
        <w:t>assess the ethical decision problems faced by agents such as individuals or nation-states. These are the actors who will be making ethical decisions on relevant questions</w:t>
      </w:r>
      <w:r w:rsidRPr="000350D6">
        <w:t xml:space="preserve"> like climate risk, </w:t>
      </w:r>
      <w:r w:rsidRPr="000350D6">
        <w:rPr>
          <w:rStyle w:val="StyleUnderline"/>
        </w:rPr>
        <w:t>so a practical analysis of the topic must focus on this level of decision making rather than some conceptual aggregate</w:t>
      </w:r>
      <w:r w:rsidRPr="000350D6">
        <w:t>. The second is that when considering existential risks, we should consider the impact upon future generations. This seems to be a relatively intuitive assumption; if humanity as a species is destroyed, then future generations will be affected as they will be unable to come into existence. If an actor is affected by a decision, then it should be considered in any reasonable consequentialist ethical decision procedure. Therefore it seems as if we should take the impact upon future generations into [end page 1] account when making decisions to do with existential risk. The third is that there is some potential, however small, for infinite future generations of humanity. One can imagine a future where humanity has escaped the solar system before the expected collapse of the sun in a billion years’ time and hence continues to exist in some form ad infinitum. As it is not an impossibility, this should be taken into account when assessing the impact of existential risk on future generations.</w:t>
      </w:r>
    </w:p>
    <w:p w14:paraId="31F794F8" w14:textId="77777777" w:rsidR="005F4B9B" w:rsidRPr="000350D6" w:rsidRDefault="005F4B9B" w:rsidP="005F4B9B">
      <w:r w:rsidRPr="000350D6">
        <w:t>II. The ‘Anti-Knowledge Problem’</w:t>
      </w:r>
    </w:p>
    <w:p w14:paraId="021AAF23" w14:textId="77777777" w:rsidR="005F4B9B" w:rsidRPr="000350D6" w:rsidRDefault="005F4B9B" w:rsidP="005F4B9B">
      <w:r w:rsidRPr="000350D6">
        <w:t xml:space="preserve">A common approach in the current study of existential risk is what I shall refer to as </w:t>
      </w:r>
      <w:r w:rsidRPr="000350D6">
        <w:rPr>
          <w:rStyle w:val="StyleUnderline"/>
        </w:rPr>
        <w:t>the ‘quantitative approach’ of using expected utility</w:t>
      </w:r>
      <w:r w:rsidRPr="000350D6">
        <w:t xml:space="preserve">. Briefly put, this </w:t>
      </w:r>
      <w:r w:rsidRPr="000350D6">
        <w:rPr>
          <w:rStyle w:val="StyleUnderline"/>
        </w:rPr>
        <w:t>is that when ranking the gravity of one thing against another in order to make some form of decision between the two</w:t>
      </w:r>
      <w:r w:rsidRPr="000350D6">
        <w:t xml:space="preserve"> (such as whether to allocate resources to preventing one or the other), </w:t>
      </w:r>
      <w:r w:rsidRPr="000350D6">
        <w:rPr>
          <w:rStyle w:val="StyleUnderline"/>
        </w:rPr>
        <w:t>one should compare expected utility values. This is the probability of the outcome occurring multiplied by its disutility/utility, and is the average outcome of the event</w:t>
      </w:r>
      <w:r w:rsidRPr="000350D6">
        <w:t xml:space="preserve">. For the study of existential risk, there is essentially little difference between whether one uses disutility of occurrence or utility of prevention as one’s measure; I shall consider disutility of occurrence as it is conceptually clearer but one could easily use utility caused by preventing the risk instead. For example, if one were looking at something with a probability of 0.1 which would cause a disutility of 10,000, the expected utility would be -1000 (or the utility caused by prevention would be 1000). Normally the qualitative approach would lead one to say that when confronted with a set of possibilities the ‘worst’ possibility is the one with the greatest expected disutility. One should therefore make a decision based on this, usually to aim to prevent that risk over whatever the other possibilities were3. </w:t>
      </w:r>
    </w:p>
    <w:p w14:paraId="54BD784D" w14:textId="77777777" w:rsidR="005F4B9B" w:rsidRPr="000350D6" w:rsidRDefault="005F4B9B" w:rsidP="005F4B9B">
      <w:r w:rsidRPr="000350D6">
        <w:rPr>
          <w:rStyle w:val="StyleUnderline"/>
        </w:rPr>
        <w:t>The introduction of uncertainty into questions about existential risk is fatal for the quantitative approach</w:t>
      </w:r>
      <w:r w:rsidRPr="000350D6">
        <w:t xml:space="preserve"> to assessing these questions. It raises a problem which I shall call the ‘anti-knowledge problem’. There are other issues with uncertainty of probability and outcome, but these can be accommodated and hence I shall not elaborate upon them. However </w:t>
      </w:r>
      <w:r w:rsidRPr="000350D6">
        <w:rPr>
          <w:rStyle w:val="StyleUnderline"/>
        </w:rPr>
        <w:t>the anti-knowledge problem is certainly fatal</w:t>
      </w:r>
      <w:r w:rsidRPr="000350D6">
        <w:t xml:space="preserve"> for any practical application of the approach, </w:t>
      </w:r>
      <w:r w:rsidRPr="000350D6">
        <w:rPr>
          <w:rStyle w:val="StyleUnderline"/>
        </w:rPr>
        <w:t>which can be seen when one attempts to make decisions between acting to prevent two existential risks</w:t>
      </w:r>
      <w:r w:rsidRPr="000350D6">
        <w:t xml:space="preserve"> with it.</w:t>
      </w:r>
    </w:p>
    <w:p w14:paraId="03BD10B9" w14:textId="77777777" w:rsidR="005F4B9B" w:rsidRPr="000350D6" w:rsidRDefault="005F4B9B" w:rsidP="005F4B9B">
      <w:r w:rsidRPr="000350D6">
        <w:rPr>
          <w:rStyle w:val="StyleUnderline"/>
        </w:rPr>
        <w:t>The anti-knowledge problem is</w:t>
      </w:r>
      <w:r w:rsidRPr="000350D6">
        <w:t xml:space="preserve">, simply put, </w:t>
      </w:r>
      <w:r w:rsidRPr="000350D6">
        <w:rPr>
          <w:rStyle w:val="StyleUnderline"/>
        </w:rPr>
        <w:t xml:space="preserve">the issue brought about by uncertainty over what we are able to rule out as a possible existential risk. The quantitative nature of the approach means that one is forced due to uncertainty over probability to give weight to </w:t>
      </w:r>
      <w:r w:rsidRPr="000350D6">
        <w:rPr>
          <w:rStyle w:val="Emphasis"/>
        </w:rPr>
        <w:t>seemingly absurd risks</w:t>
      </w:r>
      <w:r w:rsidRPr="000350D6">
        <w:rPr>
          <w:rStyle w:val="StyleUnderline"/>
        </w:rPr>
        <w:t>, and therefore it collapses as a useful heuristic. This is because we can never be fully certain that the probability of such an event is zero. Imagine the following scenario, which illustrates this well</w:t>
      </w:r>
      <w:r w:rsidRPr="000350D6">
        <w:t xml:space="preserve">. </w:t>
      </w:r>
    </w:p>
    <w:p w14:paraId="07373F29" w14:textId="77777777" w:rsidR="005F4B9B" w:rsidRPr="000350D6" w:rsidRDefault="005F4B9B" w:rsidP="005F4B9B">
      <w:pPr>
        <w:ind w:left="720"/>
      </w:pPr>
      <w:r w:rsidRPr="000350D6">
        <w:rPr>
          <w:rStyle w:val="StyleUnderline"/>
        </w:rPr>
        <w:t>You are sitting in the Centre for the Study of Existential Risk minding your own business. In runs a person looking bewildered and panicked. After catching her breath, she explains to you that there is an invisible spaghetti monster on the far side of Mars which is going to destroy the world. It is however undetectable to any known scientific instrument</w:t>
      </w:r>
      <w:r w:rsidRPr="000350D6">
        <w:t>.</w:t>
      </w:r>
    </w:p>
    <w:p w14:paraId="6D7EB2FA" w14:textId="77777777" w:rsidR="005F4B9B" w:rsidRPr="000350D6" w:rsidRDefault="005F4B9B" w:rsidP="005F4B9B">
      <w:r w:rsidRPr="000350D6">
        <w:rPr>
          <w:rStyle w:val="Emphasis"/>
        </w:rPr>
        <w:t>There is no way of you knowing</w:t>
      </w:r>
      <w:r w:rsidRPr="000350D6">
        <w:rPr>
          <w:rStyle w:val="StyleUnderline"/>
        </w:rPr>
        <w:t xml:space="preserve"> whether the spaghetti monster is in fact there or not, and in fact it is almost absurd to assume that it is. However if it is then all of humanity will be wiped out. You do an expected utility calculation to work out whether you should take it seriously. You know that the probability of this spaghetti monster existing is incredibly tiny, but it cannot be zero</w:t>
      </w:r>
      <w:r w:rsidRPr="000350D6">
        <w:t xml:space="preserve">. This is </w:t>
      </w:r>
      <w:r w:rsidRPr="000350D6">
        <w:rPr>
          <w:rStyle w:val="StyleUnderline"/>
        </w:rPr>
        <w:t>because we simply might not have developed the means of detecting it yet, and we cannot know that this isn’t the case. We cannot know all of the things that we do not know yet by definition, otherwise we would know them. To know that the risk of the spaghetti monster was in fact zero, we would have to</w:t>
      </w:r>
      <w:r w:rsidRPr="000350D6">
        <w:t xml:space="preserve"> [end page 2] </w:t>
      </w:r>
      <w:r w:rsidRPr="000350D6">
        <w:rPr>
          <w:rStyle w:val="StyleUnderline"/>
        </w:rPr>
        <w:t>know that what we do not know</w:t>
      </w:r>
      <w:r w:rsidRPr="000350D6">
        <w:t xml:space="preserve"> (what I shall refer to as our ‘anti-knowledge’ in line with Taleb4) </w:t>
      </w:r>
      <w:r w:rsidRPr="000350D6">
        <w:rPr>
          <w:rStyle w:val="StyleUnderline"/>
        </w:rPr>
        <w:t>does not include some means of detecting this spaghetti monster. However, the disutility that the spaghetti monster would cause would be infinite</w:t>
      </w:r>
      <w:r w:rsidRPr="000350D6">
        <w:t xml:space="preserve">. This is </w:t>
      </w:r>
      <w:r w:rsidRPr="000350D6">
        <w:rPr>
          <w:rStyle w:val="StyleUnderline"/>
        </w:rPr>
        <w:t>because</w:t>
      </w:r>
      <w:r w:rsidRPr="000350D6">
        <w:t xml:space="preserve"> that </w:t>
      </w:r>
      <w:r w:rsidRPr="000350D6">
        <w:rPr>
          <w:rStyle w:val="StyleUnderline"/>
        </w:rPr>
        <w:t>if</w:t>
      </w:r>
      <w:r w:rsidRPr="000350D6">
        <w:t xml:space="preserve"> it were the case that </w:t>
      </w:r>
      <w:r w:rsidRPr="000350D6">
        <w:rPr>
          <w:rStyle w:val="StyleUnderline"/>
        </w:rPr>
        <w:t xml:space="preserve">the spaghetti monster did destroy the world, then it might destroy infinite future generations of humans. Therefore when you do the expected value calculation you realise that the expected disutility of the spaghetti monster is </w:t>
      </w:r>
      <w:r w:rsidRPr="000350D6">
        <w:rPr>
          <w:rStyle w:val="Emphasis"/>
        </w:rPr>
        <w:t>infinite</w:t>
      </w:r>
      <w:r w:rsidRPr="000350D6">
        <w:rPr>
          <w:rStyle w:val="StyleUnderline"/>
        </w:rPr>
        <w:t>. It therefore must be an incredibly pressing risk! This</w:t>
      </w:r>
      <w:r w:rsidRPr="000350D6">
        <w:t xml:space="preserve"> in a nutshell </w:t>
      </w:r>
      <w:r w:rsidRPr="000350D6">
        <w:rPr>
          <w:rStyle w:val="StyleUnderline"/>
        </w:rPr>
        <w:t xml:space="preserve">shows why expected utility is </w:t>
      </w:r>
      <w:r w:rsidRPr="000350D6">
        <w:rPr>
          <w:rStyle w:val="Emphasis"/>
        </w:rPr>
        <w:t>an inadequate heuristic</w:t>
      </w:r>
      <w:r w:rsidRPr="000350D6">
        <w:rPr>
          <w:rStyle w:val="StyleUnderline"/>
        </w:rPr>
        <w:t xml:space="preserve"> to use in decision making over existential risk. </w:t>
      </w:r>
      <w:r w:rsidRPr="000350D6">
        <w:rPr>
          <w:rStyle w:val="Emphasis"/>
        </w:rPr>
        <w:t>Imagine any risk you want</w:t>
      </w:r>
      <w:r w:rsidRPr="000350D6">
        <w:rPr>
          <w:rStyle w:val="StyleUnderline"/>
        </w:rPr>
        <w:t xml:space="preserve">, pluck out your wildest dream of what might wipe out all future generations. By the expected utility heuristic that is an incredibly pressing risk. </w:t>
      </w:r>
      <w:r w:rsidRPr="000350D6">
        <w:rPr>
          <w:rStyle w:val="Emphasis"/>
        </w:rPr>
        <w:t>Even though you just made it up</w:t>
      </w:r>
      <w:r w:rsidRPr="000350D6">
        <w:rPr>
          <w:rStyle w:val="StyleUnderline"/>
        </w:rPr>
        <w:t>, as we cannot know the limits of our anti-knowledge we cannot be certain that the probability of it being an existential risk is zero</w:t>
      </w:r>
      <w:r w:rsidRPr="000350D6">
        <w:t xml:space="preserve">. There might be some process that we do not yet know about that makes it a risk. Therefore </w:t>
      </w:r>
      <w:r w:rsidRPr="000350D6">
        <w:rPr>
          <w:rStyle w:val="StyleUnderline"/>
        </w:rPr>
        <w:t>if performing an expected utility calculation we must assign it some probability greater than zero. This might be incredibly small, but</w:t>
      </w:r>
      <w:r w:rsidRPr="000350D6">
        <w:t xml:space="preserve"> what matters is that </w:t>
      </w:r>
      <w:r w:rsidRPr="000350D6">
        <w:rPr>
          <w:rStyle w:val="StyleUnderline"/>
        </w:rPr>
        <w:t>it cannot be zero, even though the risk was just made up. If a risk is truly existential, then its disutility should be infinite</w:t>
      </w:r>
      <w:r w:rsidRPr="000350D6">
        <w:t xml:space="preserve">. This is </w:t>
      </w:r>
      <w:r w:rsidRPr="000350D6">
        <w:rPr>
          <w:rStyle w:val="StyleUnderline"/>
        </w:rPr>
        <w:t xml:space="preserve">because it removes the potential for there to be infinite future generations of humans. </w:t>
      </w:r>
      <w:r w:rsidRPr="000350D6">
        <w:rPr>
          <w:rStyle w:val="Emphasis"/>
        </w:rPr>
        <w:t>Due to the nature of infinity, anything multiplied by it is also infinite</w:t>
      </w:r>
      <w:r w:rsidRPr="000350D6">
        <w:rPr>
          <w:rStyle w:val="StyleUnderline"/>
        </w:rPr>
        <w:t xml:space="preserve">. Therefore any such expected value will be infinite, and so seem incredibly urgent to deal with. It is </w:t>
      </w:r>
      <w:r w:rsidRPr="000350D6">
        <w:rPr>
          <w:rStyle w:val="Emphasis"/>
        </w:rPr>
        <w:t>intuitively obvious</w:t>
      </w:r>
      <w:r w:rsidRPr="000350D6">
        <w:rPr>
          <w:rStyle w:val="StyleUnderline"/>
        </w:rPr>
        <w:t xml:space="preserve"> though that one should not give any credence to made-up risks, and so the quantitative approach is rendered </w:t>
      </w:r>
      <w:r w:rsidRPr="000350D6">
        <w:rPr>
          <w:rStyle w:val="Emphasis"/>
        </w:rPr>
        <w:t>absurd</w:t>
      </w:r>
      <w:r w:rsidRPr="000350D6">
        <w:t>.</w:t>
      </w:r>
    </w:p>
    <w:p w14:paraId="30A50BAB" w14:textId="77777777" w:rsidR="005F4B9B" w:rsidRPr="000350D6" w:rsidRDefault="005F4B9B" w:rsidP="005F4B9B">
      <w:r w:rsidRPr="000350D6">
        <w:rPr>
          <w:rStyle w:val="StyleUnderline"/>
        </w:rPr>
        <w:t>This intuition is demonstrated even more when one considers how the quantitative approach uses expected utility</w:t>
      </w:r>
      <w:r w:rsidRPr="000350D6">
        <w:t xml:space="preserve">; that is the implications when it is used as a ranking heuristic for assigning gravity to existential risks. </w:t>
      </w:r>
      <w:r w:rsidRPr="000350D6">
        <w:rPr>
          <w:rStyle w:val="StyleUnderline"/>
        </w:rPr>
        <w:t>Imagine again the spaghetti monster scenario, except with one critical difference</w:t>
      </w:r>
      <w:r w:rsidRPr="000350D6">
        <w:t xml:space="preserve">. </w:t>
      </w:r>
    </w:p>
    <w:p w14:paraId="46BD79DC" w14:textId="77777777" w:rsidR="005F4B9B" w:rsidRPr="000350D6" w:rsidRDefault="005F4B9B" w:rsidP="005F4B9B">
      <w:pPr>
        <w:ind w:left="720"/>
      </w:pPr>
      <w:r w:rsidRPr="000350D6">
        <w:rPr>
          <w:rStyle w:val="StyleUnderline"/>
        </w:rPr>
        <w:t>It has been announced that a doomsday device has just been discovered. This device will certainly destroy the world, and you only have a limited time to prevent it. You have a set of limited resources to assign to working out how to prevent existential risks, and which give you the same probability of preventing any existential risk from occurring</w:t>
      </w:r>
      <w:r w:rsidRPr="000350D6">
        <w:t xml:space="preserve">. </w:t>
      </w:r>
    </w:p>
    <w:p w14:paraId="6DF8C57C" w14:textId="77777777" w:rsidR="005F4B9B" w:rsidRPr="00BF2DF9" w:rsidRDefault="005F4B9B" w:rsidP="005F4B9B">
      <w:r w:rsidRPr="000350D6">
        <w:rPr>
          <w:rStyle w:val="StyleUnderline"/>
        </w:rPr>
        <w:t xml:space="preserve">As an agent, you have an ethical decision to make as to which risk to try and prevent. Do you use your resources to try and prevent the spaghetti monster or the doomsday device? It is clear from our moral intuition that one should try to prevent the doomsday device. That is definitely something which will destroy the world, while the spaghetti monster is almost certainly not real. </w:t>
      </w:r>
      <w:r w:rsidRPr="000350D6">
        <w:rPr>
          <w:rStyle w:val="Emphasis"/>
        </w:rPr>
        <w:t>However</w:t>
      </w:r>
      <w:r w:rsidRPr="000350D6">
        <w:rPr>
          <w:rStyle w:val="StyleUnderline"/>
        </w:rPr>
        <w:t>, using the qualitative approach as a decision making heuristic, you are equally justified in trying to prevent either the spaghetti monster or the doomsday device</w:t>
      </w:r>
      <w:r w:rsidRPr="000350D6">
        <w:t xml:space="preserve">. This is </w:t>
      </w:r>
      <w:r w:rsidRPr="000350D6">
        <w:rPr>
          <w:rStyle w:val="StyleUnderline"/>
        </w:rPr>
        <w:t xml:space="preserve">because any positive probability multiplied by the infinite disutility will produce an infinite expected disutility. Therefore the expected disutility of both spaghetti monster risk and doomsday device risk is infinite, so if one was to rank them they would have to be </w:t>
      </w:r>
      <w:r w:rsidRPr="000350D6">
        <w:rPr>
          <w:rStyle w:val="Emphasis"/>
        </w:rPr>
        <w:t>equally ranked</w:t>
      </w:r>
      <w:r w:rsidRPr="000350D6">
        <w:rPr>
          <w:rStyle w:val="StyleUnderline"/>
        </w:rPr>
        <w:t xml:space="preserve">. The quantitative approach suffers from </w:t>
      </w:r>
      <w:r w:rsidRPr="000350D6">
        <w:rPr>
          <w:rStyle w:val="Emphasis"/>
        </w:rPr>
        <w:t>a “problem of paralysis”</w:t>
      </w:r>
      <w:r w:rsidRPr="000350D6">
        <w:t xml:space="preserve">5 </w:t>
      </w:r>
      <w:r w:rsidRPr="000350D6">
        <w:rPr>
          <w:rStyle w:val="StyleUnderline"/>
        </w:rPr>
        <w:t>across time</w:t>
      </w:r>
      <w:r w:rsidRPr="000350D6">
        <w:t>.</w:t>
      </w:r>
    </w:p>
    <w:p w14:paraId="7BBD1AB5" w14:textId="77777777" w:rsidR="005F4B9B" w:rsidRPr="00BF2DF9" w:rsidRDefault="005F4B9B" w:rsidP="005F4B9B"/>
    <w:p w14:paraId="20B68AEA" w14:textId="77777777" w:rsidR="005F4B9B" w:rsidRPr="00BF2DF9" w:rsidRDefault="005F4B9B" w:rsidP="005F4B9B">
      <w:pPr>
        <w:jc w:val="center"/>
        <w:rPr>
          <w:b/>
        </w:rPr>
      </w:pPr>
      <w:r w:rsidRPr="00BF2DF9">
        <w:rPr>
          <w:b/>
        </w:rPr>
        <w:t>—— Footnotes ——</w:t>
      </w:r>
    </w:p>
    <w:p w14:paraId="15FC01E9" w14:textId="77777777" w:rsidR="005F4B9B" w:rsidRPr="00BF2DF9" w:rsidRDefault="005F4B9B" w:rsidP="005F4B9B">
      <w:r w:rsidRPr="00BF2DF9">
        <w:t>1 Bostrom, Nick, Existential Risks, Journal of Evolution and Technology, 2002</w:t>
      </w:r>
    </w:p>
    <w:p w14:paraId="7FE20562" w14:textId="77777777" w:rsidR="005F4B9B" w:rsidRPr="00BF2DF9" w:rsidRDefault="005F4B9B" w:rsidP="005F4B9B">
      <w:r w:rsidRPr="00BF2DF9">
        <w:t>2 As many philosophers like Nick Bostrom appear to</w:t>
      </w:r>
    </w:p>
    <w:p w14:paraId="1CF57438" w14:textId="77777777" w:rsidR="005F4B9B" w:rsidRPr="00BF2DF9" w:rsidRDefault="005F4B9B" w:rsidP="005F4B9B">
      <w:r w:rsidRPr="00BF2DF9">
        <w:t>3 See Shahar Avin’s discussion of catastrophic risk for a typical example of this approach</w:t>
      </w:r>
    </w:p>
    <w:p w14:paraId="0F784650" w14:textId="77777777" w:rsidR="005F4B9B" w:rsidRPr="00BF2DF9" w:rsidRDefault="005F4B9B" w:rsidP="005F4B9B">
      <w:r w:rsidRPr="00BF2DF9">
        <w:t>4 Taleb, Nicholas Nassim, The Black Swan, Penguin, 2008</w:t>
      </w:r>
    </w:p>
    <w:p w14:paraId="142E26DC" w14:textId="77777777" w:rsidR="005F4B9B" w:rsidRPr="000350D6" w:rsidRDefault="005F4B9B" w:rsidP="005F4B9B">
      <w:r w:rsidRPr="00BF2DF9">
        <w:t>5 Bostrom, Infinite Ethics, Analysis and Metaphysics, Vol. 10, 2010</w:t>
      </w:r>
    </w:p>
    <w:p w14:paraId="49957773" w14:textId="77777777" w:rsidR="005F4B9B" w:rsidRPr="002533A7" w:rsidRDefault="005F4B9B" w:rsidP="005F4B9B">
      <w:pPr>
        <w:pStyle w:val="Heading1"/>
      </w:pPr>
      <w:r>
        <w:t xml:space="preserve">Treaties - On Case </w:t>
      </w:r>
    </w:p>
    <w:p w14:paraId="06145318" w14:textId="77777777" w:rsidR="005F4B9B" w:rsidRDefault="005F4B9B" w:rsidP="005F4B9B">
      <w:pPr>
        <w:pStyle w:val="Heading2"/>
      </w:pPr>
      <w:r>
        <w:t>Scarcity ADV</w:t>
      </w:r>
    </w:p>
    <w:p w14:paraId="54C46ACD" w14:textId="77777777" w:rsidR="005F4B9B" w:rsidRPr="002B77B5" w:rsidRDefault="005F4B9B" w:rsidP="005F4B9B">
      <w:pPr>
        <w:pStyle w:val="Heading3"/>
      </w:pPr>
      <w:r>
        <w:t xml:space="preserve">1NC – Consultation Key </w:t>
      </w:r>
    </w:p>
    <w:p w14:paraId="0E422553" w14:textId="77777777" w:rsidR="005F4B9B" w:rsidRPr="00EA5715" w:rsidRDefault="005F4B9B" w:rsidP="005F4B9B">
      <w:pPr>
        <w:pStyle w:val="Heading4"/>
        <w:rPr>
          <w:u w:val="single"/>
        </w:rPr>
      </w:pPr>
      <w:r>
        <w:t xml:space="preserve">Consultation first is KEY for US/Mexico relations – the plan DOESN’T do that </w:t>
      </w:r>
    </w:p>
    <w:p w14:paraId="1A9E9561" w14:textId="77777777" w:rsidR="005F4B9B" w:rsidRPr="00991B31" w:rsidRDefault="005F4B9B" w:rsidP="005F4B9B">
      <w:pPr>
        <w:spacing w:before="15" w:after="180" w:line="240" w:lineRule="auto"/>
        <w:rPr>
          <w:rFonts w:ascii="Times New Roman" w:eastAsia="Times New Roman" w:hAnsi="Times New Roman" w:cs="Times New Roman"/>
          <w:sz w:val="24"/>
        </w:rPr>
      </w:pPr>
      <w:r w:rsidRPr="00414E70">
        <w:rPr>
          <w:rStyle w:val="Style13ptBold"/>
        </w:rPr>
        <w:t>Umoff 8</w:t>
      </w:r>
      <w:r w:rsidRPr="008549C8">
        <w:rPr>
          <w:rFonts w:eastAsia="Times New Roman"/>
        </w:rPr>
        <w:t xml:space="preserve"> (</w:t>
      </w:r>
      <w:r w:rsidRPr="00BC0E52">
        <w:t>Allie Alexis Umoff</w:t>
      </w:r>
      <w:r>
        <w:t xml:space="preserve"> is an attorney and was a JD candidate at UC Hastings College of Law when writing this article.</w:t>
      </w:r>
      <w:r w:rsidRPr="008549C8">
        <w:rPr>
          <w:rFonts w:eastAsia="Times New Roman"/>
        </w:rPr>
        <w:t xml:space="preserve">, </w:t>
      </w:r>
      <w:r>
        <w:rPr>
          <w:rFonts w:eastAsia="Times New Roman"/>
        </w:rPr>
        <w:t>Jan 08</w:t>
      </w:r>
      <w:r w:rsidRPr="008549C8">
        <w:rPr>
          <w:rFonts w:eastAsia="Times New Roman"/>
        </w:rPr>
        <w:t>, accessed on 7-13-2021, Environs.law.ucdavis, "</w:t>
      </w:r>
      <w:r w:rsidRPr="00957954">
        <w:t xml:space="preserve"> </w:t>
      </w:r>
      <w:r w:rsidRPr="00957954">
        <w:rPr>
          <w:rFonts w:eastAsia="Times New Roman"/>
        </w:rPr>
        <w:t>An Analysis of the 1944 U.S.-MexicoWater Treaty: Its Past, Present, andFuture</w:t>
      </w:r>
      <w:r w:rsidRPr="008549C8">
        <w:rPr>
          <w:rFonts w:eastAsia="Times New Roman"/>
        </w:rPr>
        <w:t xml:space="preserve">", </w:t>
      </w:r>
      <w:r w:rsidRPr="00BC0E52">
        <w:rPr>
          <w:rFonts w:eastAsia="Times New Roman"/>
        </w:rPr>
        <w:t>https://environs.law.ucdavis.edu/volumes/32/1/umoff.pdf</w:t>
      </w:r>
      <w:r>
        <w:rPr>
          <w:rFonts w:eastAsia="Times New Roman"/>
        </w:rPr>
        <w:t>; jmd</w:t>
      </w:r>
      <w:r w:rsidRPr="008549C8">
        <w:rPr>
          <w:rFonts w:eastAsia="Times New Roman"/>
        </w:rPr>
        <w:t>)</w:t>
      </w:r>
    </w:p>
    <w:p w14:paraId="50D574DE" w14:textId="77777777" w:rsidR="005F4B9B" w:rsidRPr="00137655" w:rsidRDefault="005F4B9B" w:rsidP="005F4B9B">
      <w:pPr>
        <w:pStyle w:val="cardbody"/>
        <w:spacing w:before="15" w:beforeAutospacing="0" w:after="180" w:afterAutospacing="0"/>
        <w:rPr>
          <w:sz w:val="14"/>
        </w:rPr>
      </w:pPr>
      <w:r w:rsidRPr="00137655">
        <w:rPr>
          <w:sz w:val="14"/>
        </w:rPr>
        <w:t xml:space="preserve">B. </w:t>
      </w:r>
      <w:r w:rsidRPr="00137655">
        <w:rPr>
          <w:sz w:val="22"/>
          <w:u w:val="single"/>
        </w:rPr>
        <w:t>Groundwater</w:t>
      </w:r>
      <w:r w:rsidRPr="00137655">
        <w:rPr>
          <w:sz w:val="14"/>
        </w:rPr>
        <w:t xml:space="preserve"> Allocation Under the Treaty Groundwater </w:t>
      </w:r>
      <w:r w:rsidRPr="00137655">
        <w:rPr>
          <w:sz w:val="22"/>
          <w:u w:val="single"/>
        </w:rPr>
        <w:t>is a vital water source for</w:t>
      </w:r>
      <w:r w:rsidRPr="00137655">
        <w:rPr>
          <w:sz w:val="14"/>
        </w:rPr>
        <w:t xml:space="preserve"> an increasing number of people on </w:t>
      </w:r>
      <w:r w:rsidRPr="00137655">
        <w:rPr>
          <w:sz w:val="22"/>
          <w:u w:val="single"/>
        </w:rPr>
        <w:t>both sides of the Border</w:t>
      </w:r>
      <w:r w:rsidRPr="00137655">
        <w:rPr>
          <w:sz w:val="14"/>
        </w:rPr>
        <w:t xml:space="preserve">, and </w:t>
      </w:r>
      <w:r w:rsidRPr="00137655">
        <w:rPr>
          <w:b/>
          <w:bCs/>
          <w:sz w:val="22"/>
          <w:u w:val="single"/>
        </w:rPr>
        <w:t>yet</w:t>
      </w:r>
      <w:r w:rsidRPr="00137655">
        <w:rPr>
          <w:sz w:val="14"/>
        </w:rPr>
        <w:t xml:space="preserve"> there is </w:t>
      </w:r>
      <w:r w:rsidRPr="000D515E">
        <w:rPr>
          <w:b/>
          <w:bCs/>
          <w:sz w:val="22"/>
          <w:highlight w:val="green"/>
          <w:u w:val="single"/>
        </w:rPr>
        <w:t>no Minute address</w:t>
      </w:r>
      <w:r w:rsidRPr="00137655">
        <w:rPr>
          <w:sz w:val="14"/>
        </w:rPr>
        <w:t xml:space="preserve">ing </w:t>
      </w:r>
      <w:r w:rsidRPr="000D515E">
        <w:rPr>
          <w:b/>
          <w:bCs/>
          <w:sz w:val="22"/>
          <w:highlight w:val="green"/>
          <w:u w:val="single"/>
        </w:rPr>
        <w:t>groundwater</w:t>
      </w:r>
      <w:r w:rsidRPr="00137655">
        <w:rPr>
          <w:sz w:val="14"/>
        </w:rPr>
        <w:t xml:space="preserve"> use. </w:t>
      </w:r>
      <w:r w:rsidRPr="00137655">
        <w:rPr>
          <w:sz w:val="22"/>
          <w:u w:val="single"/>
        </w:rPr>
        <w:t>As the Border region develops</w:t>
      </w:r>
      <w:r w:rsidRPr="00137655">
        <w:rPr>
          <w:sz w:val="14"/>
        </w:rPr>
        <w:t xml:space="preserve"> more and more, </w:t>
      </w:r>
      <w:r w:rsidRPr="00137655">
        <w:rPr>
          <w:sz w:val="22"/>
          <w:u w:val="single"/>
        </w:rPr>
        <w:t>groundwater use will only increase</w:t>
      </w:r>
      <w:r w:rsidRPr="00137655">
        <w:rPr>
          <w:sz w:val="14"/>
        </w:rPr>
        <w:t xml:space="preserve">. </w:t>
      </w:r>
      <w:r w:rsidRPr="000D515E">
        <w:rPr>
          <w:b/>
          <w:bCs/>
          <w:sz w:val="22"/>
          <w:highlight w:val="green"/>
          <w:u w:val="single"/>
        </w:rPr>
        <w:t>A Minute</w:t>
      </w:r>
      <w:r w:rsidRPr="00137655">
        <w:rPr>
          <w:b/>
          <w:bCs/>
          <w:sz w:val="22"/>
          <w:u w:val="single"/>
        </w:rPr>
        <w:t xml:space="preserve"> addressing groundwater </w:t>
      </w:r>
      <w:r w:rsidRPr="000D515E">
        <w:rPr>
          <w:b/>
          <w:bCs/>
          <w:sz w:val="22"/>
          <w:highlight w:val="green"/>
          <w:u w:val="single"/>
        </w:rPr>
        <w:t>is crucial</w:t>
      </w:r>
      <w:r w:rsidRPr="00137655">
        <w:rPr>
          <w:sz w:val="14"/>
        </w:rPr>
        <w:t xml:space="preserve"> </w:t>
      </w:r>
      <w:r w:rsidRPr="00137655">
        <w:rPr>
          <w:sz w:val="22"/>
          <w:u w:val="single"/>
        </w:rPr>
        <w:t>if the Treaty is going to remain</w:t>
      </w:r>
      <w:r w:rsidRPr="00137655">
        <w:rPr>
          <w:sz w:val="14"/>
        </w:rPr>
        <w:t xml:space="preserve"> a </w:t>
      </w:r>
      <w:r w:rsidRPr="00137655">
        <w:rPr>
          <w:sz w:val="22"/>
          <w:u w:val="single"/>
        </w:rPr>
        <w:t>viable</w:t>
      </w:r>
      <w:r w:rsidRPr="00137655">
        <w:rPr>
          <w:sz w:val="14"/>
        </w:rPr>
        <w:t xml:space="preserve"> instrument </w:t>
      </w:r>
      <w:r w:rsidRPr="000D515E">
        <w:rPr>
          <w:sz w:val="22"/>
          <w:highlight w:val="green"/>
          <w:u w:val="single"/>
        </w:rPr>
        <w:t>for allocating</w:t>
      </w:r>
      <w:r w:rsidRPr="00137655">
        <w:rPr>
          <w:sz w:val="22"/>
          <w:u w:val="single"/>
        </w:rPr>
        <w:t xml:space="preserve"> and managing shared water resources</w:t>
      </w:r>
      <w:r w:rsidRPr="00137655">
        <w:rPr>
          <w:sz w:val="14"/>
        </w:rPr>
        <w:t xml:space="preserve">. 1. The Importance of Groundwater in the Border Region In the Middle Rio Grande Basin, also known as the Albuquerque Basin, </w:t>
      </w:r>
      <w:r w:rsidRPr="00137655">
        <w:rPr>
          <w:sz w:val="22"/>
          <w:u w:val="single"/>
        </w:rPr>
        <w:t>all drinking water supplied to residents comes from groundwater.</w:t>
      </w:r>
      <w:r w:rsidRPr="00137655">
        <w:rPr>
          <w:sz w:val="14"/>
        </w:rPr>
        <w:t xml:space="preserve">'® </w:t>
      </w:r>
      <w:r w:rsidRPr="00137655">
        <w:rPr>
          <w:sz w:val="22"/>
          <w:u w:val="single"/>
        </w:rPr>
        <w:t xml:space="preserve">Forty percent of Arizona’s water and </w:t>
      </w:r>
      <w:r w:rsidRPr="000D515E">
        <w:rPr>
          <w:sz w:val="22"/>
          <w:highlight w:val="green"/>
          <w:u w:val="single"/>
        </w:rPr>
        <w:t>sixty percent of Texas’ water comes from underground aquifers</w:t>
      </w:r>
      <w:r w:rsidRPr="00137655">
        <w:rPr>
          <w:sz w:val="22"/>
          <w:u w:val="single"/>
        </w:rPr>
        <w:t>.’</w:t>
      </w:r>
      <w:r w:rsidRPr="00137655">
        <w:rPr>
          <w:sz w:val="14"/>
        </w:rPr>
        <w:t xml:space="preserve"> Similarly, </w:t>
      </w:r>
      <w:r w:rsidRPr="00137655">
        <w:rPr>
          <w:sz w:val="22"/>
          <w:u w:val="single"/>
        </w:rPr>
        <w:t>Nogales, Sonora, Mexico, relies on groundwater</w:t>
      </w:r>
      <w:r w:rsidRPr="00137655">
        <w:rPr>
          <w:sz w:val="14"/>
        </w:rPr>
        <w:t xml:space="preserve"> supplies </w:t>
      </w:r>
      <w:r w:rsidRPr="00137655">
        <w:rPr>
          <w:sz w:val="22"/>
          <w:u w:val="single"/>
        </w:rPr>
        <w:t>to meet its water needs</w:t>
      </w:r>
      <w:r w:rsidRPr="00137655">
        <w:rPr>
          <w:sz w:val="14"/>
        </w:rPr>
        <w:t xml:space="preserve">.'"' Farmers in the Mexicali Valley pump water from the Mesa San Luis aquifer for irrigation; about sixty per cent of Mexicali Valley farmers rely exclusively on groundwater for irrigation needs.!* ‘A 1998 IBWC report identified three major binational aquifers in the El Paso/Ciudad Juarez. area: the Hueco-Tularosa aquifer, lying under New Mexico, Texas, and Mexico, the key source of water for El Paso, Texas, Cuidad Juarez, Mexico, and several military bases and small towns in New Mexico, Texas, and Mexico; the Southeastern Hueco aquifer, east of the Hueco-Tularosa aquifer, a southeast trending aquifer'divided almost equally between the United States and Mexico, largely undeveloped because of high salinity and low yield; and the Rio Grande aquifer, underlying the El Paso/Juare2 Valley, subject to heavy municipal and irrigation pumping.'&gt; “The </w:t>
      </w:r>
      <w:r w:rsidRPr="00137655">
        <w:rPr>
          <w:sz w:val="22"/>
          <w:u w:val="single"/>
        </w:rPr>
        <w:t xml:space="preserve">1998 IBWC report stated </w:t>
      </w:r>
      <w:r w:rsidRPr="00137655">
        <w:rPr>
          <w:sz w:val="14"/>
        </w:rPr>
        <w:t>that, “</w:t>
      </w:r>
      <w:r w:rsidRPr="00137655">
        <w:rPr>
          <w:sz w:val="22"/>
          <w:u w:val="single"/>
        </w:rPr>
        <w:t>Forecasts predict the depletion of the recoverable freshwater reserves of these binationally shared aquifers by the middle half of the 21st century</w:t>
      </w:r>
      <w:r w:rsidRPr="00137655">
        <w:rPr>
          <w:sz w:val="14"/>
        </w:rPr>
        <w:t xml:space="preserve">.” Additionally, Arizona and Sedona, Mexico rely on and share ‘the Santa Cruz River Valley and San Pedro aquifers." Thus, developing a strategy to manage //redacted footnote and share these vital resources is crucial to the continued vitality of communities on both sides of the Border. 2. The Treaty’s Treatment of Groundwater While </w:t>
      </w:r>
      <w:r w:rsidRPr="00137655">
        <w:rPr>
          <w:sz w:val="22"/>
          <w:u w:val="single"/>
        </w:rPr>
        <w:t>there is no Minute specifically addressing groundwater,</w:t>
      </w:r>
      <w:r w:rsidRPr="00137655">
        <w:rPr>
          <w:sz w:val="14"/>
        </w:rPr>
        <w:t xml:space="preserve"> </w:t>
      </w:r>
      <w:r w:rsidRPr="00137655">
        <w:rPr>
          <w:b/>
          <w:bCs/>
          <w:sz w:val="22"/>
          <w:u w:val="single"/>
        </w:rPr>
        <w:t>it has been an issue</w:t>
      </w:r>
      <w:r w:rsidRPr="00137655">
        <w:rPr>
          <w:sz w:val="14"/>
        </w:rPr>
        <w:t xml:space="preserve"> of concern </w:t>
      </w:r>
      <w:r w:rsidRPr="00137655">
        <w:rPr>
          <w:b/>
          <w:bCs/>
          <w:sz w:val="22"/>
          <w:u w:val="single"/>
        </w:rPr>
        <w:t>since</w:t>
      </w:r>
      <w:r w:rsidRPr="00137655">
        <w:rPr>
          <w:sz w:val="14"/>
        </w:rPr>
        <w:t xml:space="preserve"> as far back as </w:t>
      </w:r>
      <w:r w:rsidRPr="00137655">
        <w:rPr>
          <w:b/>
          <w:bCs/>
          <w:sz w:val="22"/>
          <w:u w:val="single"/>
        </w:rPr>
        <w:t>the</w:t>
      </w:r>
      <w:r w:rsidRPr="00137655">
        <w:rPr>
          <w:sz w:val="14"/>
        </w:rPr>
        <w:t xml:space="preserve"> late 19</w:t>
      </w:r>
      <w:r w:rsidRPr="00137655">
        <w:rPr>
          <w:b/>
          <w:bCs/>
          <w:sz w:val="22"/>
          <w:u w:val="single"/>
        </w:rPr>
        <w:t>60s.</w:t>
      </w:r>
      <w:r w:rsidRPr="00137655">
        <w:rPr>
          <w:sz w:val="14"/>
        </w:rPr>
        <w:t xml:space="preserve"> During the same time period as the Colorado River salinity crisis, discussed above’, the United States was concerned about Mexico's groundwater pumping project on the San Luis Mesa, immediately south of the border.’ United States interests were threatened by this project because of its potential to absorb United States groundwater and impede United States Treaty deliveries,'*® As a result, Minute 242 contains two sections addressing groundwater: 5. Pending the conclusion by the Governments of the United States and Mexico of a comprehensive agreement on groundwater in the border areas, each country shall limit pumping of groundwaters in its territory within five miles (eight kilometers) of the Arizona-Sonora boundary near San Luis to 160,000 acre-feet (197,358,000 cubic meters) annually 6. </w:t>
      </w:r>
      <w:r w:rsidRPr="002B77B5">
        <w:rPr>
          <w:sz w:val="22"/>
          <w:highlight w:val="yellow"/>
          <w:u w:val="single"/>
        </w:rPr>
        <w:t>With the objective of avoiding future problems,</w:t>
      </w:r>
      <w:r w:rsidRPr="00137655">
        <w:rPr>
          <w:sz w:val="14"/>
        </w:rPr>
        <w:t xml:space="preserve"> </w:t>
      </w:r>
      <w:r w:rsidRPr="008A0039">
        <w:rPr>
          <w:sz w:val="22"/>
          <w:highlight w:val="yellow"/>
          <w:u w:val="single"/>
        </w:rPr>
        <w:t>the United States and Mexico shall consult with each other prior to undertaking any new development of either the surface or the groundwater resources</w:t>
      </w:r>
      <w:r w:rsidRPr="00137655">
        <w:rPr>
          <w:sz w:val="14"/>
        </w:rPr>
        <w:t>, or undertaking substantial modifications of present developments, in its own territory in the border area that might adversely affect the other country.'? Unfortunately, the “</w:t>
      </w:r>
      <w:r w:rsidRPr="000D515E">
        <w:rPr>
          <w:b/>
          <w:bCs/>
          <w:sz w:val="22"/>
          <w:highlight w:val="green"/>
          <w:u w:val="single"/>
        </w:rPr>
        <w:t>comprehensive agreement on groundwater” has not</w:t>
      </w:r>
      <w:r w:rsidRPr="00137655">
        <w:rPr>
          <w:sz w:val="14"/>
        </w:rPr>
        <w:t xml:space="preserve"> yet </w:t>
      </w:r>
      <w:r w:rsidRPr="000D515E">
        <w:rPr>
          <w:b/>
          <w:bCs/>
          <w:sz w:val="22"/>
          <w:highlight w:val="green"/>
          <w:u w:val="single"/>
        </w:rPr>
        <w:t>come</w:t>
      </w:r>
      <w:r w:rsidRPr="00137655">
        <w:rPr>
          <w:b/>
          <w:bCs/>
          <w:sz w:val="22"/>
          <w:u w:val="single"/>
        </w:rPr>
        <w:t xml:space="preserve"> into existence</w:t>
      </w:r>
      <w:r w:rsidRPr="00137655">
        <w:rPr>
          <w:sz w:val="14"/>
        </w:rPr>
        <w:t xml:space="preserve">, almost </w:t>
      </w:r>
      <w:r w:rsidRPr="000D515E">
        <w:rPr>
          <w:b/>
          <w:bCs/>
          <w:sz w:val="22"/>
          <w:highlight w:val="green"/>
          <w:u w:val="single"/>
        </w:rPr>
        <w:t>40 years</w:t>
      </w:r>
      <w:r w:rsidRPr="00137655">
        <w:rPr>
          <w:b/>
          <w:bCs/>
          <w:sz w:val="22"/>
          <w:u w:val="single"/>
        </w:rPr>
        <w:t xml:space="preserve"> later</w:t>
      </w:r>
      <w:r w:rsidRPr="00137655">
        <w:rPr>
          <w:sz w:val="14"/>
        </w:rPr>
        <w:t xml:space="preserve">, In December 2006, the United States passed the United States-Mexico Transboundary Aquifer Assessment Act, whose purpose is to “direct the Secretary of the Interior to establish a United States-Mexico transboundary aquifer assessment program to systematically assess priority transboundary aquifers." The Act calls for a program that assesses both quantity of water used and the quality of that water." The United States is directed to cooperate with Mexico and the IBWC in implementing this program.” The program got the funding necessary to begin operations with the passage of the fiscal year 2008 omnibus appropriations bill.” Arizona’s Water //redacted footnote Resource Research Center (“WRRC”) is collaborating with the United States Geological Survey, Mexico, and water institutes in New Mexico and Texas “to conduct hydrological characterization, mapping, and assessments of priority transboundary aquifers.”"* //redacted footnotes 3. Recommendations for the IBWC in the Groundwater Context </w:t>
      </w:r>
      <w:r w:rsidRPr="00137655">
        <w:rPr>
          <w:sz w:val="22"/>
          <w:u w:val="single"/>
        </w:rPr>
        <w:t>The Treaty is not unique in its lack of a Minute addressing groundwater</w:t>
      </w:r>
      <w:r w:rsidRPr="00137655">
        <w:rPr>
          <w:sz w:val="14"/>
        </w:rPr>
        <w:t xml:space="preserve">; </w:t>
      </w:r>
      <w:r w:rsidRPr="000D515E">
        <w:rPr>
          <w:b/>
          <w:bCs/>
          <w:sz w:val="22"/>
          <w:highlight w:val="green"/>
          <w:u w:val="single"/>
        </w:rPr>
        <w:t>groundwater resources</w:t>
      </w:r>
      <w:r w:rsidRPr="000D515E">
        <w:rPr>
          <w:sz w:val="22"/>
          <w:highlight w:val="green"/>
          <w:u w:val="single"/>
        </w:rPr>
        <w:t xml:space="preserve"> “have </w:t>
      </w:r>
      <w:r w:rsidRPr="000D515E">
        <w:rPr>
          <w:b/>
          <w:bCs/>
          <w:sz w:val="22"/>
          <w:highlight w:val="green"/>
          <w:u w:val="single"/>
        </w:rPr>
        <w:t xml:space="preserve">historically been omitted </w:t>
      </w:r>
      <w:r w:rsidRPr="00137655">
        <w:rPr>
          <w:b/>
          <w:bCs/>
          <w:sz w:val="22"/>
          <w:u w:val="single"/>
        </w:rPr>
        <w:t>from,</w:t>
      </w:r>
      <w:r w:rsidRPr="00137655">
        <w:rPr>
          <w:sz w:val="22"/>
          <w:u w:val="single"/>
        </w:rPr>
        <w:t xml:space="preserve"> or neglected under, </w:t>
      </w:r>
      <w:r w:rsidRPr="00137655">
        <w:rPr>
          <w:b/>
          <w:bCs/>
          <w:sz w:val="22"/>
          <w:u w:val="single"/>
        </w:rPr>
        <w:t>international law and cursorily misunderstood</w:t>
      </w:r>
      <w:r w:rsidRPr="00137655">
        <w:rPr>
          <w:sz w:val="22"/>
          <w:u w:val="single"/>
        </w:rPr>
        <w:t xml:space="preserve"> within the legal community”</w:t>
      </w:r>
      <w:r w:rsidRPr="00137655">
        <w:rPr>
          <w:sz w:val="14"/>
        </w:rPr>
        <w:t xml:space="preserve"> and “there is a paucity of treaties and norms addressing transboundary and international ground water resources."°&gt; This makes sense when one remembers that the traditional development of international water law has focused on a “channel-based legal regime.” However, it is no longer feasible to adopt such a narrow approach to water resources. </w:t>
      </w:r>
      <w:r w:rsidRPr="000D515E">
        <w:rPr>
          <w:sz w:val="22"/>
          <w:highlight w:val="green"/>
          <w:u w:val="single"/>
        </w:rPr>
        <w:t>Groundwater resources</w:t>
      </w:r>
      <w:r w:rsidRPr="000D515E">
        <w:rPr>
          <w:sz w:val="14"/>
          <w:highlight w:val="green"/>
        </w:rPr>
        <w:t xml:space="preserve"> </w:t>
      </w:r>
      <w:r w:rsidRPr="000D515E">
        <w:rPr>
          <w:b/>
          <w:bCs/>
          <w:sz w:val="22"/>
          <w:highlight w:val="green"/>
          <w:u w:val="single"/>
        </w:rPr>
        <w:t>need to become regulated</w:t>
      </w:r>
      <w:r w:rsidRPr="00137655">
        <w:rPr>
          <w:sz w:val="14"/>
        </w:rPr>
        <w:t xml:space="preserve"> under international agreements </w:t>
      </w:r>
      <w:r w:rsidRPr="00137655">
        <w:rPr>
          <w:b/>
          <w:bCs/>
          <w:sz w:val="22"/>
          <w:u w:val="single"/>
        </w:rPr>
        <w:t>just as surface water</w:t>
      </w:r>
      <w:r w:rsidRPr="00137655">
        <w:rPr>
          <w:sz w:val="14"/>
        </w:rPr>
        <w:t xml:space="preserve"> resources </w:t>
      </w:r>
      <w:r w:rsidRPr="008A0039">
        <w:rPr>
          <w:sz w:val="14"/>
          <w:highlight w:val="yellow"/>
        </w:rPr>
        <w:t xml:space="preserve">are.” </w:t>
      </w:r>
      <w:r w:rsidRPr="008A0039">
        <w:rPr>
          <w:b/>
          <w:bCs/>
          <w:sz w:val="22"/>
          <w:highlight w:val="yellow"/>
          <w:u w:val="single"/>
        </w:rPr>
        <w:t>The IBWC should lead the way</w:t>
      </w:r>
      <w:r w:rsidRPr="008A0039">
        <w:rPr>
          <w:sz w:val="14"/>
          <w:highlight w:val="yellow"/>
        </w:rPr>
        <w:t xml:space="preserve">, </w:t>
      </w:r>
      <w:r w:rsidRPr="008A0039">
        <w:rPr>
          <w:b/>
          <w:bCs/>
          <w:sz w:val="22"/>
          <w:highlight w:val="yellow"/>
          <w:u w:val="single"/>
        </w:rPr>
        <w:t>develop</w:t>
      </w:r>
      <w:r w:rsidRPr="008A0039">
        <w:rPr>
          <w:sz w:val="14"/>
          <w:highlight w:val="yellow"/>
        </w:rPr>
        <w:t xml:space="preserve">ing </w:t>
      </w:r>
      <w:r w:rsidRPr="008A0039">
        <w:rPr>
          <w:b/>
          <w:bCs/>
          <w:sz w:val="22"/>
          <w:highlight w:val="yellow"/>
          <w:u w:val="single"/>
        </w:rPr>
        <w:t>a groundwater Minute</w:t>
      </w:r>
      <w:r w:rsidRPr="00137655">
        <w:rPr>
          <w:sz w:val="14"/>
        </w:rPr>
        <w:t xml:space="preserve"> </w:t>
      </w:r>
      <w:r w:rsidRPr="00137655">
        <w:rPr>
          <w:b/>
          <w:bCs/>
          <w:sz w:val="22"/>
          <w:u w:val="single"/>
        </w:rPr>
        <w:t>a</w:t>
      </w:r>
      <w:r w:rsidRPr="00137655">
        <w:rPr>
          <w:sz w:val="14"/>
        </w:rPr>
        <w:t xml:space="preserve">s </w:t>
      </w:r>
      <w:r w:rsidRPr="00137655">
        <w:rPr>
          <w:b/>
          <w:bCs/>
          <w:sz w:val="22"/>
          <w:u w:val="single"/>
        </w:rPr>
        <w:t>s</w:t>
      </w:r>
      <w:r w:rsidRPr="00137655">
        <w:rPr>
          <w:sz w:val="14"/>
        </w:rPr>
        <w:t xml:space="preserve">oon </w:t>
      </w:r>
      <w:r w:rsidRPr="00137655">
        <w:rPr>
          <w:b/>
          <w:bCs/>
          <w:sz w:val="22"/>
          <w:u w:val="single"/>
        </w:rPr>
        <w:t>a</w:t>
      </w:r>
      <w:r w:rsidRPr="00137655">
        <w:rPr>
          <w:sz w:val="14"/>
        </w:rPr>
        <w:t xml:space="preserve">s </w:t>
      </w:r>
      <w:r w:rsidRPr="00137655">
        <w:rPr>
          <w:b/>
          <w:bCs/>
          <w:sz w:val="22"/>
          <w:u w:val="single"/>
        </w:rPr>
        <w:t>p</w:t>
      </w:r>
      <w:r w:rsidRPr="00137655">
        <w:rPr>
          <w:sz w:val="14"/>
        </w:rPr>
        <w:t xml:space="preserve">ossible, </w:t>
      </w:r>
      <w:r w:rsidRPr="008A0039">
        <w:rPr>
          <w:rStyle w:val="Emphasis"/>
          <w:highlight w:val="yellow"/>
        </w:rPr>
        <w:t>so it can maintain its role</w:t>
      </w:r>
      <w:r w:rsidRPr="008A0039">
        <w:rPr>
          <w:sz w:val="22"/>
          <w:highlight w:val="yellow"/>
          <w:u w:val="single"/>
        </w:rPr>
        <w:t xml:space="preserve"> as an </w:t>
      </w:r>
      <w:r w:rsidRPr="008A0039">
        <w:rPr>
          <w:b/>
          <w:bCs/>
          <w:sz w:val="22"/>
          <w:highlight w:val="yellow"/>
          <w:u w:val="single"/>
        </w:rPr>
        <w:t>internationally respected</w:t>
      </w:r>
      <w:r w:rsidRPr="008A0039">
        <w:rPr>
          <w:sz w:val="22"/>
          <w:highlight w:val="yellow"/>
          <w:u w:val="single"/>
        </w:rPr>
        <w:t xml:space="preserve"> resource allocation body</w:t>
      </w:r>
      <w:r w:rsidRPr="00137655">
        <w:rPr>
          <w:sz w:val="14"/>
        </w:rPr>
        <w:t xml:space="preserve">. All the water resources at the Border are interrelated and </w:t>
      </w:r>
      <w:r w:rsidRPr="000D515E">
        <w:rPr>
          <w:b/>
          <w:bCs/>
          <w:sz w:val="22"/>
          <w:highlight w:val="green"/>
          <w:u w:val="single"/>
        </w:rPr>
        <w:t>it helps to have a singular centralized agency</w:t>
      </w:r>
      <w:r w:rsidRPr="00137655">
        <w:rPr>
          <w:b/>
          <w:bCs/>
          <w:sz w:val="22"/>
          <w:u w:val="single"/>
        </w:rPr>
        <w:t xml:space="preserve"> responsible for ultimate oversight</w:t>
      </w:r>
      <w:r w:rsidRPr="00137655">
        <w:rPr>
          <w:sz w:val="14"/>
        </w:rPr>
        <w:t xml:space="preserve"> over them all. </w:t>
      </w:r>
      <w:r w:rsidRPr="00137655">
        <w:rPr>
          <w:sz w:val="22"/>
          <w:u w:val="single"/>
        </w:rPr>
        <w:t xml:space="preserve">In this way, </w:t>
      </w:r>
      <w:r w:rsidRPr="000D515E">
        <w:rPr>
          <w:sz w:val="22"/>
          <w:highlight w:val="green"/>
          <w:u w:val="single"/>
        </w:rPr>
        <w:t xml:space="preserve">the </w:t>
      </w:r>
      <w:r w:rsidRPr="000D515E">
        <w:rPr>
          <w:b/>
          <w:bCs/>
          <w:sz w:val="22"/>
          <w:highlight w:val="green"/>
          <w:u w:val="single"/>
        </w:rPr>
        <w:t>most holistic and comprehensive</w:t>
      </w:r>
      <w:r w:rsidRPr="00137655">
        <w:rPr>
          <w:sz w:val="22"/>
          <w:u w:val="single"/>
        </w:rPr>
        <w:t xml:space="preserve"> Border water </w:t>
      </w:r>
      <w:r w:rsidRPr="000D515E">
        <w:rPr>
          <w:b/>
          <w:bCs/>
          <w:sz w:val="22"/>
          <w:highlight w:val="green"/>
          <w:u w:val="single"/>
        </w:rPr>
        <w:t>solution</w:t>
      </w:r>
      <w:r w:rsidRPr="00137655">
        <w:rPr>
          <w:b/>
          <w:bCs/>
          <w:sz w:val="22"/>
          <w:u w:val="single"/>
        </w:rPr>
        <w:t>s can be achieved.</w:t>
      </w:r>
      <w:r w:rsidRPr="00137655">
        <w:rPr>
          <w:sz w:val="22"/>
          <w:u w:val="single"/>
        </w:rPr>
        <w:t xml:space="preserve"> Utilizing different agencies and programs</w:t>
      </w:r>
      <w:r w:rsidRPr="00137655">
        <w:rPr>
          <w:sz w:val="14"/>
        </w:rPr>
        <w:t xml:space="preserve"> for different aspects of shared water resources </w:t>
      </w:r>
      <w:r w:rsidRPr="00137655">
        <w:rPr>
          <w:sz w:val="22"/>
          <w:u w:val="single"/>
        </w:rPr>
        <w:t xml:space="preserve">will result in </w:t>
      </w:r>
      <w:r w:rsidRPr="00137655">
        <w:rPr>
          <w:b/>
          <w:bCs/>
          <w:sz w:val="22"/>
          <w:u w:val="single"/>
        </w:rPr>
        <w:t>piecemeal solutions</w:t>
      </w:r>
      <w:r w:rsidRPr="00137655">
        <w:rPr>
          <w:sz w:val="14"/>
        </w:rPr>
        <w:t xml:space="preserve"> that run the </w:t>
      </w:r>
      <w:r w:rsidRPr="00137655">
        <w:rPr>
          <w:b/>
          <w:bCs/>
          <w:sz w:val="22"/>
          <w:u w:val="single"/>
        </w:rPr>
        <w:t xml:space="preserve">risk </w:t>
      </w:r>
      <w:r w:rsidRPr="00137655">
        <w:rPr>
          <w:sz w:val="14"/>
        </w:rPr>
        <w:t xml:space="preserve">of </w:t>
      </w:r>
      <w:r w:rsidRPr="00137655">
        <w:rPr>
          <w:b/>
          <w:bCs/>
          <w:sz w:val="22"/>
          <w:u w:val="single"/>
        </w:rPr>
        <w:t>ignoring important</w:t>
      </w:r>
      <w:r w:rsidRPr="00137655">
        <w:rPr>
          <w:sz w:val="14"/>
        </w:rPr>
        <w:t xml:space="preserve"> peripheral </w:t>
      </w:r>
      <w:r w:rsidRPr="00137655">
        <w:rPr>
          <w:b/>
          <w:bCs/>
          <w:sz w:val="22"/>
          <w:u w:val="single"/>
        </w:rPr>
        <w:t>issues</w:t>
      </w:r>
      <w:r w:rsidRPr="00137655">
        <w:rPr>
          <w:sz w:val="14"/>
        </w:rPr>
        <w:t xml:space="preserve">. However, agencies and programs like the WRRC and the transboundary aquifer assessment program can assist the IBWC in its role. As the assessment program produces data, and regional stakeholders like the WRRC become more visible and vocal, the IBWC will feel increasing pressure to finally address this issue. CONCLUSION Despite some problems and limitations, the Treaty has generally functioned well over the past half-century. As illustrated by the Colorado River Salinity and Mexican Water Debt crises, the structure of the Minute process makes the Treaty flexible and adaptable to changing conditions. This in tum makes long- term compliance easier and more likely to occur. Problems will continue to arise under the Treaty since the waters are such a necessary and shared resource. //redacted footnote Ecological protection and </w:t>
      </w:r>
      <w:r w:rsidRPr="00137655">
        <w:rPr>
          <w:b/>
          <w:bCs/>
          <w:sz w:val="22"/>
          <w:u w:val="single"/>
        </w:rPr>
        <w:t>groundwater allocation need to be addressed under</w:t>
      </w:r>
      <w:r w:rsidRPr="00137655">
        <w:rPr>
          <w:sz w:val="14"/>
        </w:rPr>
        <w:t xml:space="preserve"> the </w:t>
      </w:r>
      <w:r w:rsidRPr="00137655">
        <w:rPr>
          <w:b/>
          <w:bCs/>
          <w:sz w:val="22"/>
          <w:u w:val="single"/>
        </w:rPr>
        <w:t>Treaty as soon as possible</w:t>
      </w:r>
      <w:r w:rsidRPr="00137655">
        <w:rPr>
          <w:sz w:val="14"/>
        </w:rPr>
        <w:t xml:space="preserve"> so that the Treaty can remain a relevant and important tool in U.S.-Mexico relations </w:t>
      </w:r>
      <w:r w:rsidRPr="00137655">
        <w:rPr>
          <w:sz w:val="22"/>
          <w:u w:val="single"/>
        </w:rPr>
        <w:t>as the twenty-first Century progresses</w:t>
      </w:r>
      <w:r w:rsidRPr="00137655">
        <w:rPr>
          <w:sz w:val="14"/>
        </w:rPr>
        <w:t xml:space="preserve">. </w:t>
      </w:r>
    </w:p>
    <w:p w14:paraId="27F13F31" w14:textId="77777777" w:rsidR="005F4B9B" w:rsidRDefault="005F4B9B" w:rsidP="005F4B9B">
      <w:pPr>
        <w:pStyle w:val="Heading3"/>
      </w:pPr>
      <w:r>
        <w:t xml:space="preserve">1NC – Food </w:t>
      </w:r>
    </w:p>
    <w:p w14:paraId="6D120CC5" w14:textId="77777777" w:rsidR="005F4B9B" w:rsidRPr="00F807C6" w:rsidRDefault="005F4B9B" w:rsidP="005F4B9B">
      <w:pPr>
        <w:rPr>
          <w:rStyle w:val="Style13ptBold"/>
          <w:rFonts w:asciiTheme="minorHAnsi" w:hAnsiTheme="minorHAnsi" w:cstheme="minorHAnsi"/>
        </w:rPr>
      </w:pPr>
      <w:r>
        <w:rPr>
          <w:rStyle w:val="Style13ptBold"/>
        </w:rPr>
        <w:t xml:space="preserve">Never says US is key – China, India, Iran, Saudi Arabia – are ALL alt causes of groundwater depletion </w:t>
      </w:r>
      <w:r w:rsidRPr="00F807C6">
        <w:rPr>
          <w:rStyle w:val="Style13ptBold"/>
          <w:rFonts w:asciiTheme="minorHAnsi" w:hAnsiTheme="minorHAnsi" w:cstheme="minorHAnsi"/>
        </w:rPr>
        <w:t xml:space="preserve">– 1NC French </w:t>
      </w:r>
    </w:p>
    <w:p w14:paraId="6880D6D4" w14:textId="77777777" w:rsidR="005F4B9B" w:rsidRPr="00F807C6" w:rsidRDefault="005F4B9B" w:rsidP="005F4B9B">
      <w:pPr>
        <w:pStyle w:val="Heading3"/>
        <w:rPr>
          <w:rFonts w:asciiTheme="minorHAnsi" w:hAnsiTheme="minorHAnsi" w:cstheme="minorHAnsi"/>
        </w:rPr>
      </w:pPr>
      <w:r w:rsidRPr="00F807C6">
        <w:rPr>
          <w:rFonts w:asciiTheme="minorHAnsi" w:hAnsiTheme="minorHAnsi" w:cstheme="minorHAnsi"/>
        </w:rPr>
        <w:t xml:space="preserve">Treaties – No Indo-Pak War </w:t>
      </w:r>
    </w:p>
    <w:p w14:paraId="31BE6732" w14:textId="77777777" w:rsidR="005F4B9B" w:rsidRPr="00F807C6" w:rsidRDefault="005F4B9B" w:rsidP="005F4B9B">
      <w:pPr>
        <w:pStyle w:val="Heading4"/>
        <w:rPr>
          <w:rFonts w:asciiTheme="minorHAnsi" w:hAnsiTheme="minorHAnsi" w:cstheme="minorHAnsi"/>
        </w:rPr>
      </w:pPr>
      <w:r w:rsidRPr="00F807C6">
        <w:rPr>
          <w:rFonts w:asciiTheme="minorHAnsi" w:hAnsiTheme="minorHAnsi" w:cstheme="minorHAnsi"/>
        </w:rPr>
        <w:t>No Indo-Pak War – India and Pakistan preoccupied with COVID-19</w:t>
      </w:r>
    </w:p>
    <w:p w14:paraId="7089BD61" w14:textId="77777777" w:rsidR="005F4B9B" w:rsidRPr="00F807C6" w:rsidRDefault="005F4B9B" w:rsidP="005F4B9B">
      <w:pPr>
        <w:rPr>
          <w:rFonts w:asciiTheme="minorHAnsi" w:hAnsiTheme="minorHAnsi" w:cstheme="minorHAnsi"/>
        </w:rPr>
      </w:pPr>
      <w:r w:rsidRPr="00F807C6">
        <w:rPr>
          <w:rStyle w:val="Style13ptBold"/>
          <w:rFonts w:asciiTheme="minorHAnsi" w:hAnsiTheme="minorHAnsi" w:cstheme="minorHAnsi"/>
        </w:rPr>
        <w:t>Gul, 20</w:t>
      </w:r>
      <w:r w:rsidRPr="00F807C6">
        <w:rPr>
          <w:rFonts w:asciiTheme="minorHAnsi" w:hAnsiTheme="minorHAnsi" w:cstheme="minorHAnsi"/>
        </w:rPr>
        <w:t xml:space="preserve"> (Ayaz, reports for VOA from Islamabad, Pakistan, "Kashmiri Leader: COVID-19 Lowers Chances of Pakistan-India War," Voice of America, April 28, 2020) https://www.voanews.com/south-central-asia/kashmiri-leader-covid-19-lowers-chances-pakistan-india-war//ac</w:t>
      </w:r>
    </w:p>
    <w:p w14:paraId="6F3338BB" w14:textId="77777777" w:rsidR="005F4B9B" w:rsidRPr="00BC0E52" w:rsidRDefault="005F4B9B" w:rsidP="005F4B9B">
      <w:pPr>
        <w:rPr>
          <w:rFonts w:asciiTheme="minorHAnsi" w:hAnsiTheme="minorHAnsi" w:cstheme="minorHAnsi"/>
          <w:sz w:val="14"/>
        </w:rPr>
      </w:pPr>
      <w:r w:rsidRPr="00F807C6">
        <w:rPr>
          <w:rStyle w:val="StyleUnderline"/>
          <w:rFonts w:asciiTheme="minorHAnsi" w:hAnsiTheme="minorHAnsi" w:cstheme="minorHAnsi"/>
        </w:rPr>
        <w:t xml:space="preserve">ISLAMABAD - Pakistan and India are locked in almost daily military clashes across their Kashmir frontier, but the president of the Pakistani-ruled part of the disputed territory says the coronavirus pandemic has for now </w:t>
      </w:r>
      <w:r w:rsidRPr="00977577">
        <w:rPr>
          <w:rStyle w:val="Emphasis"/>
        </w:rPr>
        <w:t>diminished chances</w:t>
      </w:r>
      <w:r w:rsidRPr="00F807C6">
        <w:rPr>
          <w:rStyle w:val="StyleUnderline"/>
          <w:rFonts w:asciiTheme="minorHAnsi" w:hAnsiTheme="minorHAnsi" w:cstheme="minorHAnsi"/>
        </w:rPr>
        <w:t xml:space="preserve">, if any, </w:t>
      </w:r>
      <w:r w:rsidRPr="00977577">
        <w:rPr>
          <w:rStyle w:val="Emphasis"/>
        </w:rPr>
        <w:t>of the tensions escalating into a full-blown war</w:t>
      </w:r>
      <w:r w:rsidRPr="00F807C6">
        <w:rPr>
          <w:rStyle w:val="StyleUnderline"/>
          <w:rFonts w:asciiTheme="minorHAnsi" w:hAnsiTheme="minorHAnsi" w:cstheme="minorHAnsi"/>
        </w:rPr>
        <w:t>.</w:t>
      </w:r>
      <w:r w:rsidRPr="00BC0E52">
        <w:rPr>
          <w:rFonts w:asciiTheme="minorHAnsi" w:hAnsiTheme="minorHAnsi" w:cstheme="minorHAnsi"/>
          <w:sz w:val="14"/>
        </w:rPr>
        <w:t xml:space="preserve"> Islamabad and New Delhi routinely accuse each other of firing the first shot that started the clashes in violation of a 2003 mutual truce across what is referred to as the Kashmir Line of Control (LoC). Critics say the increased violence in recent years, however, already has rendered the truce ineffective. The clashes have caused dozens of casualties on both sides, mostly civilians living in villages close to the LoC</w:t>
      </w:r>
      <w:r w:rsidRPr="00F807C6">
        <w:rPr>
          <w:rStyle w:val="StyleUnderline"/>
          <w:rFonts w:asciiTheme="minorHAnsi" w:hAnsiTheme="minorHAnsi" w:cstheme="minorHAnsi"/>
        </w:rPr>
        <w:t xml:space="preserve">. “I </w:t>
      </w:r>
      <w:r w:rsidRPr="00977577">
        <w:rPr>
          <w:rStyle w:val="Emphasis"/>
        </w:rPr>
        <w:t>don’t foresee a war in the near future</w:t>
      </w:r>
      <w:r w:rsidRPr="00F807C6">
        <w:rPr>
          <w:rStyle w:val="StyleUnderline"/>
          <w:rFonts w:asciiTheme="minorHAnsi" w:hAnsiTheme="minorHAnsi" w:cstheme="minorHAnsi"/>
        </w:rPr>
        <w:t>,” said President Masood Khan of Azad (independent) Jammu and Kashmir (AJK), the official name Pakistan uses for the part of the divided region it administers</w:t>
      </w:r>
      <w:r w:rsidRPr="00BC0E52">
        <w:rPr>
          <w:rFonts w:asciiTheme="minorHAnsi" w:hAnsiTheme="minorHAnsi" w:cstheme="minorHAnsi"/>
          <w:sz w:val="14"/>
        </w:rPr>
        <w:t>. India controls the remaining two-thirds of the largely Muslim Himalayan region, claimed by both of the nuclear-armed rival nations</w:t>
      </w:r>
      <w:r w:rsidRPr="00F807C6">
        <w:rPr>
          <w:rStyle w:val="StyleUnderline"/>
          <w:rFonts w:asciiTheme="minorHAnsi" w:hAnsiTheme="minorHAnsi" w:cstheme="minorHAnsi"/>
        </w:rPr>
        <w:t xml:space="preserve">. “Right now, the world is </w:t>
      </w:r>
      <w:r w:rsidRPr="00977577">
        <w:rPr>
          <w:rStyle w:val="Emphasis"/>
        </w:rPr>
        <w:t>preoccupied with the COVID-19</w:t>
      </w:r>
      <w:r w:rsidRPr="00F807C6">
        <w:rPr>
          <w:rStyle w:val="StyleUnderline"/>
          <w:rFonts w:asciiTheme="minorHAnsi" w:hAnsiTheme="minorHAnsi" w:cstheme="minorHAnsi"/>
        </w:rPr>
        <w:t xml:space="preserve"> pandemic, and nobody seriously expects India and Pakistan to go to war. And we do not know what the world would look like once this pandemic is over,”</w:t>
      </w:r>
      <w:r w:rsidRPr="00BC0E52">
        <w:rPr>
          <w:rFonts w:asciiTheme="minorHAnsi" w:hAnsiTheme="minorHAnsi" w:cstheme="minorHAnsi"/>
          <w:sz w:val="14"/>
        </w:rPr>
        <w:t xml:space="preserve"> Khan told VOA in an interview at his camp office in the Pakistani capital. Pakistan and India already have fought two of their three wars over Kashmir, which remains the primary source of mutual tensions. </w:t>
      </w:r>
    </w:p>
    <w:p w14:paraId="1B145FF0" w14:textId="77777777" w:rsidR="005F4B9B" w:rsidRDefault="005F4B9B" w:rsidP="005F4B9B">
      <w:pPr>
        <w:pStyle w:val="Heading2"/>
      </w:pPr>
      <w:r>
        <w:t xml:space="preserve">Relations ADV </w:t>
      </w:r>
    </w:p>
    <w:p w14:paraId="77B1335B" w14:textId="77777777" w:rsidR="005F4B9B" w:rsidRPr="004E37DE" w:rsidRDefault="005F4B9B" w:rsidP="005F4B9B">
      <w:pPr>
        <w:pStyle w:val="Heading3"/>
      </w:pPr>
      <w:r>
        <w:t xml:space="preserve">1NC – AT: Wilder </w:t>
      </w:r>
    </w:p>
    <w:p w14:paraId="640C1A99" w14:textId="77777777" w:rsidR="005F4B9B" w:rsidRDefault="005F4B9B" w:rsidP="005F4B9B">
      <w:pPr>
        <w:pStyle w:val="Heading4"/>
      </w:pPr>
      <w:r>
        <w:t xml:space="preserve">Presumption – either the plan doesn’t create a new minute or collaborate with Mexico – OR you vote on T-In the US </w:t>
      </w:r>
    </w:p>
    <w:p w14:paraId="3F655931" w14:textId="77777777" w:rsidR="005F4B9B" w:rsidRPr="00BE3696" w:rsidRDefault="005F4B9B" w:rsidP="005F4B9B">
      <w:pPr>
        <w:rPr>
          <w:rFonts w:ascii="XCharter Roman" w:hAnsi="XCharter Roman"/>
        </w:rPr>
      </w:pPr>
      <w:r w:rsidRPr="00556C4E">
        <w:rPr>
          <w:rStyle w:val="Style13ptBold"/>
          <w:rFonts w:ascii="XCharter Roman" w:hAnsi="XCharter Roman"/>
        </w:rPr>
        <w:t>Wilder et al. 19</w:t>
      </w:r>
      <w:r w:rsidRPr="00556C4E">
        <w:rPr>
          <w:rFonts w:ascii="XCharter Roman" w:hAnsi="XCharter Roman"/>
        </w:rPr>
        <w:t xml:space="preserve"> (Margaret O. Wilder, associate professor in the School of Geography and Development, Robert G. Varady, research professor of environmental policy and immediate past director of the Udall Center for Studies in Public Policy at the University of Arizona, Stephen P. Mumme, professor of Political Science at Colorado State University, Andrea K. Gerlak, associate professor in the School of Geography and Development at the University of Arizona, Nicolás Pineda Pablos professor of public policy at the Colegio de Sonora, Christopher A. Scott, director of the Udall Center for Studies in Public Policy, “U.S.-Mexico Hydrodiplomacy: Foundations, Change, and Future Challenges,” </w:t>
      </w:r>
      <w:r w:rsidRPr="00556C4E">
        <w:rPr>
          <w:rFonts w:ascii="XCharter Roman" w:hAnsi="XCharter Roman"/>
          <w:i/>
          <w:iCs/>
        </w:rPr>
        <w:t>Science and Diplomacy</w:t>
      </w:r>
      <w:r w:rsidRPr="00556C4E">
        <w:rPr>
          <w:rFonts w:ascii="XCharter Roman" w:hAnsi="XCharter Roman"/>
        </w:rPr>
        <w:t xml:space="preserve">, 12/23/2019, </w:t>
      </w:r>
      <w:hyperlink r:id="rId69" w:history="1">
        <w:r w:rsidRPr="00556C4E">
          <w:rPr>
            <w:rStyle w:val="Hyperlink"/>
            <w:rFonts w:ascii="XCharter Roman" w:hAnsi="XCharter Roman"/>
          </w:rPr>
          <w:t>https://www.sciencediplomacy.org/article/2019/us-mexico-hydrodiplomacy-foundations-change-and-future-challenges</w:t>
        </w:r>
      </w:hyperlink>
      <w:r>
        <w:rPr>
          <w:rStyle w:val="Hyperlink"/>
          <w:rFonts w:ascii="XCharter Roman" w:hAnsi="XCharter Roman"/>
        </w:rPr>
        <w:t xml:space="preserve"> //SDD</w:t>
      </w:r>
    </w:p>
    <w:p w14:paraId="2E1B7F13" w14:textId="77777777" w:rsidR="005F4B9B" w:rsidRPr="00BE3696" w:rsidRDefault="005F4B9B" w:rsidP="005F4B9B">
      <w:pPr>
        <w:rPr>
          <w:sz w:val="16"/>
        </w:rPr>
      </w:pPr>
      <w:r w:rsidRPr="00BE3696">
        <w:rPr>
          <w:sz w:val="16"/>
        </w:rPr>
        <w:t xml:space="preserve">Minutes 319 and 323, which allowed water flows into Mexico’s Colorado River Delta, demonstrated fresh capacities for innovation, cooperation, and collaboration. After decades of relationship building among scientists, environmental NGO and government agency representatives, and IBWC/CILA officials, the two countries defined a shared goal of restoring some environmental flows to the delta’s stressed wetlands. The United States and Mexico collaborated to allow the peak flow release and an ongoing mechanism for identifying and purchasing other water allocations, followed by sustained scientific monitoring of the restoration effort. One key participant indicated that </w:t>
      </w:r>
      <w:r w:rsidRPr="00BE3696">
        <w:rPr>
          <w:u w:val="single"/>
        </w:rPr>
        <w:t>the “binational collaboration, bolstered by the heavy advocacy by non-governmental organizations from both countries</w:t>
      </w:r>
      <w:r w:rsidRPr="00BE3696">
        <w:rPr>
          <w:sz w:val="16"/>
        </w:rPr>
        <w:t>, was a necessary force in negotiating commitments to delta flows.”</w:t>
      </w:r>
      <w:hyperlink r:id="rId70" w:anchor="_edn49" w:history="1">
        <w:r w:rsidRPr="00BE3696">
          <w:rPr>
            <w:rStyle w:val="Hyperlink"/>
            <w:sz w:val="16"/>
          </w:rPr>
          <w:t>[49]</w:t>
        </w:r>
      </w:hyperlink>
      <w:r w:rsidRPr="009A4E9B">
        <w:rPr>
          <w:sz w:val="16"/>
        </w:rPr>
        <w:t xml:space="preserve"> </w:t>
      </w:r>
      <w:r w:rsidRPr="00BE3696">
        <w:rPr>
          <w:sz w:val="16"/>
        </w:rPr>
        <w:t xml:space="preserve">As part of the same agreement, the </w:t>
      </w:r>
      <w:r w:rsidRPr="00BE3696">
        <w:rPr>
          <w:u w:val="single"/>
        </w:rPr>
        <w:t>two countries cooperated to achieve Mexico’s goal of securing water storage capacity</w:t>
      </w:r>
      <w:r w:rsidRPr="00BE3696">
        <w:rPr>
          <w:sz w:val="16"/>
        </w:rPr>
        <w:t>, when needed, in U.S. reservoirs and the United States’ goal of identifying a formal means of sharing Colorado River shortages with Mexico. These actions fulfill Sadoff and Grey’s concept of collaboration and even joint action.</w:t>
      </w:r>
      <w:r w:rsidRPr="009A4E9B">
        <w:rPr>
          <w:sz w:val="16"/>
        </w:rPr>
        <w:t xml:space="preserve"> </w:t>
      </w:r>
      <w:r w:rsidRPr="00BE3696">
        <w:rPr>
          <w:sz w:val="16"/>
        </w:rPr>
        <w:t>Lewis emphasizes both the durability of working relationships over long periods and the role of successive treaty minutes in building layer upon layer of institutional architecture that ultimately resulted in the “remarkable” Minute 323.</w:t>
      </w:r>
      <w:hyperlink r:id="rId71" w:anchor="_edn50" w:history="1">
        <w:r w:rsidRPr="00BE3696">
          <w:rPr>
            <w:rStyle w:val="Hyperlink"/>
            <w:sz w:val="16"/>
          </w:rPr>
          <w:t>[50]</w:t>
        </w:r>
      </w:hyperlink>
      <w:r w:rsidRPr="009A4E9B">
        <w:rPr>
          <w:sz w:val="16"/>
        </w:rPr>
        <w:t xml:space="preserve"> </w:t>
      </w:r>
      <w:r w:rsidRPr="00BE3696">
        <w:rPr>
          <w:sz w:val="16"/>
        </w:rPr>
        <w:t>Amendments stretching back to Minute 306—which was adopted in 2000 and dedicated the two countries to a “conceptual framework” to protect the delta’s wetlands—attest to the “</w:t>
      </w:r>
      <w:r w:rsidRPr="00BE3696">
        <w:rPr>
          <w:u w:val="single"/>
        </w:rPr>
        <w:t>IBWC’s growing but hesitant commitment to the environmental health of the Colorado River, and of the delta in particular.”</w:t>
      </w:r>
      <w:hyperlink r:id="rId72" w:anchor="_edn51" w:history="1">
        <w:r w:rsidRPr="00BE3696">
          <w:rPr>
            <w:rStyle w:val="Hyperlink"/>
            <w:u w:val="single"/>
          </w:rPr>
          <w:t>[51]</w:t>
        </w:r>
      </w:hyperlink>
      <w:r w:rsidRPr="009A4E9B">
        <w:rPr>
          <w:sz w:val="16"/>
        </w:rPr>
        <w:t xml:space="preserve"> </w:t>
      </w:r>
      <w:r w:rsidRPr="00BE3696">
        <w:rPr>
          <w:sz w:val="16"/>
        </w:rPr>
        <w:t xml:space="preserve">Such </w:t>
      </w:r>
      <w:r w:rsidRPr="00BE3696">
        <w:rPr>
          <w:b/>
          <w:bCs/>
          <w:u w:val="single"/>
        </w:rPr>
        <w:t>institutional partnerships are not created overnight</w:t>
      </w:r>
      <w:r w:rsidRPr="00BE3696">
        <w:rPr>
          <w:sz w:val="16"/>
        </w:rPr>
        <w:t xml:space="preserve">. </w:t>
      </w:r>
      <w:r w:rsidRPr="00BE3696">
        <w:rPr>
          <w:u w:val="single"/>
        </w:rPr>
        <w:t>The monumental strides in binational collaboration to secure dedicated environmental flows in this water-stressed landscape were the work of decades, not mere months or years, and of a strong coalition</w:t>
      </w:r>
      <w:r w:rsidRPr="00BE3696">
        <w:rPr>
          <w:sz w:val="16"/>
        </w:rPr>
        <w:t>—with an engaged IBWC/CILA at its center—that likewise developed over many years and remained solidly guided by both science and a commitment to restoring essential, environmental flows. At the same time, in working toward Minutes 319 and 323, both the United States and Mexico were pursuing their own national goals and interests.</w:t>
      </w:r>
      <w:r w:rsidRPr="009A4E9B">
        <w:rPr>
          <w:sz w:val="16"/>
        </w:rPr>
        <w:t xml:space="preserve"> </w:t>
      </w:r>
      <w:r w:rsidRPr="00BE3696">
        <w:rPr>
          <w:sz w:val="16"/>
        </w:rPr>
        <w:t>As we look toward the future, many potential obstacles lie in the path of successful U.S.-Mexico hydrodiplomacy. In the last decade, scientists have recognized that the assumption of stationarity—that “natural systems fluctuate within an unchanging envelope of variability”</w:t>
      </w:r>
      <w:hyperlink r:id="rId73" w:anchor="_edn52" w:history="1">
        <w:r w:rsidRPr="00BE3696">
          <w:rPr>
            <w:rStyle w:val="Hyperlink"/>
            <w:sz w:val="16"/>
          </w:rPr>
          <w:t>[52]</w:t>
        </w:r>
      </w:hyperlink>
      <w:r w:rsidRPr="00BE3696">
        <w:rPr>
          <w:sz w:val="16"/>
        </w:rPr>
        <w:t>—no longer holds for water resources, given that “anthropogenic change of Earth’s climate is altering the means and extremes of precipitation, evapotranspiration, and rates of discharge of rivers.”</w:t>
      </w:r>
      <w:hyperlink r:id="rId74" w:anchor="_edn53" w:history="1">
        <w:r w:rsidRPr="00BE3696">
          <w:rPr>
            <w:rStyle w:val="Hyperlink"/>
            <w:sz w:val="16"/>
          </w:rPr>
          <w:t>[53]</w:t>
        </w:r>
      </w:hyperlink>
      <w:r w:rsidRPr="009A4E9B">
        <w:rPr>
          <w:sz w:val="16"/>
        </w:rPr>
        <w:t xml:space="preserve"> </w:t>
      </w:r>
      <w:r w:rsidRPr="00BE3696">
        <w:rPr>
          <w:b/>
          <w:bCs/>
          <w:u w:val="single"/>
        </w:rPr>
        <w:t>Hydrological nonstationarity requires that the region rely on continued binational commitment and robust transboundary governance</w:t>
      </w:r>
      <w:r w:rsidRPr="00BE3696">
        <w:rPr>
          <w:sz w:val="16"/>
        </w:rPr>
        <w:t>—an institutional stationarity of sorts—</w:t>
      </w:r>
      <w:r w:rsidRPr="00BE3696">
        <w:rPr>
          <w:b/>
          <w:bCs/>
          <w:u w:val="single"/>
        </w:rPr>
        <w:t>to build resilience against future challenges.</w:t>
      </w:r>
      <w:r>
        <w:rPr>
          <w:b/>
          <w:bCs/>
          <w:u w:val="single"/>
        </w:rPr>
        <w:t xml:space="preserve"> </w:t>
      </w:r>
      <w:r w:rsidRPr="00BE3696">
        <w:rPr>
          <w:sz w:val="16"/>
        </w:rPr>
        <w:t xml:space="preserve">Much of the challenge transcends climate change and fluctuation. Along the border, as noted earlier, the sociopolitical environment creates conditions of increasing complexity—including uneven economic development, rapid population growth, and chronic water scarcity. </w:t>
      </w:r>
      <w:r w:rsidRPr="00BE3696">
        <w:rPr>
          <w:u w:val="single"/>
        </w:rPr>
        <w:t>These changes are placing increased demands on the treaty and IBWC/CILA for ever-more nimble institutional responses</w:t>
      </w:r>
      <w:r w:rsidRPr="00BE3696">
        <w:rPr>
          <w:sz w:val="16"/>
        </w:rPr>
        <w:t xml:space="preserve">. </w:t>
      </w:r>
      <w:r w:rsidRPr="00BE3696">
        <w:rPr>
          <w:u w:val="single"/>
        </w:rPr>
        <w:t xml:space="preserve">Moving toward midcentury, hydrodiplomacy initiatives must continue to engage these challenges creatively and, most important, binationally. </w:t>
      </w:r>
      <w:r w:rsidRPr="00BE3696">
        <w:rPr>
          <w:sz w:val="16"/>
        </w:rPr>
        <w:t>While little evidence suggests that shifting geopolitical relations have affected binational environmental relations, they could at some point hamper, halt, or even set back hydrodiplomacy, should national interests on either side favor such a course. This is arguably a somewhat more acute concern under the Trump administration, which has given dangerous credence to antiscientific rhetoric—namely, denying the science behind the anthropogenic causes of climate change—with the potential to affect U.S.-Mexico geopolitical relations. In essence, the U.S. leadership has sparked the opposite of science diplomacy in its desire to declare a “crisis” at the U.S.-Mexico border. Such an approach is at odds with the cooperative hydrodiplomatic initiatives in the transboundary region for three-quarters of a century</w:t>
      </w:r>
    </w:p>
    <w:p w14:paraId="6FE6C04F" w14:textId="77777777" w:rsidR="005F4B9B" w:rsidRPr="00EC7B2C" w:rsidRDefault="005F4B9B" w:rsidP="005F4B9B">
      <w:pPr>
        <w:pStyle w:val="Heading3"/>
      </w:pPr>
      <w:r>
        <w:t>1NC/2NC – Solvency Double Bind</w:t>
      </w:r>
    </w:p>
    <w:p w14:paraId="026C90B0" w14:textId="77777777" w:rsidR="005F4B9B" w:rsidRPr="00690A59" w:rsidRDefault="005F4B9B" w:rsidP="005F4B9B">
      <w:pPr>
        <w:pStyle w:val="Heading4"/>
      </w:pPr>
      <w:r>
        <w:t>Solvency is CONTINGENT on Mexico working WITH the United States – the plan fiats binational cooperation</w:t>
      </w:r>
    </w:p>
    <w:p w14:paraId="19F75854" w14:textId="77777777" w:rsidR="005F4B9B" w:rsidRPr="00690A59" w:rsidRDefault="005F4B9B" w:rsidP="005F4B9B">
      <w:r w:rsidRPr="00B8740E">
        <w:rPr>
          <w:rStyle w:val="Style13ptBold"/>
        </w:rPr>
        <w:t>Fischetti 21</w:t>
      </w:r>
      <w:r w:rsidRPr="00B8740E">
        <w:t xml:space="preserve"> [Mark Fischetti, 2-14-19, updated 3-3-2021, "Green Alternative to Border Wall Might Have Saved Texas," accessed 7-15-2021, https://blogs.scientificamerican.com/observations/green-alternative-to-border-wall-might-have-saved-texas/] //</w:t>
      </w:r>
      <w:r>
        <w:t>SDD</w:t>
      </w:r>
    </w:p>
    <w:p w14:paraId="41043E53" w14:textId="77777777" w:rsidR="005F4B9B" w:rsidRDefault="005F4B9B" w:rsidP="005F4B9B">
      <w:pPr>
        <w:rPr>
          <w:sz w:val="16"/>
        </w:rPr>
      </w:pPr>
      <w:r w:rsidRPr="00370E6C">
        <w:rPr>
          <w:sz w:val="16"/>
        </w:rPr>
        <w:t xml:space="preserve">Castillo turns these negatives to positives—the philosophy behind the whole plan, really. </w:t>
      </w:r>
      <w:r w:rsidRPr="005161E0">
        <w:rPr>
          <w:rStyle w:val="Emphasis"/>
        </w:rPr>
        <w:t>Migrants</w:t>
      </w:r>
      <w:r w:rsidRPr="005161E0">
        <w:rPr>
          <w:rStyle w:val="StyleUnderline"/>
        </w:rPr>
        <w:t xml:space="preserve"> could be </w:t>
      </w:r>
      <w:r w:rsidRPr="005161E0">
        <w:rPr>
          <w:rStyle w:val="Emphasis"/>
        </w:rPr>
        <w:t>workers</w:t>
      </w:r>
      <w:r w:rsidRPr="00370E6C">
        <w:rPr>
          <w:sz w:val="16"/>
        </w:rPr>
        <w:t xml:space="preserve">. </w:t>
      </w:r>
      <w:r w:rsidRPr="005161E0">
        <w:rPr>
          <w:rStyle w:val="StyleUnderline"/>
        </w:rPr>
        <w:t xml:space="preserve">There are </w:t>
      </w:r>
      <w:r w:rsidRPr="00402985">
        <w:rPr>
          <w:rStyle w:val="StyleUnderline"/>
          <w:highlight w:val="green"/>
        </w:rPr>
        <w:t xml:space="preserve">models for </w:t>
      </w:r>
      <w:r w:rsidRPr="00402985">
        <w:rPr>
          <w:rStyle w:val="Emphasis"/>
          <w:highlight w:val="green"/>
        </w:rPr>
        <w:t>cooperation</w:t>
      </w:r>
      <w:r w:rsidRPr="005161E0">
        <w:rPr>
          <w:rStyle w:val="StyleUnderline"/>
        </w:rPr>
        <w:t xml:space="preserve"> between governments</w:t>
      </w:r>
      <w:r w:rsidRPr="00370E6C">
        <w:rPr>
          <w:sz w:val="16"/>
        </w:rPr>
        <w:t xml:space="preserve">: </w:t>
      </w:r>
      <w:r w:rsidRPr="005161E0">
        <w:rPr>
          <w:rStyle w:val="StyleUnderline"/>
        </w:rPr>
        <w:t xml:space="preserve">The </w:t>
      </w:r>
      <w:r w:rsidRPr="00402985">
        <w:rPr>
          <w:rStyle w:val="StyleUnderline"/>
          <w:highlight w:val="green"/>
        </w:rPr>
        <w:t>U.S</w:t>
      </w:r>
      <w:r w:rsidRPr="005161E0">
        <w:rPr>
          <w:rStyle w:val="StyleUnderline"/>
        </w:rPr>
        <w:t xml:space="preserve">. and </w:t>
      </w:r>
      <w:r w:rsidRPr="00402985">
        <w:rPr>
          <w:rStyle w:val="StyleUnderline"/>
          <w:highlight w:val="green"/>
        </w:rPr>
        <w:t>Canada</w:t>
      </w:r>
      <w:r w:rsidRPr="005161E0">
        <w:rPr>
          <w:rStyle w:val="StyleUnderline"/>
        </w:rPr>
        <w:t xml:space="preserve"> have </w:t>
      </w:r>
      <w:r w:rsidRPr="00402985">
        <w:rPr>
          <w:rStyle w:val="Emphasis"/>
          <w:highlight w:val="green"/>
        </w:rPr>
        <w:t>built</w:t>
      </w:r>
      <w:r w:rsidRPr="00402985">
        <w:rPr>
          <w:rStyle w:val="StyleUnderline"/>
          <w:highlight w:val="green"/>
        </w:rPr>
        <w:t xml:space="preserve"> and </w:t>
      </w:r>
      <w:r w:rsidRPr="00402985">
        <w:rPr>
          <w:rStyle w:val="Emphasis"/>
          <w:highlight w:val="green"/>
        </w:rPr>
        <w:t>continue to protect</w:t>
      </w:r>
      <w:r w:rsidRPr="005161E0">
        <w:rPr>
          <w:rStyle w:val="StyleUnderline"/>
        </w:rPr>
        <w:t xml:space="preserve"> important </w:t>
      </w:r>
      <w:r w:rsidRPr="00402985">
        <w:rPr>
          <w:rStyle w:val="Emphasis"/>
          <w:highlight w:val="green"/>
        </w:rPr>
        <w:t>national infrastructure</w:t>
      </w:r>
      <w:r w:rsidRPr="005161E0">
        <w:rPr>
          <w:rStyle w:val="StyleUnderline"/>
        </w:rPr>
        <w:t xml:space="preserve"> along their borders</w:t>
      </w:r>
      <w:r w:rsidRPr="00370E6C">
        <w:rPr>
          <w:sz w:val="16"/>
        </w:rPr>
        <w:t xml:space="preserve">. For </w:t>
      </w:r>
      <w:r w:rsidRPr="0037607F">
        <w:rPr>
          <w:sz w:val="16"/>
        </w:rPr>
        <w:t xml:space="preserve">example, </w:t>
      </w:r>
      <w:r w:rsidRPr="0037607F">
        <w:rPr>
          <w:rStyle w:val="Emphasis"/>
        </w:rPr>
        <w:t>hydroelectric plants</w:t>
      </w:r>
      <w:r w:rsidRPr="0037607F">
        <w:rPr>
          <w:rStyle w:val="StyleUnderline"/>
        </w:rPr>
        <w:t xml:space="preserve"> produce power</w:t>
      </w:r>
      <w:r w:rsidRPr="005161E0">
        <w:rPr>
          <w:rStyle w:val="StyleUnderline"/>
        </w:rPr>
        <w:t xml:space="preserve"> on both sides of </w:t>
      </w:r>
      <w:r w:rsidRPr="005161E0">
        <w:rPr>
          <w:rStyle w:val="Emphasis"/>
        </w:rPr>
        <w:t>Niagara Falls</w:t>
      </w:r>
      <w:r w:rsidRPr="00370E6C">
        <w:rPr>
          <w:sz w:val="16"/>
        </w:rPr>
        <w:t xml:space="preserve">. </w:t>
      </w:r>
      <w:r w:rsidRPr="00690A59">
        <w:rPr>
          <w:rStyle w:val="StyleUnderline"/>
          <w:highlight w:val="yellow"/>
        </w:rPr>
        <w:t xml:space="preserve">The U.S. and Mexico would be </w:t>
      </w:r>
      <w:r w:rsidRPr="00690A59">
        <w:rPr>
          <w:rStyle w:val="Emphasis"/>
          <w:highlight w:val="yellow"/>
        </w:rPr>
        <w:t>co-investors</w:t>
      </w:r>
      <w:r w:rsidRPr="0037607F">
        <w:rPr>
          <w:sz w:val="16"/>
        </w:rPr>
        <w:t xml:space="preserve"> in the border industrial park, </w:t>
      </w:r>
      <w:r w:rsidRPr="0037607F">
        <w:rPr>
          <w:rStyle w:val="StyleUnderline"/>
        </w:rPr>
        <w:t>and</w:t>
      </w:r>
      <w:r w:rsidRPr="005161E0">
        <w:rPr>
          <w:rStyle w:val="StyleUnderline"/>
        </w:rPr>
        <w:t xml:space="preserve"> </w:t>
      </w:r>
      <w:r w:rsidRPr="00690A59">
        <w:rPr>
          <w:rStyle w:val="StyleUnderline"/>
          <w:highlight w:val="yellow"/>
        </w:rPr>
        <w:t xml:space="preserve">would </w:t>
      </w:r>
      <w:r w:rsidRPr="00690A59">
        <w:rPr>
          <w:rStyle w:val="Emphasis"/>
          <w:highlight w:val="yellow"/>
        </w:rPr>
        <w:t>work together</w:t>
      </w:r>
      <w:r w:rsidRPr="00690A59">
        <w:rPr>
          <w:rStyle w:val="StyleUnderline"/>
          <w:highlight w:val="yellow"/>
        </w:rPr>
        <w:t xml:space="preserve"> to guard it</w:t>
      </w:r>
      <w:r w:rsidRPr="00690A59">
        <w:rPr>
          <w:sz w:val="16"/>
          <w:highlight w:val="yellow"/>
        </w:rPr>
        <w:t>.</w:t>
      </w:r>
    </w:p>
    <w:p w14:paraId="5AD7BC49" w14:textId="77777777" w:rsidR="005F4B9B" w:rsidRDefault="005F4B9B" w:rsidP="005F4B9B">
      <w:pPr>
        <w:rPr>
          <w:sz w:val="16"/>
        </w:rPr>
      </w:pPr>
    </w:p>
    <w:p w14:paraId="215F16F6" w14:textId="77777777" w:rsidR="005F4B9B" w:rsidRDefault="005F4B9B" w:rsidP="005F4B9B">
      <w:pPr>
        <w:pStyle w:val="Heading4"/>
      </w:pPr>
      <w:r>
        <w:t>Or they don’t solve – absent Mexico cooperation the plan text is useless – solvency advocate is in the context of the IBWC – an international organization</w:t>
      </w:r>
    </w:p>
    <w:p w14:paraId="5800980F" w14:textId="77777777" w:rsidR="005F4B9B" w:rsidRPr="006A0E12" w:rsidRDefault="005F4B9B" w:rsidP="005F4B9B">
      <w:pPr>
        <w:rPr>
          <w:b/>
          <w:bCs/>
        </w:rPr>
      </w:pPr>
      <w:r>
        <w:rPr>
          <w:rStyle w:val="Style13ptBold"/>
        </w:rPr>
        <w:t xml:space="preserve">IBWC 12, </w:t>
      </w:r>
      <w:r w:rsidRPr="006A0E12">
        <w:t xml:space="preserve">“The International Boundary and Water Commission - Its Mission, Organization and Procedures for Solution of Boundary and Water Problems,” 2012, International Boundary and Water Commission: United States Section, </w:t>
      </w:r>
      <w:hyperlink r:id="rId75" w:history="1">
        <w:r w:rsidRPr="00ED1387">
          <w:rPr>
            <w:rStyle w:val="Hyperlink"/>
          </w:rPr>
          <w:t>https://www.ibwc.gov/About_Us/About_Us.html</w:t>
        </w:r>
      </w:hyperlink>
      <w:r>
        <w:t xml:space="preserve"> //SDD</w:t>
      </w:r>
    </w:p>
    <w:p w14:paraId="29D6563C" w14:textId="77777777" w:rsidR="005F4B9B" w:rsidRPr="00D63BB2" w:rsidRDefault="005F4B9B" w:rsidP="005F4B9B">
      <w:pPr>
        <w:rPr>
          <w:sz w:val="16"/>
        </w:rPr>
      </w:pPr>
      <w:r w:rsidRPr="00D63BB2">
        <w:rPr>
          <w:sz w:val="16"/>
        </w:rPr>
        <w:t>Established in 1889, the International Boundary and Water Commission (</w:t>
      </w:r>
      <w:r w:rsidRPr="00D63BB2">
        <w:rPr>
          <w:u w:val="single"/>
        </w:rPr>
        <w:t>IBWC) has responsibility for applying the boundary and water treaties between the United States and Mexico and settling differences that may arise in their application</w:t>
      </w:r>
      <w:r w:rsidRPr="00D63BB2">
        <w:rPr>
          <w:sz w:val="16"/>
        </w:rPr>
        <w:t>.  </w:t>
      </w:r>
      <w:r w:rsidRPr="00D63BB2">
        <w:rPr>
          <w:b/>
          <w:bCs/>
          <w:u w:val="single"/>
        </w:rPr>
        <w:t>The IBWC is an international body composed</w:t>
      </w:r>
      <w:r w:rsidRPr="00D63BB2">
        <w:rPr>
          <w:sz w:val="16"/>
        </w:rPr>
        <w:t xml:space="preserve"> </w:t>
      </w:r>
      <w:r w:rsidRPr="00D63BB2">
        <w:rPr>
          <w:u w:val="single"/>
        </w:rPr>
        <w:t>of the United States Section and the Mexican Section</w:t>
      </w:r>
      <w:r w:rsidRPr="00D63BB2">
        <w:rPr>
          <w:sz w:val="16"/>
        </w:rPr>
        <w:t>, each headed by an Engineer-Commissioner appointed by his/her respective president.  Each Section is administered independently of the other.  The United States Section of the International Boundary and Water Commission (USIBWC) is a federal government agency and is headquartered in El Paso, Texas.  The IBWC operates under the foreign policy guidance of the Department of State.  The Mexican Section is under the administrative supervision of the Mexican Ministry of Foreign Affairs and is headquartered in Ciudad Juarez, Chihuahua, Mexico.</w:t>
      </w:r>
    </w:p>
    <w:p w14:paraId="1EB70D06" w14:textId="77777777" w:rsidR="005F4B9B" w:rsidRDefault="005F4B9B" w:rsidP="005F4B9B">
      <w:pPr>
        <w:rPr>
          <w:sz w:val="16"/>
        </w:rPr>
      </w:pPr>
    </w:p>
    <w:p w14:paraId="6F7B4EC2" w14:textId="77777777" w:rsidR="005F4B9B" w:rsidRDefault="005F4B9B" w:rsidP="005F4B9B">
      <w:pPr>
        <w:pStyle w:val="Heading4"/>
      </w:pPr>
      <w:r>
        <w:t xml:space="preserve">The IBWC is an international organization – outside of political boundaries </w:t>
      </w:r>
    </w:p>
    <w:p w14:paraId="68894F6D" w14:textId="77777777" w:rsidR="005F4B9B" w:rsidRPr="00B21C14" w:rsidRDefault="005F4B9B" w:rsidP="005F4B9B">
      <w:pPr>
        <w:rPr>
          <w:rFonts w:ascii="XCharter Roman" w:hAnsi="XCharter Roman"/>
        </w:rPr>
      </w:pPr>
      <w:r w:rsidRPr="00556C4E">
        <w:rPr>
          <w:rStyle w:val="Style13ptBold"/>
          <w:rFonts w:ascii="XCharter Roman" w:hAnsi="XCharter Roman"/>
        </w:rPr>
        <w:t>Wilder et al. 19</w:t>
      </w:r>
      <w:r w:rsidRPr="00556C4E">
        <w:rPr>
          <w:rFonts w:ascii="XCharter Roman" w:hAnsi="XCharter Roman"/>
        </w:rPr>
        <w:t xml:space="preserve"> (Margaret O. Wilder, associate professor in the School of Geography and Development, Robert G. Varady, research professor of environmental policy and immediate past director of the Udall Center for Studies in Public Policy at the University of Arizona, Stephen P. Mumme, professor of Political Science at Colorado State University, Andrea K. Gerlak, associate professor in the School of Geography and Development at the University of Arizona, Nicolás Pineda Pablos professor of public policy at the Colegio de Sonora, Christopher A. Scott, director of the Udall Center for Studies in Public Policy, “U.S.-Mexico Hydrodiplomacy: Foundations, Change, and Future Challenges,” </w:t>
      </w:r>
      <w:r w:rsidRPr="00556C4E">
        <w:rPr>
          <w:rFonts w:ascii="XCharter Roman" w:hAnsi="XCharter Roman"/>
          <w:i/>
          <w:iCs/>
        </w:rPr>
        <w:t>Science and Diplomacy</w:t>
      </w:r>
      <w:r w:rsidRPr="00556C4E">
        <w:rPr>
          <w:rFonts w:ascii="XCharter Roman" w:hAnsi="XCharter Roman"/>
        </w:rPr>
        <w:t xml:space="preserve">, 12/23/2019, </w:t>
      </w:r>
      <w:hyperlink r:id="rId76" w:history="1">
        <w:r w:rsidRPr="00556C4E">
          <w:rPr>
            <w:rStyle w:val="Hyperlink"/>
            <w:rFonts w:ascii="XCharter Roman" w:hAnsi="XCharter Roman"/>
          </w:rPr>
          <w:t>https://www.sciencediplomacy.org/article/2019/us-mexico-hydrodiplomacy-foundations-change-and-future-challenges</w:t>
        </w:r>
      </w:hyperlink>
      <w:r>
        <w:rPr>
          <w:rStyle w:val="Hyperlink"/>
          <w:rFonts w:ascii="XCharter Roman" w:hAnsi="XCharter Roman"/>
        </w:rPr>
        <w:t xml:space="preserve"> //SDD</w:t>
      </w:r>
    </w:p>
    <w:p w14:paraId="76B8F89D" w14:textId="77777777" w:rsidR="005F4B9B" w:rsidRPr="009E140A" w:rsidRDefault="005F4B9B" w:rsidP="005F4B9B">
      <w:pPr>
        <w:rPr>
          <w:sz w:val="16"/>
        </w:rPr>
      </w:pPr>
      <w:r w:rsidRPr="009C12E5">
        <w:rPr>
          <w:sz w:val="16"/>
        </w:rPr>
        <w:t xml:space="preserve">Over the past two decades, </w:t>
      </w:r>
      <w:r w:rsidRPr="009C12E5">
        <w:rPr>
          <w:u w:val="single"/>
        </w:rPr>
        <w:t xml:space="preserve">the treaty’s capacity to resolve water-shortage disputes and address ecological conservation has been tested on both the Rio Grande/Bravo and the Colorado River. </w:t>
      </w:r>
      <w:r w:rsidRPr="009C12E5">
        <w:rPr>
          <w:sz w:val="16"/>
        </w:rPr>
        <w:t>On the Rio Grande/Bravo, Article 4’s shortage-</w:t>
      </w:r>
      <w:r w:rsidRPr="009C12E5">
        <w:rPr>
          <w:u w:val="single"/>
        </w:rPr>
        <w:t>sharing provisions have led to binational investments in water conservation infrastructure in the watershed of Mexico’s Río Conchos</w:t>
      </w:r>
      <w:r w:rsidRPr="009C12E5">
        <w:rPr>
          <w:sz w:val="16"/>
        </w:rPr>
        <w:t xml:space="preserve"> (a Río Bravo tributary), though </w:t>
      </w:r>
      <w:r w:rsidRPr="009C12E5">
        <w:rPr>
          <w:b/>
          <w:bCs/>
          <w:u w:val="single"/>
        </w:rPr>
        <w:t>binational differences over treaty interpretation persist</w:t>
      </w:r>
      <w:r w:rsidRPr="009C12E5">
        <w:rPr>
          <w:sz w:val="16"/>
        </w:rPr>
        <w:t xml:space="preserve">. In contrast, the Colorado River, thought by the treaty’s negotiators to present the most vexing shortage problems, has seen unprecedented advances in shortage sharing and ecosystem conservation (Minutes 319, 323). </w:t>
      </w:r>
      <w:r w:rsidRPr="009C12E5">
        <w:rPr>
          <w:u w:val="single"/>
        </w:rPr>
        <w:t>Two institutional features contributing to the functionality of the IBWC/CILA are (1) its operation outside the political-electoral arena in both countries</w:t>
      </w:r>
      <w:r w:rsidRPr="009C12E5">
        <w:rPr>
          <w:sz w:val="16"/>
        </w:rPr>
        <w:t xml:space="preserve"> and (2) the professionalization of its commissioners and personnel. At least in the case of Mexico, where most public offices are granted to insiders and political appointees whose service overlaps with presidential terms, the CILA commissioners have stayed in office much longer than the six-year presidential terms, including one commissioner who remained thirty-one years in office. A U.S. commissioner held the post for twenty years. The commissioners, engineers by profession with a few exceptions, have traditionally kept a low political profile, playing a mostly technical role.</w:t>
      </w:r>
    </w:p>
    <w:p w14:paraId="31268E15" w14:textId="77777777" w:rsidR="005F4B9B" w:rsidRDefault="005F4B9B" w:rsidP="005F4B9B">
      <w:pPr>
        <w:pStyle w:val="Heading3"/>
      </w:pPr>
      <w:r>
        <w:t>1NC – No Cooperation</w:t>
      </w:r>
    </w:p>
    <w:p w14:paraId="2F257699" w14:textId="77777777" w:rsidR="005F4B9B" w:rsidRDefault="005F4B9B" w:rsidP="005F4B9B">
      <w:pPr>
        <w:pStyle w:val="Heading4"/>
      </w:pPr>
      <w:r>
        <w:t xml:space="preserve">Mexico says no – multiple barriers to cooperation </w:t>
      </w:r>
    </w:p>
    <w:p w14:paraId="4B43A38C" w14:textId="77777777" w:rsidR="005F4B9B" w:rsidRPr="00C24282" w:rsidRDefault="005F4B9B" w:rsidP="005F4B9B">
      <w:r>
        <w:rPr>
          <w:rStyle w:val="Style13ptBold"/>
        </w:rPr>
        <w:t xml:space="preserve">Eckstein 12 </w:t>
      </w:r>
      <w:r>
        <w:t xml:space="preserve">Gabriel E. Eckstein is a lawyer and professor at the Texas A&amp;M University School of Law. ["Rethinking T Rethinking Transboundary Ground Water Resources Management: A Local Approach along the Mexico-U.S. Border," 10-2012, </w:t>
      </w:r>
      <w:r>
        <w:rPr>
          <w:i/>
          <w:iCs/>
        </w:rPr>
        <w:t>Texas A&amp;M University School of Law</w:t>
      </w:r>
      <w:r>
        <w:t>, Accessed 7-19-2021, URL: https://therevelator.org/sewage-plaguing-border/] kly</w:t>
      </w:r>
    </w:p>
    <w:p w14:paraId="7CE61523" w14:textId="77777777" w:rsidR="005F4B9B" w:rsidRPr="007777C8" w:rsidRDefault="005F4B9B" w:rsidP="005F4B9B">
      <w:pPr>
        <w:rPr>
          <w:sz w:val="16"/>
        </w:rPr>
      </w:pPr>
      <w:r w:rsidRPr="007777C8">
        <w:rPr>
          <w:rStyle w:val="StyleUnderline"/>
        </w:rPr>
        <w:t>Both Mexico and the U</w:t>
      </w:r>
      <w:r w:rsidRPr="007777C8">
        <w:rPr>
          <w:sz w:val="16"/>
        </w:rPr>
        <w:t xml:space="preserve">nited </w:t>
      </w:r>
      <w:r w:rsidRPr="007777C8">
        <w:rPr>
          <w:rStyle w:val="StyleUnderline"/>
        </w:rPr>
        <w:t>S</w:t>
      </w:r>
      <w:r w:rsidRPr="007777C8">
        <w:rPr>
          <w:sz w:val="16"/>
        </w:rPr>
        <w:t xml:space="preserve">tates readily </w:t>
      </w:r>
      <w:r w:rsidRPr="007777C8">
        <w:rPr>
          <w:rStyle w:val="StyleUnderline"/>
        </w:rPr>
        <w:t>acknowledge</w:t>
      </w:r>
      <w:r w:rsidRPr="007777C8">
        <w:rPr>
          <w:sz w:val="16"/>
        </w:rPr>
        <w:t xml:space="preserve"> the imp</w:t>
      </w:r>
      <w:r w:rsidRPr="007777C8">
        <w:rPr>
          <w:rStyle w:val="StyleUnderline"/>
        </w:rPr>
        <w:t>ortance of the region's ground water resources and the declining condition of these aquifers</w:t>
      </w:r>
      <w:r w:rsidRPr="007777C8">
        <w:rPr>
          <w:sz w:val="16"/>
        </w:rPr>
        <w:t xml:space="preserve">. 4 8 However, since implementation of Minute 242, neither nation has pursued any significant efforts to further or formalize their transboundary ground water relations. In fact, with few exceptions, </w:t>
      </w:r>
      <w:r w:rsidRPr="007777C8">
        <w:rPr>
          <w:rStyle w:val="StyleUnderline"/>
        </w:rPr>
        <w:t>Mexico and the U</w:t>
      </w:r>
      <w:r w:rsidRPr="007777C8">
        <w:rPr>
          <w:sz w:val="16"/>
        </w:rPr>
        <w:t xml:space="preserve">nited </w:t>
      </w:r>
      <w:r w:rsidRPr="007777C8">
        <w:rPr>
          <w:rStyle w:val="StyleUnderline"/>
        </w:rPr>
        <w:t>S</w:t>
      </w:r>
      <w:r w:rsidRPr="007777C8">
        <w:rPr>
          <w:sz w:val="16"/>
        </w:rPr>
        <w:t xml:space="preserve">tates </w:t>
      </w:r>
      <w:r w:rsidRPr="007777C8">
        <w:rPr>
          <w:rStyle w:val="StyleUnderline"/>
        </w:rPr>
        <w:t>have taken a unilateral approach to the management of the transboundary aquifers</w:t>
      </w:r>
      <w:r w:rsidRPr="007777C8">
        <w:rPr>
          <w:sz w:val="16"/>
        </w:rPr>
        <w:t xml:space="preserve"> underlying their shared border.4 9 Essentially, </w:t>
      </w:r>
      <w:r w:rsidRPr="007777C8">
        <w:rPr>
          <w:rStyle w:val="StyleUnderline"/>
        </w:rPr>
        <w:t xml:space="preserve">both nations </w:t>
      </w:r>
      <w:r w:rsidRPr="007777C8">
        <w:rPr>
          <w:sz w:val="16"/>
        </w:rPr>
        <w:t xml:space="preserve">have </w:t>
      </w:r>
      <w:r w:rsidRPr="007777C8">
        <w:rPr>
          <w:rStyle w:val="StyleUnderline"/>
        </w:rPr>
        <w:t>permitted landowners, companies, public entities, and others to construct wells all along the border and to withdraw ground water</w:t>
      </w:r>
      <w:r w:rsidRPr="007777C8">
        <w:rPr>
          <w:sz w:val="16"/>
        </w:rPr>
        <w:t xml:space="preserve">, within their respective territories, in response to the increasing needs of their individual citizens and economies. Moreover, they often allow these activities to continue </w:t>
      </w:r>
      <w:r w:rsidRPr="007777C8">
        <w:rPr>
          <w:rStyle w:val="StyleUnderline"/>
        </w:rPr>
        <w:t>with little regard for the impact on each other</w:t>
      </w:r>
      <w:r w:rsidRPr="007777C8">
        <w:rPr>
          <w:sz w:val="16"/>
        </w:rPr>
        <w:t>, on the border's transboundary aquifers, or on the region's environment. The consequences have been regrettable.</w:t>
      </w:r>
    </w:p>
    <w:p w14:paraId="21C5D368" w14:textId="77777777" w:rsidR="005F4B9B" w:rsidRPr="007777C8" w:rsidRDefault="005F4B9B" w:rsidP="005F4B9B">
      <w:pPr>
        <w:rPr>
          <w:sz w:val="16"/>
        </w:rPr>
      </w:pPr>
      <w:r w:rsidRPr="007777C8">
        <w:rPr>
          <w:sz w:val="16"/>
        </w:rPr>
        <w:t xml:space="preserve">Why have Mexico and the United States not entered into an agreement for the management of their shared ground water resources? Why have they neglected to raise the issue in formal diplomatic efforts with each other? </w:t>
      </w:r>
      <w:r w:rsidRPr="007777C8">
        <w:rPr>
          <w:rStyle w:val="StyleUnderline"/>
        </w:rPr>
        <w:t>Why has Minute 242's laudable objective for a forthcoming "comprehensive" ground water agreement for the border region5 0 remained unfulfilled?</w:t>
      </w:r>
      <w:r w:rsidRPr="007777C8">
        <w:rPr>
          <w:sz w:val="16"/>
        </w:rPr>
        <w:t xml:space="preserve"> Some scholars suggest a simple case of "out of sight, out of mind" whereby the hidden nature of ground water resources results in their being ignored by politicians and the general public."' Others offer a more nefarious explanation, suggesting that the United States, as the hegemon in the Mexico-U.S. relationship, prefers to maintain the status quo and manage the resource unilaterally in its own best interests.5 2</w:t>
      </w:r>
    </w:p>
    <w:p w14:paraId="3D4C01A4" w14:textId="77777777" w:rsidR="005F4B9B" w:rsidRPr="007777C8" w:rsidRDefault="005F4B9B" w:rsidP="005F4B9B">
      <w:pPr>
        <w:rPr>
          <w:sz w:val="16"/>
        </w:rPr>
      </w:pPr>
      <w:r w:rsidRPr="007777C8">
        <w:rPr>
          <w:sz w:val="16"/>
        </w:rPr>
        <w:t xml:space="preserve">Finally, an equally complicated, but possibly more pragmatic, perspective submits that the </w:t>
      </w:r>
      <w:r w:rsidRPr="007777C8">
        <w:rPr>
          <w:rStyle w:val="StyleUnderline"/>
        </w:rPr>
        <w:t>domestic legal and political systems of</w:t>
      </w:r>
      <w:r w:rsidRPr="007777C8">
        <w:rPr>
          <w:sz w:val="16"/>
        </w:rPr>
        <w:t xml:space="preserve"> both </w:t>
      </w:r>
      <w:r w:rsidRPr="007777C8">
        <w:rPr>
          <w:rStyle w:val="StyleUnderline"/>
        </w:rPr>
        <w:t>Mexico</w:t>
      </w:r>
      <w:r w:rsidRPr="007777C8">
        <w:rPr>
          <w:sz w:val="16"/>
        </w:rPr>
        <w:t xml:space="preserve"> and the United States, </w:t>
      </w:r>
      <w:r w:rsidRPr="007777C8">
        <w:rPr>
          <w:rStyle w:val="StyleUnderline"/>
        </w:rPr>
        <w:t>as they relate to the management of ground water resources</w:t>
      </w:r>
      <w:r w:rsidRPr="007777C8">
        <w:rPr>
          <w:sz w:val="16"/>
        </w:rPr>
        <w:t xml:space="preserve">, </w:t>
      </w:r>
      <w:r w:rsidRPr="007777C8">
        <w:rPr>
          <w:rStyle w:val="StyleUnderline"/>
        </w:rPr>
        <w:t>make formal cooperation</w:t>
      </w:r>
      <w:r w:rsidRPr="007777C8">
        <w:rPr>
          <w:sz w:val="16"/>
        </w:rPr>
        <w:t xml:space="preserve"> and coordination unwieldy and possibly </w:t>
      </w:r>
      <w:r w:rsidRPr="007777C8">
        <w:rPr>
          <w:rStyle w:val="StyleUnderline"/>
        </w:rPr>
        <w:t>unattainable</w:t>
      </w:r>
      <w:r w:rsidRPr="007777C8">
        <w:rPr>
          <w:sz w:val="16"/>
        </w:rPr>
        <w:t xml:space="preserve">.5 3 </w:t>
      </w:r>
      <w:r w:rsidRPr="007777C8">
        <w:rPr>
          <w:rStyle w:val="StyleUnderline"/>
        </w:rPr>
        <w:t>This is especially evident in the disparate domestic laws of both nations, which</w:t>
      </w:r>
      <w:r w:rsidRPr="007777C8">
        <w:rPr>
          <w:sz w:val="16"/>
        </w:rPr>
        <w:t xml:space="preserve"> quite effectively </w:t>
      </w:r>
      <w:r w:rsidRPr="007777C8">
        <w:rPr>
          <w:rStyle w:val="StyleUnderline"/>
        </w:rPr>
        <w:t>impede the achievement of a formal bilateral treaty</w:t>
      </w:r>
      <w:r w:rsidRPr="007777C8">
        <w:rPr>
          <w:sz w:val="16"/>
        </w:rPr>
        <w:t xml:space="preserve"> </w:t>
      </w:r>
      <w:r w:rsidRPr="007777C8">
        <w:rPr>
          <w:rStyle w:val="StyleUnderline"/>
        </w:rPr>
        <w:t>for the administration of aquifers traversing the border</w:t>
      </w:r>
      <w:r w:rsidRPr="007777C8">
        <w:rPr>
          <w:sz w:val="16"/>
        </w:rPr>
        <w:t>. In addition, the dearth of adequate and compatible data and information on the region's ground water resources may make cooperation a near-futile effort.</w:t>
      </w:r>
    </w:p>
    <w:p w14:paraId="27E7C7A6" w14:textId="77777777" w:rsidR="005F4B9B" w:rsidRPr="007777C8" w:rsidRDefault="005F4B9B" w:rsidP="005F4B9B">
      <w:pPr>
        <w:rPr>
          <w:sz w:val="16"/>
        </w:rPr>
      </w:pPr>
      <w:r w:rsidRPr="007777C8">
        <w:rPr>
          <w:sz w:val="16"/>
        </w:rPr>
        <w:t>A. GROUND WATER LAWS ON THE BORDER</w:t>
      </w:r>
    </w:p>
    <w:p w14:paraId="01E2E155" w14:textId="77777777" w:rsidR="005F4B9B" w:rsidRPr="007777C8" w:rsidRDefault="005F4B9B" w:rsidP="005F4B9B">
      <w:pPr>
        <w:rPr>
          <w:sz w:val="16"/>
        </w:rPr>
      </w:pPr>
      <w:r w:rsidRPr="007777C8">
        <w:rPr>
          <w:sz w:val="16"/>
        </w:rPr>
        <w:t xml:space="preserve">Both Mexico and the United States operate as federations of states allowing their respective member states to enjoy substantial self-governance. The region contains ten state governments-six Mexican54 and four U.S. 5 5 -that are directly involved in issues affecting the border. While under international law the domestic laws of subnational governmental units cannot control international transboundary relations, each state's laws nevertheless can have considerable consequences on the development of cross-border interactions. To varying extents, </w:t>
      </w:r>
      <w:r w:rsidRPr="007777C8">
        <w:rPr>
          <w:rStyle w:val="StyleUnderline"/>
        </w:rPr>
        <w:t xml:space="preserve">the procedural and substantive regulations of subnational jurisdictions place serious constraints on the ability of their national governments to enter into arrangements </w:t>
      </w:r>
      <w:r w:rsidRPr="007777C8">
        <w:rPr>
          <w:sz w:val="16"/>
        </w:rPr>
        <w:t>with or make commitments to neighboring nations.</w:t>
      </w:r>
    </w:p>
    <w:p w14:paraId="77EB2BEE" w14:textId="77777777" w:rsidR="005F4B9B" w:rsidRPr="007777C8" w:rsidRDefault="005F4B9B" w:rsidP="005F4B9B">
      <w:pPr>
        <w:rPr>
          <w:sz w:val="16"/>
        </w:rPr>
      </w:pPr>
      <w:r w:rsidRPr="007777C8">
        <w:rPr>
          <w:sz w:val="16"/>
        </w:rPr>
        <w:t>1. Water Law in Mexico</w:t>
      </w:r>
    </w:p>
    <w:p w14:paraId="14013031" w14:textId="77777777" w:rsidR="005F4B9B" w:rsidRPr="007777C8" w:rsidRDefault="005F4B9B" w:rsidP="005F4B9B">
      <w:pPr>
        <w:rPr>
          <w:sz w:val="16"/>
        </w:rPr>
      </w:pPr>
      <w:r w:rsidRPr="007777C8">
        <w:rPr>
          <w:sz w:val="16"/>
        </w:rPr>
        <w:t xml:space="preserve">The </w:t>
      </w:r>
      <w:r w:rsidRPr="007777C8">
        <w:rPr>
          <w:rStyle w:val="StyleUnderline"/>
        </w:rPr>
        <w:t>Mexican national constitution explicitly reserves authority to regulate all aspects of surface and ground water resources to the federal government</w:t>
      </w:r>
      <w:r w:rsidRPr="007777C8">
        <w:rPr>
          <w:sz w:val="16"/>
        </w:rPr>
        <w:t>. The Comisi6n Nacional del Agua (better known by its acronym "CONAGUA") exercises this authority by subjecting all water users to a regulated permitting process. While six Mexican states border the United States, national legislation preserves federal control and oversight over fresh water resources and provides some standardization in water regulations across the country.</w:t>
      </w:r>
    </w:p>
    <w:p w14:paraId="0CA29368" w14:textId="77777777" w:rsidR="005F4B9B" w:rsidRPr="007777C8" w:rsidRDefault="005F4B9B" w:rsidP="005F4B9B">
      <w:pPr>
        <w:rPr>
          <w:rStyle w:val="StyleUnderline"/>
        </w:rPr>
      </w:pPr>
      <w:r w:rsidRPr="007777C8">
        <w:rPr>
          <w:sz w:val="16"/>
        </w:rPr>
        <w:t xml:space="preserve">Notwithstanding federal control, </w:t>
      </w:r>
      <w:r w:rsidRPr="007777C8">
        <w:rPr>
          <w:rStyle w:val="StyleUnderline"/>
        </w:rPr>
        <w:t>the past two decades have seen legislation and delegation assigning various administrative responsibilities for fresh water resources management to numerous state and local institutions in a less than systematic manner</w:t>
      </w:r>
      <w:r w:rsidRPr="007777C8">
        <w:rPr>
          <w:sz w:val="16"/>
        </w:rPr>
        <w:t xml:space="preserve">.58 Moreover, </w:t>
      </w:r>
      <w:r w:rsidRPr="007777C8">
        <w:rPr>
          <w:rStyle w:val="StyleUnderline"/>
        </w:rPr>
        <w:t>lack of competence and clarity in this decentralization</w:t>
      </w:r>
      <w:r w:rsidRPr="007777C8">
        <w:rPr>
          <w:sz w:val="16"/>
        </w:rPr>
        <w:t xml:space="preserve"> effort has </w:t>
      </w:r>
      <w:r w:rsidRPr="007777C8">
        <w:rPr>
          <w:rStyle w:val="StyleUnderline"/>
        </w:rPr>
        <w:t>led to ambiguities in authority and overlapping jurisdiction</w:t>
      </w:r>
      <w:r w:rsidRPr="007777C8">
        <w:rPr>
          <w:sz w:val="16"/>
        </w:rPr>
        <w:t xml:space="preserve">. For example, </w:t>
      </w:r>
      <w:r w:rsidRPr="007777C8">
        <w:rPr>
          <w:rStyle w:val="StyleUnderline"/>
        </w:rPr>
        <w:t>both CONAGUA and the Mexican Section of the IBWC maintain jurisdiction over transboundary ground water resources located inside Mexico</w:t>
      </w:r>
      <w:r w:rsidRPr="007777C8">
        <w:rPr>
          <w:sz w:val="16"/>
        </w:rPr>
        <w:t xml:space="preserve">. While CONAGUA holds responsibility for general water resources administration and focuses its efforts on the needs of Mexico's domestic water needs, the Mexican Section of the IBWC is tasked with diplomatic relations related to transboundary waters.60 </w:t>
      </w:r>
      <w:r w:rsidRPr="007777C8">
        <w:rPr>
          <w:rStyle w:val="StyleUnderline"/>
        </w:rPr>
        <w:t>As a result, Mexico's ability to manage</w:t>
      </w:r>
      <w:r w:rsidRPr="007777C8">
        <w:rPr>
          <w:sz w:val="16"/>
        </w:rPr>
        <w:t xml:space="preserve"> and negotiate over </w:t>
      </w:r>
      <w:r w:rsidRPr="007777C8">
        <w:rPr>
          <w:rStyle w:val="StyleUnderline"/>
        </w:rPr>
        <w:t>transboundary aspects of its ground water</w:t>
      </w:r>
      <w:r w:rsidRPr="007777C8">
        <w:rPr>
          <w:sz w:val="16"/>
        </w:rPr>
        <w:t xml:space="preserve"> resources </w:t>
      </w:r>
      <w:r w:rsidRPr="007777C8">
        <w:rPr>
          <w:rStyle w:val="StyleUnderline"/>
        </w:rPr>
        <w:t>is contingent on the ability of the two Mexican agencies to coordinate their efforts in light of their disparate functions.</w:t>
      </w:r>
    </w:p>
    <w:p w14:paraId="53FDBAD2" w14:textId="77777777" w:rsidR="005F4B9B" w:rsidRPr="00630060" w:rsidRDefault="005F4B9B" w:rsidP="005F4B9B">
      <w:pPr>
        <w:pStyle w:val="Heading4"/>
      </w:pPr>
      <w:r>
        <w:t>Clashing legal frameworks means Mexico structurally cannot comply</w:t>
      </w:r>
    </w:p>
    <w:p w14:paraId="47F4F36A" w14:textId="77777777" w:rsidR="005F4B9B" w:rsidRPr="008527FF" w:rsidRDefault="005F4B9B" w:rsidP="005F4B9B">
      <w:r>
        <w:rPr>
          <w:rStyle w:val="Style13ptBold"/>
        </w:rPr>
        <w:t>Conti and Gupta 14</w:t>
      </w:r>
      <w:r>
        <w:t>, Kirstin I.Conti – PhD researcher at the University of Amsterdam. Joyeeta Gupta is professor of environment and development in the global south at the Amsterdam Institute for Social Science Research of the University of Amsterdam and IHE Delft Institute for Water Education in Delft. ["Protected by pluralism? Grappling with multiple legal frameworks in groundwater governance," December 2014, No Publication, Accessed 7-19-2021, URL: https://doi.org/10.1016/j.cosust.2014.10.004] kly</w:t>
      </w:r>
    </w:p>
    <w:p w14:paraId="1B2AFD48" w14:textId="77777777" w:rsidR="005F4B9B" w:rsidRPr="00745436" w:rsidRDefault="005F4B9B" w:rsidP="005F4B9B">
      <w:pPr>
        <w:rPr>
          <w:sz w:val="16"/>
        </w:rPr>
      </w:pPr>
      <w:r w:rsidRPr="00745436">
        <w:rPr>
          <w:rStyle w:val="StyleUnderline"/>
        </w:rPr>
        <w:t>Laws designed to manage surface water are often applied</w:t>
      </w:r>
      <w:r w:rsidRPr="00745436">
        <w:rPr>
          <w:sz w:val="16"/>
        </w:rPr>
        <w:t xml:space="preserve"> to or extended for groundwater resources </w:t>
      </w:r>
      <w:r w:rsidRPr="00745436">
        <w:rPr>
          <w:rStyle w:val="StyleUnderline"/>
        </w:rPr>
        <w:t>without provisions that account for</w:t>
      </w:r>
      <w:r w:rsidRPr="00745436">
        <w:rPr>
          <w:sz w:val="16"/>
        </w:rPr>
        <w:t xml:space="preserve"> the </w:t>
      </w:r>
      <w:r w:rsidRPr="00745436">
        <w:rPr>
          <w:rStyle w:val="StyleUnderline"/>
        </w:rPr>
        <w:t>differing physical dynamics</w:t>
      </w:r>
      <w:r w:rsidRPr="00745436">
        <w:rPr>
          <w:sz w:val="16"/>
        </w:rPr>
        <w:t xml:space="preserve"> of each resource. Their stipulations can also remain unenforced due to lack of data or capacity. In the Hueco Bolsón transboundary aquifer, local groundwater managers in the Mexican State of Chihuahua and the US State of Texas established their own informal legal regime to address these challenges. In 1906, the International Boundary Commission − now the International Boundary and Waters Commission (IBWC) − regulated the Rio Grande River [59], which recharges the Hueco Bolsón. Surface water apportionment agreements were made but not upheld, resulting in unreliable flows and driving farmers to irrigate with groundwater. Consequently, the aquifer's water level dropped over 45 meters between 1940 and 1999 [60].</w:t>
      </w:r>
    </w:p>
    <w:p w14:paraId="5B43697A" w14:textId="77777777" w:rsidR="005F4B9B" w:rsidRPr="00745436" w:rsidRDefault="005F4B9B" w:rsidP="005F4B9B">
      <w:pPr>
        <w:rPr>
          <w:sz w:val="16"/>
        </w:rPr>
      </w:pPr>
      <w:r w:rsidRPr="00745436">
        <w:rPr>
          <w:rStyle w:val="StyleUnderline"/>
        </w:rPr>
        <w:t>In an attempt to control groundwater salinity and reduce withdrawals at the Arizona-Sonora border, the governments signed the formal federal level Minute 242</w:t>
      </w:r>
      <w:r w:rsidRPr="00745436">
        <w:rPr>
          <w:sz w:val="16"/>
        </w:rPr>
        <w:t xml:space="preserve"> in 1973, which functions similarly to an annex to the IBWC convention. </w:t>
      </w:r>
      <w:r w:rsidRPr="00745436">
        <w:rPr>
          <w:rStyle w:val="StyleUnderline"/>
        </w:rPr>
        <w:t>However, groundwater depletion further east</w:t>
      </w:r>
      <w:r w:rsidRPr="00745436">
        <w:rPr>
          <w:sz w:val="16"/>
        </w:rPr>
        <w:t xml:space="preserve"> in the Hueco Bolsón's vicinity </w:t>
      </w:r>
      <w:r w:rsidRPr="00745436">
        <w:rPr>
          <w:rStyle w:val="StyleUnderline"/>
        </w:rPr>
        <w:t>continued</w:t>
      </w:r>
      <w:r w:rsidRPr="00745436">
        <w:rPr>
          <w:sz w:val="16"/>
        </w:rPr>
        <w:t>, leading the water utilities of El Paso and Juárez to adopt a Memorandum of Understanding (MoU) in 1999. The MoU committed the utilities to mitigate depletion through conservation, reuse, public education and integration of technologies like desalination [61]. These actions have extended the aquifer's longevity by over 50 years [62].</w:t>
      </w:r>
    </w:p>
    <w:p w14:paraId="4432619C" w14:textId="77777777" w:rsidR="005F4B9B" w:rsidRPr="00745436" w:rsidRDefault="005F4B9B" w:rsidP="005F4B9B">
      <w:pPr>
        <w:rPr>
          <w:sz w:val="16"/>
        </w:rPr>
      </w:pPr>
      <w:r w:rsidRPr="00745436">
        <w:rPr>
          <w:sz w:val="16"/>
        </w:rPr>
        <w:t xml:space="preserve">Despite the success of the informal MoU, </w:t>
      </w:r>
      <w:r w:rsidRPr="00745436">
        <w:rPr>
          <w:rStyle w:val="StyleUnderline"/>
        </w:rPr>
        <w:t xml:space="preserve">formal laws governing Mexican-American transboundary groundwaters compete </w:t>
      </w:r>
      <w:r w:rsidRPr="00745436">
        <w:rPr>
          <w:sz w:val="16"/>
        </w:rPr>
        <w:t xml:space="preserve">(Table 6). </w:t>
      </w:r>
      <w:r w:rsidRPr="00745436">
        <w:rPr>
          <w:rStyle w:val="StyleUnderline"/>
        </w:rPr>
        <w:t>Federal primacy for groundwater allocation in Mexico competes with state primacy in the US</w:t>
      </w:r>
      <w:r w:rsidRPr="00745436">
        <w:rPr>
          <w:sz w:val="16"/>
        </w:rPr>
        <w:t>. The countries are better aligned regarding issues of groundwater quality [62]. In 2006, the U.S. Congress passed the US-Mexico Transboundary Aquifer Assessment Act [63] through collaboration with Mexican Water Commission (CONAGUA) and the IBWC (M. Walter, personal communication), requiring the US government to evaluate the aquifer's condition, create an information database and to consider expanding or modifying existing data-sharing agreements with Mexico. However, this agreement has no Mexican counterpart.</w:t>
      </w:r>
    </w:p>
    <w:p w14:paraId="68CD3C87" w14:textId="77777777" w:rsidR="005F4B9B" w:rsidRDefault="005F4B9B" w:rsidP="005F4B9B">
      <w:pPr>
        <w:pStyle w:val="Heading1"/>
      </w:pPr>
      <w:r>
        <w:t xml:space="preserve">Neg KS – Mexico </w:t>
      </w:r>
    </w:p>
    <w:p w14:paraId="2497F75D" w14:textId="77777777" w:rsidR="005F4B9B" w:rsidRPr="002044A7" w:rsidRDefault="005F4B9B" w:rsidP="005F4B9B">
      <w:pPr>
        <w:pStyle w:val="Heading1"/>
      </w:pPr>
      <w:r>
        <w:t xml:space="preserve">Off Case </w:t>
      </w:r>
    </w:p>
    <w:p w14:paraId="74F968F9" w14:textId="77777777" w:rsidR="005F4B9B" w:rsidRDefault="005F4B9B" w:rsidP="005F4B9B">
      <w:pPr>
        <w:pStyle w:val="Heading2"/>
      </w:pPr>
      <w:r>
        <w:t xml:space="preserve">T-It’s </w:t>
      </w:r>
    </w:p>
    <w:p w14:paraId="1F3D0F85" w14:textId="77777777" w:rsidR="005F4B9B" w:rsidRPr="00097322" w:rsidRDefault="005F4B9B" w:rsidP="005F4B9B">
      <w:pPr>
        <w:pStyle w:val="Heading2"/>
      </w:pPr>
      <w:r>
        <w:t xml:space="preserve">T-In the US </w:t>
      </w:r>
    </w:p>
    <w:p w14:paraId="04892CEC" w14:textId="77777777" w:rsidR="005F4B9B" w:rsidRDefault="005F4B9B" w:rsidP="005F4B9B">
      <w:pPr>
        <w:pStyle w:val="Heading2"/>
      </w:pPr>
      <w:r>
        <w:t xml:space="preserve">Deep Eco Links </w:t>
      </w:r>
    </w:p>
    <w:p w14:paraId="1D8D17C7" w14:textId="77777777" w:rsidR="005F4B9B" w:rsidRDefault="005F4B9B" w:rsidP="005F4B9B">
      <w:pPr>
        <w:pStyle w:val="Heading3"/>
      </w:pPr>
      <w:r>
        <w:t xml:space="preserve">I-Law – Generic  </w:t>
      </w:r>
    </w:p>
    <w:p w14:paraId="48D5F00E" w14:textId="77777777" w:rsidR="005F4B9B" w:rsidRDefault="005F4B9B" w:rsidP="005F4B9B">
      <w:pPr>
        <w:pStyle w:val="Heading4"/>
      </w:pPr>
      <w:r>
        <w:t xml:space="preserve">I-Law is ecological bankrupt and must be rejected to form new ideological structures </w:t>
      </w:r>
    </w:p>
    <w:p w14:paraId="52671CDB" w14:textId="77777777" w:rsidR="005F4B9B" w:rsidRPr="0007193A" w:rsidRDefault="005F4B9B" w:rsidP="005F4B9B">
      <w:r>
        <w:rPr>
          <w:rStyle w:val="Style13ptBold"/>
        </w:rPr>
        <w:t xml:space="preserve">Mattei 18, </w:t>
      </w:r>
      <w:r>
        <w:t>(</w:t>
      </w:r>
      <w:r w:rsidRPr="0007193A">
        <w:t>Ugo Mattei is the Alfred and Hanna Fromm Professor of International and Comparative Law at the University of California, Hastings College of the Law, in San Francisco, California and a full Professor of Civil Law in the University of Turin</w:t>
      </w:r>
      <w:r>
        <w:t>), “</w:t>
      </w:r>
      <w:r w:rsidRPr="0007193A">
        <w:t>The ecology of international law: towards an international legal system in tune with nature and</w:t>
      </w:r>
      <w:r>
        <w:t xml:space="preserve"> community,” </w:t>
      </w:r>
      <w:r>
        <w:rPr>
          <w:i/>
          <w:iCs/>
        </w:rPr>
        <w:t xml:space="preserve">The Commons and a New Global Governance, </w:t>
      </w:r>
      <w:r>
        <w:t xml:space="preserve">December 28 2018, </w:t>
      </w:r>
      <w:hyperlink r:id="rId77" w:history="1">
        <w:r w:rsidRPr="002336FC">
          <w:rPr>
            <w:rStyle w:val="Hyperlink"/>
          </w:rPr>
          <w:t>https://www.elgaronline.com/view/edcoll/9781788118507/9781788118507.00020.xml</w:t>
        </w:r>
      </w:hyperlink>
      <w:r>
        <w:t xml:space="preserve"> //SDD</w:t>
      </w:r>
    </w:p>
    <w:p w14:paraId="58CADA3E" w14:textId="77777777" w:rsidR="005F4B9B" w:rsidRDefault="005F4B9B" w:rsidP="005F4B9B">
      <w:pPr>
        <w:rPr>
          <w:b/>
          <w:bCs/>
          <w:u w:val="single"/>
        </w:rPr>
      </w:pPr>
      <w:r w:rsidRPr="00B417F6">
        <w:rPr>
          <w:sz w:val="16"/>
        </w:rPr>
        <w:t>We now turn to this very narrow body of knowledge which is called ‘</w:t>
      </w:r>
      <w:r w:rsidRPr="00B417F6">
        <w:rPr>
          <w:u w:val="single"/>
        </w:rPr>
        <w:t>international law’</w:t>
      </w:r>
      <w:r w:rsidRPr="00B417F6">
        <w:rPr>
          <w:sz w:val="16"/>
        </w:rPr>
        <w:t xml:space="preserve"> and </w:t>
      </w:r>
      <w:r w:rsidRPr="00B417F6">
        <w:rPr>
          <w:u w:val="single"/>
        </w:rPr>
        <w:t>which only makes sense if understood in the broader geopolitical context</w:t>
      </w:r>
      <w:r w:rsidRPr="00B417F6">
        <w:rPr>
          <w:sz w:val="16"/>
        </w:rPr>
        <w:t xml:space="preserve"> in which it is deployed and entrenched (Monateri, 2018: p. 4). Indeed, talking about international law per se, as much as talking about law in general, does not make much sense. Such abstract reasoning does not allow us to understand much about its nature. If we want to understand something about international law – as well as about law in general – we have to look at it in context. For that purpose, we first need a good ecological understanding of international law, which means placing the object under observation within the community of relationships in which it actually functions. In this sense, </w:t>
      </w:r>
      <w:r w:rsidRPr="00B417F6">
        <w:rPr>
          <w:u w:val="single"/>
        </w:rPr>
        <w:t>the ecology of international law would be composed of the whole of connections</w:t>
      </w:r>
      <w:r w:rsidRPr="00B417F6">
        <w:rPr>
          <w:sz w:val="16"/>
        </w:rPr>
        <w:t xml:space="preserve"> </w:t>
      </w:r>
      <w:r w:rsidRPr="00B417F6">
        <w:rPr>
          <w:u w:val="single"/>
        </w:rPr>
        <w:t>that make it a living part of a much more complex organism</w:t>
      </w:r>
      <w:r w:rsidRPr="00B417F6">
        <w:rPr>
          <w:sz w:val="16"/>
        </w:rPr>
        <w:t xml:space="preserve"> – which is the political, economic and geographical context. In a way, this means adopting a systemic approach to international law. This approach is not only interested in international law within its own box, but intends to also </w:t>
      </w:r>
      <w:r w:rsidRPr="00B417F6">
        <w:rPr>
          <w:u w:val="single"/>
        </w:rPr>
        <w:t>think beyond its confines</w:t>
      </w:r>
      <w:r w:rsidRPr="00B417F6">
        <w:rPr>
          <w:sz w:val="16"/>
        </w:rPr>
        <w:t xml:space="preserve">, </w:t>
      </w:r>
      <w:r w:rsidRPr="00B417F6">
        <w:rPr>
          <w:u w:val="single"/>
        </w:rPr>
        <w:t>by studying it in its relationships</w:t>
      </w:r>
      <w:r w:rsidRPr="00B417F6">
        <w:rPr>
          <w:sz w:val="16"/>
        </w:rPr>
        <w:t xml:space="preserve"> and in its life, in a more complex manner. </w:t>
      </w:r>
      <w:r w:rsidRPr="00B417F6">
        <w:rPr>
          <w:u w:val="single"/>
        </w:rPr>
        <w:t>This is one first important meaning of an ecology of international law</w:t>
      </w:r>
      <w:r w:rsidRPr="00B417F6">
        <w:rPr>
          <w:sz w:val="16"/>
        </w:rPr>
        <w:t xml:space="preserve">. Now, let us try to see international law in practice: how it functions, how it works, what kind of losers and winners it produces, what kind of effects it has on sustainability, and whether it is part of the solution or the problem. Perhaps, if we look at international law within its own context, and we consider its impact on the overall social organization, it may be more part of the problem than of the solution. </w:t>
      </w:r>
      <w:r w:rsidRPr="00B417F6">
        <w:rPr>
          <w:u w:val="single"/>
        </w:rPr>
        <w:t>We cannot assume that it is inherently ‘good’</w:t>
      </w:r>
      <w:r w:rsidRPr="00B417F6">
        <w:rPr>
          <w:sz w:val="16"/>
        </w:rPr>
        <w:t xml:space="preserve">. This is something that a critical thinker must always be aware of: nothing is beyond questioning. </w:t>
      </w:r>
      <w:r w:rsidRPr="00B417F6">
        <w:rPr>
          <w:u w:val="single"/>
        </w:rPr>
        <w:t>The more you find people who become true believers of lovely ideas (</w:t>
      </w:r>
      <w:r w:rsidRPr="00B417F6">
        <w:rPr>
          <w:sz w:val="16"/>
        </w:rPr>
        <w:t>for example</w:t>
      </w:r>
      <w:r w:rsidRPr="00B417F6">
        <w:rPr>
          <w:u w:val="single"/>
        </w:rPr>
        <w:t>, international human rights), the more a concept attracts consensus,</w:t>
      </w:r>
      <w:r w:rsidRPr="00B417F6">
        <w:rPr>
          <w:sz w:val="16"/>
        </w:rPr>
        <w:t xml:space="preserve"> the more it is worth questioning </w:t>
      </w:r>
      <w:r w:rsidRPr="00B417F6">
        <w:rPr>
          <w:u w:val="single"/>
        </w:rPr>
        <w:t>because usually this is where ideology hides</w:t>
      </w:r>
      <w:r w:rsidRPr="00B417F6">
        <w:rPr>
          <w:sz w:val="16"/>
        </w:rPr>
        <w:t xml:space="preserve">. Usually, international law is a trendy thing to do in law school; but you need to understand what you are talking about. So how do we actually understand whether a concept is ecologically desirable or not? What do we mean by ecologically desirable? Here we put another question on the table – that is, how we determine whether some sort of concept or some sort of institution is actually ecologically desirable or not. This notion is normative in nature. Indeed, according to the traditional understanding in social sciences, there are two ways to look at reality: on the one hand, descriptive/analytical claims (‘how can I describe international law in a way that is thick enough to make sense and become an interesting topic of analysis?’), and on the other hand, normative claims (‘what do we mean by ecologically desirable?’). The question we put forward in this chapter is nothing less than this: do we want international law or not? Is international law a good thing to begin with? Some centuries ago, Voltaire (1694–1778), wrote an entry entitled ‘law’ in the Encyclopédie, which said that </w:t>
      </w:r>
      <w:r w:rsidRPr="00B417F6">
        <w:rPr>
          <w:u w:val="single"/>
        </w:rPr>
        <w:t>if you wanted good laws, you should throw away all old laws and define new ones</w:t>
      </w:r>
      <w:r w:rsidRPr="00B417F6">
        <w:rPr>
          <w:sz w:val="16"/>
        </w:rPr>
        <w:t>. Essentially, in his view, the only way to have good laws in a context of radical critique of the Ancien Régime, is to discard all the old and existing laws and to start afresh. We could possibly argue something similar in international law. We could argue that international law is – at least in part – responsible for the state of the world that we described above.</w:t>
      </w:r>
      <w:r w:rsidRPr="00B417F6">
        <w:rPr>
          <w:u w:val="single"/>
        </w:rPr>
        <w:t xml:space="preserve"> International law is arguably deeply part of the extractive system that today dominates the world</w:t>
      </w:r>
      <w:r w:rsidRPr="00B417F6">
        <w:rPr>
          <w:sz w:val="16"/>
        </w:rPr>
        <w:t>. International law is indeed a very important part of the global order today, and therefore it might</w:t>
      </w:r>
      <w:r w:rsidRPr="00B417F6">
        <w:rPr>
          <w:u w:val="single"/>
        </w:rPr>
        <w:t xml:space="preserve"> share </w:t>
      </w:r>
      <w:r w:rsidRPr="00B417F6">
        <w:rPr>
          <w:sz w:val="16"/>
        </w:rPr>
        <w:t xml:space="preserve">some </w:t>
      </w:r>
      <w:r w:rsidRPr="00B417F6">
        <w:rPr>
          <w:u w:val="single"/>
        </w:rPr>
        <w:t>responsibility for today’s state of affairs</w:t>
      </w:r>
      <w:r w:rsidRPr="00B417F6">
        <w:rPr>
          <w:sz w:val="16"/>
        </w:rPr>
        <w:t xml:space="preserve"> – after all, the law is the way in which a community gives to itself a shared resolve and the way we manage such things as a global community is through international law. For example, </w:t>
      </w:r>
      <w:r w:rsidRPr="00B417F6">
        <w:rPr>
          <w:u w:val="single"/>
        </w:rPr>
        <w:t>if we realize that global warming is taking place, we may decide that we want to come down with a good international agreement to handle global warming.</w:t>
      </w:r>
      <w:r w:rsidRPr="00B417F6">
        <w:rPr>
          <w:sz w:val="16"/>
        </w:rPr>
        <w:t xml:space="preserve"> In fact, the 21st Conference of the Parties (COP) of the Framework Convention on Climate Change in Paris was an attempt to confront the issue through international law (United Nations, 2015</w:t>
      </w:r>
      <w:r w:rsidRPr="00B417F6">
        <w:rPr>
          <w:u w:val="single"/>
        </w:rPr>
        <w:t>). If the way we act globally is through international law, and if global efforts tend to be poor</w:t>
      </w:r>
      <w:r w:rsidRPr="00B417F6">
        <w:rPr>
          <w:sz w:val="16"/>
        </w:rPr>
        <w:t xml:space="preserve">, one argument could be that </w:t>
      </w:r>
      <w:r w:rsidRPr="00B417F6">
        <w:rPr>
          <w:b/>
          <w:bCs/>
          <w:u w:val="single"/>
        </w:rPr>
        <w:t>international law is dysfunctional and that we should declare international bankruptcy</w:t>
      </w:r>
      <w:r w:rsidRPr="00B417F6">
        <w:rPr>
          <w:sz w:val="16"/>
        </w:rPr>
        <w:t xml:space="preserve">. So, as was done by Voltaire with the laws of the Ancien Régime, we could say today that </w:t>
      </w:r>
      <w:r w:rsidRPr="00B417F6">
        <w:rPr>
          <w:u w:val="single"/>
        </w:rPr>
        <w:t>all international law instruments such as the UN Charter or other international human rights instruments are just words and good intentions</w:t>
      </w:r>
      <w:r w:rsidRPr="00B417F6">
        <w:rPr>
          <w:sz w:val="16"/>
        </w:rPr>
        <w:t xml:space="preserve">. </w:t>
      </w:r>
      <w:r w:rsidRPr="00B417F6">
        <w:rPr>
          <w:b/>
          <w:bCs/>
          <w:u w:val="single"/>
        </w:rPr>
        <w:t>Institutionally, international law could be declared to be broke and we should then get rid of it</w:t>
      </w:r>
    </w:p>
    <w:p w14:paraId="792370CF" w14:textId="77777777" w:rsidR="005F4B9B" w:rsidRPr="00B417F6" w:rsidRDefault="005F4B9B" w:rsidP="005F4B9B">
      <w:pPr>
        <w:rPr>
          <w:b/>
          <w:bCs/>
          <w:u w:val="single"/>
        </w:rPr>
      </w:pPr>
    </w:p>
    <w:p w14:paraId="5FABB1CE" w14:textId="77777777" w:rsidR="005F4B9B" w:rsidRDefault="005F4B9B" w:rsidP="005F4B9B">
      <w:pPr>
        <w:pStyle w:val="Heading4"/>
      </w:pPr>
      <w:r>
        <w:t xml:space="preserve">International law was created to TRASFORM commons into capital – separating the “Cartesian self” from nature  </w:t>
      </w:r>
    </w:p>
    <w:p w14:paraId="58D1085F" w14:textId="77777777" w:rsidR="005F4B9B" w:rsidRPr="0007193A" w:rsidRDefault="005F4B9B" w:rsidP="005F4B9B">
      <w:r>
        <w:rPr>
          <w:rStyle w:val="Style13ptBold"/>
        </w:rPr>
        <w:t xml:space="preserve">Mattei 18, </w:t>
      </w:r>
      <w:r>
        <w:t>(</w:t>
      </w:r>
      <w:r w:rsidRPr="0007193A">
        <w:t>Ugo Mattei is the Alfred and Hanna Fromm Professor of International and Comparative Law at the University of California, Hastings College of the Law, in San Francisco, California and a full Professor of Civil Law in the University of Turin</w:t>
      </w:r>
      <w:r>
        <w:t>), “</w:t>
      </w:r>
      <w:r w:rsidRPr="0007193A">
        <w:t>The ecology of international law: towards an international legal system in tune with nature and</w:t>
      </w:r>
      <w:r>
        <w:t xml:space="preserve"> community,” </w:t>
      </w:r>
      <w:r>
        <w:rPr>
          <w:i/>
          <w:iCs/>
        </w:rPr>
        <w:t xml:space="preserve">The Commons and a New Global Governance, </w:t>
      </w:r>
      <w:r>
        <w:t xml:space="preserve">December 28 2018, </w:t>
      </w:r>
      <w:hyperlink r:id="rId78" w:history="1">
        <w:r w:rsidRPr="002336FC">
          <w:rPr>
            <w:rStyle w:val="Hyperlink"/>
          </w:rPr>
          <w:t>https://www.elgaronline.com/view/edcoll/9781788118507/9781788118507.00020.xml</w:t>
        </w:r>
      </w:hyperlink>
      <w:r>
        <w:t xml:space="preserve"> //SDD</w:t>
      </w:r>
    </w:p>
    <w:p w14:paraId="663B0ADD" w14:textId="77777777" w:rsidR="005F4B9B" w:rsidRDefault="005F4B9B" w:rsidP="005F4B9B">
      <w:pPr>
        <w:rPr>
          <w:u w:val="single"/>
        </w:rPr>
      </w:pPr>
      <w:r w:rsidRPr="001D1188">
        <w:rPr>
          <w:sz w:val="16"/>
        </w:rPr>
        <w:t xml:space="preserve">If we can assume that </w:t>
      </w:r>
      <w:r w:rsidRPr="001D1188">
        <w:rPr>
          <w:u w:val="single"/>
        </w:rPr>
        <w:t>technology is introducing</w:t>
      </w:r>
      <w:r w:rsidRPr="001D1188">
        <w:rPr>
          <w:sz w:val="16"/>
        </w:rPr>
        <w:t xml:space="preserve"> a certain kind of </w:t>
      </w:r>
      <w:r w:rsidRPr="001D1188">
        <w:rPr>
          <w:u w:val="single"/>
        </w:rPr>
        <w:t>disconnection, is taking away empathy</w:t>
      </w:r>
      <w:r w:rsidRPr="001D1188">
        <w:rPr>
          <w:sz w:val="16"/>
        </w:rPr>
        <w:t xml:space="preserve">, is </w:t>
      </w:r>
      <w:r w:rsidRPr="001D1188">
        <w:rPr>
          <w:u w:val="single"/>
        </w:rPr>
        <w:t>creating some sort of a dramatic separation</w:t>
      </w:r>
      <w:r w:rsidRPr="001D1188">
        <w:rPr>
          <w:sz w:val="16"/>
        </w:rPr>
        <w:t xml:space="preserve"> within the world of the subject–object, we </w:t>
      </w:r>
      <w:r w:rsidRPr="001D1188">
        <w:rPr>
          <w:u w:val="single"/>
        </w:rPr>
        <w:t>get an idea of how to build an ecology of international law</w:t>
      </w:r>
      <w:r w:rsidRPr="001D1188">
        <w:rPr>
          <w:sz w:val="16"/>
        </w:rPr>
        <w:t xml:space="preserve"> – that is to say, to look at international law from the point of view of sustainability and resilience. The technology of international law – the means to an end that is desirable per se – is actually in the making of modernity. Modernity produced a very broad and significant transformation of legal systems that were based on ‘commons’ institutions, into individual systems. Tremendous economic resources were needed to establish the centralized institutional settings that would usher in what economic historian Karl Polanyi called the ‘great transformation’ at the dawn of modernity (1944). </w:t>
      </w:r>
      <w:r w:rsidRPr="001D1188">
        <w:rPr>
          <w:u w:val="single"/>
        </w:rPr>
        <w:t>The ‘primitive’ accumulation of capital</w:t>
      </w:r>
      <w:r w:rsidRPr="001D1188">
        <w:rPr>
          <w:sz w:val="16"/>
        </w:rPr>
        <w:t xml:space="preserve">, necessary for the jump-start of any early capitalist social organization, </w:t>
      </w:r>
      <w:r w:rsidRPr="001D1188">
        <w:rPr>
          <w:u w:val="single"/>
        </w:rPr>
        <w:t xml:space="preserve">was generated </w:t>
      </w:r>
      <w:r w:rsidRPr="001D1188">
        <w:rPr>
          <w:sz w:val="16"/>
        </w:rPr>
        <w:t xml:space="preserve">not only by enclosures and the transformation of the biological time of communal life into the quantifiable, alienated time of factory work, but also </w:t>
      </w:r>
      <w:r w:rsidRPr="001D1188">
        <w:rPr>
          <w:u w:val="single"/>
        </w:rPr>
        <w:t>by seeking resources from abroad</w:t>
      </w:r>
      <w:r w:rsidRPr="001D1188">
        <w:rPr>
          <w:sz w:val="16"/>
        </w:rPr>
        <w:t xml:space="preserve"> (Mattei and Nader, 2008). There was in the pre-modern era, in the Ancien Régime, </w:t>
      </w:r>
      <w:r w:rsidRPr="001D1188">
        <w:rPr>
          <w:u w:val="single"/>
        </w:rPr>
        <w:t>a large abundance of commons</w:t>
      </w:r>
      <w:r w:rsidRPr="001D1188">
        <w:rPr>
          <w:sz w:val="16"/>
        </w:rPr>
        <w:t xml:space="preserve"> – both physical and social. Capital was still very scarce at that time. Every peasant could, for example, enjoy the products of forests. Commons were also social institutions. Village economies were based on use value, and not exchange value. Families were commons. A lot of enterprises were run as commons: the guilds of notaries, painters and so on. People were not living by themselves, but as part of an organized structure where they would be living their whole lives. </w:t>
      </w:r>
      <w:r w:rsidRPr="001D1188">
        <w:rPr>
          <w:u w:val="single"/>
        </w:rPr>
        <w:t>The early political territorial powers required almost unlimited capital to complete the centralization of state authority</w:t>
      </w:r>
      <w:r w:rsidRPr="001D1188">
        <w:rPr>
          <w:sz w:val="16"/>
        </w:rPr>
        <w:t xml:space="preserve">. The legal constructions of modernity were therefore carried out by denying legal dignity to previous (commons-based) legal institutions. Jurists mixed together the doctrine of private property and public sovereignty, manipulating materials of Roman times. They made the assumption that all things – especially lands – that were not already deemed private property could be occupied. Ownership and sovereignty became the two organizational principles of legal modernity, structuring the individual-centred vision of law that is still with us today. Rationalist natural law was, thus, instrumental in constructing the conditions for plunder. The early acts of incorporation, which created a legal personhood as a rational expansion of physical personhood, gave corporations limited liability and the right to bear arms in order to guarantee their own survival (Mattei and Quarta, 2018). This legal artefact led to tremendous colonial expansion and exploitation. Roman law, rationalized by the natural-law school, provided the language and the rituals to justify the oppression. The fundamental vision – given great prestige by writers such as Nicolò Machiavelli, Jean Bodin, and Thomas Hobbes – was that, in secular matters of sovereignty, might makes right (Capra and Mattei, 2015: pp. 74–6; Monateri, 2018). International law as we know it today was created by Hugo Grotius (de Groot) (1583–1645), a Protestant Dutch lawyer and politician who founded what is known as the northern </w:t>
      </w:r>
      <w:r w:rsidRPr="001D1188">
        <w:rPr>
          <w:u w:val="single"/>
        </w:rPr>
        <w:t>school of natural law, which was based on a Cartesian vision of rational natural laws.</w:t>
      </w:r>
      <w:r w:rsidRPr="001D1188">
        <w:rPr>
          <w:sz w:val="16"/>
        </w:rPr>
        <w:t xml:space="preserve"> For most of his life, Grotius worked as a hired gun serving the interests of the Dutch East India Company, the first global corporation. He demonstrated a staggering capacity to deduct, from objective and universal principles of reason, legal solutions that favoured his powerful corporate clients yet remained acceptable to ‘civilized’ sovereign nations (Meiksins Wood, 2012). Of special importance was Grotius’ ability to offer legal advantages to private corporations over states. For instance, in his book Mare Liberum (The Free Sea), he argued in favour of the East India Company’s right to attack and plunder a Portuguese ship. Grotius argued that Portugal’s claim of exclusivity on certain routes on the high seas was against the natural openness of this ‘global common’, thus justifying the attack as actually protecting the rational order. Thus the discipline of international law was born in an act of corporate plunder, paradoxically justified by a brilliant jurist deploying the Roman legal concept of the high seas as a natural common (res communis omnium). The Peace of Westphalia (1648) finally simplified the international legal order around a system of nation-states, fiercely independent from one another. These European states were ownersof their territories, just as the ancient Roman paterfamilias had been the owner of his land (Capra and Mattei, 2015: pp. 63–4). This is very important to understand the current situation, </w:t>
      </w:r>
      <w:r w:rsidRPr="001D1188">
        <w:rPr>
          <w:u w:val="single"/>
        </w:rPr>
        <w:t>because today we are in a way discounting the consequences of the construction of a legal landscape that gives privileged status to certain kinds of institutions</w:t>
      </w:r>
      <w:r w:rsidRPr="001D1188">
        <w:rPr>
          <w:sz w:val="16"/>
        </w:rPr>
        <w:t xml:space="preserve">, as well as to the unlimited accumulation of wealth. </w:t>
      </w:r>
      <w:r w:rsidRPr="001D1188">
        <w:rPr>
          <w:b/>
          <w:bCs/>
          <w:u w:val="single"/>
        </w:rPr>
        <w:t>The corporation was born together with international law</w:t>
      </w:r>
      <w:r w:rsidRPr="001D1188">
        <w:rPr>
          <w:sz w:val="16"/>
        </w:rPr>
        <w:t xml:space="preserve">. That was again </w:t>
      </w:r>
      <w:r w:rsidRPr="001D1188">
        <w:rPr>
          <w:u w:val="single"/>
        </w:rPr>
        <w:t>a way to transform commons into capital</w:t>
      </w:r>
      <w:r w:rsidRPr="001D1188">
        <w:rPr>
          <w:sz w:val="16"/>
        </w:rPr>
        <w:t xml:space="preserve">, one of the tools in order to transform use value into exchange value. You create a corporate charter to give incentives to people who want to invest money to put them in a very safe position knowing that if things go badly, they will only lose that part of capital. We were very successful in this enterprise. As humankind, we were so successful in the process of transforming commons into capital that today </w:t>
      </w:r>
      <w:r w:rsidRPr="001D1188">
        <w:rPr>
          <w:u w:val="single"/>
        </w:rPr>
        <w:t>we do not have commons anymore but huge amounts of capital</w:t>
      </w:r>
      <w:r w:rsidRPr="001D1188">
        <w:rPr>
          <w:sz w:val="16"/>
        </w:rPr>
        <w:t>. In essence, i</w:t>
      </w:r>
      <w:r w:rsidRPr="001D1188">
        <w:rPr>
          <w:u w:val="single"/>
        </w:rPr>
        <w:t>nternational law was responsible for</w:t>
      </w:r>
      <w:r w:rsidRPr="001D1188">
        <w:rPr>
          <w:sz w:val="16"/>
        </w:rPr>
        <w:t xml:space="preserve"> shaping </w:t>
      </w:r>
      <w:r w:rsidRPr="001D1188">
        <w:rPr>
          <w:u w:val="single"/>
        </w:rPr>
        <w:t>the</w:t>
      </w:r>
      <w:r w:rsidRPr="001D1188">
        <w:rPr>
          <w:sz w:val="16"/>
        </w:rPr>
        <w:t xml:space="preserve"> legal landscape that made this </w:t>
      </w:r>
      <w:r w:rsidRPr="001D1188">
        <w:rPr>
          <w:u w:val="single"/>
        </w:rPr>
        <w:t>transformation of commons into capital possible</w:t>
      </w:r>
      <w:r w:rsidRPr="001D1188">
        <w:rPr>
          <w:sz w:val="16"/>
        </w:rPr>
        <w:t xml:space="preserve">. By producing the same kind of capitalist landscape as private law, international law was able to transform all commons into capital. Today, every single commons is suffering, and the capital is over-abundant – that became clear during the 2008 economic crisis. The problem is that the conditions upon which we determine and review these legal institutions have completely changed. Now we have too much capital and too little commons. And yet, we still have the same fundamental international legal structure in place. International legal institutions still work in transforming more commons into capital. </w:t>
      </w:r>
      <w:r w:rsidRPr="001D1188">
        <w:rPr>
          <w:u w:val="single"/>
        </w:rPr>
        <w:t>International law has not produced any fundamental rethinking of the discipline.</w:t>
      </w:r>
      <w:r w:rsidRPr="001D1188">
        <w:rPr>
          <w:sz w:val="16"/>
        </w:rPr>
        <w:t xml:space="preserve"> Since its foundation by Hugo Grotius, </w:t>
      </w:r>
      <w:r w:rsidRPr="001D1188">
        <w:rPr>
          <w:u w:val="single"/>
        </w:rPr>
        <w:t>international law has remained based on individualized Cartesian building blocks</w:t>
      </w:r>
      <w:r w:rsidRPr="001D1188">
        <w:rPr>
          <w:sz w:val="16"/>
        </w:rPr>
        <w:t xml:space="preserve"> – </w:t>
      </w:r>
      <w:r w:rsidRPr="001D1188">
        <w:rPr>
          <w:u w:val="single"/>
        </w:rPr>
        <w:t xml:space="preserve">legal persons in competition with each other </w:t>
      </w:r>
      <w:r w:rsidRPr="001D1188">
        <w:rPr>
          <w:sz w:val="16"/>
        </w:rPr>
        <w:t xml:space="preserve">within a mechanistic, depoliticized vision of law – </w:t>
      </w:r>
      <w:r w:rsidRPr="001D1188">
        <w:rPr>
          <w:b/>
          <w:bCs/>
          <w:u w:val="single"/>
        </w:rPr>
        <w:t>rather than being interpreted as a genuine global network of relationships</w:t>
      </w:r>
      <w:r w:rsidRPr="001D1188">
        <w:rPr>
          <w:sz w:val="16"/>
        </w:rPr>
        <w:t xml:space="preserve"> where actual power ratios between and within communities make it impossible to distinguish law from politics (Capra and Mattei, 2015: pp. 117–18). The only commons that are left are social commons like friendship, which themselves are becoming capital. Nowadays, friendship is marketed on Facebook, Twitter and so on. Your personality becomes a commodity. What counts for these companies is the amount of knowledge they have about you, so that they can sell it to third parties for advertisement or control purposes. We are again in a moment of massive transformation. In this state of affairs, the changes we need are radical. We need institutions that try to serve opposite purposes to what the legal institutions in force are doing today. This is what the ecology of international law is about: what kind of institutions do we need for sustainability? Are therefundamental laws of nature and reproduction of life on the planet that should not be conflated with the human law that we deploy in organizing our society? My point is that </w:t>
      </w:r>
      <w:r w:rsidRPr="001D1188">
        <w:rPr>
          <w:u w:val="single"/>
        </w:rPr>
        <w:t xml:space="preserve">the laws of nature are based upon principles that are plainly ignored by human law. </w:t>
      </w:r>
      <w:r w:rsidRPr="001D1188">
        <w:rPr>
          <w:sz w:val="16"/>
        </w:rPr>
        <w:t>There is a big gap between what the needs of reproduction on the planet are (systemic thinking) and the way we look at our own laws (individual-centred and based on a pattern of extraction). International law is itself an extractive setting in need of progressive regeneration and conversion, because while we think globally, we act locally, where physical and cultural resistance can happen (Capra and Mattei, 2015: p. 156</w:t>
      </w:r>
      <w:r w:rsidRPr="001D1188">
        <w:rPr>
          <w:u w:val="single"/>
        </w:rPr>
        <w:t>). International law</w:t>
      </w:r>
      <w:r w:rsidRPr="001D1188">
        <w:rPr>
          <w:sz w:val="16"/>
        </w:rPr>
        <w:t xml:space="preserve">, however, </w:t>
      </w:r>
      <w:r w:rsidRPr="001D1188">
        <w:rPr>
          <w:u w:val="single"/>
        </w:rPr>
        <w:t>organizes the extractive machine</w:t>
      </w:r>
      <w:r w:rsidRPr="001D1188">
        <w:rPr>
          <w:sz w:val="16"/>
        </w:rPr>
        <w:t xml:space="preserve"> par excellence – the centralized state, with the fiction of formal equality between states and with a pattern of commutative justice </w:t>
      </w:r>
      <w:r w:rsidRPr="001D1188">
        <w:rPr>
          <w:u w:val="single"/>
        </w:rPr>
        <w:t>without the holistic distributive justice to which we actually need to resort.</w:t>
      </w:r>
    </w:p>
    <w:p w14:paraId="021C9EC6" w14:textId="77777777" w:rsidR="005F4B9B" w:rsidRDefault="005F4B9B" w:rsidP="005F4B9B">
      <w:pPr>
        <w:pStyle w:val="Heading4"/>
      </w:pPr>
      <w:r>
        <w:t xml:space="preserve">I-Law is beyond repair –prioritizes the needs of the individual and the destruction of the commons – incompatible with an ecological view </w:t>
      </w:r>
    </w:p>
    <w:p w14:paraId="1F03C748" w14:textId="77777777" w:rsidR="005F4B9B" w:rsidRPr="0007193A" w:rsidRDefault="005F4B9B" w:rsidP="005F4B9B">
      <w:r>
        <w:rPr>
          <w:rStyle w:val="Style13ptBold"/>
        </w:rPr>
        <w:t xml:space="preserve">Mattei 18, </w:t>
      </w:r>
      <w:r>
        <w:t>(</w:t>
      </w:r>
      <w:r w:rsidRPr="0007193A">
        <w:t>Ugo Mattei is the Alfred and Hanna Fromm Professor of International and Comparative Law at the University of California, Hastings College of the Law, in San Francisco, California and a full Professor of Civil Law in the University of Turin</w:t>
      </w:r>
      <w:r>
        <w:t>), “</w:t>
      </w:r>
      <w:r w:rsidRPr="0007193A">
        <w:t>The ecology of international law: towards an international legal system in tune with nature and</w:t>
      </w:r>
      <w:r>
        <w:t xml:space="preserve"> community,” </w:t>
      </w:r>
      <w:r>
        <w:rPr>
          <w:i/>
          <w:iCs/>
        </w:rPr>
        <w:t xml:space="preserve">The Commons and a New Global Governance, </w:t>
      </w:r>
      <w:r>
        <w:t xml:space="preserve">December 28 2018, </w:t>
      </w:r>
      <w:hyperlink r:id="rId79" w:history="1">
        <w:r w:rsidRPr="002336FC">
          <w:rPr>
            <w:rStyle w:val="Hyperlink"/>
          </w:rPr>
          <w:t>https://www.elgaronline.com/view/edcoll/9781788118507/9781788118507.00020.xml</w:t>
        </w:r>
      </w:hyperlink>
      <w:r>
        <w:t xml:space="preserve"> //SDD</w:t>
      </w:r>
    </w:p>
    <w:p w14:paraId="6F00D538" w14:textId="77777777" w:rsidR="005F4B9B" w:rsidRDefault="005F4B9B" w:rsidP="005F4B9B">
      <w:pPr>
        <w:rPr>
          <w:u w:val="single"/>
        </w:rPr>
      </w:pPr>
      <w:r w:rsidRPr="00D51F26">
        <w:rPr>
          <w:sz w:val="16"/>
        </w:rPr>
        <w:t xml:space="preserve">This chapter has sought to provide </w:t>
      </w:r>
      <w:r w:rsidRPr="00D51F26">
        <w:rPr>
          <w:u w:val="single"/>
        </w:rPr>
        <w:t>a radical ecological reading of international law</w:t>
      </w:r>
      <w:r w:rsidRPr="00D51F26">
        <w:rPr>
          <w:sz w:val="16"/>
        </w:rPr>
        <w:t xml:space="preserve"> by articulating the ‘evil technology hypothesis’. For this purpose, Section 2 started with the basic assumption that because </w:t>
      </w:r>
      <w:r w:rsidRPr="00D51F26">
        <w:rPr>
          <w:u w:val="single"/>
        </w:rPr>
        <w:t>we, humans, have only one planet</w:t>
      </w:r>
      <w:r w:rsidRPr="00D51F26">
        <w:rPr>
          <w:sz w:val="16"/>
        </w:rPr>
        <w:t xml:space="preserve">, our ecological footprint should be equal to one planet. This is the criterion against which the sustainability of our actions on the international plane should be determined. Section 3 introduced Martti Koskenniemi’s indeterminacy thesis, whereby </w:t>
      </w:r>
      <w:r w:rsidRPr="00D51F26">
        <w:rPr>
          <w:u w:val="single"/>
        </w:rPr>
        <w:t>the uncertain political grounds of the liberal project behind international law have made</w:t>
      </w:r>
      <w:r w:rsidRPr="00D51F26">
        <w:rPr>
          <w:sz w:val="16"/>
        </w:rPr>
        <w:t xml:space="preserve"> the latter prone to become </w:t>
      </w:r>
      <w:r w:rsidRPr="00D51F26">
        <w:rPr>
          <w:u w:val="single"/>
        </w:rPr>
        <w:t>an instrument that is able to justify even radically opposing outcomes</w:t>
      </w:r>
      <w:r w:rsidRPr="00D51F26">
        <w:rPr>
          <w:sz w:val="16"/>
        </w:rPr>
        <w:t xml:space="preserve">, depending on the political motivations a certain international lawyer may decide to pursue in each particular case. This has been followed by a brief foray into Anghie’s theory about the colonial genesis of international law and, most importantly, </w:t>
      </w:r>
      <w:r w:rsidRPr="00D51F26">
        <w:rPr>
          <w:u w:val="single"/>
        </w:rPr>
        <w:t>his depiction of international law as a technology</w:t>
      </w:r>
      <w:r w:rsidRPr="00D51F26">
        <w:rPr>
          <w:sz w:val="16"/>
        </w:rPr>
        <w:t xml:space="preserve">, i.e., as a means to pursue ends, around which the value judgements are assumed to be uncontroversial. This section restated, as the starting point for our further argument, </w:t>
      </w:r>
      <w:r w:rsidRPr="00D51F26">
        <w:rPr>
          <w:u w:val="single"/>
        </w:rPr>
        <w:t>the idea of international law as incrementally transformed by corporate interests into imperial law, a reactive institutional setting which effectively precludes the possibility of distribution in favour of weaker actors</w:t>
      </w:r>
      <w:r w:rsidRPr="00D51F26">
        <w:rPr>
          <w:sz w:val="16"/>
        </w:rPr>
        <w:t xml:space="preserve">. Section 4 then investigated the possibility that technology in general – far from being a form that can accommodate different uses – is actually ‘evil’ in itself, in that it privileges certain modes of relation to the human and other-than-human world that systematically favours objectification of the ‘other’ and an ethos of domination over people and the planet. Secondly, </w:t>
      </w:r>
      <w:r w:rsidRPr="00D51F26">
        <w:rPr>
          <w:u w:val="single"/>
        </w:rPr>
        <w:t>the ability of technology to</w:t>
      </w:r>
      <w:r w:rsidRPr="00D51F26">
        <w:rPr>
          <w:sz w:val="16"/>
        </w:rPr>
        <w:t xml:space="preserve"> </w:t>
      </w:r>
      <w:r w:rsidRPr="00D51F26">
        <w:rPr>
          <w:u w:val="single"/>
        </w:rPr>
        <w:t>channel energies into narrow pursuits has been regarded as one possible factor behind the unsustainable growth of civilization,</w:t>
      </w:r>
      <w:r w:rsidRPr="00D51F26">
        <w:rPr>
          <w:sz w:val="16"/>
        </w:rPr>
        <w:t xml:space="preserve"> understood as a pattern of human living that (based as it is </w:t>
      </w:r>
      <w:r w:rsidRPr="00D51F26">
        <w:rPr>
          <w:u w:val="single"/>
        </w:rPr>
        <w:t>on elevation of the reproductive interest of a certain human community above the possibility for other human</w:t>
      </w:r>
      <w:r w:rsidRPr="00D51F26">
        <w:rPr>
          <w:sz w:val="16"/>
        </w:rPr>
        <w:t xml:space="preserve"> and other-than-human communities equally to renew themselves) is incapable of being supported by the land base and requires trade and extraction of resources. These insights, articulated in ecological literature, have then been translated in the field of international law in Section 5. It has been said that </w:t>
      </w:r>
      <w:r w:rsidRPr="00D51F26">
        <w:rPr>
          <w:u w:val="single"/>
        </w:rPr>
        <w:t>international law is at odds with the way nature is actually organized</w:t>
      </w:r>
      <w:r w:rsidRPr="00D51F26">
        <w:rPr>
          <w:b/>
          <w:bCs/>
          <w:u w:val="single"/>
        </w:rPr>
        <w:t xml:space="preserve">. Nature is organized around commons and open patterns </w:t>
      </w:r>
      <w:r w:rsidRPr="00D51F26">
        <w:rPr>
          <w:sz w:val="16"/>
        </w:rPr>
        <w:t xml:space="preserve">– </w:t>
      </w:r>
      <w:r w:rsidRPr="00D51F26">
        <w:rPr>
          <w:b/>
          <w:bCs/>
          <w:u w:val="single"/>
        </w:rPr>
        <w:t>not conservation of power or extraction</w:t>
      </w:r>
      <w:r w:rsidRPr="00D51F26">
        <w:rPr>
          <w:sz w:val="16"/>
        </w:rPr>
        <w:t xml:space="preserve">. The kind of rules that we should look for are therefore generative rules – rules that allow life to reproduce according to its own processes and give subjectivity not just to humans (especially human individuals), but larger living communities that include humans and non-humans. International law has to open up and understand that its functioning can only become resilient if it is capable of allowing the natural process of life to reproduce itself. This is why there is a more radical, fundamental critique of international law – because international law operates on too large a scale. Sustainability works only on a localized basis. The small scale of legal institutions is extremely important, because legal and political institutions serve the commons only when they are very close to the context from which they emerge. The moment these institutions become abstract artefacts, professionalized notions of law that remain in the domain of the ‘transcendent’, is when the solution becomes the problem. </w:t>
      </w:r>
      <w:r w:rsidRPr="00D51F26">
        <w:rPr>
          <w:u w:val="single"/>
        </w:rPr>
        <w:t xml:space="preserve">This is why I </w:t>
      </w:r>
      <w:r w:rsidRPr="00D51F26">
        <w:rPr>
          <w:b/>
          <w:bCs/>
          <w:u w:val="single"/>
        </w:rPr>
        <w:t>consider international law to be beyond repair.</w:t>
      </w:r>
    </w:p>
    <w:p w14:paraId="0E00C1CE" w14:textId="77777777" w:rsidR="005F4B9B" w:rsidRDefault="005F4B9B" w:rsidP="005F4B9B"/>
    <w:p w14:paraId="4E17A412" w14:textId="77777777" w:rsidR="005F4B9B" w:rsidRDefault="005F4B9B" w:rsidP="005F4B9B">
      <w:pPr>
        <w:pStyle w:val="Heading3"/>
      </w:pPr>
      <w:r>
        <w:t>I-Law – Evil Tech Thesis</w:t>
      </w:r>
    </w:p>
    <w:p w14:paraId="7BFE3521" w14:textId="77777777" w:rsidR="005F4B9B" w:rsidRPr="0007193A" w:rsidRDefault="005F4B9B" w:rsidP="005F4B9B">
      <w:pPr>
        <w:pStyle w:val="Heading4"/>
      </w:pPr>
      <w:r>
        <w:t xml:space="preserve">I-Law encourages violent technology that further separates the individual from nature – legitimizing exploitation </w:t>
      </w:r>
    </w:p>
    <w:p w14:paraId="62493716" w14:textId="77777777" w:rsidR="005F4B9B" w:rsidRPr="0007193A" w:rsidRDefault="005F4B9B" w:rsidP="005F4B9B">
      <w:r>
        <w:rPr>
          <w:rStyle w:val="Style13ptBold"/>
        </w:rPr>
        <w:t xml:space="preserve">Mattei 18, </w:t>
      </w:r>
      <w:r>
        <w:t>(</w:t>
      </w:r>
      <w:r w:rsidRPr="0007193A">
        <w:t>Ugo Mattei is the Alfred and Hanna Fromm Professor of International and Comparative Law at the University of California, Hastings College of the Law, in San Francisco, California and a full Professor of Civil Law in the University of Turin</w:t>
      </w:r>
      <w:r>
        <w:t>), “</w:t>
      </w:r>
      <w:r w:rsidRPr="0007193A">
        <w:t>The ecology of international law: towards an international legal system in tune with nature and</w:t>
      </w:r>
      <w:r>
        <w:t xml:space="preserve"> community,” </w:t>
      </w:r>
      <w:r>
        <w:rPr>
          <w:i/>
          <w:iCs/>
        </w:rPr>
        <w:t xml:space="preserve">The Commons and a New Global Governance, </w:t>
      </w:r>
      <w:r>
        <w:t xml:space="preserve">December 28 2018, </w:t>
      </w:r>
      <w:hyperlink r:id="rId80" w:history="1">
        <w:r w:rsidRPr="002336FC">
          <w:rPr>
            <w:rStyle w:val="Hyperlink"/>
          </w:rPr>
          <w:t>https://www.elgaronline.com/view/edcoll/9781788118507/9781788118507.00020.xml</w:t>
        </w:r>
      </w:hyperlink>
      <w:r>
        <w:t xml:space="preserve"> //SDD</w:t>
      </w:r>
    </w:p>
    <w:p w14:paraId="2DD329D3" w14:textId="77777777" w:rsidR="005F4B9B" w:rsidRPr="005A20E6" w:rsidRDefault="005F4B9B" w:rsidP="005F4B9B">
      <w:pPr>
        <w:rPr>
          <w:sz w:val="16"/>
        </w:rPr>
      </w:pPr>
      <w:r w:rsidRPr="005A20E6">
        <w:rPr>
          <w:sz w:val="16"/>
        </w:rPr>
        <w:t xml:space="preserve">Much of the mythology of the neutrality of international human rights remains. The idea that there are certain kinds of universal ideas that actually are per se good to share and to spread is still very much alive among international lawyers and lawyers in general – and in policy-making discussions. There is still quite a heavy professionalized ideology that is hidden behind the question of desirability itself. Therefore, the argument I seek to make here goes one step further than Anghie’s thesis. I assume as a starting point that the international legal project incrementally turned into the global framework of imperial law (Mattei, 2003), by excluding global resource redistributions other than those maintaining the bottom line. As an incrementally expanding ‘reactive’ institutional setting, international law has seized the historical opportunity produced by the demise of the Soviet model (Mamyluk and Mattei, 2011) to develop a strong global alliance with corporate power. This alliance has </w:t>
      </w:r>
      <w:r w:rsidRPr="005A20E6">
        <w:rPr>
          <w:u w:val="single"/>
        </w:rPr>
        <w:t>transformed international law into a disorder-spreading technology</w:t>
      </w:r>
      <w:r w:rsidRPr="005A20E6">
        <w:rPr>
          <w:sz w:val="16"/>
        </w:rPr>
        <w:t xml:space="preserve"> (Keizer et al., 2008), thus </w:t>
      </w:r>
      <w:r w:rsidRPr="005A20E6">
        <w:rPr>
          <w:u w:val="single"/>
        </w:rPr>
        <w:t>producing a global institutional scenario that progressively transfers common resources in corporate control by legitimizing plunder</w:t>
      </w:r>
      <w:r w:rsidRPr="005A20E6">
        <w:rPr>
          <w:sz w:val="16"/>
        </w:rPr>
        <w:t xml:space="preserve"> (Mattei and Nader, 2008). In particular, I contend here that such global transformation does not even require conscious political agency at this point. Indeed, the very interposition of a technology in the pursuit of a particular interest increases the distance between oneself and the ‘other’, and this invariably works to enable the expansion of unsustainable and exploitative relationships with the human and other-than-human inhabitants of the planet, even under the best of intentions. This, in other words, is the ‘evil technology hypothesis’. For instance, the London School of Economics and Political Science (LSE), which hosted a conference entitled ‘Towards a Radical International Law’ in May 2011, built a majestic New Academic Building (NAB). The seven-something-storey building radiated newness and modernity. The perfect building, one would say, to embody the ethos of excellence of the contemporary university. And yet, natural light was distinctivelylacking. Small, encased windows and a see-through ceiling were not nearly enough to provide sufficient illumination, requiring the backup of copious artificial lighting. Additionally, stairs were apparently available only up to the first two floors, leaving elevators as the preferred means of transport to reach any higher floors. What kind of person might the architects who designed the building have had in mind as they set out to draw the plans? Clearly, the person must have been someone oblivious to the difference between natural and artificial light. Additionally, that person must also have been someone who values the minimization of ‘body usage’ to reach the classroom, bodies being simply brain vessels. So, technology (lights and elevators) in the building crucially made it possible for people to hold or develop an ethos of separateness from nature, as well as one’s body. And not even to question its awkwardness: all of the conference participants were, in fact, bathing in artificial light and taking those elevators, without even noticing the kind of detachment from their bodies and the world around them that the infrastructure was silently promoting. The mind did not need to be transported by the body, but by elevators. And, thus, </w:t>
      </w:r>
      <w:r w:rsidRPr="005A20E6">
        <w:rPr>
          <w:u w:val="single"/>
        </w:rPr>
        <w:t>there is a disconnect between mind and body</w:t>
      </w:r>
      <w:r w:rsidRPr="005A20E6">
        <w:rPr>
          <w:sz w:val="16"/>
        </w:rPr>
        <w:t xml:space="preserve">. The subject is objectively separated from nature. This disconnection between human and nature, and human body and human mind, is symbolized in the NAB. Most banks today are similar. The urban life is also dramatically disconnected from the light of Gaia. The fact that more than half of the world’s population is urbanized makes technology indispensable in order to channel resources to sustain these territories. </w:t>
      </w:r>
      <w:r w:rsidRPr="005A20E6">
        <w:rPr>
          <w:u w:val="single"/>
        </w:rPr>
        <w:t>We get addicted to technologies.</w:t>
      </w:r>
      <w:r w:rsidRPr="005A20E6">
        <w:rPr>
          <w:sz w:val="16"/>
        </w:rPr>
        <w:t xml:space="preserve"> </w:t>
      </w:r>
      <w:r w:rsidRPr="005A20E6">
        <w:rPr>
          <w:u w:val="single"/>
        </w:rPr>
        <w:t>The dis-empathizing potential inherent in the use of technology</w:t>
      </w:r>
      <w:r w:rsidRPr="005A20E6">
        <w:rPr>
          <w:sz w:val="16"/>
        </w:rPr>
        <w:t xml:space="preserve"> – of any technology – is also nicely illustrated through a hypothetical example offered by radical ecologist Ran Prieur in his book Civilization Will Eat Itself (2001). Prieur suggests imagining a group of super-intelligent monkeys that learn to use spears. Spears make it easier for monkeys to kill, as opposed to using their bare hands (Prieur, 2001: pp. 27–8): So spear-using monkeys would kill in more ordinary circumstances, and more often. They would learn that spear-killing could get them better land, and better food, and better mates. They would get used to pleasures they could get only through spear-killing. Worse, they would lose the skills they needed to live without spears. Now, to give up their habit of making and using spears would be so painful that it would be impossible if you had the self-discipline of a monkey. Now, if you have the awareness of a monkey, you will experience your spearkilling societal pattern as an uncompromisable necessity, and you will viciously attack anything that threatens it. But what threatens it is the expansion of your own empathy. If you – or other monkeys – start feeling as close to a monkey at the end of a 30-foot spear throw as you used to feel to a monkey right in front of you, if it starts to get as hard for monkeys to kill with spears as it used tobe to kill with bare hands, then you fear that the spear-killing technology will become emotionally unsustainable, and your civilization will collapse, and you will lose your economic advantages, and you and your friends and family will suffer and maybe die. So you viciously attack the expansion of your own empathy, and the empathy of others. Monkeys learn and teach others to stick a boundary between ‘self’ and ‘other’, to sustain fear and hatred indefinitely, to greet the unfamiliar with mistrust and discomfort and hostility, not curiosity and excitement and acceptance. And here, I say, is where the monkeys become what we call evil: when dependence on a harmful behavior leads them to inhibit their love. This is where technology can bring about evil outcomes. While in Prieur’s example the focus is solely on the empathy between ‘monkeys’, it is submitted that the example could well be extended – at least from </w:t>
      </w:r>
      <w:r w:rsidRPr="00B71DED">
        <w:rPr>
          <w:u w:val="single"/>
        </w:rPr>
        <w:t>the perspective of ‘deep ecology’</w:t>
      </w:r>
      <w:r w:rsidRPr="005A20E6">
        <w:rPr>
          <w:sz w:val="16"/>
        </w:rPr>
        <w:t xml:space="preserve"> – </w:t>
      </w:r>
      <w:r w:rsidRPr="00B71DED">
        <w:rPr>
          <w:u w:val="single"/>
        </w:rPr>
        <w:t>beyond the feeling of empathy between beings of the same species.</w:t>
      </w:r>
      <w:r w:rsidRPr="005A20E6">
        <w:rPr>
          <w:sz w:val="16"/>
        </w:rPr>
        <w:t xml:space="preserve"> </w:t>
      </w:r>
      <w:r w:rsidRPr="00B71DED">
        <w:rPr>
          <w:u w:val="single"/>
        </w:rPr>
        <w:t>Deep ecology is the ‘branch’ of ecology that focuses not just on ‘conservation’ for anthropocentric survival concerns</w:t>
      </w:r>
      <w:r w:rsidRPr="005A20E6">
        <w:rPr>
          <w:sz w:val="16"/>
        </w:rPr>
        <w:t xml:space="preserve">, </w:t>
      </w:r>
      <w:r w:rsidRPr="00B71DED">
        <w:rPr>
          <w:b/>
          <w:bCs/>
          <w:u w:val="single"/>
        </w:rPr>
        <w:t xml:space="preserve">but on re-defining the basic paradigm of the relation between humans and nature </w:t>
      </w:r>
      <w:r w:rsidRPr="005A20E6">
        <w:rPr>
          <w:sz w:val="16"/>
        </w:rPr>
        <w:t xml:space="preserve">(Holder and Lee, 2007: pp. 48–50). It posits an underlying kinship between human and other-than-human beings, which has been explained, for instance, through a panpsychist </w:t>
      </w:r>
      <w:r w:rsidRPr="00B71DED">
        <w:rPr>
          <w:u w:val="single"/>
        </w:rPr>
        <w:t>understanding of the world that regards consciousness as a property inherent in all matter</w:t>
      </w:r>
      <w:r w:rsidRPr="005A20E6">
        <w:rPr>
          <w:sz w:val="16"/>
        </w:rPr>
        <w:t xml:space="preserve">. In this framework, </w:t>
      </w:r>
      <w:r w:rsidRPr="00B71DED">
        <w:rPr>
          <w:u w:val="single"/>
        </w:rPr>
        <w:t>human consciousness simply becomes a property emerging out of the complex interaction of consciousness already present in matter</w:t>
      </w:r>
      <w:r w:rsidRPr="005A20E6">
        <w:rPr>
          <w:sz w:val="16"/>
        </w:rPr>
        <w:t xml:space="preserve">. </w:t>
      </w:r>
      <w:r w:rsidRPr="00B71DED">
        <w:rPr>
          <w:u w:val="single"/>
        </w:rPr>
        <w:t>Adopting such a perspective, it becomes possible to argue that a basic empathy between human and otherthan-human beings is at the root of life on the planet,</w:t>
      </w:r>
      <w:r w:rsidRPr="005A20E6">
        <w:rPr>
          <w:sz w:val="16"/>
        </w:rPr>
        <w:t xml:space="preserve"> so that something meaningful is also lost whenever the other-than-human world is objectified and made subservient to human needs. Returning to the ‘evil technology hypothesis’, </w:t>
      </w:r>
      <w:r w:rsidRPr="00B71DED">
        <w:rPr>
          <w:u w:val="single"/>
        </w:rPr>
        <w:t>once technology enables ‘a disconnection and contraction of consciousness, a forced channelling of wider energies to serve narrower interests’</w:t>
      </w:r>
      <w:r w:rsidRPr="005A20E6">
        <w:rPr>
          <w:sz w:val="16"/>
        </w:rPr>
        <w:t xml:space="preserve"> (Prieur, 2001: p. 10), a </w:t>
      </w:r>
      <w:r w:rsidRPr="00B71DED">
        <w:rPr>
          <w:u w:val="single"/>
        </w:rPr>
        <w:t>growth mechanism is set in motion whereby those narrower interests</w:t>
      </w:r>
      <w:r w:rsidRPr="005A20E6">
        <w:rPr>
          <w:sz w:val="16"/>
        </w:rPr>
        <w:t xml:space="preserve"> (such as the reproduction of a particular community), after being ‘privileged’ through technology, find room to expand and take a life of their own: You start doing it because it gives your pinched-off perspective (your side, your cause, your ‘self’, your status, your money) some advantage, and </w:t>
      </w:r>
      <w:r w:rsidRPr="005A20E6">
        <w:rPr>
          <w:u w:val="single"/>
        </w:rPr>
        <w:t>then you get yourself drawn into doing it more and bigger, and you forget how to get along without it,</w:t>
      </w:r>
      <w:r w:rsidRPr="005A20E6">
        <w:rPr>
          <w:sz w:val="16"/>
        </w:rPr>
        <w:t xml:space="preserve"> and you use it to build and maintain ways of being that you don’t know how to build and maintain without it. (Ibid.: pp. 10–11) Here, then, is the essence of the ‘</w:t>
      </w:r>
      <w:r w:rsidRPr="005A20E6">
        <w:rPr>
          <w:u w:val="single"/>
        </w:rPr>
        <w:t>evil technology hypothesis’: technology enables specialized care of certain narrow interests,</w:t>
      </w:r>
      <w:r w:rsidRPr="005A20E6">
        <w:rPr>
          <w:sz w:val="16"/>
        </w:rPr>
        <w:t xml:space="preserve"> which are consequently abstracted from the environment they originate from – and aresymbiotically embedded in – to begin with. This </w:t>
      </w:r>
      <w:r w:rsidRPr="005A20E6">
        <w:rPr>
          <w:b/>
          <w:bCs/>
          <w:u w:val="single"/>
        </w:rPr>
        <w:t>separation facilitates the subordination of the same environment to such narrower interests</w:t>
      </w:r>
      <w:r w:rsidRPr="005A20E6">
        <w:rPr>
          <w:sz w:val="16"/>
        </w:rPr>
        <w:t xml:space="preserve">, igniting positive feedback loops that reinforce their expansion. In relation to human communities, in particular, the use of technologies can be seen as the spark that, by positing ‘man’ in antithesis to the ‘environment’, sets off the exploitation of the latter by the former, </w:t>
      </w:r>
      <w:r w:rsidRPr="005A20E6">
        <w:rPr>
          <w:u w:val="single"/>
        </w:rPr>
        <w:t>igniting the growth of unsustainable human communities</w:t>
      </w:r>
      <w:r w:rsidRPr="005A20E6">
        <w:rPr>
          <w:sz w:val="16"/>
        </w:rPr>
        <w:t xml:space="preserve"> that are out of sync with the landbase they dwell on and require secure inflows of energy to sustain themselves. Most importantly, </w:t>
      </w:r>
      <w:r w:rsidRPr="005A20E6">
        <w:rPr>
          <w:u w:val="single"/>
        </w:rPr>
        <w:t>as a community takes the path of technology, it grows increasingly unaccustomed to living without technology,</w:t>
      </w:r>
      <w:r w:rsidRPr="005A20E6">
        <w:rPr>
          <w:sz w:val="16"/>
        </w:rPr>
        <w:t xml:space="preserve"> looking down on non-technological ways of living as being somewhat backwards, and re-defining its own standard of living as the ‘correct’ one (Prieur, 2001: pp. 30–31)</w:t>
      </w:r>
    </w:p>
    <w:p w14:paraId="18F84D89" w14:textId="77777777" w:rsidR="005F4B9B" w:rsidRPr="001D1188" w:rsidRDefault="005F4B9B" w:rsidP="005F4B9B">
      <w:pPr>
        <w:pStyle w:val="Heading3"/>
      </w:pPr>
      <w:r>
        <w:t xml:space="preserve">I-Law – Distributive Justice </w:t>
      </w:r>
    </w:p>
    <w:p w14:paraId="08C337FF" w14:textId="77777777" w:rsidR="005F4B9B" w:rsidRDefault="005F4B9B" w:rsidP="005F4B9B">
      <w:pPr>
        <w:pStyle w:val="Heading4"/>
      </w:pPr>
      <w:r>
        <w:t xml:space="preserve">Distributive Justice has been rejected in favor of commutative justice – focusing solely on the “individual” </w:t>
      </w:r>
    </w:p>
    <w:p w14:paraId="4447E018" w14:textId="77777777" w:rsidR="005F4B9B" w:rsidRPr="0007193A" w:rsidRDefault="005F4B9B" w:rsidP="005F4B9B">
      <w:r>
        <w:rPr>
          <w:rStyle w:val="Style13ptBold"/>
        </w:rPr>
        <w:t xml:space="preserve">Mattei 18, </w:t>
      </w:r>
      <w:r>
        <w:t>(</w:t>
      </w:r>
      <w:r w:rsidRPr="0007193A">
        <w:t>Ugo Mattei is the Alfred and Hanna Fromm Professor of International and Comparative Law at the University of California, Hastings College of the Law, in San Francisco, California and a full Professor of Civil Law in the University of Turin</w:t>
      </w:r>
      <w:r>
        <w:t>), “</w:t>
      </w:r>
      <w:r w:rsidRPr="0007193A">
        <w:t>The ecology of international law: towards an international legal system in tune with nature and</w:t>
      </w:r>
      <w:r>
        <w:t xml:space="preserve"> community,” </w:t>
      </w:r>
      <w:r>
        <w:rPr>
          <w:i/>
          <w:iCs/>
        </w:rPr>
        <w:t xml:space="preserve">The Commons and a New Global Governance, </w:t>
      </w:r>
      <w:r>
        <w:t xml:space="preserve">December 28 2018, </w:t>
      </w:r>
      <w:hyperlink r:id="rId81" w:history="1">
        <w:r w:rsidRPr="002336FC">
          <w:rPr>
            <w:rStyle w:val="Hyperlink"/>
          </w:rPr>
          <w:t>https://www.elgaronline.com/view/edcoll/9781788118507/9781788118507.00020.xml</w:t>
        </w:r>
      </w:hyperlink>
      <w:r>
        <w:t xml:space="preserve"> //SDD</w:t>
      </w:r>
    </w:p>
    <w:p w14:paraId="146CC3E0" w14:textId="77777777" w:rsidR="005F4B9B" w:rsidRPr="00CE3EB1" w:rsidRDefault="005F4B9B" w:rsidP="005F4B9B">
      <w:pPr>
        <w:rPr>
          <w:sz w:val="16"/>
        </w:rPr>
      </w:pPr>
      <w:r w:rsidRPr="00CE3EB1">
        <w:rPr>
          <w:u w:val="single"/>
        </w:rPr>
        <w:t>The scholastic concern with distributive justice</w:t>
      </w:r>
      <w:r w:rsidRPr="00CE3EB1">
        <w:rPr>
          <w:sz w:val="16"/>
        </w:rPr>
        <w:t xml:space="preserve"> and, thus, the organic well-being of society continued to view the human as part of a holistic community. </w:t>
      </w:r>
      <w:r w:rsidRPr="00CE3EB1">
        <w:rPr>
          <w:u w:val="single"/>
        </w:rPr>
        <w:t>The humanistic spirit of the time, however, injected into this vision an unprecedented degree of concern with the</w:t>
      </w:r>
      <w:r w:rsidRPr="00CE3EB1">
        <w:rPr>
          <w:sz w:val="16"/>
        </w:rPr>
        <w:t xml:space="preserve"> rational </w:t>
      </w:r>
      <w:r w:rsidRPr="00CE3EB1">
        <w:rPr>
          <w:b/>
          <w:bCs/>
          <w:u w:val="single"/>
        </w:rPr>
        <w:t>individual</w:t>
      </w:r>
      <w:r w:rsidRPr="00CE3EB1">
        <w:rPr>
          <w:sz w:val="16"/>
        </w:rPr>
        <w:t xml:space="preserve"> as an ‘atom’ of society, capable of finding its way within itself and not simply as a member of all-pervasive collectivity. Sixteenth-century social and legal studies, developing in academic settings, could no longer resist the movement towards examining society as an algebraic sum of its component parts. Moving from the scholastic thinkers of Salamanca to Leiden with Hugo Grotius, </w:t>
      </w:r>
      <w:r w:rsidRPr="00CE3EB1">
        <w:rPr>
          <w:u w:val="single"/>
        </w:rPr>
        <w:t xml:space="preserve">natural law was reduced to a system of relationships </w:t>
      </w:r>
      <w:r w:rsidRPr="00CE3EB1">
        <w:rPr>
          <w:b/>
          <w:bCs/>
          <w:u w:val="single"/>
        </w:rPr>
        <w:t>between distinct sovereigns</w:t>
      </w:r>
      <w:r w:rsidRPr="00CE3EB1">
        <w:rPr>
          <w:sz w:val="16"/>
        </w:rPr>
        <w:t xml:space="preserve"> (physical or moral persons; the latter is a legal term for something like a state or a corporation) governed by a common law based on reason. </w:t>
      </w:r>
      <w:r w:rsidRPr="00CE3EB1">
        <w:rPr>
          <w:u w:val="single"/>
        </w:rPr>
        <w:t>Distributive justice was lost and only commutative justice remained in later international law writings</w:t>
      </w:r>
      <w:r w:rsidRPr="00CE3EB1">
        <w:rPr>
          <w:sz w:val="16"/>
        </w:rPr>
        <w:t xml:space="preserve"> (Capra and Mattei, 2015: pp. 62–3Now, if we look at the relationships between states through the lens of commutative justice, then y</w:t>
      </w:r>
      <w:r w:rsidRPr="00CE3EB1">
        <w:rPr>
          <w:u w:val="single"/>
        </w:rPr>
        <w:t>ou might accept the status quo and not care at all that some countries like Burkina Faso have an ecological footprint of 0.10 while others like the United States consume six planets.</w:t>
      </w:r>
      <w:r w:rsidRPr="00CE3EB1">
        <w:rPr>
          <w:sz w:val="16"/>
        </w:rPr>
        <w:t xml:space="preserve"> </w:t>
      </w:r>
      <w:r w:rsidRPr="00CE3EB1">
        <w:rPr>
          <w:b/>
          <w:bCs/>
          <w:u w:val="single"/>
        </w:rPr>
        <w:t>The only sort of justice international law cares about is justice ‘in exchange’</w:t>
      </w:r>
      <w:r w:rsidRPr="00CE3EB1">
        <w:rPr>
          <w:sz w:val="16"/>
        </w:rPr>
        <w:t xml:space="preserve">. Grotius also laid </w:t>
      </w:r>
      <w:r w:rsidRPr="00CE3EB1">
        <w:rPr>
          <w:u w:val="single"/>
        </w:rPr>
        <w:t>the foundations of modern international law by asserting that the relationship between sovereigns either can be</w:t>
      </w:r>
      <w:r w:rsidRPr="00CE3EB1">
        <w:rPr>
          <w:sz w:val="16"/>
        </w:rPr>
        <w:t xml:space="preserve"> voluntary (</w:t>
      </w:r>
      <w:r w:rsidRPr="00CE3EB1">
        <w:rPr>
          <w:u w:val="single"/>
        </w:rPr>
        <w:t>by treaty) or</w:t>
      </w:r>
      <w:r w:rsidRPr="00CE3EB1">
        <w:rPr>
          <w:sz w:val="16"/>
        </w:rPr>
        <w:t xml:space="preserve"> can be governed by principles of ‘</w:t>
      </w:r>
      <w:r w:rsidRPr="00CE3EB1">
        <w:rPr>
          <w:u w:val="single"/>
        </w:rPr>
        <w:t>just war’</w:t>
      </w:r>
      <w:r w:rsidRPr="00CE3EB1">
        <w:rPr>
          <w:sz w:val="16"/>
        </w:rPr>
        <w:t xml:space="preserve"> waged by a legitimate sovereign, a notion he inherited from the Spanish scholastics (Capra and Mattei, 2015: p. 63).</w:t>
      </w:r>
    </w:p>
    <w:p w14:paraId="2BA322F8" w14:textId="77777777" w:rsidR="005F4B9B" w:rsidRDefault="005F4B9B" w:rsidP="005F4B9B">
      <w:pPr>
        <w:pStyle w:val="Heading3"/>
      </w:pPr>
      <w:r>
        <w:t xml:space="preserve">International Org – UN </w:t>
      </w:r>
    </w:p>
    <w:p w14:paraId="2C815F95" w14:textId="77777777" w:rsidR="005F4B9B" w:rsidRDefault="005F4B9B" w:rsidP="005F4B9B">
      <w:pPr>
        <w:pStyle w:val="Heading4"/>
      </w:pPr>
      <w:r>
        <w:t xml:space="preserve">Western policy frameworks profit off of un-developed countries – utilizing international organizations as a means of exploitation </w:t>
      </w:r>
    </w:p>
    <w:p w14:paraId="7A3CA8A6" w14:textId="77777777" w:rsidR="005F4B9B" w:rsidRPr="0007193A" w:rsidRDefault="005F4B9B" w:rsidP="005F4B9B">
      <w:r>
        <w:rPr>
          <w:rStyle w:val="Style13ptBold"/>
        </w:rPr>
        <w:t xml:space="preserve">Mattei 18, </w:t>
      </w:r>
      <w:r>
        <w:t>(</w:t>
      </w:r>
      <w:r w:rsidRPr="0007193A">
        <w:t>Ugo Mattei is the Alfred and Hanna Fromm Professor of International and Comparative Law at the University of California, Hastings College of the Law, in San Francisco, California and a full Professor of Civil Law in the University of Turin</w:t>
      </w:r>
      <w:r>
        <w:t>), “</w:t>
      </w:r>
      <w:r w:rsidRPr="0007193A">
        <w:t>The ecology of international law: towards an international legal system in tune with nature and</w:t>
      </w:r>
      <w:r>
        <w:t xml:space="preserve"> community,” </w:t>
      </w:r>
      <w:r>
        <w:rPr>
          <w:i/>
          <w:iCs/>
        </w:rPr>
        <w:t xml:space="preserve">The Commons and a New Global Governance, </w:t>
      </w:r>
      <w:r>
        <w:t xml:space="preserve">December 28 2018, </w:t>
      </w:r>
      <w:hyperlink r:id="rId82" w:history="1">
        <w:r w:rsidRPr="002336FC">
          <w:rPr>
            <w:rStyle w:val="Hyperlink"/>
          </w:rPr>
          <w:t>https://www.elgaronline.com/view/edcoll/9781788118507/9781788118507.00020.xml</w:t>
        </w:r>
      </w:hyperlink>
      <w:r>
        <w:t xml:space="preserve"> //SDD</w:t>
      </w:r>
    </w:p>
    <w:p w14:paraId="041EDA20" w14:textId="77777777" w:rsidR="005F4B9B" w:rsidRDefault="005F4B9B" w:rsidP="005F4B9B">
      <w:pPr>
        <w:rPr>
          <w:sz w:val="16"/>
        </w:rPr>
      </w:pPr>
      <w:r w:rsidRPr="00216ED1">
        <w:rPr>
          <w:sz w:val="16"/>
        </w:rPr>
        <w:t xml:space="preserve">Nothing less than our planet Earth concerns us in this chapter, since our object of inquiry is international law. The basic starting point for my contribution is that because </w:t>
      </w:r>
      <w:r w:rsidRPr="00216ED1">
        <w:rPr>
          <w:u w:val="single"/>
        </w:rPr>
        <w:t>we</w:t>
      </w:r>
      <w:r w:rsidRPr="00216ED1">
        <w:rPr>
          <w:sz w:val="16"/>
        </w:rPr>
        <w:t xml:space="preserve">, humans, </w:t>
      </w:r>
      <w:r w:rsidRPr="00216ED1">
        <w:rPr>
          <w:u w:val="single"/>
        </w:rPr>
        <w:t>have only one planet</w:t>
      </w:r>
      <w:r w:rsidRPr="00216ED1">
        <w:rPr>
          <w:sz w:val="16"/>
        </w:rPr>
        <w:t xml:space="preserve">, </w:t>
      </w:r>
      <w:r w:rsidRPr="00216ED1">
        <w:rPr>
          <w:u w:val="single"/>
        </w:rPr>
        <w:t xml:space="preserve">our ecological footprint should be equal to one planet </w:t>
      </w:r>
      <w:r w:rsidRPr="00216ED1">
        <w:rPr>
          <w:sz w:val="16"/>
        </w:rPr>
        <w:t xml:space="preserve">– that is, we should consume only a fraction of our common wealth, enabling anyone else in the world to do the same, while maintaining conditions suitable to sustain and reproduce life (Capra and Mattei, 2015). The ecological footprint is basically the rate of sustainability of a given organization. This means that the ecological footprint of the Earth should be one planet. </w:t>
      </w:r>
      <w:r w:rsidRPr="00216ED1">
        <w:rPr>
          <w:u w:val="single"/>
        </w:rPr>
        <w:t>The current ecological footprint</w:t>
      </w:r>
      <w:r w:rsidRPr="00216ED1">
        <w:rPr>
          <w:sz w:val="16"/>
        </w:rPr>
        <w:t xml:space="preserve"> of our planet, however, </w:t>
      </w:r>
      <w:r w:rsidRPr="00216ED1">
        <w:rPr>
          <w:u w:val="single"/>
        </w:rPr>
        <w:t>is 1.5,</w:t>
      </w:r>
      <w:r w:rsidRPr="00216ED1">
        <w:rPr>
          <w:sz w:val="16"/>
        </w:rPr>
        <w:t xml:space="preserve"> which means that we would need 1.5 planets to sustain our global standard of living. </w:t>
      </w:r>
      <w:r w:rsidRPr="00216ED1">
        <w:rPr>
          <w:u w:val="single"/>
        </w:rPr>
        <w:t>If you are optimistic, you may think that 1.5 planets is not too bad</w:t>
      </w:r>
      <w:r w:rsidRPr="00216ED1">
        <w:rPr>
          <w:sz w:val="16"/>
        </w:rPr>
        <w:t xml:space="preserve">. Yet, if we disaggregate the number, we realize that </w:t>
      </w:r>
      <w:r w:rsidRPr="00216ED1">
        <w:rPr>
          <w:u w:val="single"/>
        </w:rPr>
        <w:t>the ecological footprint of</w:t>
      </w:r>
      <w:r w:rsidRPr="00216ED1">
        <w:rPr>
          <w:sz w:val="16"/>
        </w:rPr>
        <w:t xml:space="preserve">, for example, </w:t>
      </w:r>
      <w:r w:rsidRPr="00216ED1">
        <w:rPr>
          <w:u w:val="single"/>
        </w:rPr>
        <w:t>the Bay Area</w:t>
      </w:r>
      <w:r w:rsidRPr="00216ED1">
        <w:rPr>
          <w:sz w:val="16"/>
        </w:rPr>
        <w:t xml:space="preserve"> (the region surrounding the San Francisco estuary in the State of California) where the best technologies and businesses are all represented</w:t>
      </w:r>
      <w:r w:rsidRPr="00216ED1">
        <w:rPr>
          <w:u w:val="single"/>
        </w:rPr>
        <w:t>, is six.</w:t>
      </w:r>
      <w:r w:rsidRPr="00216ED1">
        <w:rPr>
          <w:sz w:val="16"/>
        </w:rPr>
        <w:t xml:space="preserve"> This realization becomes worrisome when we consider that </w:t>
      </w:r>
      <w:r w:rsidRPr="00216ED1">
        <w:rPr>
          <w:u w:val="single"/>
        </w:rPr>
        <w:t>developing countries take the way of life of this region as a model of ‘development’</w:t>
      </w:r>
      <w:r w:rsidRPr="00216ED1">
        <w:rPr>
          <w:sz w:val="16"/>
        </w:rPr>
        <w:t xml:space="preserve">. Indeed, were everyone in the world to livelike those in San Francisco, then we would need six planets to survive. It would be like consuming six times the same amount of a given capital every year. Consequently, the question arises: if the United States and Western Europe consume so much, why is the total footprint still limited to 1.5 planets? In fact, </w:t>
      </w:r>
      <w:r w:rsidRPr="00216ED1">
        <w:rPr>
          <w:u w:val="single"/>
        </w:rPr>
        <w:t>the footprint is 1.5 only because many people in the Global South live</w:t>
      </w:r>
      <w:r w:rsidRPr="00216ED1">
        <w:rPr>
          <w:sz w:val="16"/>
        </w:rPr>
        <w:t xml:space="preserve"> far </w:t>
      </w:r>
      <w:r w:rsidRPr="00216ED1">
        <w:rPr>
          <w:u w:val="single"/>
        </w:rPr>
        <w:t>below the standard of one planet,</w:t>
      </w:r>
      <w:r w:rsidRPr="00216ED1">
        <w:rPr>
          <w:sz w:val="16"/>
        </w:rPr>
        <w:t xml:space="preserve"> due to material poverty. There are places in the world where the ecological footprint only represents 0.1, 0.2, 0.3, . . . and which do not consume any fair share of the whole planet</w:t>
      </w:r>
      <w:r w:rsidRPr="00216ED1">
        <w:rPr>
          <w:u w:val="single"/>
        </w:rPr>
        <w:t>. The West, however, consumes</w:t>
      </w:r>
      <w:r w:rsidRPr="00216ED1">
        <w:rPr>
          <w:sz w:val="16"/>
        </w:rPr>
        <w:t xml:space="preserve"> much </w:t>
      </w:r>
      <w:r w:rsidRPr="00216ED1">
        <w:rPr>
          <w:u w:val="single"/>
        </w:rPr>
        <w:t>more than its fair share</w:t>
      </w:r>
      <w:r w:rsidRPr="00216ED1">
        <w:rPr>
          <w:sz w:val="16"/>
        </w:rPr>
        <w:t xml:space="preserve">. So, </w:t>
      </w:r>
      <w:r w:rsidRPr="00216ED1">
        <w:rPr>
          <w:u w:val="single"/>
        </w:rPr>
        <w:t>if the vision is planet Earth as a whole, as it should be under international law,</w:t>
      </w:r>
      <w:r w:rsidRPr="00216ED1">
        <w:rPr>
          <w:sz w:val="16"/>
        </w:rPr>
        <w:t xml:space="preserve"> then we have to start drawing some connections: </w:t>
      </w:r>
      <w:r w:rsidRPr="00216ED1">
        <w:rPr>
          <w:u w:val="single"/>
        </w:rPr>
        <w:t>the fact that the planet is still functioning (</w:t>
      </w:r>
      <w:r w:rsidRPr="00216ED1">
        <w:rPr>
          <w:sz w:val="16"/>
        </w:rPr>
        <w:t xml:space="preserve">even if it is in decline), </w:t>
      </w:r>
      <w:r w:rsidRPr="00216ED1">
        <w:rPr>
          <w:u w:val="single"/>
        </w:rPr>
        <w:t>is because a large portion of the world’s population remains very poor</w:t>
      </w:r>
      <w:r w:rsidRPr="00216ED1">
        <w:rPr>
          <w:sz w:val="16"/>
        </w:rPr>
        <w:t xml:space="preserve">. Moreover, </w:t>
      </w:r>
      <w:r w:rsidRPr="00216ED1">
        <w:rPr>
          <w:u w:val="single"/>
        </w:rPr>
        <w:t xml:space="preserve">some people are under-developed because other people are over-developed. </w:t>
      </w:r>
      <w:r w:rsidRPr="00216ED1">
        <w:rPr>
          <w:b/>
          <w:bCs/>
          <w:u w:val="single"/>
        </w:rPr>
        <w:t>International organizations</w:t>
      </w:r>
      <w:r w:rsidRPr="00216ED1">
        <w:rPr>
          <w:sz w:val="16"/>
        </w:rPr>
        <w:t xml:space="preserve">, </w:t>
      </w:r>
      <w:r w:rsidRPr="00216ED1">
        <w:rPr>
          <w:u w:val="single"/>
        </w:rPr>
        <w:t>such as the United Nations</w:t>
      </w:r>
      <w:r w:rsidRPr="00216ED1">
        <w:rPr>
          <w:sz w:val="16"/>
        </w:rPr>
        <w:t xml:space="preserve"> (UN), </w:t>
      </w:r>
      <w:r w:rsidRPr="00216ED1">
        <w:rPr>
          <w:u w:val="single"/>
        </w:rPr>
        <w:t xml:space="preserve">the World Bank </w:t>
      </w:r>
      <w:r w:rsidRPr="00216ED1">
        <w:rPr>
          <w:sz w:val="16"/>
        </w:rPr>
        <w:t xml:space="preserve">or the International Monetary Fund </w:t>
      </w:r>
      <w:r w:rsidRPr="00216ED1">
        <w:rPr>
          <w:b/>
          <w:bCs/>
          <w:u w:val="single"/>
        </w:rPr>
        <w:t>all have ‘development’ plans</w:t>
      </w:r>
      <w:r w:rsidRPr="00216ED1">
        <w:rPr>
          <w:sz w:val="16"/>
        </w:rPr>
        <w:t xml:space="preserve">. The idea that the Global South is under-developed is a platitude. Yet, we never talk about over-development. In fact, you could argue that if your ecological footprint is six, you are over-developed – you are exploiting far more of the common wealth than you should in order to preserve everyone’s fair share of the planet. Our admiration for people who over-consume is in fact quite astonishing. </w:t>
      </w:r>
      <w:r w:rsidRPr="00216ED1">
        <w:rPr>
          <w:u w:val="single"/>
        </w:rPr>
        <w:t>This reasoning conjures up the image of a person invited to a buffet where food is freely accessible</w:t>
      </w:r>
      <w:r w:rsidRPr="00216ED1">
        <w:rPr>
          <w:sz w:val="16"/>
        </w:rPr>
        <w:t xml:space="preserve">, and </w:t>
      </w:r>
      <w:r w:rsidRPr="00216ED1">
        <w:rPr>
          <w:u w:val="single"/>
        </w:rPr>
        <w:t>rather than sharing the buffet</w:t>
      </w:r>
      <w:r w:rsidRPr="00216ED1">
        <w:rPr>
          <w:sz w:val="16"/>
        </w:rPr>
        <w:t xml:space="preserve"> with others, </w:t>
      </w:r>
      <w:r w:rsidRPr="00216ED1">
        <w:rPr>
          <w:u w:val="single"/>
        </w:rPr>
        <w:t>rushes in an attempt to maximize the amount of calories</w:t>
      </w:r>
      <w:r w:rsidRPr="00216ED1">
        <w:rPr>
          <w:sz w:val="16"/>
        </w:rPr>
        <w:t xml:space="preserve"> that can be stored at the expense of others, efficiently consuming the largest possible amount of food in the least possible time. Imagine that this person would state that he is simply maximizing his calorie intake, that efficiency is an important value of social organization, that he is not over-developed and that it is the others’ problem if they are not efficient enough. </w:t>
      </w:r>
      <w:r w:rsidRPr="00216ED1">
        <w:rPr>
          <w:u w:val="single"/>
        </w:rPr>
        <w:t>He would argue that the others are the ones to blame because they are not fast enough</w:t>
      </w:r>
      <w:r w:rsidRPr="00216ED1">
        <w:rPr>
          <w:sz w:val="16"/>
        </w:rPr>
        <w:t xml:space="preserve">, not big enough to behave in such a way. Normally, everybody would be outraged in such circumstances. Yet, that is an accurate metaphor for what is going on globally today. A tiny minority of individuals organize themselves in political organizations – mostly, states – and try to consume as much as possible of the commonpool that is the Earth. </w:t>
      </w:r>
      <w:r w:rsidRPr="00216ED1">
        <w:rPr>
          <w:u w:val="single"/>
        </w:rPr>
        <w:t>The more states consume, the better they perform in terms of their gross domestic product</w:t>
      </w:r>
      <w:r w:rsidRPr="00216ED1">
        <w:rPr>
          <w:sz w:val="16"/>
        </w:rPr>
        <w:t xml:space="preserve">. In other words, in the dominant rankings, the virtuous ones are the ones who behave exactly like the person in our example. This peculiar ideology around consumption habits, aroundextraction, around the contribution to the possible sustainability of the common-pool of resources which is our living planet, is the problem: </w:t>
      </w:r>
      <w:r w:rsidRPr="00216ED1">
        <w:rPr>
          <w:b/>
          <w:bCs/>
          <w:u w:val="single"/>
        </w:rPr>
        <w:t>the world is upside down</w:t>
      </w:r>
      <w:r w:rsidRPr="00216ED1">
        <w:rPr>
          <w:sz w:val="16"/>
        </w:rPr>
        <w:t xml:space="preserve">. </w:t>
      </w:r>
      <w:r w:rsidRPr="00216ED1">
        <w:rPr>
          <w:u w:val="single"/>
        </w:rPr>
        <w:t>We accuse the losers of being social profiteers, we call them ‘under-developed’</w:t>
      </w:r>
      <w:r w:rsidRPr="00216ED1">
        <w:rPr>
          <w:sz w:val="16"/>
        </w:rPr>
        <w:t xml:space="preserve">, we call them ‘poor’, </w:t>
      </w:r>
      <w:r w:rsidRPr="00216ED1">
        <w:rPr>
          <w:b/>
          <w:bCs/>
          <w:u w:val="single"/>
        </w:rPr>
        <w:t>we de-humanise them</w:t>
      </w:r>
      <w:r w:rsidRPr="00216ED1">
        <w:rPr>
          <w:sz w:val="16"/>
        </w:rPr>
        <w:t xml:space="preserve">, we deny them political agency and we think that we can resolve their problems by filling up their bellies after we have filled ours obscenely. However, </w:t>
      </w:r>
      <w:r w:rsidRPr="00216ED1">
        <w:rPr>
          <w:u w:val="single"/>
        </w:rPr>
        <w:t>this idea of development is at odds with the very principle of sustainability of the planet</w:t>
      </w:r>
      <w:r w:rsidRPr="00216ED1">
        <w:rPr>
          <w:sz w:val="16"/>
        </w:rPr>
        <w:t>. Global warming is just one of the – probably, most visible – consequences of the law of nature, which is the law of reproducibility of life itself on the planet.</w:t>
      </w:r>
    </w:p>
    <w:p w14:paraId="2EA2ADCE" w14:textId="77777777" w:rsidR="005F4B9B" w:rsidRPr="00216ED1" w:rsidRDefault="005F4B9B" w:rsidP="005F4B9B"/>
    <w:p w14:paraId="31F289CF" w14:textId="77777777" w:rsidR="005F4B9B" w:rsidRDefault="005F4B9B" w:rsidP="005F4B9B">
      <w:pPr>
        <w:pStyle w:val="Heading4"/>
      </w:pPr>
      <w:r>
        <w:t xml:space="preserve">Global institutions allow for moral corruption – enabling inaction towards stopping catastrophic disasters such as climate change </w:t>
      </w:r>
    </w:p>
    <w:p w14:paraId="409D9919" w14:textId="77777777" w:rsidR="005F4B9B" w:rsidRPr="001D5F61" w:rsidRDefault="005F4B9B" w:rsidP="005F4B9B">
      <w:r>
        <w:rPr>
          <w:rStyle w:val="Style13ptBold"/>
        </w:rPr>
        <w:t>Baard 15</w:t>
      </w:r>
      <w:r w:rsidRPr="001D5F61">
        <w:rPr>
          <w:rStyle w:val="Style13ptBold"/>
        </w:rPr>
        <w:t xml:space="preserve">, </w:t>
      </w:r>
      <w:r w:rsidRPr="001D5F61">
        <w:t>(Patrik Baard is a post-doctoral fellow at Malmö University</w:t>
      </w:r>
      <w:r>
        <w:t>), “</w:t>
      </w:r>
      <w:r w:rsidRPr="001D5F61">
        <w:t>MANAGING CLIMATE CHANGE A VIEW FROM DEEP ECOLOGY</w:t>
      </w:r>
      <w:r>
        <w:t xml:space="preserve">” 2015, </w:t>
      </w:r>
      <w:r>
        <w:rPr>
          <w:i/>
          <w:iCs/>
        </w:rPr>
        <w:t>Ethics and the Environment</w:t>
      </w:r>
      <w:r w:rsidRPr="001D5F61">
        <w:t xml:space="preserve">, </w:t>
      </w:r>
      <w:hyperlink r:id="rId83" w:history="1">
        <w:r w:rsidRPr="002336FC">
          <w:rPr>
            <w:rStyle w:val="Hyperlink"/>
          </w:rPr>
          <w:t>http://content.ebscohost.com/ContentServer.asp?T=P&amp;P=AN&amp;K=103221341&amp;S=R&amp;D=aph&amp;EbscoContent=dGJyMNLr40Sep7E4yOvqOLCmsEmep7NSr6m4TLOWxWXS&amp;ContentCustomer=dGJyMPGrsk%2BxrLJRuePfgeyx44Dt6fIA</w:t>
        </w:r>
      </w:hyperlink>
      <w:r>
        <w:t xml:space="preserve"> //SDD</w:t>
      </w:r>
    </w:p>
    <w:p w14:paraId="7907382F" w14:textId="77777777" w:rsidR="005F4B9B" w:rsidRDefault="005F4B9B" w:rsidP="005F4B9B">
      <w:pPr>
        <w:rPr>
          <w:sz w:val="16"/>
        </w:rPr>
      </w:pPr>
      <w:r w:rsidRPr="00F622EE">
        <w:rPr>
          <w:sz w:val="16"/>
        </w:rPr>
        <w:t xml:space="preserve">The mechanisms, causes, and harmful effects of climate change have been known since at least 1990 when the IPCC released its first assessment report, </w:t>
      </w:r>
      <w:r w:rsidRPr="00F622EE">
        <w:rPr>
          <w:u w:val="single"/>
        </w:rPr>
        <w:t>which led to goals, such as the primary objective of the UN Framework Convention on Climate Change to “avoid dangerous climate change</w:t>
      </w:r>
      <w:r w:rsidRPr="00F622EE">
        <w:rPr>
          <w:sz w:val="16"/>
        </w:rPr>
        <w:t xml:space="preserve">.” Reaching this goal will require that global mean temperatures do not exceed a 2°C increase compared to pre-industrial times, something that will require that concentration levels of GHGs are kept within specified limits. What exactly those limits are depends on assumptions regarding climate sensitivity, but according to several estimates, we are well on our way toward, and perhaps beyond, dangerous thresholds (IPCC 2014). Moreover, some claim that we will experience severe impacts at a 1.5°C increase or that climate sensitivity is greater than assumed and that we will reach a 2°C increase before the estimated concentration levels (cf. Hansen et al. 2008). </w:t>
      </w:r>
      <w:r w:rsidRPr="00F622EE">
        <w:rPr>
          <w:u w:val="single"/>
        </w:rPr>
        <w:t>There are treaties devoted to limiting emissions of GHGs to reach the target of avoiding dangerous interference with climatic systems</w:t>
      </w:r>
      <w:r w:rsidRPr="00F622EE">
        <w:rPr>
          <w:sz w:val="16"/>
        </w:rPr>
        <w:t xml:space="preserve">, the most prominent one being the Kyoto Protocol, </w:t>
      </w:r>
      <w:r w:rsidRPr="00F622EE">
        <w:rPr>
          <w:b/>
          <w:bCs/>
          <w:u w:val="single"/>
        </w:rPr>
        <w:t>resulting in national mitigation policies</w:t>
      </w:r>
      <w:r w:rsidRPr="00F622EE">
        <w:rPr>
          <w:sz w:val="16"/>
        </w:rPr>
        <w:t xml:space="preserve">. Notwithstanding, as suggested earlier in the introduction, </w:t>
      </w:r>
      <w:r w:rsidRPr="00F622EE">
        <w:rPr>
          <w:b/>
          <w:bCs/>
          <w:u w:val="single"/>
        </w:rPr>
        <w:t>total emission levels continue to increase despite the awareness</w:t>
      </w:r>
      <w:r w:rsidRPr="00F622EE">
        <w:rPr>
          <w:sz w:val="16"/>
        </w:rPr>
        <w:t xml:space="preserve"> that they constitute the main driver of climate change, with the attendant devastating consequences. Indeed, average annual increases in the period 2000-2010 were double the average annual increases in the period 1970-2000 (IPCC 2014, 6). The necessary goals for avoiding dangerous climate change are not being tackled. Several scholars have claimed that </w:t>
      </w:r>
      <w:r w:rsidRPr="00F622EE">
        <w:rPr>
          <w:b/>
          <w:bCs/>
          <w:u w:val="single"/>
        </w:rPr>
        <w:t>the lack of efficient action is due to ill-equipped normative frameworks</w:t>
      </w:r>
      <w:r w:rsidRPr="00F622EE">
        <w:rPr>
          <w:sz w:val="16"/>
        </w:rPr>
        <w:t xml:space="preserve">. This claim comes from several environmental philosophers and ethicists, such as Gardiner (2011), Jamieson (2014), and Callicott (2014), to name a few. For instance, it has been suggested that the scope, both temporal and spatial, of climate change makes it difficult for us to handle. Gardiner (2011) suggests that climate change combines three different “storms” and gives way to moral corruption. </w:t>
      </w:r>
      <w:r w:rsidRPr="00F622EE">
        <w:rPr>
          <w:u w:val="single"/>
        </w:rPr>
        <w:t>The three converging storms are the global storm, the intergenerational storm, and lack of robust ethical theories</w:t>
      </w:r>
      <w:r w:rsidRPr="00F622EE">
        <w:rPr>
          <w:sz w:val="16"/>
        </w:rPr>
        <w:t xml:space="preserve">. </w:t>
      </w:r>
      <w:r w:rsidRPr="00F622EE">
        <w:rPr>
          <w:u w:val="single"/>
        </w:rPr>
        <w:t>The global storm concerns the asymmetry between the rich and the poor,</w:t>
      </w:r>
      <w:r w:rsidRPr="00F622EE">
        <w:rPr>
          <w:sz w:val="16"/>
        </w:rPr>
        <w:t xml:space="preserve"> the former having emitted the most historically, has the greatest ability to mitigate and enhance the adaptive capacities of vulnerable nations, but still tends to be mostly concerned with its own self-interest. This </w:t>
      </w:r>
      <w:r w:rsidRPr="00F622EE">
        <w:rPr>
          <w:u w:val="single"/>
        </w:rPr>
        <w:t xml:space="preserve">self-interest is often translated to increasing economic growth, </w:t>
      </w:r>
      <w:r w:rsidRPr="00F622EE">
        <w:rPr>
          <w:sz w:val="16"/>
        </w:rPr>
        <w:t xml:space="preserve">which in </w:t>
      </w:r>
      <w:r w:rsidRPr="00F622EE">
        <w:rPr>
          <w:u w:val="single"/>
        </w:rPr>
        <w:t xml:space="preserve">turn requires more emissions and resource depletion. </w:t>
      </w:r>
      <w:r w:rsidRPr="00F622EE">
        <w:rPr>
          <w:sz w:val="16"/>
        </w:rPr>
        <w:t xml:space="preserve">Regarding the intergenerational aspect, </w:t>
      </w:r>
      <w:r w:rsidRPr="00F622EE">
        <w:rPr>
          <w:u w:val="single"/>
        </w:rPr>
        <w:t>it is tempting to pass the buck to future generations who might have greater resources and more apt knowledge,</w:t>
      </w:r>
      <w:r w:rsidRPr="00F622EE">
        <w:rPr>
          <w:sz w:val="16"/>
        </w:rPr>
        <w:t xml:space="preserve"> thus </w:t>
      </w:r>
      <w:r w:rsidRPr="00F622EE">
        <w:rPr>
          <w:b/>
          <w:bCs/>
          <w:u w:val="single"/>
        </w:rPr>
        <w:t>providing us with reasons to do very little,</w:t>
      </w:r>
      <w:r w:rsidRPr="00F622EE">
        <w:rPr>
          <w:sz w:val="16"/>
        </w:rPr>
        <w:t xml:space="preserve"> despite suggestions that emissions should decline rapidly in the coming years. One such belief in a future ability to mitigate climate change via the development of efficient technologies such as geo-engineering, is a risky assumption (cf. Gardiner 2011). Furthermore, as Gardiner suggests, “even our best moral and political theories are poorly placed to deal with many of the issues characteristic of long-term global problems such as climate change” (Gardiner 2011, 213). Our </w:t>
      </w:r>
      <w:r w:rsidRPr="00F622EE">
        <w:rPr>
          <w:u w:val="single"/>
        </w:rPr>
        <w:t>institutions have a short planning time-frame</w:t>
      </w:r>
      <w:r w:rsidRPr="00F622EE">
        <w:rPr>
          <w:sz w:val="16"/>
        </w:rPr>
        <w:t xml:space="preserve">, which is not adequate for planning around the long-term perspectives of climatic changes, and we </w:t>
      </w:r>
      <w:r w:rsidRPr="00F622EE">
        <w:rPr>
          <w:b/>
          <w:bCs/>
          <w:u w:val="single"/>
        </w:rPr>
        <w:t>are tempted to evade responsibility.</w:t>
      </w:r>
      <w:r w:rsidRPr="00F622EE">
        <w:rPr>
          <w:sz w:val="16"/>
        </w:rPr>
        <w:t xml:space="preserve"> For these reasons, </w:t>
      </w:r>
      <w:r w:rsidRPr="00F622EE">
        <w:rPr>
          <w:u w:val="single"/>
        </w:rPr>
        <w:t>moral corruption becomes a fact, and we rationalize our way to doing nothing</w:t>
      </w:r>
      <w:r w:rsidRPr="00F622EE">
        <w:rPr>
          <w:sz w:val="16"/>
        </w:rPr>
        <w:t>. In its stead, Gardiner proposes an ethics of transition to muddle through the storms (Gardiner 2011). Dale Jamieson is another philosopher who has discussed the inadequacy of normative frameworks, since at least 1992 when he gave an example of the sort of situations in which our normative frameworks work best: Consider an example of the sort of case with which our value systems deals best. Jones breaks into Smith’s house and steals Smith’s television set. Jones’s intent is clear: she wants Smith’s TV set. Smith suffers a clear harm; he is made worse off by having lost the television set. Jones is responsible for Smith’s loss, for she was the cause of the harm and no one else was involved. (Jamieson 1992, 148) Our normative frameworks therefore “collapse” in the face of the scope required for managing climatic changes. While not arguing that they lead to moral corruption, Jamieson suggests that our view on moral responsibility is so inadequate that we assume no sense of responsibility at all, or as suggested: “We face the possibility that the global environment may be destroyed, yet no one will be responsible” (Jamieson 1992, 145). Again, the reason for such inadequacy concerns the spatial and temporal scope of climatic changes, the complex causality, and the proposed negligent levels of individual emissions. Since every emission contributes in such a marginal way to raising the probability and magnitude of climatic changes, we can hardly say that even a person going on a Sunday drive, with no particular intent than enjoyment, violates a human right. This is so despite the fact that the act can easily be foregone, that it does not fulfill any basic need, and that it adds emissions that drive anthropogenic climate change, thus increasing the likelihood and magnitude of climatic changes. Instead of basing normative demands on consequentialist reasons, we should develop green virtues as non-calculative generators of action: “when it comes to large-scale collective-action problems,calculation invites madness...because the sums are impossible to do” (Jamieson 2010, 318). Green virtues, such as humility, temperance, mindfulness, cooperativeness, and respect for nature, are required to guide behavior. Callicott (2014, 97) speaks of the inadequacy of both anthropocentric and biocentric viewpoints, suggesting that “[a] thing is right when it tends to preserve the beauty of the biotic community and to disturb it only at normal spatial and temporal scales. It is wrong when it tends otherwise.”3 Thus, he has a holistic view on normative demands and moral consideration, and base normative demands on moral sentiments and care. Only a holistic view on demands and moral sentiments can provide us withreasons why we should act in the long term, something that rationality, often geared toward short-term self-interest, cannot. This includes care for immediate posterity and the unknown future. Immediate posterity designates currently existing younger generations and “caring what kind of world they will have to live in as they progress through their lifetimes” (Callicott 2014, 297). This care can stretch into the unknown future by, for instance, care for the preservation of human civilization, which will require that we live as part of our biotic communities on the basis of the mentioned maxim. The above discussion shows that many have argued in favor of the claim that climate change is a great challenge for us and that, from a normative perspective, we are ill-equipped at managing it. However</w:t>
      </w:r>
      <w:r w:rsidRPr="00F622EE">
        <w:rPr>
          <w:u w:val="single"/>
        </w:rPr>
        <w:t xml:space="preserve">, despite the many analyses and suggestions, </w:t>
      </w:r>
      <w:r w:rsidRPr="00F622EE">
        <w:rPr>
          <w:b/>
          <w:bCs/>
          <w:u w:val="single"/>
        </w:rPr>
        <w:t>the perspective from deep ecology remains absent</w:t>
      </w:r>
      <w:r w:rsidRPr="00F622EE">
        <w:rPr>
          <w:u w:val="single"/>
        </w:rPr>
        <w:t>,</w:t>
      </w:r>
      <w:r w:rsidRPr="00F622EE">
        <w:rPr>
          <w:sz w:val="16"/>
        </w:rPr>
        <w:t xml:space="preserve"> surprisingly so since it is a framework that intends to revise our fundamental norms on the basis of incremental change (cf. Reed and Rothenberg 1993, 110). But in what ways can it contribute? This is the focus of the next section</w:t>
      </w:r>
    </w:p>
    <w:p w14:paraId="250356B1" w14:textId="77777777" w:rsidR="005F4B9B" w:rsidRPr="00F069A6" w:rsidRDefault="005F4B9B" w:rsidP="005F4B9B">
      <w:pPr>
        <w:pStyle w:val="Heading4"/>
        <w:rPr>
          <w:rFonts w:asciiTheme="minorHAnsi" w:hAnsiTheme="minorHAnsi" w:cstheme="minorHAnsi"/>
        </w:rPr>
      </w:pPr>
      <w:r w:rsidRPr="00F069A6">
        <w:rPr>
          <w:rFonts w:asciiTheme="minorHAnsi" w:hAnsiTheme="minorHAnsi" w:cstheme="minorHAnsi"/>
        </w:rPr>
        <w:t xml:space="preserve">Reject the aff’s paternalistic relationship to diplomacy in favor of transformative change through local autonomy and decentralization. </w:t>
      </w:r>
    </w:p>
    <w:p w14:paraId="0C218245" w14:textId="77777777" w:rsidR="005F4B9B" w:rsidRPr="00F069A6" w:rsidRDefault="005F4B9B" w:rsidP="005F4B9B">
      <w:pPr>
        <w:rPr>
          <w:rFonts w:asciiTheme="minorHAnsi" w:hAnsiTheme="minorHAnsi" w:cstheme="minorHAnsi"/>
        </w:rPr>
      </w:pPr>
      <w:r w:rsidRPr="00F069A6">
        <w:rPr>
          <w:rStyle w:val="Style13ptBold"/>
          <w:rFonts w:asciiTheme="minorHAnsi" w:hAnsiTheme="minorHAnsi" w:cstheme="minorHAnsi"/>
        </w:rPr>
        <w:t>Akamano, 20</w:t>
      </w:r>
      <w:r w:rsidRPr="00F069A6">
        <w:rPr>
          <w:rFonts w:asciiTheme="minorHAnsi" w:hAnsiTheme="minorHAnsi" w:cstheme="minorHAnsi"/>
        </w:rPr>
        <w:t xml:space="preserve"> (Kofi, Associate Professor of Forest Recreation and Conservation Social Science, Southern Illinois, PhD. Natural Resources: University of Idaho, Moscow, Idaho, U.S.A, MPhil. Culture, Environment and Sustainability: University of OsloBSc. Planning: Kwame Nkrumah University of Science and Technology, Kusmasi, Associate Editor/Editorial Board Member: Journal of Contemporary Water Research and Education; Society &amp; Natural Resources, Section Editor/Special Issue Editor: SAGE Open; Sustainability, Faculty Senate representative on the SIU Chancellor’s Diversity Task Force, “Integrating Deep Ecology and Adaptive Governance for Sustainable Development: Implications for Protected Areas Management”, Sustainability, July 17, 2020) </w:t>
      </w:r>
      <w:hyperlink r:id="rId84" w:history="1">
        <w:r w:rsidRPr="00F069A6">
          <w:rPr>
            <w:rStyle w:val="Hyperlink"/>
            <w:rFonts w:asciiTheme="minorHAnsi" w:hAnsiTheme="minorHAnsi" w:cstheme="minorHAnsi"/>
          </w:rPr>
          <w:t>https://doi.org/10.3390/su12145757//ac</w:t>
        </w:r>
      </w:hyperlink>
    </w:p>
    <w:p w14:paraId="7C8F4CDB" w14:textId="77777777" w:rsidR="005F4B9B" w:rsidRDefault="005F4B9B" w:rsidP="005F4B9B">
      <w:pPr>
        <w:rPr>
          <w:rFonts w:asciiTheme="minorHAnsi" w:hAnsiTheme="minorHAnsi" w:cstheme="minorHAnsi"/>
          <w:sz w:val="16"/>
        </w:rPr>
      </w:pPr>
      <w:r w:rsidRPr="00F069A6">
        <w:rPr>
          <w:rStyle w:val="StyleUnderline"/>
          <w:rFonts w:asciiTheme="minorHAnsi" w:hAnsiTheme="minorHAnsi" w:cstheme="minorHAnsi"/>
        </w:rPr>
        <w:t>The institutional dimensions of the sustainable development agenda have also received some criticism.</w:t>
      </w:r>
      <w:r w:rsidRPr="00F069A6">
        <w:rPr>
          <w:rFonts w:asciiTheme="minorHAnsi" w:hAnsiTheme="minorHAnsi" w:cstheme="minorHAnsi"/>
          <w:sz w:val="16"/>
        </w:rPr>
        <w:t xml:space="preserve"> Reference [85] describes the emergence of a global “green diplomacy” since the 1972 Stockholm Conference as a mechanism for the implementation of the sustainable development agenda</w:t>
      </w:r>
      <w:r w:rsidRPr="00F069A6">
        <w:rPr>
          <w:rStyle w:val="StyleUnderline"/>
          <w:rFonts w:asciiTheme="minorHAnsi" w:hAnsiTheme="minorHAnsi" w:cstheme="minorHAnsi"/>
        </w:rPr>
        <w:t xml:space="preserve">. The author defines green diplomacy as “a way of </w:t>
      </w:r>
      <w:r w:rsidRPr="00F069A6">
        <w:rPr>
          <w:rStyle w:val="Emphasis"/>
          <w:rFonts w:asciiTheme="minorHAnsi" w:hAnsiTheme="minorHAnsi" w:cstheme="minorHAnsi"/>
        </w:rPr>
        <w:t>seeing the world from a managerial perspective:</w:t>
      </w:r>
      <w:r w:rsidRPr="00F069A6">
        <w:rPr>
          <w:rStyle w:val="StyleUnderline"/>
          <w:rFonts w:asciiTheme="minorHAnsi" w:hAnsiTheme="minorHAnsi" w:cstheme="minorHAnsi"/>
        </w:rPr>
        <w:t xml:space="preserve"> a style of negotiating a solution to the problems facing the world that takes as its starting point a view of nature solidly based in Enlightenment thought”</w:t>
      </w:r>
      <w:r w:rsidRPr="00F069A6">
        <w:rPr>
          <w:rFonts w:asciiTheme="minorHAnsi" w:hAnsiTheme="minorHAnsi" w:cstheme="minorHAnsi"/>
          <w:sz w:val="16"/>
        </w:rPr>
        <w:t xml:space="preserve"> (p. x). </w:t>
      </w:r>
      <w:r w:rsidRPr="00F069A6">
        <w:rPr>
          <w:rStyle w:val="StyleUnderline"/>
          <w:rFonts w:asciiTheme="minorHAnsi" w:hAnsiTheme="minorHAnsi" w:cstheme="minorHAnsi"/>
        </w:rPr>
        <w:t xml:space="preserve">Green diplomacy represents a top-down institutional mechanism that involves negotiations by government representatives and representatives of international organizations, through which agreements are reached on how to address global conservation and development challenges. Global efforts on climate change illustrate the </w:t>
      </w:r>
      <w:r w:rsidRPr="00F069A6">
        <w:rPr>
          <w:rStyle w:val="Emphasis"/>
          <w:rFonts w:asciiTheme="minorHAnsi" w:hAnsiTheme="minorHAnsi" w:cstheme="minorHAnsi"/>
        </w:rPr>
        <w:t>shortfalls of the top-down managerial approach</w:t>
      </w:r>
      <w:r w:rsidRPr="00F069A6">
        <w:rPr>
          <w:rStyle w:val="StyleUnderline"/>
          <w:rFonts w:asciiTheme="minorHAnsi" w:hAnsiTheme="minorHAnsi" w:cstheme="minorHAnsi"/>
        </w:rPr>
        <w:t xml:space="preserve"> of green diplomacy. </w:t>
      </w:r>
      <w:r w:rsidRPr="00F069A6">
        <w:rPr>
          <w:rFonts w:asciiTheme="minorHAnsi" w:hAnsiTheme="minorHAnsi" w:cstheme="minorHAnsi"/>
          <w:sz w:val="16"/>
        </w:rPr>
        <w:t xml:space="preserve">Until recently, global efforts to negotiate an international agreement on the mitigation of anthropogenic climate change under the United Nations Framework Convention on Climate Change had gone on for over two decades, without resulting in an effective treaty [116,130,131]. </w:t>
      </w:r>
      <w:r w:rsidRPr="00F069A6">
        <w:rPr>
          <w:rStyle w:val="StyleUnderline"/>
          <w:rFonts w:asciiTheme="minorHAnsi" w:hAnsiTheme="minorHAnsi" w:cstheme="minorHAnsi"/>
        </w:rPr>
        <w:t xml:space="preserve">Politically, </w:t>
      </w:r>
      <w:r w:rsidRPr="00F069A6">
        <w:rPr>
          <w:rStyle w:val="Emphasis"/>
          <w:rFonts w:asciiTheme="minorHAnsi" w:hAnsiTheme="minorHAnsi" w:cstheme="minorHAnsi"/>
        </w:rPr>
        <w:t>deep ecology recognizes the need for transformative changes in existing social and political institutions</w:t>
      </w:r>
      <w:r w:rsidRPr="00F069A6">
        <w:rPr>
          <w:rStyle w:val="StyleUnderline"/>
          <w:rFonts w:asciiTheme="minorHAnsi" w:hAnsiTheme="minorHAnsi" w:cstheme="minorHAnsi"/>
        </w:rPr>
        <w:t xml:space="preserve"> in order to achieve the goal of long term sustainability [38,132]. As [86] (p. 5) noted, “The vulnerability of a form of life is roughly </w:t>
      </w:r>
      <w:r w:rsidRPr="00F069A6">
        <w:rPr>
          <w:rStyle w:val="Emphasis"/>
          <w:rFonts w:asciiTheme="minorHAnsi" w:hAnsiTheme="minorHAnsi" w:cstheme="minorHAnsi"/>
        </w:rPr>
        <w:t>proportional to the weight of influences from afar,</w:t>
      </w:r>
      <w:r w:rsidRPr="00F069A6">
        <w:rPr>
          <w:rStyle w:val="StyleUnderline"/>
          <w:rFonts w:asciiTheme="minorHAnsi" w:hAnsiTheme="minorHAnsi" w:cstheme="minorHAnsi"/>
        </w:rPr>
        <w:t xml:space="preserve"> from outside the local region in which that form has achieved an ecological equilibrium.” In this regard, deep ecology </w:t>
      </w:r>
      <w:r w:rsidRPr="00F069A6">
        <w:rPr>
          <w:rStyle w:val="Emphasis"/>
          <w:rFonts w:asciiTheme="minorHAnsi" w:hAnsiTheme="minorHAnsi" w:cstheme="minorHAnsi"/>
        </w:rPr>
        <w:t>rejects the paternalistic and imperialistic relationships between industrialized societies and less powerful nonindustrial cultures</w:t>
      </w:r>
      <w:r w:rsidRPr="00F069A6">
        <w:rPr>
          <w:rStyle w:val="StyleUnderline"/>
          <w:rFonts w:asciiTheme="minorHAnsi" w:hAnsiTheme="minorHAnsi" w:cstheme="minorHAnsi"/>
        </w:rPr>
        <w:t xml:space="preserve"> that characterize current approaches to pursuing sustainable development. Rather, </w:t>
      </w:r>
      <w:r w:rsidRPr="00F069A6">
        <w:rPr>
          <w:rStyle w:val="Emphasis"/>
          <w:rFonts w:asciiTheme="minorHAnsi" w:hAnsiTheme="minorHAnsi" w:cstheme="minorHAnsi"/>
        </w:rPr>
        <w:t>deep ecology embraces local autonomy and decentralization</w:t>
      </w:r>
      <w:r w:rsidRPr="00F069A6">
        <w:rPr>
          <w:rStyle w:val="StyleUnderline"/>
          <w:rFonts w:asciiTheme="minorHAnsi" w:hAnsiTheme="minorHAnsi" w:cstheme="minorHAnsi"/>
        </w:rPr>
        <w:t xml:space="preserve"> as governance mechanisms for promoting local self-sufficiency and self-determination [</w:t>
      </w:r>
      <w:r w:rsidRPr="00F069A6">
        <w:rPr>
          <w:rFonts w:asciiTheme="minorHAnsi" w:hAnsiTheme="minorHAnsi" w:cstheme="minorHAnsi"/>
          <w:sz w:val="16"/>
        </w:rPr>
        <w:t>38,42,43,86]. One way to promote such decentralized forms of governance is to replace nation-states with bioregions as governance units [42]. Such bioregional communities could provide opportunities for the emergence of sense of place, the development of local ecological knowledge and the expression of local culture [122]. Beyond the local level, deep ecology also recognizes the need for coordinated action at the global level in order to effect the needed changes [38]. However, more clarity is needed on the political and institutional agenda of deep ecology [42</w:t>
      </w:r>
      <w:r w:rsidRPr="00F069A6">
        <w:rPr>
          <w:rStyle w:val="StyleUnderline"/>
          <w:rFonts w:asciiTheme="minorHAnsi" w:hAnsiTheme="minorHAnsi" w:cstheme="minorHAnsi"/>
        </w:rPr>
        <w:t>]. In view of the shortfalls associated with the top-down approach to addressing global climate change and other sustainability challenges [116,133], increased attention is being paid to the search for governance mechanisms that coordinate the role of governments and the private sector across multiple levels, in the mobilization and sharing of information and resources for realizing the SDGs [2].</w:t>
      </w:r>
      <w:r w:rsidRPr="00F069A6">
        <w:rPr>
          <w:rFonts w:asciiTheme="minorHAnsi" w:hAnsiTheme="minorHAnsi" w:cstheme="minorHAnsi"/>
          <w:sz w:val="16"/>
        </w:rPr>
        <w:t xml:space="preserve"> Consistent with the focus of deep ecology on decentralized governance and local autonomy, the adaptive governance approach emphasizes the use of polycentric systems as a response to the shortfalls of conventional governance mechanisms [75,90,134]. </w:t>
      </w:r>
      <w:r w:rsidRPr="00F069A6">
        <w:rPr>
          <w:rStyle w:val="StyleUnderline"/>
          <w:rFonts w:asciiTheme="minorHAnsi" w:hAnsiTheme="minorHAnsi" w:cstheme="minorHAnsi"/>
        </w:rPr>
        <w:t>Unlike monocentric systems in which decision-making authority is centered at one level, polycentric systems comprise multiple governing units at multiple levels, with some degree of autonomy at each level [130].</w:t>
      </w:r>
      <w:r w:rsidRPr="00F069A6">
        <w:rPr>
          <w:rFonts w:asciiTheme="minorHAnsi" w:hAnsiTheme="minorHAnsi" w:cstheme="minorHAnsi"/>
          <w:sz w:val="16"/>
        </w:rPr>
        <w:t xml:space="preserve"> Within polycentric systems, responsibilities among the governing units are allocated at the lowest most appropriate level according to the principle of subsidiarity [131]. Polycentric institutions are also characterized by an overlap and redundancy in functions among governing units at the various levels [90,134]. Polycentric governance systems offer several potential benefits, such as enhanced opportunities for experimentation and learning, enhanced trust and cooperation through opportunities for communication and interaction, as well as enhanced resilience and reduced vulnerability [130,131,134</w:t>
      </w:r>
      <w:r w:rsidRPr="00F069A6">
        <w:rPr>
          <w:rStyle w:val="StyleUnderline"/>
          <w:rFonts w:asciiTheme="minorHAnsi" w:hAnsiTheme="minorHAnsi" w:cstheme="minorHAnsi"/>
        </w:rPr>
        <w:t>]. Thus, it appears the relatively well-developed institutional attributes of adaptive governance could potentially serve as a framework for the operationalization of the deep ecology agenda</w:t>
      </w:r>
      <w:r w:rsidRPr="00F069A6">
        <w:rPr>
          <w:rFonts w:asciiTheme="minorHAnsi" w:hAnsiTheme="minorHAnsi" w:cstheme="minorHAnsi"/>
          <w:sz w:val="16"/>
        </w:rPr>
        <w:t>. Although the emerging literature on polycentric systems highlight several challenges, including high transaction costs, inadequate consideration of power dynamics and the potential for undesirable outcomes [29,134,135], it appears that a commitment to decentralization and local autonomy from a deep ecology perspective could help overcome some of these institutional challenges in adaptive governance.</w:t>
      </w:r>
    </w:p>
    <w:p w14:paraId="20846BD1" w14:textId="77777777" w:rsidR="005F4B9B" w:rsidRDefault="005F4B9B" w:rsidP="005F4B9B">
      <w:pPr>
        <w:pStyle w:val="Heading3"/>
      </w:pPr>
      <w:r>
        <w:t xml:space="preserve">Modeling </w:t>
      </w:r>
    </w:p>
    <w:p w14:paraId="1328E6F4" w14:textId="77777777" w:rsidR="005F4B9B" w:rsidRPr="003A3636" w:rsidRDefault="005F4B9B" w:rsidP="005F4B9B">
      <w:pPr>
        <w:pStyle w:val="Heading4"/>
        <w:rPr>
          <w:rFonts w:asciiTheme="minorHAnsi" w:hAnsiTheme="minorHAnsi" w:cstheme="minorHAnsi"/>
        </w:rPr>
      </w:pPr>
      <w:r w:rsidRPr="003A3636">
        <w:rPr>
          <w:rFonts w:asciiTheme="minorHAnsi" w:hAnsiTheme="minorHAnsi" w:cstheme="minorHAnsi"/>
        </w:rPr>
        <w:t xml:space="preserve">Modeling upholds a management paradigm that perpetuates human domination over nature – locks in the exploitation and suppression of diversity. </w:t>
      </w:r>
    </w:p>
    <w:p w14:paraId="2330D0B2" w14:textId="77777777" w:rsidR="005F4B9B" w:rsidRPr="003A3636" w:rsidRDefault="005F4B9B" w:rsidP="005F4B9B">
      <w:pPr>
        <w:rPr>
          <w:rFonts w:asciiTheme="minorHAnsi" w:hAnsiTheme="minorHAnsi" w:cstheme="minorHAnsi"/>
        </w:rPr>
      </w:pPr>
      <w:r w:rsidRPr="003A3636">
        <w:rPr>
          <w:rStyle w:val="Style13ptBold"/>
          <w:rFonts w:asciiTheme="minorHAnsi" w:hAnsiTheme="minorHAnsi" w:cstheme="minorHAnsi"/>
        </w:rPr>
        <w:t>Akamano, 20</w:t>
      </w:r>
      <w:r w:rsidRPr="003A3636">
        <w:rPr>
          <w:rFonts w:asciiTheme="minorHAnsi" w:hAnsiTheme="minorHAnsi" w:cstheme="minorHAnsi"/>
        </w:rPr>
        <w:t xml:space="preserve"> (Kofi, Associate Professor of Forest Recreation and Conservation Social Science, Southern Illinois, PhD. Natural Resources: University of Idaho, Moscow, Idaho, U.S.A, MPhil. Culture, Environment and Sustainability: University of OsloBSc. Planning: Kwame Nkrumah University of Science and Technology, Kusmasi, Associate Editor/Editorial Board Member: Journal of Contemporary Water Research and Education; Society &amp; Natural Resources, Section Editor/Special Issue Editor: SAGE Open; Sustainability, Faculty Senate representative on the SIU Chancellor’s Diversity Task Force, “Integrating Deep Ecology and Adaptive Governance for Sustainable Development: Implications for Protected Areas Management”, Sustainability, July 17, 2020) </w:t>
      </w:r>
      <w:hyperlink r:id="rId85" w:history="1">
        <w:r w:rsidRPr="003A3636">
          <w:rPr>
            <w:rStyle w:val="Hyperlink"/>
            <w:rFonts w:asciiTheme="minorHAnsi" w:hAnsiTheme="minorHAnsi" w:cstheme="minorHAnsi"/>
          </w:rPr>
          <w:t>https://doi.org/10.3390/su12145757//ac</w:t>
        </w:r>
      </w:hyperlink>
    </w:p>
    <w:p w14:paraId="22C2FD08" w14:textId="77777777" w:rsidR="005F4B9B" w:rsidRPr="003A3636" w:rsidRDefault="005F4B9B" w:rsidP="005F4B9B">
      <w:pPr>
        <w:rPr>
          <w:rFonts w:asciiTheme="minorHAnsi" w:hAnsiTheme="minorHAnsi" w:cstheme="minorHAnsi"/>
          <w:u w:val="single"/>
        </w:rPr>
      </w:pPr>
      <w:r w:rsidRPr="003A3636">
        <w:rPr>
          <w:rStyle w:val="StyleUnderline"/>
          <w:rFonts w:asciiTheme="minorHAnsi" w:hAnsiTheme="minorHAnsi" w:cstheme="minorHAnsi"/>
        </w:rPr>
        <w:t xml:space="preserve">Ethically, shallow ecology is informed by an anthropocentric or human-centered perspective that views humans as the source of all values, and assigns instrumental values to nonhuman natural entities based on their </w:t>
      </w:r>
      <w:r w:rsidRPr="003A3636">
        <w:rPr>
          <w:rStyle w:val="Emphasis"/>
          <w:rFonts w:asciiTheme="minorHAnsi" w:hAnsiTheme="minorHAnsi" w:cstheme="minorHAnsi"/>
        </w:rPr>
        <w:t>usefulness as means to meeting the needs of humans</w:t>
      </w:r>
      <w:r w:rsidRPr="003A3636">
        <w:rPr>
          <w:rFonts w:asciiTheme="minorHAnsi" w:hAnsiTheme="minorHAnsi" w:cstheme="minorHAnsi"/>
          <w:sz w:val="16"/>
        </w:rPr>
        <w:t xml:space="preserve"> [42,82,99]. </w:t>
      </w:r>
      <w:r w:rsidRPr="003A3636">
        <w:rPr>
          <w:rStyle w:val="StyleUnderline"/>
          <w:rFonts w:asciiTheme="minorHAnsi" w:hAnsiTheme="minorHAnsi" w:cstheme="minorHAnsi"/>
        </w:rPr>
        <w:t xml:space="preserve">Arne Naess used anthropocentrism to refer to “the tendency to look at nonhumans and the ecosphere in general from the point of view of </w:t>
      </w:r>
      <w:r w:rsidRPr="003A3636">
        <w:rPr>
          <w:rStyle w:val="Emphasis"/>
          <w:rFonts w:asciiTheme="minorHAnsi" w:hAnsiTheme="minorHAnsi" w:cstheme="minorHAnsi"/>
        </w:rPr>
        <w:t>narrow utilitarianism</w:t>
      </w:r>
      <w:r w:rsidRPr="003A3636">
        <w:rPr>
          <w:rStyle w:val="StyleUnderline"/>
          <w:rFonts w:asciiTheme="minorHAnsi" w:hAnsiTheme="minorHAnsi" w:cstheme="minorHAnsi"/>
        </w:rPr>
        <w:t xml:space="preserve">, a devaluation of anything but humans and a focus on their narrow, shallow interests, not their deep ones” [100] (p. 231). </w:t>
      </w:r>
      <w:r w:rsidRPr="003A3636">
        <w:rPr>
          <w:rFonts w:asciiTheme="minorHAnsi" w:hAnsiTheme="minorHAnsi" w:cstheme="minorHAnsi"/>
          <w:sz w:val="16"/>
        </w:rPr>
        <w:t xml:space="preserve">For instance, a central emphasis of the Brundtland Report is the promotion of economic growth as a strategy for meeting basic human needs and improving upon environmental conditions [12,18,101]. However, the capacity of the earth’s ecosystem to support the rate of economic growth recommended in the Brundtland Report has been questioned [101]. </w:t>
      </w:r>
      <w:r w:rsidRPr="003A3636">
        <w:rPr>
          <w:rStyle w:val="StyleUnderline"/>
          <w:rFonts w:asciiTheme="minorHAnsi" w:hAnsiTheme="minorHAnsi" w:cstheme="minorHAnsi"/>
        </w:rPr>
        <w:t>This over-emphasis on economic growth could be seen as one of the key problems associated with the SDGs that could potentially result in the countering of sustainability objectives [27]. As a result, the sustainable development agenda has been critiqued for adopting an anthropocentric perspective that prioritizes human needs over the value of other forms of life [20,102].</w:t>
      </w:r>
      <w:r w:rsidRPr="003A3636">
        <w:rPr>
          <w:rFonts w:asciiTheme="minorHAnsi" w:hAnsiTheme="minorHAnsi" w:cstheme="minorHAnsi"/>
          <w:sz w:val="16"/>
        </w:rPr>
        <w:t xml:space="preserve"> The problems associated with the lack of integrated approaches to sustainable development are best illustrated in policies on food, energy and water resource systems, where the pursuit of narrow sectoral approaches have often resulted in adverse consequences that threaten food, energy and water security [103,104,105</w:t>
      </w:r>
      <w:r w:rsidRPr="003A3636">
        <w:rPr>
          <w:rStyle w:val="StyleUnderline"/>
          <w:rFonts w:asciiTheme="minorHAnsi" w:hAnsiTheme="minorHAnsi" w:cstheme="minorHAnsi"/>
        </w:rPr>
        <w:t xml:space="preserve">]. In contrast, deep ecology is </w:t>
      </w:r>
      <w:r w:rsidRPr="003A3636">
        <w:rPr>
          <w:rStyle w:val="Emphasis"/>
          <w:rFonts w:asciiTheme="minorHAnsi" w:hAnsiTheme="minorHAnsi" w:cstheme="minorHAnsi"/>
        </w:rPr>
        <w:t>non-anthropocentric</w:t>
      </w:r>
      <w:r w:rsidRPr="003A3636">
        <w:rPr>
          <w:rStyle w:val="StyleUnderline"/>
          <w:rFonts w:asciiTheme="minorHAnsi" w:hAnsiTheme="minorHAnsi" w:cstheme="minorHAnsi"/>
        </w:rPr>
        <w:t xml:space="preserve"> in its orientation, as it recognizes the intrinsic values or inherent worth of the nonhuman natural world and considers humans as ordinary members of the biotic community [42]. Deep ecology’s deep-seated respect for all forms of life is expressed in the principle of </w:t>
      </w:r>
      <w:r w:rsidRPr="003A3636">
        <w:rPr>
          <w:rStyle w:val="Emphasis"/>
          <w:rFonts w:asciiTheme="minorHAnsi" w:hAnsiTheme="minorHAnsi" w:cstheme="minorHAnsi"/>
        </w:rPr>
        <w:t>biospherical egalitarianism</w:t>
      </w:r>
      <w:r w:rsidRPr="003A3636">
        <w:rPr>
          <w:rStyle w:val="StyleUnderline"/>
          <w:rFonts w:asciiTheme="minorHAnsi" w:hAnsiTheme="minorHAnsi" w:cstheme="minorHAnsi"/>
        </w:rPr>
        <w:t xml:space="preserve">—the equal right of all to live and blossom [82,86,87]. Based on these principles, deep ecology offers a radical agenda that replaces the ideology of economic growth with ecological sustainability. The goal of long term ecological sustainability entails the protection and sustenance of the richness and diversity of life on earth [84,106]. Socially, deep ecology calls for promoting the </w:t>
      </w:r>
      <w:r w:rsidRPr="003A3636">
        <w:rPr>
          <w:rStyle w:val="Emphasis"/>
          <w:rFonts w:asciiTheme="minorHAnsi" w:hAnsiTheme="minorHAnsi" w:cstheme="minorHAnsi"/>
        </w:rPr>
        <w:t xml:space="preserve">diversity of cultures through the removal of all forms of domination, exploitation and suppression </w:t>
      </w:r>
      <w:r w:rsidRPr="003A3636">
        <w:rPr>
          <w:rStyle w:val="StyleUnderline"/>
          <w:rFonts w:asciiTheme="minorHAnsi" w:hAnsiTheme="minorHAnsi" w:cstheme="minorHAnsi"/>
        </w:rPr>
        <w:t>[38,86].</w:t>
      </w:r>
      <w:r w:rsidRPr="003A3636">
        <w:rPr>
          <w:rFonts w:asciiTheme="minorHAnsi" w:hAnsiTheme="minorHAnsi" w:cstheme="minorHAnsi"/>
          <w:sz w:val="16"/>
        </w:rPr>
        <w:t xml:space="preserve"> </w:t>
      </w:r>
      <w:r w:rsidRPr="003A3636">
        <w:rPr>
          <w:rStyle w:val="StyleUnderline"/>
          <w:rFonts w:asciiTheme="minorHAnsi" w:hAnsiTheme="minorHAnsi" w:cstheme="minorHAnsi"/>
        </w:rPr>
        <w:t>From a deep ecology perspective, “cultural diversity is an analogue on the human level to the biological richness and diversity of life forms”</w:t>
      </w:r>
      <w:r w:rsidRPr="003A3636">
        <w:rPr>
          <w:rFonts w:asciiTheme="minorHAnsi" w:hAnsiTheme="minorHAnsi" w:cstheme="minorHAnsi"/>
          <w:sz w:val="16"/>
        </w:rPr>
        <w:t xml:space="preserve"> [38] (p. 267). </w:t>
      </w:r>
      <w:r w:rsidRPr="003A3636">
        <w:rPr>
          <w:rStyle w:val="StyleUnderline"/>
          <w:rFonts w:asciiTheme="minorHAnsi" w:hAnsiTheme="minorHAnsi" w:cstheme="minorHAnsi"/>
        </w:rPr>
        <w:t xml:space="preserve">The diversity of human cultures and non-human life forms </w:t>
      </w:r>
      <w:r w:rsidRPr="003A3636">
        <w:rPr>
          <w:rStyle w:val="Emphasis"/>
          <w:rFonts w:asciiTheme="minorHAnsi" w:hAnsiTheme="minorHAnsi" w:cstheme="minorHAnsi"/>
        </w:rPr>
        <w:t>enhances the chances of survival</w:t>
      </w:r>
      <w:r w:rsidRPr="003A3636">
        <w:rPr>
          <w:rStyle w:val="StyleUnderline"/>
          <w:rFonts w:asciiTheme="minorHAnsi" w:hAnsiTheme="minorHAnsi" w:cstheme="minorHAnsi"/>
        </w:rPr>
        <w:t xml:space="preserve"> and also contributes to overall quality of life.</w:t>
      </w:r>
      <w:r w:rsidRPr="003A3636">
        <w:rPr>
          <w:rFonts w:asciiTheme="minorHAnsi" w:hAnsiTheme="minorHAnsi" w:cstheme="minorHAnsi"/>
          <w:sz w:val="16"/>
        </w:rPr>
        <w:t xml:space="preserve"> Policies that erode this diversity also threaten opportunities for self-realization [86]. Similar to deep ecology, the adaptive governance approach addresses the need for adaptive and integrated management goals in the pursuit of sustainable development [32,107]. Adaptive governance regimes provide flexible institutional mechanisms for the implementation of integrated management goals covering the social, economic and ecological components in ecosystem-based management processes in the face of unpredictability [7,31,70,108]. Ecosystem-based management often involves actors with diverse values and interests as well as competing knowledge claims who are dispersed across various scales. Managing these differences in perspectives calls for mechanisms for conflict management, such as those entailed in adaptive governance processes [68,72]. A key requirement of adaptive governance is analytic deliberation, a process of deliberation among scientists and resource managers that is also informed by scientific analysis [68,109,110]. Analytic deliberation serves as a means of managing conflicting values and knowledge uncertainties, thus making adaptive governance a promising approach for dealing with wicked problems in ecosystem management processes [49,111]. For instance, in their analysis of three case studies on the role of adaptive governance in ecosystem management, reference [31] found that the adaptive governance approach had led to procedural benefits, such as enhanced capacity for monitoring, communication, and responding to changes, as well as substantive benefits, such as the provision of multiple ecosystem services</w:t>
      </w:r>
      <w:r w:rsidRPr="003A3636">
        <w:rPr>
          <w:rStyle w:val="StyleUnderline"/>
          <w:rFonts w:asciiTheme="minorHAnsi" w:hAnsiTheme="minorHAnsi" w:cstheme="minorHAnsi"/>
        </w:rPr>
        <w:t>. The authors identified the role of adaptive governance in these processes to include system-wide knowledge mobilization to create awareness, facilitation of collaboration and negotiation across scales, and the utilization of formal and informal institutional mechanisms.</w:t>
      </w:r>
      <w:r w:rsidRPr="003A3636">
        <w:rPr>
          <w:rFonts w:asciiTheme="minorHAnsi" w:hAnsiTheme="minorHAnsi" w:cstheme="minorHAnsi"/>
          <w:sz w:val="16"/>
        </w:rPr>
        <w:t xml:space="preserve"> </w:t>
      </w:r>
      <w:r w:rsidRPr="003A3636">
        <w:rPr>
          <w:rStyle w:val="StyleUnderline"/>
          <w:rFonts w:asciiTheme="minorHAnsi" w:hAnsiTheme="minorHAnsi" w:cstheme="minorHAnsi"/>
        </w:rPr>
        <w:t xml:space="preserve">However, in the absence of clear ethical guidelines, there is the risk of promoting human-centered goals in the pursuit of adaptive governance and other resilience-based management approaches, thereby </w:t>
      </w:r>
      <w:r w:rsidRPr="003A3636">
        <w:rPr>
          <w:rStyle w:val="Emphasis"/>
          <w:rFonts w:asciiTheme="minorHAnsi" w:hAnsiTheme="minorHAnsi" w:cstheme="minorHAnsi"/>
        </w:rPr>
        <w:t>perpetuating the pattern of human domination over nature</w:t>
      </w:r>
      <w:r w:rsidRPr="003A3636">
        <w:rPr>
          <w:rStyle w:val="StyleUnderline"/>
          <w:rFonts w:asciiTheme="minorHAnsi" w:hAnsiTheme="minorHAnsi" w:cstheme="minorHAnsi"/>
        </w:rPr>
        <w:t xml:space="preserve"> that is typical of the conventional management paradigm.</w:t>
      </w:r>
      <w:r w:rsidRPr="003A3636">
        <w:rPr>
          <w:rFonts w:asciiTheme="minorHAnsi" w:hAnsiTheme="minorHAnsi" w:cstheme="minorHAnsi"/>
          <w:sz w:val="16"/>
        </w:rPr>
        <w:t xml:space="preserve"> </w:t>
      </w:r>
      <w:r w:rsidRPr="003A3636">
        <w:rPr>
          <w:rStyle w:val="StyleUnderline"/>
          <w:rFonts w:asciiTheme="minorHAnsi" w:hAnsiTheme="minorHAnsi" w:cstheme="minorHAnsi"/>
        </w:rPr>
        <w:t xml:space="preserve">Moreover, given the differences in knowledge, resources and political influence of stakeholders engaged in adaptive governance processes, there is the potential for adaptive governance processes to result in unjust outcomes and the perpetuation of pre-existing social inequalities. </w:t>
      </w:r>
      <w:r w:rsidRPr="003A3636">
        <w:rPr>
          <w:rFonts w:asciiTheme="minorHAnsi" w:hAnsiTheme="minorHAnsi" w:cstheme="minorHAnsi"/>
          <w:sz w:val="16"/>
        </w:rPr>
        <w:t xml:space="preserve">As [112] noted, the question of what constitutes “a desirable, fair and feasible future” in the process of social-ecological transformation has not yet been answered. Similarly, reference [113] highlighted the likelihood for resilience-based policies to entrench socially unjust and environmentally unsustainable conditions in their quest to maintain the status quo. </w:t>
      </w:r>
      <w:r w:rsidRPr="003A3636">
        <w:rPr>
          <w:rStyle w:val="StyleUnderline"/>
          <w:rFonts w:asciiTheme="minorHAnsi" w:hAnsiTheme="minorHAnsi" w:cstheme="minorHAnsi"/>
        </w:rPr>
        <w:t>Thus, it appears the focus of deep ecology on the nurturing of cultural and ecological diversity based on the principle of biocentric egalitarianism holds promise for promoting inter and intra-species equity in adaptive governance processes.</w:t>
      </w:r>
    </w:p>
    <w:p w14:paraId="2D71D082" w14:textId="77777777" w:rsidR="005F4B9B" w:rsidRPr="003A3636" w:rsidRDefault="005F4B9B" w:rsidP="005F4B9B">
      <w:pPr>
        <w:pStyle w:val="Heading4"/>
        <w:rPr>
          <w:rFonts w:asciiTheme="minorHAnsi" w:hAnsiTheme="minorHAnsi" w:cstheme="minorHAnsi"/>
        </w:rPr>
      </w:pPr>
      <w:r w:rsidRPr="003A3636">
        <w:rPr>
          <w:rFonts w:asciiTheme="minorHAnsi" w:hAnsiTheme="minorHAnsi" w:cstheme="minorHAnsi"/>
        </w:rPr>
        <w:t xml:space="preserve">They are in the wrong direction – exporting western technology without regard to differences in cultural context is rooted in enlightenment thinking. Prefer a critical analysis of Western technology.  </w:t>
      </w:r>
    </w:p>
    <w:p w14:paraId="0258D256" w14:textId="77777777" w:rsidR="005F4B9B" w:rsidRPr="003A3636" w:rsidRDefault="005F4B9B" w:rsidP="005F4B9B">
      <w:pPr>
        <w:rPr>
          <w:rFonts w:asciiTheme="minorHAnsi" w:hAnsiTheme="minorHAnsi" w:cstheme="minorHAnsi"/>
        </w:rPr>
      </w:pPr>
      <w:r w:rsidRPr="003A3636">
        <w:rPr>
          <w:rStyle w:val="Style13ptBold"/>
          <w:rFonts w:asciiTheme="minorHAnsi" w:hAnsiTheme="minorHAnsi" w:cstheme="minorHAnsi"/>
        </w:rPr>
        <w:t>Akamano, 20</w:t>
      </w:r>
      <w:r w:rsidRPr="003A3636">
        <w:rPr>
          <w:rFonts w:asciiTheme="minorHAnsi" w:hAnsiTheme="minorHAnsi" w:cstheme="minorHAnsi"/>
        </w:rPr>
        <w:t xml:space="preserve"> (Kofi, Associate Professor of Forest Recreation and Conservation Social Science, Southern Illinois, PhD. Natural Resources: University of Idaho, Moscow, Idaho, U.S.A, MPhil. Culture, Environment and Sustainability: University of OsloBSc. Planning: Kwame Nkrumah University of Science and Technology, Kusmasi, Associate Editor/Editorial Board Member: Journal of Contemporary Water Research and Education; Society &amp; Natural Resources, Section Editor/Special Issue Editor: SAGE Open; Sustainability, Faculty Senate representative on the SIU Chancellor’s Diversity Task Force, “Integrating Deep Ecology and Adaptive Governance for Sustainable Development: Implications for Protected Areas Management”, Sustainability, July 17, 2020) </w:t>
      </w:r>
      <w:hyperlink r:id="rId86" w:history="1">
        <w:r w:rsidRPr="003A3636">
          <w:rPr>
            <w:rStyle w:val="Hyperlink"/>
            <w:rFonts w:asciiTheme="minorHAnsi" w:hAnsiTheme="minorHAnsi" w:cstheme="minorHAnsi"/>
          </w:rPr>
          <w:t>https://doi.org/10.3390/su12145757//ac</w:t>
        </w:r>
      </w:hyperlink>
    </w:p>
    <w:p w14:paraId="2489EF2E" w14:textId="77777777" w:rsidR="005F4B9B" w:rsidRPr="003A3636" w:rsidRDefault="005F4B9B" w:rsidP="005F4B9B">
      <w:pPr>
        <w:rPr>
          <w:rStyle w:val="StyleUnderline"/>
          <w:rFonts w:asciiTheme="minorHAnsi" w:hAnsiTheme="minorHAnsi" w:cstheme="minorHAnsi"/>
        </w:rPr>
      </w:pPr>
      <w:r w:rsidRPr="003A3636">
        <w:rPr>
          <w:rFonts w:asciiTheme="minorHAnsi" w:hAnsiTheme="minorHAnsi" w:cstheme="minorHAnsi"/>
          <w:sz w:val="16"/>
        </w:rPr>
        <w:t xml:space="preserve">Another distinction between deep ecology and shallow ecology could be made with regard to their epistemological positions on science and technology. Shallow ecology endorses the Cartesian view of the universe as composed of atomistic elements that could be understood through the method of reductionism. </w:t>
      </w:r>
      <w:r w:rsidRPr="003A3636">
        <w:rPr>
          <w:rStyle w:val="StyleUnderline"/>
          <w:rFonts w:asciiTheme="minorHAnsi" w:hAnsiTheme="minorHAnsi" w:cstheme="minorHAnsi"/>
        </w:rPr>
        <w:t xml:space="preserve">As such, shallow ecology engenders the fragmentation of knowledge [42]. The shallow ecological approach also emphasizes the training of experts in the hard sciences to manage the environment in a way that combines economic growth with environmental health. Consistent with this approach, the adoption of Western technology is promoted </w:t>
      </w:r>
      <w:r w:rsidRPr="003A3636">
        <w:rPr>
          <w:rStyle w:val="Emphasis"/>
          <w:rFonts w:asciiTheme="minorHAnsi" w:hAnsiTheme="minorHAnsi" w:cstheme="minorHAnsi"/>
        </w:rPr>
        <w:t>without regard to differences in cultural context</w:t>
      </w:r>
      <w:r w:rsidRPr="003A3636">
        <w:rPr>
          <w:rStyle w:val="StyleUnderline"/>
          <w:rFonts w:asciiTheme="minorHAnsi" w:hAnsiTheme="minorHAnsi" w:cstheme="minorHAnsi"/>
        </w:rPr>
        <w:t xml:space="preserve"> [38].</w:t>
      </w:r>
      <w:r w:rsidRPr="003A3636">
        <w:rPr>
          <w:rFonts w:asciiTheme="minorHAnsi" w:hAnsiTheme="minorHAnsi" w:cstheme="minorHAnsi"/>
          <w:sz w:val="16"/>
        </w:rPr>
        <w:t xml:space="preserve"> In the Brundtland Report, the need for technological solutions to emerging problems is strongly emphasized as a requirement for sustainability [18]. For instance, the report endorses the depletion of non-renewable natural resources where technological substitutes are available</w:t>
      </w:r>
      <w:r w:rsidRPr="003A3636">
        <w:rPr>
          <w:rStyle w:val="StyleUnderline"/>
          <w:rFonts w:asciiTheme="minorHAnsi" w:hAnsiTheme="minorHAnsi" w:cstheme="minorHAnsi"/>
        </w:rPr>
        <w:t xml:space="preserve">. This mainstream approach to sustainability has also been critiqued for its </w:t>
      </w:r>
      <w:r w:rsidRPr="003A3636">
        <w:rPr>
          <w:rStyle w:val="Emphasis"/>
          <w:rFonts w:asciiTheme="minorHAnsi" w:hAnsiTheme="minorHAnsi" w:cstheme="minorHAnsi"/>
        </w:rPr>
        <w:t>overreliance on science and technology</w:t>
      </w:r>
      <w:r w:rsidRPr="003A3636">
        <w:rPr>
          <w:rStyle w:val="StyleUnderline"/>
          <w:rFonts w:asciiTheme="minorHAnsi" w:hAnsiTheme="minorHAnsi" w:cstheme="minorHAnsi"/>
        </w:rPr>
        <w:t xml:space="preserve">, a further </w:t>
      </w:r>
      <w:r w:rsidRPr="003A3636">
        <w:rPr>
          <w:rStyle w:val="Emphasis"/>
          <w:rFonts w:asciiTheme="minorHAnsi" w:hAnsiTheme="minorHAnsi" w:cstheme="minorHAnsi"/>
        </w:rPr>
        <w:t>reflection of the enlightenment roots</w:t>
      </w:r>
      <w:r w:rsidRPr="003A3636">
        <w:rPr>
          <w:rStyle w:val="StyleUnderline"/>
          <w:rFonts w:asciiTheme="minorHAnsi" w:hAnsiTheme="minorHAnsi" w:cstheme="minorHAnsi"/>
        </w:rPr>
        <w:t xml:space="preserve"> of the sustainable development agenda [85].</w:t>
      </w:r>
      <w:r w:rsidRPr="003A3636">
        <w:rPr>
          <w:rFonts w:asciiTheme="minorHAnsi" w:hAnsiTheme="minorHAnsi" w:cstheme="minorHAnsi"/>
          <w:sz w:val="16"/>
        </w:rPr>
        <w:t xml:space="preserve"> From the perspective of Enlightenment thinkers, such as Francis Bacon and Rene Descartes, the purpose of science was to serve as an instrument for the domination and exploitation of nature to ensure human progress [85,114]. The type of science that is promoted from the Enlightenment perspective is positivist science that emphasizes the use of quantifiable data to derive generalizable explanations about objective realities [115]. The dominance of positivism has contributed to the fragmentation of disciplines and the marginalization of other ways of knowing [85,115]. For instance, policies on climate change mitigation and adaptation have continued to emphasize the search for engineering solutions, thus, limiting opportunities for the utilization of the social sciences, as well as local and traditional knowledge [116,117,118</w:t>
      </w:r>
      <w:r w:rsidRPr="003A3636">
        <w:rPr>
          <w:rStyle w:val="StyleUnderline"/>
          <w:rFonts w:asciiTheme="minorHAnsi" w:hAnsiTheme="minorHAnsi" w:cstheme="minorHAnsi"/>
        </w:rPr>
        <w:t>]. In view of these shortfalls, recent years have seen a growing appreciation of the knowledge systems of non-Western societies [119]. In line with these trends, deep ecology embraces epistemological pluralism that accommodates scientific and non-scientific ways of knowing as a means of achieving broader social ideals, such as freedom and quality of life [120,121]</w:t>
      </w:r>
      <w:r w:rsidRPr="003A3636">
        <w:rPr>
          <w:rFonts w:asciiTheme="minorHAnsi" w:hAnsiTheme="minorHAnsi" w:cstheme="minorHAnsi"/>
          <w:sz w:val="16"/>
        </w:rPr>
        <w:t>. From this perspective, the promotion of cognitive diversity is seen as an integral part of efforts to enhance cultural diversity [120,122</w:t>
      </w:r>
      <w:r w:rsidRPr="003A3636">
        <w:rPr>
          <w:rStyle w:val="StyleUnderline"/>
          <w:rFonts w:asciiTheme="minorHAnsi" w:hAnsiTheme="minorHAnsi" w:cstheme="minorHAnsi"/>
        </w:rPr>
        <w:t xml:space="preserve">]. In this regard, deep ecology endorses a shift from the hard sciences to the soft sciences in a way that advances local and global cultures, promotes a </w:t>
      </w:r>
      <w:r w:rsidRPr="003A3636">
        <w:rPr>
          <w:rStyle w:val="Emphasis"/>
          <w:rFonts w:asciiTheme="minorHAnsi" w:hAnsiTheme="minorHAnsi" w:cstheme="minorHAnsi"/>
        </w:rPr>
        <w:t>critical analysis of Western technology</w:t>
      </w:r>
      <w:r w:rsidRPr="003A3636">
        <w:rPr>
          <w:rStyle w:val="StyleUnderline"/>
          <w:rFonts w:asciiTheme="minorHAnsi" w:hAnsiTheme="minorHAnsi" w:cstheme="minorHAnsi"/>
        </w:rPr>
        <w:t xml:space="preserve"> by non-industrial societies </w:t>
      </w:r>
      <w:r w:rsidRPr="003A3636">
        <w:rPr>
          <w:rStyle w:val="Emphasis"/>
          <w:rFonts w:asciiTheme="minorHAnsi" w:hAnsiTheme="minorHAnsi" w:cstheme="minorHAnsi"/>
        </w:rPr>
        <w:t>to inform adoption decisions</w:t>
      </w:r>
      <w:r w:rsidRPr="003A3636">
        <w:rPr>
          <w:rStyle w:val="StyleUnderline"/>
          <w:rFonts w:asciiTheme="minorHAnsi" w:hAnsiTheme="minorHAnsi" w:cstheme="minorHAnsi"/>
        </w:rPr>
        <w:t xml:space="preserve"> and promotes culturally-sensitive local soft technologies [38].</w:t>
      </w:r>
      <w:r w:rsidRPr="003A3636">
        <w:rPr>
          <w:rFonts w:asciiTheme="minorHAnsi" w:hAnsiTheme="minorHAnsi" w:cstheme="minorHAnsi"/>
          <w:sz w:val="16"/>
        </w:rPr>
        <w:t xml:space="preserve"> Consistent with the deep ecology perspective, there is growing awareness that realization of the SDGs for global sustainability will require the mobilization of knowledge across scales and sectors through collaboration across disciplines, as well as between academics and non-academics [2,123]. In this regard, the adaptive governance approach promotes the integration of diverse sources and types of knowledge, including scientific and local knowledge [68,72,98]. The adaptive governance approach also provides institutional mechanisms for connecting actors within and across scales in promoting knowledge mobilization through social learning and knowledge co-production processes [9,30,32,77]. For instance, in their analysis of three successful case studies on ecosystem-based management, reference [31] identified the broad mobilization of various types of knowledge among diverse actors, including scientists, farmers and conservationists through adaptive governance mechanisms as a key ingredient in generating awareness and support for collective responses to the perceived crises in each of the cases. However, success in building integrated knowledge about social-ecological systems has not been widespread. Knowledge integration across disciplines, including the natural and social sciences, is often constrained by differences in metaphysical assumptions about the world, explanatory models, as well as methods and criteria for knowledge validation [124,125,126,127]. Similarly, the integration of science and traditional knowledge, as well as knowledge co-production through co-management and other participatory processes, is frequently thwarted by lack of trust among participants, as well as differences in power and worldviews [37,128]. </w:t>
      </w:r>
      <w:r w:rsidRPr="003A3636">
        <w:rPr>
          <w:rStyle w:val="StyleUnderline"/>
          <w:rFonts w:asciiTheme="minorHAnsi" w:hAnsiTheme="minorHAnsi" w:cstheme="minorHAnsi"/>
        </w:rPr>
        <w:t>Breaking away from the pattern of marginalization of the social sciences and traditional knowledge [127,129] through adaptive governance calls for an explicit emphasis on deep ecology’s principle of epistemological pluralism.</w:t>
      </w:r>
    </w:p>
    <w:p w14:paraId="5AA98B8F" w14:textId="77777777" w:rsidR="005F4B9B" w:rsidRPr="003A3636" w:rsidRDefault="005F4B9B" w:rsidP="005F4B9B">
      <w:pPr>
        <w:pStyle w:val="Heading4"/>
        <w:rPr>
          <w:rFonts w:asciiTheme="minorHAnsi" w:hAnsiTheme="minorHAnsi" w:cstheme="minorHAnsi"/>
        </w:rPr>
      </w:pPr>
      <w:r w:rsidRPr="003A3636">
        <w:rPr>
          <w:rFonts w:asciiTheme="minorHAnsi" w:hAnsiTheme="minorHAnsi" w:cstheme="minorHAnsi"/>
        </w:rPr>
        <w:t>The segregation of humankind from nature cannot be divorced from western ideology and justifies exploitation – refuse their dichotomization and preserve our moral responsibility toward nature.</w:t>
      </w:r>
    </w:p>
    <w:p w14:paraId="355BC13F" w14:textId="77777777" w:rsidR="005F4B9B" w:rsidRPr="003A3636" w:rsidRDefault="005F4B9B" w:rsidP="005F4B9B">
      <w:pPr>
        <w:rPr>
          <w:rFonts w:asciiTheme="minorHAnsi" w:hAnsiTheme="minorHAnsi" w:cstheme="minorHAnsi"/>
        </w:rPr>
      </w:pPr>
      <w:r w:rsidRPr="003A3636">
        <w:rPr>
          <w:rStyle w:val="Style13ptBold"/>
          <w:rFonts w:asciiTheme="minorHAnsi" w:hAnsiTheme="minorHAnsi" w:cstheme="minorHAnsi"/>
        </w:rPr>
        <w:t>Louw, 16</w:t>
      </w:r>
      <w:r w:rsidRPr="003A3636">
        <w:rPr>
          <w:rFonts w:asciiTheme="minorHAnsi" w:hAnsiTheme="minorHAnsi" w:cstheme="minorHAnsi"/>
        </w:rPr>
        <w:t xml:space="preserve"> (Gert Petrus Benjamin, University of South Africa School of Humanities, Master of Arts in Philosophy, “DEEP ECOLOGY: SHOULD WE EMBRACE THIS PHILOSOPHY?”, University of South Africa, March 2016) https://core.ac.uk/download/pdf/83637623.pdf//ac</w:t>
      </w:r>
    </w:p>
    <w:p w14:paraId="1C114EA1" w14:textId="77777777" w:rsidR="005F4B9B" w:rsidRPr="003A3636" w:rsidRDefault="005F4B9B" w:rsidP="005F4B9B">
      <w:pPr>
        <w:rPr>
          <w:rFonts w:asciiTheme="minorHAnsi" w:hAnsiTheme="minorHAnsi" w:cstheme="minorHAnsi"/>
          <w:sz w:val="16"/>
        </w:rPr>
      </w:pPr>
      <w:r w:rsidRPr="003A3636">
        <w:rPr>
          <w:rStyle w:val="StyleUnderline"/>
          <w:rFonts w:asciiTheme="minorHAnsi" w:hAnsiTheme="minorHAnsi" w:cstheme="minorHAnsi"/>
        </w:rPr>
        <w:t xml:space="preserve">Until recently humankind was seen as the conqueror-hero, but of late humankind has been considered to be a tyrant — there is recognition that whatever humanity subjugates is despoiled and </w:t>
      </w:r>
      <w:r w:rsidRPr="003A3636">
        <w:rPr>
          <w:rStyle w:val="Emphasis"/>
          <w:rFonts w:asciiTheme="minorHAnsi" w:hAnsiTheme="minorHAnsi" w:cstheme="minorHAnsi"/>
        </w:rPr>
        <w:t>nature is the victim</w:t>
      </w:r>
      <w:r w:rsidRPr="003A3636">
        <w:rPr>
          <w:rStyle w:val="StyleUnderline"/>
          <w:rFonts w:asciiTheme="minorHAnsi" w:hAnsiTheme="minorHAnsi" w:cstheme="minorHAnsi"/>
        </w:rPr>
        <w:t xml:space="preserve">. If the majority of people can realise that each organism has an Aristotelian formal and final cause and an end (a telos), then there might be a more widespread recognition that </w:t>
      </w:r>
      <w:r w:rsidRPr="003A3636">
        <w:rPr>
          <w:rStyle w:val="Emphasis"/>
          <w:rFonts w:asciiTheme="minorHAnsi" w:hAnsiTheme="minorHAnsi" w:cstheme="minorHAnsi"/>
        </w:rPr>
        <w:t>each organism has something to conserve</w:t>
      </w:r>
      <w:r w:rsidRPr="003A3636">
        <w:rPr>
          <w:rStyle w:val="StyleUnderline"/>
          <w:rFonts w:asciiTheme="minorHAnsi" w:hAnsiTheme="minorHAnsi" w:cstheme="minorHAnsi"/>
        </w:rPr>
        <w:t>, something for which it stands, namely its life and its existence.</w:t>
      </w:r>
      <w:r w:rsidRPr="003A3636">
        <w:rPr>
          <w:rFonts w:asciiTheme="minorHAnsi" w:hAnsiTheme="minorHAnsi" w:cstheme="minorHAnsi"/>
          <w:sz w:val="16"/>
        </w:rPr>
        <w:t xml:space="preserve"> As humans we have more understanding of the natural world now than ever before. </w:t>
      </w:r>
      <w:r w:rsidRPr="003A3636">
        <w:rPr>
          <w:rStyle w:val="StyleUnderline"/>
          <w:rFonts w:asciiTheme="minorHAnsi" w:hAnsiTheme="minorHAnsi" w:cstheme="minorHAnsi"/>
        </w:rPr>
        <w:t>We have more predictive power to foresee the intended and unintended results of our actions and more power to reverse undesirable consequences.</w:t>
      </w:r>
      <w:r w:rsidRPr="003A3636">
        <w:rPr>
          <w:rFonts w:asciiTheme="minorHAnsi" w:hAnsiTheme="minorHAnsi" w:cstheme="minorHAnsi"/>
          <w:sz w:val="16"/>
        </w:rPr>
        <w:t xml:space="preserve"> In my opinion, the continuous maelstrom of killing and insensitivity to all forms of life is ethically callous</w:t>
      </w:r>
      <w:r w:rsidRPr="003A3636">
        <w:rPr>
          <w:rStyle w:val="StyleUnderline"/>
          <w:rFonts w:asciiTheme="minorHAnsi" w:hAnsiTheme="minorHAnsi" w:cstheme="minorHAnsi"/>
        </w:rPr>
        <w:t xml:space="preserve">. It seems as if humanity lacks the cognitive capacity to realise what it is doing. Since the ancient Greeks, a major theme in Western Philosophy has been the idea that humanity is unique and set apart from the rest of nature. </w:t>
      </w:r>
      <w:r w:rsidRPr="003A3636">
        <w:rPr>
          <w:rStyle w:val="Emphasis"/>
          <w:rFonts w:asciiTheme="minorHAnsi" w:hAnsiTheme="minorHAnsi" w:cstheme="minorHAnsi"/>
        </w:rPr>
        <w:t>Western segregation of humankind from nature</w:t>
      </w:r>
      <w:r w:rsidRPr="003A3636">
        <w:rPr>
          <w:rStyle w:val="StyleUnderline"/>
          <w:rFonts w:asciiTheme="minorHAnsi" w:hAnsiTheme="minorHAnsi" w:cstheme="minorHAnsi"/>
        </w:rPr>
        <w:t xml:space="preserve"> has become a veritable cachet of Western ideology</w:t>
      </w:r>
      <w:r w:rsidRPr="003A3636">
        <w:rPr>
          <w:rFonts w:asciiTheme="minorHAnsi" w:hAnsiTheme="minorHAnsi" w:cstheme="minorHAnsi"/>
          <w:sz w:val="16"/>
        </w:rPr>
        <w:t xml:space="preserve">. According to Guo (2012:108), ancient Greek and medieval philosophy, as a rule, dichotomise the integral world into a metaphysical spiritual sphere and a physical material sphere. Following this tradition, Descartes divided the world into an internal, spiritual and an external, objective world. This system of dichotomies is not taught in the major Eastern philosophical traditions. Chinese Philosophy has surpassed metaphysics, aggregating many relative facts rather than separating them by means of a dichotomy. From the viewpoint of Fang (2009c:53-54), ancient Greek philosophy and medieval philosophy dichotomise, as a rule, the integral world into a metaphysical, spiritual sphere and a physical, material sphere. Descartes, as mentioned, contributed to this endeavour by dividing the world into an internal, spiritual world and an external, objective world. </w:t>
      </w:r>
      <w:r w:rsidRPr="003A3636">
        <w:rPr>
          <w:rStyle w:val="StyleUnderline"/>
          <w:rFonts w:asciiTheme="minorHAnsi" w:hAnsiTheme="minorHAnsi" w:cstheme="minorHAnsi"/>
        </w:rPr>
        <w:t>He says that the continual dichotomisation of the world into two parts brings about severe problems of association.</w:t>
      </w:r>
      <w:r w:rsidRPr="003A3636">
        <w:rPr>
          <w:rFonts w:asciiTheme="minorHAnsi" w:hAnsiTheme="minorHAnsi" w:cstheme="minorHAnsi"/>
          <w:sz w:val="16"/>
        </w:rPr>
        <w:t xml:space="preserve"> It is here that Chinese Philosophy, unlike Western Philosophy, has surpassed metaphysics by aggregating many relative facts rather than separating them by means of dichotomy, thus eliminating the gap between the two layers created by the act of dichotomising. This viewpoint, says Guo (2012:108), is valuable because it reveals the difference between Western and Chinese thinking, even if, to a certain extent, such a view denies dualism because it clings to monism. He is nonetheless of the view that the East upholds equality and treats dualism and Advaita45 as equal and, simultaneously, does not cling either to dualism or Advaita</w:t>
      </w:r>
      <w:r w:rsidRPr="003A3636">
        <w:rPr>
          <w:rStyle w:val="StyleUnderline"/>
          <w:rFonts w:asciiTheme="minorHAnsi" w:hAnsiTheme="minorHAnsi" w:cstheme="minorHAnsi"/>
        </w:rPr>
        <w:t>. We should neither dichotomise nor be dichotomised, because when we split the world into two parts, we are setting our external world apart from nature, and in doing so, we should then ask ourselves if we – being set apart from nature – have any moral responsibility toward nature.</w:t>
      </w:r>
      <w:r w:rsidRPr="003A3636">
        <w:rPr>
          <w:rFonts w:asciiTheme="minorHAnsi" w:hAnsiTheme="minorHAnsi" w:cstheme="minorHAnsi"/>
          <w:sz w:val="16"/>
        </w:rPr>
        <w:t xml:space="preserve"> I believe that we do have a moral relationship with the nonhuman environment. </w:t>
      </w:r>
      <w:r w:rsidRPr="003A3636">
        <w:rPr>
          <w:rStyle w:val="StyleUnderline"/>
          <w:rFonts w:asciiTheme="minorHAnsi" w:hAnsiTheme="minorHAnsi" w:cstheme="minorHAnsi"/>
        </w:rPr>
        <w:t xml:space="preserve">Such a moral relationship, according to Cheney (1987:139-140), must depend upon a </w:t>
      </w:r>
      <w:r w:rsidRPr="003A3636">
        <w:rPr>
          <w:rStyle w:val="Emphasis"/>
          <w:rFonts w:asciiTheme="minorHAnsi" w:hAnsiTheme="minorHAnsi" w:cstheme="minorHAnsi"/>
        </w:rPr>
        <w:t>complex understanding of what it is to be a human being</w:t>
      </w:r>
      <w:r w:rsidRPr="003A3636">
        <w:rPr>
          <w:rStyle w:val="StyleUnderline"/>
          <w:rFonts w:asciiTheme="minorHAnsi" w:hAnsiTheme="minorHAnsi" w:cstheme="minorHAnsi"/>
        </w:rPr>
        <w:t xml:space="preserve"> and our response to other human beings. Secondly, such a moral relationship will depend on an understanding how complex webs of relationship that constitute the human moral community might expand to include the nonhuman and to understand what it might mean to care and respond to something in the nonhuman environment as being a member of one’s own moral community.</w:t>
      </w:r>
      <w:r w:rsidRPr="003A3636">
        <w:rPr>
          <w:rFonts w:asciiTheme="minorHAnsi" w:hAnsiTheme="minorHAnsi" w:cstheme="minorHAnsi"/>
          <w:sz w:val="16"/>
        </w:rPr>
        <w:t xml:space="preserve"> If we however bring about a schism in the world by dichotomising concepts and entities into ‘us’ and ‘them’, then we may easily condone what Odysseus, our ancestors and Apartheid did. According to Smith (2011:62), mid-century readers of Leopold’s work were well aware of the fact that the injustices of slavery were mainly defended on the basis of property rights. Property and the way we see property, with the important role it portrays in satisfying (even though it seldom does) our egoistic greed, recall what Leopold (1989:201) wrote in an extract he took from Homer: “When god-like Odysseus returned from the wars in Troy he hanged all on one rope a dozen slave-girls of his household, whom he suspected of misbehaviour during his absence.” This hanging, according to Leopold, involved no question of propriety because the girls were considered to be property, and the disposal of property was then a matter of practicality, not a matter of right and of wrong. </w:t>
      </w:r>
      <w:r w:rsidRPr="003A3636">
        <w:rPr>
          <w:rStyle w:val="StyleUnderline"/>
          <w:rFonts w:asciiTheme="minorHAnsi" w:hAnsiTheme="minorHAnsi" w:cstheme="minorHAnsi"/>
        </w:rPr>
        <w:t xml:space="preserve">What Odysseus did was not in line with what Cheney (1987:139-140) proposed regarding ethical behaviour towards our fellow human beings and the environment, namely to expand the moral community by attempting to grasp what it mean to care and respond to any other member of one’s moral community. The mental act of </w:t>
      </w:r>
      <w:r w:rsidRPr="003A3636">
        <w:rPr>
          <w:rStyle w:val="Emphasis"/>
          <w:rFonts w:asciiTheme="minorHAnsi" w:hAnsiTheme="minorHAnsi" w:cstheme="minorHAnsi"/>
        </w:rPr>
        <w:t>dichotomisation is, by nature, anthropocentric</w:t>
      </w:r>
      <w:r w:rsidRPr="003A3636">
        <w:rPr>
          <w:rStyle w:val="StyleUnderline"/>
          <w:rFonts w:asciiTheme="minorHAnsi" w:hAnsiTheme="minorHAnsi" w:cstheme="minorHAnsi"/>
        </w:rPr>
        <w:t xml:space="preserve">. It suits an anthropocentric mentality to place a rift between it and other entities in order to exploit those entities. Such </w:t>
      </w:r>
      <w:r w:rsidRPr="003A3636">
        <w:rPr>
          <w:rStyle w:val="Emphasis"/>
          <w:rFonts w:asciiTheme="minorHAnsi" w:hAnsiTheme="minorHAnsi" w:cstheme="minorHAnsi"/>
        </w:rPr>
        <w:t>exploitation is later justified</w:t>
      </w:r>
      <w:r w:rsidRPr="003A3636">
        <w:rPr>
          <w:rStyle w:val="StyleUnderline"/>
          <w:rFonts w:asciiTheme="minorHAnsi" w:hAnsiTheme="minorHAnsi" w:cstheme="minorHAnsi"/>
        </w:rPr>
        <w:t xml:space="preserve"> on the basis that those entities may be exploited because they do not fall within the dichotomised sphere of humankind.</w:t>
      </w:r>
      <w:r w:rsidRPr="003A3636">
        <w:rPr>
          <w:rFonts w:asciiTheme="minorHAnsi" w:hAnsiTheme="minorHAnsi" w:cstheme="minorHAnsi"/>
          <w:sz w:val="16"/>
        </w:rPr>
        <w:t xml:space="preserve"> However, in my opinion, the classical position of the schism between humanity and the non-human world has been overturned during the epistemological-evolutionist shift. Hume’s epistemological arguments undermine the uniqueness of human intellect and provided inspiration to Darwin for his naturalistic world view, which contributed to his work on evolution and natural selection. </w:t>
      </w:r>
      <w:r w:rsidRPr="003A3636">
        <w:rPr>
          <w:rStyle w:val="StyleUnderline"/>
          <w:rFonts w:asciiTheme="minorHAnsi" w:hAnsiTheme="minorHAnsi" w:cstheme="minorHAnsi"/>
        </w:rPr>
        <w:t xml:space="preserve">Brown (2007:92) emphasises that we should </w:t>
      </w:r>
      <w:r w:rsidRPr="003A3636">
        <w:rPr>
          <w:rStyle w:val="Emphasis"/>
          <w:rFonts w:asciiTheme="minorHAnsi" w:hAnsiTheme="minorHAnsi" w:cstheme="minorHAnsi"/>
        </w:rPr>
        <w:t>rethink those dualities</w:t>
      </w:r>
      <w:r w:rsidRPr="003A3636">
        <w:rPr>
          <w:rStyle w:val="StyleUnderline"/>
          <w:rFonts w:asciiTheme="minorHAnsi" w:hAnsiTheme="minorHAnsi" w:cstheme="minorHAnsi"/>
        </w:rPr>
        <w:t xml:space="preserve"> which structure and colonise traditional moral thinking. In my view, this can be done by taking a phenomenological/holistic approach and returning to the moral ‘things themselves’, that is, our actual experiences of phenomena.</w:t>
      </w:r>
      <w:r w:rsidRPr="003A3636">
        <w:rPr>
          <w:rFonts w:asciiTheme="minorHAnsi" w:hAnsiTheme="minorHAnsi" w:cstheme="minorHAnsi"/>
          <w:sz w:val="16"/>
        </w:rPr>
        <w:t xml:space="preserve"> The distinctions between human and animal and between reason and emotion have been inadequately characterised by the moral tradition. The prima facie form of rationality in moral experience is not separate or discontinuous from subjectivity, emotion, animality or particularity. In contrast to a phenomenological/holistic approach, traditional moral theory is monistic in that it assumes a monistic criterion of what and who matters morally. I recommend that humanity should follow the main argument which Calarco (2008:149) postulates in his Zoographies, that we should simply let the human-animal distinction go, or, at the very least, not insist on maintaining it at all. </w:t>
      </w:r>
      <w:r w:rsidRPr="003A3636">
        <w:rPr>
          <w:rStyle w:val="StyleUnderline"/>
          <w:rFonts w:asciiTheme="minorHAnsi" w:hAnsiTheme="minorHAnsi" w:cstheme="minorHAnsi"/>
        </w:rPr>
        <w:t>Apart from its tendency to proliferate dichotomies</w:t>
      </w:r>
      <w:r w:rsidRPr="003A3636">
        <w:rPr>
          <w:rStyle w:val="Emphasis"/>
          <w:rFonts w:asciiTheme="minorHAnsi" w:hAnsiTheme="minorHAnsi" w:cstheme="minorHAnsi"/>
        </w:rPr>
        <w:t>, Western philosophy</w:t>
      </w:r>
      <w:r w:rsidRPr="003A3636">
        <w:rPr>
          <w:rStyle w:val="StyleUnderline"/>
          <w:rFonts w:asciiTheme="minorHAnsi" w:hAnsiTheme="minorHAnsi" w:cstheme="minorHAnsi"/>
        </w:rPr>
        <w:t xml:space="preserve"> has also been labelled as </w:t>
      </w:r>
      <w:r w:rsidRPr="003A3636">
        <w:rPr>
          <w:rStyle w:val="Emphasis"/>
          <w:rFonts w:asciiTheme="minorHAnsi" w:hAnsiTheme="minorHAnsi" w:cstheme="minorHAnsi"/>
        </w:rPr>
        <w:t>anthropocentric</w:t>
      </w:r>
      <w:r w:rsidRPr="003A3636">
        <w:rPr>
          <w:rStyle w:val="StyleUnderline"/>
          <w:rFonts w:asciiTheme="minorHAnsi" w:hAnsiTheme="minorHAnsi" w:cstheme="minorHAnsi"/>
        </w:rPr>
        <w:t xml:space="preserve"> in its composition.</w:t>
      </w:r>
      <w:r w:rsidRPr="003A3636">
        <w:rPr>
          <w:rFonts w:asciiTheme="minorHAnsi" w:hAnsiTheme="minorHAnsi" w:cstheme="minorHAnsi"/>
          <w:sz w:val="16"/>
        </w:rPr>
        <w:t xml:space="preserve"> In the section to follow, I will discuss some viewpoints on the anthropocentric nature of Western philosophy. It is important to address this anthropocentric nature because I consider it to be the single most important reason why the environmental situation on our planet is as dismal as it is.</w:t>
      </w:r>
    </w:p>
    <w:p w14:paraId="5F022791" w14:textId="77777777" w:rsidR="005F4B9B" w:rsidRPr="003A3636" w:rsidRDefault="005F4B9B" w:rsidP="005F4B9B">
      <w:pPr>
        <w:pStyle w:val="Heading4"/>
        <w:rPr>
          <w:rFonts w:asciiTheme="minorHAnsi" w:hAnsiTheme="minorHAnsi" w:cstheme="minorHAnsi"/>
        </w:rPr>
      </w:pPr>
      <w:r w:rsidRPr="003A3636">
        <w:rPr>
          <w:rFonts w:asciiTheme="minorHAnsi" w:hAnsiTheme="minorHAnsi" w:cstheme="minorHAnsi"/>
        </w:rPr>
        <w:t xml:space="preserve">Western ideology structures a destructive relationship with nature – in the face of environmental degradation we need to orient ourselves towards living in unison with nature. </w:t>
      </w:r>
    </w:p>
    <w:p w14:paraId="70B4BE8A" w14:textId="77777777" w:rsidR="005F4B9B" w:rsidRPr="003A3636" w:rsidRDefault="005F4B9B" w:rsidP="005F4B9B">
      <w:pPr>
        <w:rPr>
          <w:rFonts w:asciiTheme="minorHAnsi" w:hAnsiTheme="minorHAnsi" w:cstheme="minorHAnsi"/>
        </w:rPr>
      </w:pPr>
      <w:r w:rsidRPr="003A3636">
        <w:rPr>
          <w:rStyle w:val="Style13ptBold"/>
          <w:rFonts w:asciiTheme="minorHAnsi" w:hAnsiTheme="minorHAnsi" w:cstheme="minorHAnsi"/>
        </w:rPr>
        <w:t>Louw, 16</w:t>
      </w:r>
      <w:r w:rsidRPr="003A3636">
        <w:rPr>
          <w:rFonts w:asciiTheme="minorHAnsi" w:hAnsiTheme="minorHAnsi" w:cstheme="minorHAnsi"/>
        </w:rPr>
        <w:t xml:space="preserve"> (Gert Petrus Benjamin, University of South Africa School of Humanities, Master of Arts in Philosophy, “DEEP ECOLOGY: SHOULD WE EMBRACE THIS PHILOSOPHY?”, University of South Africa, March 2016) https://core.ac.uk/download/pdf/83637623.pdf//ac</w:t>
      </w:r>
    </w:p>
    <w:p w14:paraId="60FE9E4E" w14:textId="77777777" w:rsidR="005F4B9B" w:rsidRDefault="005F4B9B" w:rsidP="005F4B9B">
      <w:pPr>
        <w:rPr>
          <w:rFonts w:asciiTheme="minorHAnsi" w:hAnsiTheme="minorHAnsi" w:cstheme="minorHAnsi"/>
          <w:sz w:val="16"/>
        </w:rPr>
      </w:pPr>
      <w:r w:rsidRPr="003A3636">
        <w:rPr>
          <w:rStyle w:val="StyleUnderline"/>
          <w:rFonts w:asciiTheme="minorHAnsi" w:hAnsiTheme="minorHAnsi" w:cstheme="minorHAnsi"/>
        </w:rPr>
        <w:t xml:space="preserve">From the above discussions it follows </w:t>
      </w:r>
      <w:r w:rsidRPr="003A3636">
        <w:rPr>
          <w:rStyle w:val="Emphasis"/>
          <w:rFonts w:asciiTheme="minorHAnsi" w:hAnsiTheme="minorHAnsi" w:cstheme="minorHAnsi"/>
        </w:rPr>
        <w:t>that Western Philosophy</w:t>
      </w:r>
      <w:r w:rsidRPr="003A3636">
        <w:rPr>
          <w:rStyle w:val="StyleUnderline"/>
          <w:rFonts w:asciiTheme="minorHAnsi" w:hAnsiTheme="minorHAnsi" w:cstheme="minorHAnsi"/>
        </w:rPr>
        <w:t xml:space="preserve"> does indeed </w:t>
      </w:r>
      <w:r w:rsidRPr="003A3636">
        <w:rPr>
          <w:rStyle w:val="Emphasis"/>
          <w:rFonts w:asciiTheme="minorHAnsi" w:hAnsiTheme="minorHAnsi" w:cstheme="minorHAnsi"/>
        </w:rPr>
        <w:t>contribute to structuring an anthropocentric and destructive mind-set towards nature</w:t>
      </w:r>
      <w:r w:rsidRPr="003A3636">
        <w:rPr>
          <w:rStyle w:val="StyleUnderline"/>
          <w:rFonts w:asciiTheme="minorHAnsi" w:hAnsiTheme="minorHAnsi" w:cstheme="minorHAnsi"/>
        </w:rPr>
        <w:t>.</w:t>
      </w:r>
      <w:r w:rsidRPr="003A3636">
        <w:rPr>
          <w:rFonts w:asciiTheme="minorHAnsi" w:hAnsiTheme="minorHAnsi" w:cstheme="minorHAnsi"/>
          <w:sz w:val="16"/>
        </w:rPr>
        <w:t xml:space="preserve"> </w:t>
      </w:r>
      <w:r w:rsidRPr="003A3636">
        <w:rPr>
          <w:rStyle w:val="StyleUnderline"/>
          <w:rFonts w:asciiTheme="minorHAnsi" w:hAnsiTheme="minorHAnsi" w:cstheme="minorHAnsi"/>
        </w:rPr>
        <w:t xml:space="preserve">There is, however, a Western philosophical tradition which is not anthropocentric, that is, the tradition espoused by the Native American Indians who possess a rich philosophy </w:t>
      </w:r>
      <w:r w:rsidRPr="003A3636">
        <w:rPr>
          <w:rStyle w:val="Emphasis"/>
          <w:rFonts w:asciiTheme="minorHAnsi" w:hAnsiTheme="minorHAnsi" w:cstheme="minorHAnsi"/>
        </w:rPr>
        <w:t>of living in unison with the land and nature as a whole</w:t>
      </w:r>
      <w:r w:rsidRPr="003A3636">
        <w:rPr>
          <w:rStyle w:val="StyleUnderline"/>
          <w:rFonts w:asciiTheme="minorHAnsi" w:hAnsiTheme="minorHAnsi" w:cstheme="minorHAnsi"/>
        </w:rPr>
        <w:t xml:space="preserve">. </w:t>
      </w:r>
      <w:r w:rsidRPr="003A3636">
        <w:rPr>
          <w:rFonts w:asciiTheme="minorHAnsi" w:hAnsiTheme="minorHAnsi" w:cstheme="minorHAnsi"/>
          <w:sz w:val="16"/>
        </w:rPr>
        <w:t xml:space="preserve">Deloria (1999a:46) mentions that the real interest of the old Native American Indians, for example, was not to discover the abstract structure of physical reality, but rather to find the proper road along which, for the duration of a person’s life, individuals were supposed to walk. This has three important implications: first, the universe is a moral universe; second, there is a proper way to live in the universe and, finally, the sum-total of our life experiences has a meaningful reality. The universe is, accordingly, seen as proceeding in a preordained direction, empirically exemplified in the physical growth cycles of childhood, youth and old age, with the corresponding responsibility of every entity to enjoy life, fulfil itself and increase in wisdom and the spiritual development of personality. </w:t>
      </w:r>
      <w:r w:rsidRPr="003A3636">
        <w:rPr>
          <w:rStyle w:val="StyleUnderline"/>
          <w:rFonts w:asciiTheme="minorHAnsi" w:hAnsiTheme="minorHAnsi" w:cstheme="minorHAnsi"/>
        </w:rPr>
        <w:t xml:space="preserve">As Westerners we can also </w:t>
      </w:r>
      <w:r w:rsidRPr="003A3636">
        <w:rPr>
          <w:rStyle w:val="Emphasis"/>
          <w:rFonts w:asciiTheme="minorHAnsi" w:hAnsiTheme="minorHAnsi" w:cstheme="minorHAnsi"/>
        </w:rPr>
        <w:t>foster such a mode of thinking</w:t>
      </w:r>
      <w:r w:rsidRPr="003A3636">
        <w:rPr>
          <w:rStyle w:val="StyleUnderline"/>
          <w:rFonts w:asciiTheme="minorHAnsi" w:hAnsiTheme="minorHAnsi" w:cstheme="minorHAnsi"/>
        </w:rPr>
        <w:t xml:space="preserve"> and such a mode of living that is in right relation to all of life.</w:t>
      </w:r>
      <w:r w:rsidRPr="003A3636">
        <w:rPr>
          <w:rFonts w:asciiTheme="minorHAnsi" w:hAnsiTheme="minorHAnsi" w:cstheme="minorHAnsi"/>
          <w:sz w:val="16"/>
        </w:rPr>
        <w:t xml:space="preserve"> There is a Cree proverb47 that reads: “Only when the last tree has died and the last river been poisoned and the last fish been caught will we realise we cannot eat money.” </w:t>
      </w:r>
      <w:r w:rsidRPr="003A3636">
        <w:rPr>
          <w:rStyle w:val="StyleUnderline"/>
          <w:rFonts w:asciiTheme="minorHAnsi" w:hAnsiTheme="minorHAnsi" w:cstheme="minorHAnsi"/>
        </w:rPr>
        <w:t>The current state of environmental degradation leads one to wonder if we will ever collectively realise this truth</w:t>
      </w:r>
      <w:r w:rsidRPr="003A3636">
        <w:rPr>
          <w:rFonts w:asciiTheme="minorHAnsi" w:hAnsiTheme="minorHAnsi" w:cstheme="minorHAnsi"/>
          <w:sz w:val="16"/>
        </w:rPr>
        <w:t>.</w:t>
      </w:r>
    </w:p>
    <w:p w14:paraId="230BFF03" w14:textId="77777777" w:rsidR="005F4B9B" w:rsidRDefault="005F4B9B" w:rsidP="005F4B9B">
      <w:pPr>
        <w:pStyle w:val="Heading4"/>
      </w:pPr>
      <w:r>
        <w:t>The aff models HARMFUL western tech ideology to less developed countries – incentivizing overconsumption and ecological degradation</w:t>
      </w:r>
    </w:p>
    <w:p w14:paraId="1E42E66A" w14:textId="77777777" w:rsidR="005F4B9B" w:rsidRPr="003A3636" w:rsidRDefault="005F4B9B" w:rsidP="005F4B9B">
      <w:pPr>
        <w:rPr>
          <w:rFonts w:asciiTheme="minorHAnsi" w:hAnsiTheme="minorHAnsi" w:cstheme="minorHAnsi"/>
        </w:rPr>
      </w:pPr>
      <w:r>
        <w:rPr>
          <w:rStyle w:val="Style13ptBold"/>
        </w:rPr>
        <w:t xml:space="preserve">Naess 05, </w:t>
      </w:r>
      <w:r>
        <w:t>(</w:t>
      </w:r>
      <w:r w:rsidRPr="001D70F3">
        <w:t>ARNE NAESS</w:t>
      </w:r>
      <w:r w:rsidRPr="001D70F3">
        <w:rPr>
          <w:rFonts w:ascii="Roboto" w:hAnsi="Roboto"/>
          <w:color w:val="4D5156"/>
          <w:sz w:val="21"/>
          <w:szCs w:val="21"/>
          <w:shd w:val="clear" w:color="auto" w:fill="FFFFFF"/>
        </w:rPr>
        <w:t xml:space="preserve"> </w:t>
      </w:r>
      <w:r w:rsidRPr="001D70F3">
        <w:t xml:space="preserve">was a Norwegian philosopher who coined the term "deep ecology" and was an important intellectual and inspirational figure within the environmental movement of the late twentieth century. Næss cited Rachel Carson's 1962 book Silent Spring as being a key influence </w:t>
      </w:r>
      <w:r w:rsidRPr="003A3636">
        <w:rPr>
          <w:rFonts w:asciiTheme="minorHAnsi" w:hAnsiTheme="minorHAnsi" w:cstheme="minorHAnsi"/>
        </w:rPr>
        <w:t xml:space="preserve">in his vision of deep ecology), 2005, “The Deep Ecology Movement Some Philosophical Aspects,” </w:t>
      </w:r>
      <w:hyperlink r:id="rId87" w:history="1">
        <w:r w:rsidRPr="003A3636">
          <w:rPr>
            <w:rStyle w:val="Hyperlink"/>
            <w:rFonts w:asciiTheme="minorHAnsi" w:hAnsiTheme="minorHAnsi" w:cstheme="minorHAnsi"/>
          </w:rPr>
          <w:t>https://openairphilosophy.org/wp-content/uploads/2019/02/OAP_Naess_Deep_Ecology_Movement.pdf</w:t>
        </w:r>
      </w:hyperlink>
      <w:r w:rsidRPr="003A3636">
        <w:rPr>
          <w:rFonts w:asciiTheme="minorHAnsi" w:hAnsiTheme="minorHAnsi" w:cstheme="minorHAnsi"/>
        </w:rPr>
        <w:t xml:space="preserve"> //SDD</w:t>
      </w:r>
    </w:p>
    <w:p w14:paraId="078E3F90" w14:textId="77777777" w:rsidR="005F4B9B" w:rsidRPr="003A3636" w:rsidRDefault="005F4B9B" w:rsidP="005F4B9B">
      <w:pPr>
        <w:rPr>
          <w:rFonts w:asciiTheme="minorHAnsi" w:hAnsiTheme="minorHAnsi" w:cstheme="minorHAnsi"/>
          <w:sz w:val="16"/>
        </w:rPr>
      </w:pPr>
      <w:r w:rsidRPr="003A3636">
        <w:rPr>
          <w:rFonts w:asciiTheme="minorHAnsi" w:hAnsiTheme="minorHAnsi" w:cstheme="minorHAnsi"/>
          <w:sz w:val="16"/>
        </w:rPr>
        <w:t xml:space="preserve">POPULATION </w:t>
      </w:r>
      <w:r w:rsidRPr="003A3636">
        <w:rPr>
          <w:rFonts w:asciiTheme="minorHAnsi" w:hAnsiTheme="minorHAnsi" w:cstheme="minorHAnsi"/>
          <w:b/>
          <w:bCs/>
          <w:u w:val="single"/>
        </w:rPr>
        <w:t>Shallow approach:</w:t>
      </w:r>
      <w:r w:rsidRPr="003A3636">
        <w:rPr>
          <w:rFonts w:asciiTheme="minorHAnsi" w:hAnsiTheme="minorHAnsi" w:cstheme="minorHAnsi"/>
          <w:sz w:val="16"/>
        </w:rPr>
        <w:t xml:space="preserve"> </w:t>
      </w:r>
      <w:r w:rsidRPr="003A3636">
        <w:rPr>
          <w:rFonts w:asciiTheme="minorHAnsi" w:hAnsiTheme="minorHAnsi" w:cstheme="minorHAnsi"/>
          <w:u w:val="single"/>
        </w:rPr>
        <w:t>The threat of (human) overpopulation is seen mainly as a problem for developing countries</w:t>
      </w:r>
      <w:r w:rsidRPr="003A3636">
        <w:rPr>
          <w:rFonts w:asciiTheme="minorHAnsi" w:hAnsiTheme="minorHAnsi" w:cstheme="minorHAnsi"/>
          <w:sz w:val="16"/>
        </w:rPr>
        <w:t xml:space="preserve">. One condones or even cheers population increases in one’s own country for shortsighted economic, military, or other reasons; an increase in the number of human beings is considered a value in itself or as economically profitable. </w:t>
      </w:r>
      <w:r w:rsidRPr="003A3636">
        <w:rPr>
          <w:rFonts w:asciiTheme="minorHAnsi" w:hAnsiTheme="minorHAnsi" w:cstheme="minorHAnsi"/>
          <w:u w:val="single"/>
        </w:rPr>
        <w:t>The issue of optimum population for humankind is discussed without reference to the question of the optimum population of other life-forms</w:t>
      </w:r>
      <w:r w:rsidRPr="003A3636">
        <w:rPr>
          <w:rFonts w:asciiTheme="minorHAnsi" w:hAnsiTheme="minorHAnsi" w:cstheme="minorHAnsi"/>
          <w:sz w:val="16"/>
        </w:rPr>
        <w:t xml:space="preserve">. </w:t>
      </w:r>
      <w:r w:rsidRPr="003A3636">
        <w:rPr>
          <w:rFonts w:asciiTheme="minorHAnsi" w:hAnsiTheme="minorHAnsi" w:cstheme="minorHAnsi"/>
          <w:u w:val="single"/>
        </w:rPr>
        <w:t>The destruction of wild habitats caused by an increasing human population is accepted as an inevitable evil.</w:t>
      </w:r>
      <w:r w:rsidRPr="003A3636">
        <w:rPr>
          <w:rFonts w:asciiTheme="minorHAnsi" w:hAnsiTheme="minorHAnsi" w:cstheme="minorHAnsi"/>
          <w:sz w:val="16"/>
        </w:rPr>
        <w:t xml:space="preserve"> Drastic decreases of wild life-forms tend to be accepted as long as species are not driven to extinction. </w:t>
      </w:r>
      <w:r w:rsidRPr="003A3636">
        <w:rPr>
          <w:rFonts w:asciiTheme="minorHAnsi" w:hAnsiTheme="minorHAnsi" w:cstheme="minorHAnsi"/>
          <w:u w:val="single"/>
        </w:rPr>
        <w:t>Animal social relations are ignored</w:t>
      </w:r>
      <w:r w:rsidRPr="003A3636">
        <w:rPr>
          <w:rFonts w:asciiTheme="minorHAnsi" w:hAnsiTheme="minorHAnsi" w:cstheme="minorHAnsi"/>
          <w:sz w:val="16"/>
        </w:rPr>
        <w:t>. The longterm substantial reduction of the global human population is not seen as a desired goal. One has a right to defend one’s own borders against “illegal aliens,” no matter what the population pressures elsewhere</w:t>
      </w:r>
      <w:r w:rsidRPr="003A3636">
        <w:rPr>
          <w:rFonts w:asciiTheme="minorHAnsi" w:hAnsiTheme="minorHAnsi" w:cstheme="minorHAnsi"/>
          <w:b/>
          <w:bCs/>
          <w:u w:val="single"/>
        </w:rPr>
        <w:t>. Deep approach</w:t>
      </w:r>
      <w:r w:rsidRPr="003A3636">
        <w:rPr>
          <w:rFonts w:asciiTheme="minorHAnsi" w:hAnsiTheme="minorHAnsi" w:cstheme="minorHAnsi"/>
          <w:sz w:val="16"/>
        </w:rPr>
        <w:t xml:space="preserve">: It is recognized that </w:t>
      </w:r>
      <w:r w:rsidRPr="003A3636">
        <w:rPr>
          <w:rFonts w:asciiTheme="minorHAnsi" w:hAnsiTheme="minorHAnsi" w:cstheme="minorHAnsi"/>
          <w:u w:val="single"/>
        </w:rPr>
        <w:t xml:space="preserve">excessive pressures on planetary life conditions stem from the human population explosion. </w:t>
      </w:r>
      <w:r w:rsidRPr="003A3636">
        <w:rPr>
          <w:rFonts w:asciiTheme="minorHAnsi" w:hAnsiTheme="minorHAnsi" w:cstheme="minorHAnsi"/>
          <w:sz w:val="16"/>
        </w:rPr>
        <w:t xml:space="preserve">The </w:t>
      </w:r>
      <w:r w:rsidRPr="003A3636">
        <w:rPr>
          <w:rFonts w:asciiTheme="minorHAnsi" w:hAnsiTheme="minorHAnsi" w:cstheme="minorHAnsi"/>
          <w:u w:val="single"/>
        </w:rPr>
        <w:t>pressure stemming from industrial societies is a major factor</w:t>
      </w:r>
      <w:r w:rsidRPr="003A3636">
        <w:rPr>
          <w:rFonts w:asciiTheme="minorHAnsi" w:hAnsiTheme="minorHAnsi" w:cstheme="minorHAnsi"/>
          <w:sz w:val="16"/>
        </w:rPr>
        <w:t xml:space="preserve">, and </w:t>
      </w:r>
      <w:r w:rsidRPr="003A3636">
        <w:rPr>
          <w:rFonts w:asciiTheme="minorHAnsi" w:hAnsiTheme="minorHAnsi" w:cstheme="minorHAnsi"/>
          <w:b/>
          <w:bCs/>
          <w:u w:val="single"/>
        </w:rPr>
        <w:t>population reduction must have a high priority in those societies</w:t>
      </w:r>
      <w:r w:rsidRPr="003A3636">
        <w:rPr>
          <w:rFonts w:asciiTheme="minorHAnsi" w:hAnsiTheme="minorHAnsi" w:cstheme="minorHAnsi"/>
          <w:sz w:val="16"/>
        </w:rPr>
        <w:t xml:space="preserve">, as well as in developing countries. Estimates of an optimal human population vary. Some quantitative estimates are 100 million, 500 million, and 1,000 million, but it is recognized that there must be a long-range human-population reduction through mild but tenacious political and economic measures. This will make possible, as a result of increased habitat, population growth for thousands of species that are now constrained by human pressures. CULTURAL DIVERSITY AND APPROPRIATE TECHNOLOGY </w:t>
      </w:r>
      <w:r w:rsidRPr="003A3636">
        <w:rPr>
          <w:rFonts w:asciiTheme="minorHAnsi" w:hAnsiTheme="minorHAnsi" w:cstheme="minorHAnsi"/>
          <w:u w:val="single"/>
        </w:rPr>
        <w:t>Shallow approach: Industrialization of the kind manifested in the West is held to be the goal for developing countries</w:t>
      </w:r>
      <w:r w:rsidRPr="003A3636">
        <w:rPr>
          <w:rFonts w:asciiTheme="minorHAnsi" w:hAnsiTheme="minorHAnsi" w:cstheme="minorHAnsi"/>
          <w:sz w:val="16"/>
        </w:rPr>
        <w:t xml:space="preserve">. The universal adoption of Western technology is compatible with mild cultural diversity and the conservation of good (from the Western point of view) elements in present-day non-industrial societies. There is a low estimate of deep cultural differences that deviate significantly from Western standards. </w:t>
      </w:r>
      <w:r w:rsidRPr="003A3636">
        <w:rPr>
          <w:rFonts w:asciiTheme="minorHAnsi" w:hAnsiTheme="minorHAnsi" w:cstheme="minorHAnsi"/>
          <w:b/>
          <w:bCs/>
          <w:u w:val="single"/>
        </w:rPr>
        <w:t>Deep approach</w:t>
      </w:r>
      <w:r w:rsidRPr="003A3636">
        <w:rPr>
          <w:rFonts w:asciiTheme="minorHAnsi" w:hAnsiTheme="minorHAnsi" w:cstheme="minorHAnsi"/>
          <w:sz w:val="16"/>
        </w:rPr>
        <w:t xml:space="preserve">: Cultural diversity is an analogue on the human level to the biological richness and diversity of life-forms. </w:t>
      </w:r>
      <w:r w:rsidRPr="003A3636">
        <w:rPr>
          <w:rFonts w:asciiTheme="minorHAnsi" w:hAnsiTheme="minorHAnsi" w:cstheme="minorHAnsi"/>
          <w:u w:val="single"/>
        </w:rPr>
        <w:t>We should give high priority to cultural anthropology in education in industrial societies</w:t>
      </w:r>
      <w:r w:rsidRPr="003A3636">
        <w:rPr>
          <w:rFonts w:asciiTheme="minorHAnsi" w:hAnsiTheme="minorHAnsi" w:cstheme="minorHAnsi"/>
          <w:sz w:val="16"/>
        </w:rPr>
        <w:t xml:space="preserve">. </w:t>
      </w:r>
      <w:r w:rsidRPr="003A3636">
        <w:rPr>
          <w:rFonts w:asciiTheme="minorHAnsi" w:hAnsiTheme="minorHAnsi" w:cstheme="minorHAnsi"/>
          <w:b/>
          <w:bCs/>
          <w:u w:val="single"/>
        </w:rPr>
        <w:t>We should limit the impact of Western technology on nonindustrial countries and defend the Fourth World against foreign domination</w:t>
      </w:r>
      <w:r w:rsidRPr="003A3636">
        <w:rPr>
          <w:rFonts w:asciiTheme="minorHAnsi" w:hAnsiTheme="minorHAnsi" w:cstheme="minorHAnsi"/>
          <w:sz w:val="16"/>
        </w:rPr>
        <w:t>. Political and economic policies should favor subcultures within industrialized societies. Local, soft technologies will allow a basic cultural assessment of any technical innovations. The deep approach freely criticizes so-called advanced technology and concepts of “progress.”</w:t>
      </w:r>
    </w:p>
    <w:p w14:paraId="77291CA0" w14:textId="77777777" w:rsidR="005F4B9B" w:rsidRPr="003A3636" w:rsidRDefault="005F4B9B" w:rsidP="005F4B9B">
      <w:pPr>
        <w:pStyle w:val="Heading4"/>
        <w:rPr>
          <w:rFonts w:asciiTheme="minorHAnsi" w:hAnsiTheme="minorHAnsi" w:cstheme="minorHAnsi"/>
        </w:rPr>
      </w:pPr>
      <w:r w:rsidRPr="003A3636">
        <w:rPr>
          <w:rFonts w:asciiTheme="minorHAnsi" w:hAnsiTheme="minorHAnsi" w:cstheme="minorHAnsi"/>
        </w:rPr>
        <w:t xml:space="preserve">The logic of the aff’s modeling cannot be divorced from the domination paradigm of technocratic-industrialized societies – it isolates humans as superior to nature in the same way it structures the domination of Western cultures over non-Western cultures. </w:t>
      </w:r>
    </w:p>
    <w:p w14:paraId="7F3C117E" w14:textId="77777777" w:rsidR="005F4B9B" w:rsidRPr="003A3636" w:rsidRDefault="005F4B9B" w:rsidP="005F4B9B">
      <w:pPr>
        <w:rPr>
          <w:rFonts w:asciiTheme="minorHAnsi" w:hAnsiTheme="minorHAnsi" w:cstheme="minorHAnsi"/>
        </w:rPr>
      </w:pPr>
      <w:r w:rsidRPr="003A3636">
        <w:rPr>
          <w:rStyle w:val="Style13ptBold"/>
          <w:rFonts w:asciiTheme="minorHAnsi" w:hAnsiTheme="minorHAnsi" w:cstheme="minorHAnsi"/>
        </w:rPr>
        <w:t>De Jonge, 11</w:t>
      </w:r>
      <w:r w:rsidRPr="003A3636">
        <w:rPr>
          <w:rFonts w:asciiTheme="minorHAnsi" w:hAnsiTheme="minorHAnsi" w:cstheme="minorHAnsi"/>
        </w:rPr>
        <w:t xml:space="preserve"> (Eccy, philosophy academic, specializing in deep ecology and philosophy, author of Spionza and Deep Ecology, Policing and Public Trust, and Individual and Structural Determinants of Environmental Practice, “An Alternative To Anthropocentrism: Deep Ecology And The Metaphysical Turn”, Brill and The Hague Academy of International Law, July 14, 2011) https://brill.com/view/book/edcoll/9789004214941/Bej.9789004187948.i-348_016.xml//ac</w:t>
      </w:r>
    </w:p>
    <w:p w14:paraId="3E781A37" w14:textId="77777777" w:rsidR="005F4B9B" w:rsidRPr="003A3636" w:rsidRDefault="005F4B9B" w:rsidP="005F4B9B">
      <w:pPr>
        <w:rPr>
          <w:rFonts w:asciiTheme="minorHAnsi" w:hAnsiTheme="minorHAnsi" w:cstheme="minorHAnsi"/>
        </w:rPr>
      </w:pPr>
      <w:r w:rsidRPr="003A3636">
        <w:rPr>
          <w:rStyle w:val="StyleUnderline"/>
          <w:rFonts w:asciiTheme="minorHAnsi" w:hAnsiTheme="minorHAnsi" w:cstheme="minorHAnsi"/>
        </w:rPr>
        <w:t>Anthropocentrism is regarded by deep ecologists not merely in its literal sense as ‘human centredness’ but as the view that humanity has been conditioned to regard itself as a superior species.Deep ecologists have sought to focus on criticising ‘</w:t>
      </w:r>
      <w:r w:rsidRPr="003A3636">
        <w:rPr>
          <w:rStyle w:val="Emphasis"/>
          <w:rFonts w:asciiTheme="minorHAnsi" w:hAnsiTheme="minorHAnsi" w:cstheme="minorHAnsi"/>
        </w:rPr>
        <w:t>the dominant worldview</w:t>
      </w:r>
      <w:r w:rsidRPr="003A3636">
        <w:rPr>
          <w:rStyle w:val="StyleUnderline"/>
          <w:rFonts w:asciiTheme="minorHAnsi" w:hAnsiTheme="minorHAnsi" w:cstheme="minorHAnsi"/>
        </w:rPr>
        <w:t xml:space="preserve">’ which sees human centredness as the </w:t>
      </w:r>
      <w:r w:rsidRPr="003A3636">
        <w:rPr>
          <w:rStyle w:val="Emphasis"/>
          <w:rFonts w:asciiTheme="minorHAnsi" w:hAnsiTheme="minorHAnsi" w:cstheme="minorHAnsi"/>
        </w:rPr>
        <w:t>underlying cause of the ecological crisis</w:t>
      </w:r>
      <w:r w:rsidRPr="003A3636">
        <w:rPr>
          <w:rStyle w:val="StyleUnderline"/>
          <w:rFonts w:asciiTheme="minorHAnsi" w:hAnsiTheme="minorHAnsi" w:cstheme="minorHAnsi"/>
        </w:rPr>
        <w:t>.</w:t>
      </w:r>
      <w:r w:rsidRPr="003A3636">
        <w:rPr>
          <w:rFonts w:asciiTheme="minorHAnsi" w:hAnsiTheme="minorHAnsi" w:cstheme="minorHAnsi"/>
        </w:rPr>
        <w:t xml:space="preserve"> As I have argued elsewhere, however, this position is too general, for not all humans play an equal part in the domination of the natural environment. </w:t>
      </w:r>
      <w:r w:rsidRPr="003A3636">
        <w:rPr>
          <w:rStyle w:val="StyleUnderline"/>
          <w:rFonts w:asciiTheme="minorHAnsi" w:hAnsiTheme="minorHAnsi" w:cstheme="minorHAnsi"/>
        </w:rPr>
        <w:t xml:space="preserve">Anthropocentrism represents the </w:t>
      </w:r>
      <w:r w:rsidRPr="003A3636">
        <w:rPr>
          <w:rStyle w:val="Emphasis"/>
          <w:rFonts w:asciiTheme="minorHAnsi" w:hAnsiTheme="minorHAnsi" w:cstheme="minorHAnsi"/>
        </w:rPr>
        <w:t>human will to dominate and threatens the human world</w:t>
      </w:r>
      <w:r w:rsidRPr="003A3636">
        <w:rPr>
          <w:rStyle w:val="StyleUnderline"/>
          <w:rFonts w:asciiTheme="minorHAnsi" w:hAnsiTheme="minorHAnsi" w:cstheme="minorHAnsi"/>
        </w:rPr>
        <w:t xml:space="preserve"> as much as the non-human world . 2 This raises the question of how a change in attitude from one of domination to one of deep concern can be achieved, which shifts the focus from concentrating on the symptoms of the e</w:t>
      </w:r>
      <w:r w:rsidRPr="003A3636">
        <w:rPr>
          <w:rStyle w:val="Emphasis"/>
          <w:rFonts w:asciiTheme="minorHAnsi" w:hAnsiTheme="minorHAnsi" w:cstheme="minorHAnsi"/>
        </w:rPr>
        <w:t>nvironmental crisis, such as pollution, urban expansion and global warming</w:t>
      </w:r>
      <w:r w:rsidRPr="003A3636">
        <w:rPr>
          <w:rStyle w:val="StyleUnderline"/>
          <w:rFonts w:asciiTheme="minorHAnsi" w:hAnsiTheme="minorHAnsi" w:cstheme="minorHAnsi"/>
        </w:rPr>
        <w:t xml:space="preserve">, to understanding why we see ourselves as separate and superior to both the natural environment and other human beings . </w:t>
      </w:r>
      <w:r w:rsidRPr="003A3636">
        <w:rPr>
          <w:rFonts w:asciiTheme="minorHAnsi" w:hAnsiTheme="minorHAnsi" w:cstheme="minorHAnsi"/>
        </w:rPr>
        <w:t xml:space="preserve">The historian Lynn White Jr . was one of the first environmentalists to link the root cause of the environmental crisis to the doctrine of anthropocentrism, which he saw as deeply rooted in the JudaeoChristian tradition of domination.3 In this tradition, humans are seen as guardians of the Earth, superior to non-human beings who exist not for their own sake but for the sake of humanity </w:t>
      </w:r>
      <w:r w:rsidRPr="003A3636">
        <w:rPr>
          <w:rStyle w:val="StyleUnderline"/>
          <w:rFonts w:asciiTheme="minorHAnsi" w:hAnsiTheme="minorHAnsi" w:cstheme="minorHAnsi"/>
        </w:rPr>
        <w:t xml:space="preserve">. In this sense, ‘anthropocentrism’ </w:t>
      </w:r>
      <w:r w:rsidRPr="003A3636">
        <w:rPr>
          <w:rStyle w:val="Emphasis"/>
          <w:rFonts w:asciiTheme="minorHAnsi" w:hAnsiTheme="minorHAnsi" w:cstheme="minorHAnsi"/>
        </w:rPr>
        <w:t>denotes humanity’s superiority over the nonhuman</w:t>
      </w:r>
      <w:r w:rsidRPr="003A3636">
        <w:rPr>
          <w:rStyle w:val="StyleUnderline"/>
          <w:rFonts w:asciiTheme="minorHAnsi" w:hAnsiTheme="minorHAnsi" w:cstheme="minorHAnsi"/>
        </w:rPr>
        <w:t xml:space="preserve"> world, on the basis that humans occupy a higher position on the Great Chain of Being . Taking Lynn White Jr .’s thesis a step further, Bill Devall and George Sessions identified anthropocentrism as being the </w:t>
      </w:r>
      <w:r w:rsidRPr="003A3636">
        <w:rPr>
          <w:rStyle w:val="Emphasis"/>
          <w:rFonts w:asciiTheme="minorHAnsi" w:hAnsiTheme="minorHAnsi" w:cstheme="minorHAnsi"/>
        </w:rPr>
        <w:t>dominant worldview of technocratic-industrialised societies</w:t>
      </w:r>
      <w:r w:rsidRPr="003A3636">
        <w:rPr>
          <w:rStyle w:val="StyleUnderline"/>
          <w:rFonts w:asciiTheme="minorHAnsi" w:hAnsiTheme="minorHAnsi" w:cstheme="minorHAnsi"/>
        </w:rPr>
        <w:t xml:space="preserve"> . Devall and Sessions argued that our understanding of human nature has been so conditi</w:t>
      </w:r>
      <w:r w:rsidRPr="003A3636">
        <w:rPr>
          <w:rStyle w:val="Emphasis"/>
          <w:rFonts w:asciiTheme="minorHAnsi" w:hAnsiTheme="minorHAnsi" w:cstheme="minorHAnsi"/>
        </w:rPr>
        <w:t>oned by the paradigm of domination</w:t>
      </w:r>
      <w:r w:rsidRPr="003A3636">
        <w:rPr>
          <w:rStyle w:val="StyleUnderline"/>
          <w:rFonts w:asciiTheme="minorHAnsi" w:hAnsiTheme="minorHAnsi" w:cstheme="minorHAnsi"/>
        </w:rPr>
        <w:t xml:space="preserve">—a paradigm that regards humans as isolated and fundamentally separate and superior to the rest of nature—that it has come to include all aspects of dom - ination, e . g . </w:t>
      </w:r>
      <w:r w:rsidRPr="003A3636">
        <w:rPr>
          <w:rStyle w:val="Emphasis"/>
          <w:rFonts w:asciiTheme="minorHAnsi" w:hAnsiTheme="minorHAnsi" w:cstheme="minorHAnsi"/>
        </w:rPr>
        <w:t>masculine over feminine, the powerful over the poor, Western cultures over non-Western cultures,</w:t>
      </w:r>
      <w:r w:rsidRPr="003A3636">
        <w:rPr>
          <w:rStyle w:val="StyleUnderline"/>
          <w:rFonts w:asciiTheme="minorHAnsi" w:hAnsiTheme="minorHAnsi" w:cstheme="minorHAnsi"/>
        </w:rPr>
        <w:t xml:space="preserve"> and so on . 4 If anthro - pocentrism covers all forms of domination, then it would seem that focusing on any one form of domination, for example, racism or sex - ism, would help to root out the underlying cause of domination in general</w:t>
      </w:r>
      <w:r w:rsidRPr="003A3636">
        <w:rPr>
          <w:rFonts w:asciiTheme="minorHAnsi" w:hAnsiTheme="minorHAnsi" w:cstheme="minorHAnsi"/>
        </w:rPr>
        <w:t xml:space="preserve"> . However, while the dominant worldview is to be rejected, any counter-movements or criticisms of this view are seen by deep ecologists to exist only as the result of the dominant paradigm, which, while worthy as causes in their own right, only help to reinforce the paradigm they are opposing . Deep ecologists thus object to focusing on counter-movements, which they see as reinforcing anthropocentrism by privileging only their own cause: instead of dispelling the dominant paradigm, they hope to be able to integrate their own cause into the paradigm itself. However, to dismiss counter movements to the dominant paradigm as being ‘just like’ those members of the paradigm who proclaim themselves as superior rather than oppressed, risks alienating those humans who have, historically and interculturally, been sidelined in a similar (though clearly not identical) way to non-human nature. </w:t>
      </w:r>
      <w:r w:rsidRPr="003A3636">
        <w:rPr>
          <w:rStyle w:val="StyleUnderline"/>
          <w:rFonts w:asciiTheme="minorHAnsi" w:hAnsiTheme="minorHAnsi" w:cstheme="minorHAnsi"/>
        </w:rPr>
        <w:t xml:space="preserve">While non-anthropocentrists may wish to hold a basic attitude in relation to environmental catastrophe, they fail to recognise that the </w:t>
      </w:r>
      <w:r w:rsidRPr="003A3636">
        <w:rPr>
          <w:rStyle w:val="Emphasis"/>
          <w:rFonts w:asciiTheme="minorHAnsi" w:hAnsiTheme="minorHAnsi" w:cstheme="minorHAnsi"/>
        </w:rPr>
        <w:t>problem of domination applies</w:t>
      </w:r>
      <w:r w:rsidRPr="003A3636">
        <w:rPr>
          <w:rStyle w:val="StyleUnderline"/>
          <w:rFonts w:asciiTheme="minorHAnsi" w:hAnsiTheme="minorHAnsi" w:cstheme="minorHAnsi"/>
        </w:rPr>
        <w:t xml:space="preserve"> equally to fellow humans. The reason why </w:t>
      </w:r>
      <w:r w:rsidRPr="003A3636">
        <w:rPr>
          <w:rStyle w:val="Emphasis"/>
          <w:rFonts w:asciiTheme="minorHAnsi" w:hAnsiTheme="minorHAnsi" w:cstheme="minorHAnsi"/>
        </w:rPr>
        <w:t>anthropocentrism needs to be challenged</w:t>
      </w:r>
      <w:r w:rsidRPr="003A3636">
        <w:rPr>
          <w:rStyle w:val="StyleUnderline"/>
          <w:rFonts w:asciiTheme="minorHAnsi" w:hAnsiTheme="minorHAnsi" w:cstheme="minorHAnsi"/>
        </w:rPr>
        <w:t xml:space="preserve"> is therefore more complex than one which seeks to confront the human/ nature divide. It must recognise that our notions of the ‘other’ include counter-cultures, sub groups and members of the anthropocentric paradigm itself. </w:t>
      </w:r>
      <w:r w:rsidRPr="003A3636">
        <w:rPr>
          <w:rFonts w:asciiTheme="minorHAnsi" w:hAnsiTheme="minorHAnsi" w:cstheme="minorHAnsi"/>
        </w:rPr>
        <w:t xml:space="preserve">And here we encounter a dilemma. </w:t>
      </w:r>
      <w:r w:rsidRPr="003A3636">
        <w:rPr>
          <w:rStyle w:val="StyleUnderline"/>
          <w:rFonts w:asciiTheme="minorHAnsi" w:hAnsiTheme="minorHAnsi" w:cstheme="minorHAnsi"/>
        </w:rPr>
        <w:t xml:space="preserve">If the reason why human beings are able to dominate non-human nature is because this ‘nature’ is not like us, we need to explain how this applies to human beings over whom others feel superior. </w:t>
      </w:r>
      <w:r w:rsidRPr="003A3636">
        <w:rPr>
          <w:rFonts w:asciiTheme="minorHAnsi" w:hAnsiTheme="minorHAnsi" w:cstheme="minorHAnsi"/>
        </w:rPr>
        <w:t xml:space="preserve">What discerning attributes does the other need to hold to not be worthy of moral consideration? Irrationality? One-leggedness? A bad temper? Or does the issue depend not on who we are but what we do, so we can discount the serial killer perhaps? Or will visiting a mosque or an abortion clinic do? The underlying problem with defining the essence of ‘otherness’ is not easily dismissed in the context of anthropocentrism, for any discernible attributes that can be found to privilege the morally considerable, e.g. rationality, self-awareness and so on, exclude not only most non-human beings but also certain humans: imbeciles, infants and the senile. </w:t>
      </w:r>
    </w:p>
    <w:p w14:paraId="20928B2C" w14:textId="77777777" w:rsidR="005F4B9B" w:rsidRPr="003A3636" w:rsidRDefault="005F4B9B" w:rsidP="005F4B9B">
      <w:pPr>
        <w:pStyle w:val="Heading4"/>
        <w:rPr>
          <w:rFonts w:asciiTheme="minorHAnsi" w:hAnsiTheme="minorHAnsi" w:cstheme="minorHAnsi"/>
        </w:rPr>
      </w:pPr>
      <w:r w:rsidRPr="003A3636">
        <w:rPr>
          <w:rFonts w:asciiTheme="minorHAnsi" w:hAnsiTheme="minorHAnsi" w:cstheme="minorHAnsi"/>
        </w:rPr>
        <w:t>Western domination reflects an anthropocentric attitude towards the environment and human lives – the logic used to justify dominating over other humans structures the value we place on the environment.</w:t>
      </w:r>
    </w:p>
    <w:p w14:paraId="30F1CCA2" w14:textId="77777777" w:rsidR="005F4B9B" w:rsidRPr="003A3636" w:rsidRDefault="005F4B9B" w:rsidP="005F4B9B">
      <w:pPr>
        <w:rPr>
          <w:rFonts w:asciiTheme="minorHAnsi" w:hAnsiTheme="minorHAnsi" w:cstheme="minorHAnsi"/>
        </w:rPr>
      </w:pPr>
      <w:r w:rsidRPr="003A3636">
        <w:rPr>
          <w:rStyle w:val="Style13ptBold"/>
          <w:rFonts w:asciiTheme="minorHAnsi" w:hAnsiTheme="minorHAnsi" w:cstheme="minorHAnsi"/>
        </w:rPr>
        <w:t>De Jonge, 11</w:t>
      </w:r>
      <w:r w:rsidRPr="003A3636">
        <w:rPr>
          <w:rFonts w:asciiTheme="minorHAnsi" w:hAnsiTheme="minorHAnsi" w:cstheme="minorHAnsi"/>
        </w:rPr>
        <w:t xml:space="preserve"> (Eccy, philosophy academic, specializing in deep ecology and philosophy, author of Spionza and Deep Ecology, Policing and Public Trust, and Individual and Structural Determinants of Environmental Practice, “An Alternative To Anthropocentrism: Deep Ecology And The Metaphysical Turn”, Brill and The Hague Academy of International Law, July 14, 2011) https://brill.com/view/book/edcoll/9789004214941/Bej.9789004187948.i-348_016.xml//ac</w:t>
      </w:r>
    </w:p>
    <w:p w14:paraId="47443ECA" w14:textId="77777777" w:rsidR="005F4B9B" w:rsidRDefault="005F4B9B" w:rsidP="005F4B9B">
      <w:pPr>
        <w:rPr>
          <w:rFonts w:asciiTheme="minorHAnsi" w:hAnsiTheme="minorHAnsi" w:cstheme="minorHAnsi"/>
        </w:rPr>
      </w:pPr>
      <w:r w:rsidRPr="003A3636">
        <w:rPr>
          <w:rFonts w:asciiTheme="minorHAnsi" w:hAnsiTheme="minorHAnsi" w:cstheme="minorHAnsi"/>
        </w:rPr>
        <w:t xml:space="preserve">Where moral superiority is heralded as a reason for conflict, anthropocentrists should take note . </w:t>
      </w:r>
      <w:r w:rsidRPr="003A3636">
        <w:rPr>
          <w:rStyle w:val="StyleUnderline"/>
          <w:rFonts w:asciiTheme="minorHAnsi" w:hAnsiTheme="minorHAnsi" w:cstheme="minorHAnsi"/>
        </w:rPr>
        <w:t>As early as 2001, the US govern - ment heralded the invasion of Afghanistan as a victory even though Hamid Karzai, the US sanctioned leader, had failed to establish effec - tive control over the country</w:t>
      </w:r>
      <w:r w:rsidRPr="003A3636">
        <w:rPr>
          <w:rFonts w:asciiTheme="minorHAnsi" w:hAnsiTheme="minorHAnsi" w:cstheme="minorHAnsi"/>
        </w:rPr>
        <w:t xml:space="preserve"> . 9 This led reporters, led by the Independent’s Patrick Cockburn, to argue that the insurgence had given rise to ‘a mood of extraordinary imperial arrogance’ that more recent effects and United Nations statistics verify . 10 While there has been condemnation and outrage over the death of US and UK soldiers in the Western press, there have been limited reports of civilian deaths or environmental catastrophe, due to the US government spending millions of dollars buying up ‘civilian satel - lite imagery of the effect of the bombardment, so as to limit its dissemination’ . 11 As Hill states: ‘the absence of imagery of the destruc - tion produced by the assault can be seen to have created a blind spot in Western perceptions of Afghanistan, at once serving to cover up the destruction wrought by the assault, and the scale of the recon - struction effort needed’ . 12 </w:t>
      </w:r>
      <w:r w:rsidRPr="003A3636">
        <w:rPr>
          <w:rStyle w:val="StyleUnderline"/>
          <w:rFonts w:asciiTheme="minorHAnsi" w:hAnsiTheme="minorHAnsi" w:cstheme="minorHAnsi"/>
        </w:rPr>
        <w:t xml:space="preserve">While it may seem inconsistent to focus on the insurgencies of the west while ignoring the treacheries of the Taliban, it is predominantly the US / UK governments that have made the </w:t>
      </w:r>
      <w:r w:rsidRPr="003A3636">
        <w:rPr>
          <w:rStyle w:val="Emphasis"/>
          <w:rFonts w:asciiTheme="minorHAnsi" w:hAnsiTheme="minorHAnsi" w:cstheme="minorHAnsi"/>
        </w:rPr>
        <w:t>case for the moral high ground</w:t>
      </w:r>
      <w:r w:rsidRPr="003A3636">
        <w:rPr>
          <w:rStyle w:val="StyleUnderline"/>
          <w:rFonts w:asciiTheme="minorHAnsi" w:hAnsiTheme="minorHAnsi" w:cstheme="minorHAnsi"/>
        </w:rPr>
        <w:t xml:space="preserve"> .</w:t>
      </w:r>
      <w:r w:rsidRPr="003A3636">
        <w:rPr>
          <w:rFonts w:asciiTheme="minorHAnsi" w:hAnsiTheme="minorHAnsi" w:cstheme="minorHAnsi"/>
        </w:rPr>
        <w:t xml:space="preserve"> Since many deep ecologists insist that the root cause of anthropocentrism is the Judaeo-Christian tradition, with its accep - tance that God commanded the human race to have dominion over all the earth, it is somewhat ironic that both George W . Bush and Tony Blair, both instrumental in the attacks on Iraq and Afghanistan, have declared God’s influence in their decisions . 13 </w:t>
      </w:r>
      <w:r w:rsidRPr="003A3636">
        <w:rPr>
          <w:rStyle w:val="StyleUnderline"/>
          <w:rFonts w:asciiTheme="minorHAnsi" w:hAnsiTheme="minorHAnsi" w:cstheme="minorHAnsi"/>
        </w:rPr>
        <w:t xml:space="preserve">If we take the anthropocentrist attitude as indicative of human dominance, it is clear that the </w:t>
      </w:r>
      <w:r w:rsidRPr="003A3636">
        <w:rPr>
          <w:rStyle w:val="Emphasis"/>
          <w:rFonts w:asciiTheme="minorHAnsi" w:hAnsiTheme="minorHAnsi" w:cstheme="minorHAnsi"/>
        </w:rPr>
        <w:t>environment and human lives have suffered</w:t>
      </w:r>
      <w:r w:rsidRPr="003A3636">
        <w:rPr>
          <w:rStyle w:val="StyleUnderline"/>
          <w:rFonts w:asciiTheme="minorHAnsi" w:hAnsiTheme="minorHAnsi" w:cstheme="minorHAnsi"/>
        </w:rPr>
        <w:t xml:space="preserve"> equally in Afghanistan un</w:t>
      </w:r>
      <w:r w:rsidRPr="003A3636">
        <w:rPr>
          <w:rStyle w:val="Emphasis"/>
          <w:rFonts w:asciiTheme="minorHAnsi" w:hAnsiTheme="minorHAnsi" w:cstheme="minorHAnsi"/>
        </w:rPr>
        <w:t>der dominating sources</w:t>
      </w:r>
      <w:r w:rsidRPr="003A3636">
        <w:rPr>
          <w:rStyle w:val="StyleUnderline"/>
          <w:rFonts w:asciiTheme="minorHAnsi" w:hAnsiTheme="minorHAnsi" w:cstheme="minorHAnsi"/>
        </w:rPr>
        <w:t>, with the only case made against the invasion by mainstream Western media being the relatively small casualties—in comparison to the civilian population—of Western soldiers .</w:t>
      </w:r>
      <w:r w:rsidRPr="003A3636">
        <w:rPr>
          <w:rFonts w:asciiTheme="minorHAnsi" w:hAnsiTheme="minorHAnsi" w:cstheme="minorHAnsi"/>
        </w:rPr>
        <w:t xml:space="preserve"> Though arguments are posed for remaining in Afghanistan, the destruction of the landscape, the use of depleted uranium, the destruction of Afghan villages and village life rarely makes the UK papers. To reject anthropocentrism as human centredness is thus less important than recognising the tendency to place a set of given moral attitudes and beliefs at the centre of concern. Although it is difficult to drop the idea that human life takes precedence, where genocide is prevalent and human beings continue to be tortured, imprisoned, raped and murdered by more powerful groups, there is a huge difference between the geo-politics carried out by the war in Afghanistan (with its creepy resemblance to George Orwell’s ‘War in Eurasia’ as depicted in the novel 1984) justified in the name of ‘liberation’, and the reasons given for destruction of the environment that are, predictably, only considered when it poses a threat to human life</w:t>
      </w:r>
      <w:r w:rsidRPr="003A3636">
        <w:rPr>
          <w:rStyle w:val="StyleUnderline"/>
          <w:rFonts w:asciiTheme="minorHAnsi" w:hAnsiTheme="minorHAnsi" w:cstheme="minorHAnsi"/>
        </w:rPr>
        <w:t xml:space="preserve">. Anthropocentrism is much more than some generalised attribute; it must, by necessity, be a strategy that some humans adopt for their own purposes: an intersubjective egoism which many, but not all, humans possess.Yet again, however, this view of anthropocentrism does not put human beings at the centre of the universe </w:t>
      </w:r>
      <w:r w:rsidRPr="003A3636">
        <w:rPr>
          <w:rStyle w:val="Emphasis"/>
          <w:rFonts w:asciiTheme="minorHAnsi" w:hAnsiTheme="minorHAnsi" w:cstheme="minorHAnsi"/>
        </w:rPr>
        <w:t>but only certain humans</w:t>
      </w:r>
      <w:r w:rsidRPr="003A3636">
        <w:rPr>
          <w:rStyle w:val="StyleUnderline"/>
          <w:rFonts w:asciiTheme="minorHAnsi" w:hAnsiTheme="minorHAnsi" w:cstheme="minorHAnsi"/>
        </w:rPr>
        <w:t xml:space="preserve">: those who, for one reason or another, choose to dominate others. </w:t>
      </w:r>
      <w:r w:rsidRPr="003A3636">
        <w:rPr>
          <w:rFonts w:asciiTheme="minorHAnsi" w:hAnsiTheme="minorHAnsi" w:cstheme="minorHAnsi"/>
        </w:rPr>
        <w:t xml:space="preserve">But is anthropocentrism a competition? If I can reason better than a child with Down’s Syndrome but the child can love more, which of us wins in the superiority stakes? Without an ingrained metaphysics which seeks to define the actual essence of human beings, the alternative to anthropocentrism is doomed to failure, on the grounds that a dismissal of anthropocentrism often includes elements of human nature that play into the anthropocentrists’ court. For instance, Gary Steiner regards as deeply prejudicial those philosophers who maintain that humans (as opposed to the non-human world) are the only beings who can perfect their nature. 14 A philosophy that hopes to argue against an attitude of domination by getting rid of traits and values that most of us consider to be quintessentially human is deeply problematic. </w:t>
      </w:r>
    </w:p>
    <w:p w14:paraId="2029A05B" w14:textId="77777777" w:rsidR="005F4B9B" w:rsidRDefault="005F4B9B" w:rsidP="005F4B9B">
      <w:pPr>
        <w:rPr>
          <w:rFonts w:asciiTheme="minorHAnsi" w:hAnsiTheme="minorHAnsi" w:cstheme="minorHAnsi"/>
        </w:rPr>
      </w:pPr>
    </w:p>
    <w:p w14:paraId="77F975C8" w14:textId="77777777" w:rsidR="005F4B9B" w:rsidRDefault="005F4B9B" w:rsidP="005F4B9B">
      <w:pPr>
        <w:pStyle w:val="Heading2"/>
      </w:pPr>
      <w:r>
        <w:t>Consult ICJ CP</w:t>
      </w:r>
    </w:p>
    <w:p w14:paraId="382878BC" w14:textId="77777777" w:rsidR="005F4B9B" w:rsidRPr="001A0A42" w:rsidRDefault="005F4B9B" w:rsidP="005F4B9B">
      <w:pPr>
        <w:pStyle w:val="Heading3"/>
      </w:pPr>
      <w:r>
        <w:t>1NC – Consult ICJ</w:t>
      </w:r>
    </w:p>
    <w:p w14:paraId="03ACA08A" w14:textId="77777777" w:rsidR="005F4B9B" w:rsidRDefault="005F4B9B" w:rsidP="005F4B9B">
      <w:pPr>
        <w:pStyle w:val="Heading4"/>
      </w:pPr>
      <w:r>
        <w:t xml:space="preserve">Text: The President of the United States should seek a binding advisory opinion from the International Court of Justice over whether the United States federal government ought to </w:t>
      </w:r>
      <w:r>
        <w:rPr>
          <w:color w:val="FF0000"/>
        </w:rPr>
        <w:t>incorporate increased international legal protection of water resources in the United States into the 1944 U.S.-Mexico Treaty</w:t>
      </w:r>
      <w:r>
        <w:t>. The United States federal government should implement the outcome of the adjudication.</w:t>
      </w:r>
    </w:p>
    <w:p w14:paraId="10977240" w14:textId="77777777" w:rsidR="005F4B9B" w:rsidRPr="003170EC" w:rsidRDefault="005F4B9B" w:rsidP="005F4B9B"/>
    <w:p w14:paraId="1D06C9DC" w14:textId="77777777" w:rsidR="005F4B9B" w:rsidRPr="00AF3CCD" w:rsidRDefault="005F4B9B" w:rsidP="005F4B9B">
      <w:pPr>
        <w:pStyle w:val="Heading4"/>
      </w:pPr>
      <w:r>
        <w:t xml:space="preserve">Consulting the ICJ over the aff solves </w:t>
      </w:r>
      <w:r>
        <w:rPr>
          <w:u w:val="single"/>
        </w:rPr>
        <w:t>best</w:t>
      </w:r>
      <w:r>
        <w:t xml:space="preserve"> and prevents </w:t>
      </w:r>
      <w:r>
        <w:rPr>
          <w:u w:val="single"/>
        </w:rPr>
        <w:t>backlash</w:t>
      </w:r>
      <w:r>
        <w:t>.</w:t>
      </w:r>
    </w:p>
    <w:p w14:paraId="287AB0C6" w14:textId="77777777" w:rsidR="005F4B9B" w:rsidRPr="00CB4EB0" w:rsidRDefault="005F4B9B" w:rsidP="005F4B9B">
      <w:r w:rsidRPr="000C5490">
        <w:rPr>
          <w:rStyle w:val="Style13ptBold"/>
        </w:rPr>
        <w:t>Barrera 16</w:t>
      </w:r>
      <w:r>
        <w:t xml:space="preserve"> – University of Texas School of Law, J.D., 1982, Trinity University, M.A., 1979, Pan American University, B.A. cum laude, 1977. (Ruben R., "BRIDGE OVER TROUBLED WATERS: RESOLVING THE RIO GRANDE (RIO BRAVO) WATER DISPUTE," St. Mary’s Law Journal, 2016, https://www.langleybanack.com/wp-content/uploads/2016/07/Ruben-Barrera-Water-Article.pdf, Accessed 7-19-2021, LASA-SC)</w:t>
      </w:r>
    </w:p>
    <w:p w14:paraId="05DC6A15" w14:textId="77777777" w:rsidR="005F4B9B" w:rsidRPr="00CB4EB0" w:rsidRDefault="005F4B9B" w:rsidP="005F4B9B">
      <w:pPr>
        <w:rPr>
          <w:rStyle w:val="StyleUnderline"/>
        </w:rPr>
      </w:pPr>
      <w:r w:rsidRPr="00CB4EB0">
        <w:rPr>
          <w:rStyle w:val="StyleUnderline"/>
        </w:rPr>
        <w:t>Independent, international judicial bodies,</w:t>
      </w:r>
      <w:r w:rsidRPr="00CB4EB0">
        <w:rPr>
          <w:sz w:val="16"/>
        </w:rPr>
        <w:t xml:space="preserve"> such as </w:t>
      </w:r>
      <w:r w:rsidRPr="00CB4EB0">
        <w:rPr>
          <w:rStyle w:val="Emphasis"/>
        </w:rPr>
        <w:t>the ICJ</w:t>
      </w:r>
      <w:r w:rsidRPr="00CB4EB0">
        <w:rPr>
          <w:sz w:val="16"/>
        </w:rPr>
        <w:t xml:space="preserve"> and the PCA, are </w:t>
      </w:r>
      <w:r w:rsidRPr="00CB4EB0">
        <w:rPr>
          <w:rStyle w:val="StyleUnderline"/>
        </w:rPr>
        <w:t xml:space="preserve">ideally situated at the juncture between public and private international law to best meet the needs of rapidly evolving international dispute resolutions. </w:t>
      </w:r>
      <w:r w:rsidRPr="00CB4EB0">
        <w:rPr>
          <w:sz w:val="16"/>
        </w:rPr>
        <w:t xml:space="preserve">Accordingly, both these agencies are </w:t>
      </w:r>
      <w:r w:rsidRPr="00CB4EB0">
        <w:rPr>
          <w:rStyle w:val="StyleUnderline"/>
        </w:rPr>
        <w:t xml:space="preserve">undoubtedly </w:t>
      </w:r>
      <w:r w:rsidRPr="00CB4EB0">
        <w:rPr>
          <w:rStyle w:val="Emphasis"/>
        </w:rPr>
        <w:t>qualified and capable</w:t>
      </w:r>
      <w:r w:rsidRPr="00CB4EB0">
        <w:rPr>
          <w:sz w:val="16"/>
        </w:rPr>
        <w:t xml:space="preserve"> </w:t>
      </w:r>
      <w:r w:rsidRPr="00CB4EB0">
        <w:rPr>
          <w:rStyle w:val="StyleUnderline"/>
        </w:rPr>
        <w:t xml:space="preserve">of </w:t>
      </w:r>
      <w:r w:rsidRPr="00CB4EB0">
        <w:rPr>
          <w:sz w:val="16"/>
        </w:rPr>
        <w:t xml:space="preserve">efficiently and effectively </w:t>
      </w:r>
      <w:r w:rsidRPr="00CB4EB0">
        <w:rPr>
          <w:rStyle w:val="StyleUnderline"/>
        </w:rPr>
        <w:t>ameliorating the stagnant nature of</w:t>
      </w:r>
      <w:r w:rsidRPr="00CB4EB0">
        <w:rPr>
          <w:sz w:val="16"/>
        </w:rPr>
        <w:t xml:space="preserve"> </w:t>
      </w:r>
      <w:r w:rsidRPr="00CB4EB0">
        <w:rPr>
          <w:rStyle w:val="Emphasis"/>
        </w:rPr>
        <w:t>U</w:t>
      </w:r>
      <w:r w:rsidRPr="00CB4EB0">
        <w:rPr>
          <w:sz w:val="16"/>
        </w:rPr>
        <w:t xml:space="preserve">nited </w:t>
      </w:r>
      <w:r w:rsidRPr="00CB4EB0">
        <w:rPr>
          <w:rStyle w:val="Emphasis"/>
        </w:rPr>
        <w:t>S</w:t>
      </w:r>
      <w:r w:rsidRPr="00CB4EB0">
        <w:rPr>
          <w:sz w:val="16"/>
        </w:rPr>
        <w:t xml:space="preserve">tates’ </w:t>
      </w:r>
      <w:r w:rsidRPr="00CB4EB0">
        <w:rPr>
          <w:rStyle w:val="Emphasis"/>
        </w:rPr>
        <w:t>water conflict with Mexico.</w:t>
      </w:r>
      <w:r w:rsidRPr="00CB4EB0">
        <w:rPr>
          <w:sz w:val="16"/>
        </w:rPr>
        <w:t xml:space="preserve"> </w:t>
      </w:r>
      <w:r w:rsidRPr="00CB4EB0">
        <w:rPr>
          <w:rStyle w:val="StyleUnderline"/>
        </w:rPr>
        <w:t>Because of the high</w:t>
      </w:r>
      <w:r w:rsidRPr="00584825">
        <w:t xml:space="preserve"> </w:t>
      </w:r>
      <w:r w:rsidRPr="00CB4EB0">
        <w:rPr>
          <w:sz w:val="16"/>
        </w:rPr>
        <w:t xml:space="preserve">potential and </w:t>
      </w:r>
      <w:r w:rsidRPr="00CB4EB0">
        <w:rPr>
          <w:rStyle w:val="StyleUnderline"/>
        </w:rPr>
        <w:t xml:space="preserve">probability of increased </w:t>
      </w:r>
      <w:r w:rsidRPr="00CB4EB0">
        <w:rPr>
          <w:rStyle w:val="Emphasis"/>
        </w:rPr>
        <w:t>international disputes</w:t>
      </w:r>
      <w:r w:rsidRPr="00CB4EB0">
        <w:rPr>
          <w:sz w:val="16"/>
        </w:rPr>
        <w:t xml:space="preserve"> </w:t>
      </w:r>
      <w:r w:rsidRPr="00CB4EB0">
        <w:rPr>
          <w:rStyle w:val="StyleUnderline"/>
        </w:rPr>
        <w:t>likely to arise along this international border</w:t>
      </w:r>
      <w:r w:rsidRPr="00CB4EB0">
        <w:rPr>
          <w:sz w:val="16"/>
        </w:rPr>
        <w:t xml:space="preserve">, it is </w:t>
      </w:r>
      <w:r w:rsidRPr="00CB4EB0">
        <w:rPr>
          <w:rStyle w:val="Emphasis"/>
        </w:rPr>
        <w:t>imperative</w:t>
      </w:r>
      <w:r w:rsidRPr="00CB4EB0">
        <w:rPr>
          <w:sz w:val="16"/>
        </w:rPr>
        <w:t xml:space="preserve"> </w:t>
      </w:r>
      <w:r w:rsidRPr="00CB4EB0">
        <w:rPr>
          <w:rStyle w:val="StyleUnderline"/>
        </w:rPr>
        <w:t>to consider the</w:t>
      </w:r>
      <w:r w:rsidRPr="00CB4EB0">
        <w:rPr>
          <w:sz w:val="16"/>
        </w:rPr>
        <w:t xml:space="preserve"> </w:t>
      </w:r>
      <w:r w:rsidRPr="00CB4EB0">
        <w:rPr>
          <w:rStyle w:val="Emphasis"/>
        </w:rPr>
        <w:t>ICJ</w:t>
      </w:r>
      <w:r w:rsidRPr="00CB4EB0">
        <w:rPr>
          <w:sz w:val="16"/>
        </w:rPr>
        <w:t xml:space="preserve"> and PCA </w:t>
      </w:r>
      <w:r w:rsidRPr="00CB4EB0">
        <w:rPr>
          <w:rStyle w:val="StyleUnderline"/>
        </w:rPr>
        <w:t>as neutral bodies, with</w:t>
      </w:r>
      <w:r w:rsidRPr="00CB4EB0">
        <w:rPr>
          <w:sz w:val="16"/>
        </w:rPr>
        <w:t xml:space="preserve"> the </w:t>
      </w:r>
      <w:r w:rsidRPr="00CB4EB0">
        <w:rPr>
          <w:rStyle w:val="StyleUnderline"/>
        </w:rPr>
        <w:t>processes and powers</w:t>
      </w:r>
      <w:r w:rsidRPr="00CB4EB0">
        <w:rPr>
          <w:sz w:val="16"/>
        </w:rPr>
        <w:t xml:space="preserve"> they maintain, and </w:t>
      </w:r>
      <w:r w:rsidRPr="00CB4EB0">
        <w:rPr>
          <w:rStyle w:val="StyleUnderline"/>
        </w:rPr>
        <w:t>as a valuable alternative for resolution in this significant dispute.</w:t>
      </w:r>
    </w:p>
    <w:p w14:paraId="73DE6C69" w14:textId="77777777" w:rsidR="005F4B9B" w:rsidRPr="00CB4EB0" w:rsidRDefault="005F4B9B" w:rsidP="005F4B9B">
      <w:pPr>
        <w:rPr>
          <w:rStyle w:val="Emphasis"/>
        </w:rPr>
      </w:pPr>
      <w:r w:rsidRPr="00CB4EB0">
        <w:rPr>
          <w:sz w:val="16"/>
        </w:rPr>
        <w:t xml:space="preserve">The </w:t>
      </w:r>
      <w:r w:rsidRPr="00CB4EB0">
        <w:rPr>
          <w:rStyle w:val="StyleUnderline"/>
        </w:rPr>
        <w:t xml:space="preserve">desire to work </w:t>
      </w:r>
      <w:r w:rsidRPr="00CB4EB0">
        <w:rPr>
          <w:sz w:val="16"/>
        </w:rPr>
        <w:t xml:space="preserve">neutrally </w:t>
      </w:r>
      <w:r w:rsidRPr="00CB4EB0">
        <w:rPr>
          <w:rStyle w:val="StyleUnderline"/>
        </w:rPr>
        <w:t xml:space="preserve">within the confines of </w:t>
      </w:r>
      <w:r w:rsidRPr="00CB4EB0">
        <w:rPr>
          <w:rStyle w:val="Emphasis"/>
        </w:rPr>
        <w:t>international law</w:t>
      </w:r>
      <w:r w:rsidRPr="00CB4EB0">
        <w:rPr>
          <w:sz w:val="16"/>
        </w:rPr>
        <w:t xml:space="preserve"> </w:t>
      </w:r>
      <w:r w:rsidRPr="00CB4EB0">
        <w:rPr>
          <w:rStyle w:val="StyleUnderline"/>
        </w:rPr>
        <w:t>exemplifies the value</w:t>
      </w:r>
      <w:r w:rsidRPr="00CB4EB0">
        <w:rPr>
          <w:sz w:val="16"/>
        </w:rPr>
        <w:t xml:space="preserve"> </w:t>
      </w:r>
      <w:r w:rsidRPr="00CB4EB0">
        <w:rPr>
          <w:rStyle w:val="StyleUnderline"/>
        </w:rPr>
        <w:t>of the ICJ</w:t>
      </w:r>
      <w:r w:rsidRPr="00CB4EB0">
        <w:rPr>
          <w:sz w:val="16"/>
        </w:rPr>
        <w:t xml:space="preserve">, and the PCA </w:t>
      </w:r>
      <w:r w:rsidRPr="00CB4EB0">
        <w:rPr>
          <w:rStyle w:val="StyleUnderline"/>
        </w:rPr>
        <w:t>to the parties they represent</w:t>
      </w:r>
      <w:r w:rsidRPr="00CB4EB0">
        <w:rPr>
          <w:sz w:val="16"/>
        </w:rPr>
        <w:t xml:space="preserve">—here in </w:t>
      </w:r>
      <w:r w:rsidRPr="00CB4EB0">
        <w:rPr>
          <w:rStyle w:val="StyleUnderline"/>
        </w:rPr>
        <w:t xml:space="preserve">the </w:t>
      </w:r>
      <w:r w:rsidRPr="00CB4EB0">
        <w:rPr>
          <w:rStyle w:val="Emphasis"/>
        </w:rPr>
        <w:t>U</w:t>
      </w:r>
      <w:r w:rsidRPr="00CB4EB0">
        <w:rPr>
          <w:sz w:val="16"/>
        </w:rPr>
        <w:t xml:space="preserve">nited </w:t>
      </w:r>
      <w:r w:rsidRPr="00CB4EB0">
        <w:rPr>
          <w:rStyle w:val="Emphasis"/>
        </w:rPr>
        <w:t>S</w:t>
      </w:r>
      <w:r w:rsidRPr="00CB4EB0">
        <w:rPr>
          <w:sz w:val="16"/>
        </w:rPr>
        <w:t xml:space="preserve">tates </w:t>
      </w:r>
      <w:r w:rsidRPr="00CB4EB0">
        <w:rPr>
          <w:rStyle w:val="StyleUnderline"/>
        </w:rPr>
        <w:t>and</w:t>
      </w:r>
      <w:r w:rsidRPr="00CB4EB0">
        <w:rPr>
          <w:sz w:val="16"/>
        </w:rPr>
        <w:t xml:space="preserve"> in </w:t>
      </w:r>
      <w:r w:rsidRPr="00CB4EB0">
        <w:rPr>
          <w:rStyle w:val="Emphasis"/>
        </w:rPr>
        <w:t>Mexico</w:t>
      </w:r>
      <w:r w:rsidRPr="00CB4EB0">
        <w:rPr>
          <w:sz w:val="16"/>
        </w:rPr>
        <w:t xml:space="preserve">. To resolve this significant dispute, </w:t>
      </w:r>
      <w:r w:rsidRPr="00CB4EB0">
        <w:rPr>
          <w:rStyle w:val="StyleUnderline"/>
        </w:rPr>
        <w:t>these two countries should</w:t>
      </w:r>
      <w:r w:rsidRPr="00CB4EB0">
        <w:rPr>
          <w:sz w:val="16"/>
        </w:rPr>
        <w:t xml:space="preserve"> </w:t>
      </w:r>
      <w:r w:rsidRPr="00CB4EB0">
        <w:rPr>
          <w:rStyle w:val="Emphasis"/>
        </w:rPr>
        <w:t>strongly consider</w:t>
      </w:r>
      <w:r w:rsidRPr="00CB4EB0">
        <w:rPr>
          <w:sz w:val="16"/>
        </w:rPr>
        <w:t xml:space="preserve"> </w:t>
      </w:r>
      <w:r w:rsidRPr="00CB4EB0">
        <w:rPr>
          <w:rStyle w:val="StyleUnderline"/>
        </w:rPr>
        <w:t xml:space="preserve">bringing this issue before the ICJ </w:t>
      </w:r>
      <w:r w:rsidRPr="00CB4EB0">
        <w:rPr>
          <w:sz w:val="16"/>
        </w:rPr>
        <w:t xml:space="preserve">or the PCA. </w:t>
      </w:r>
      <w:r w:rsidRPr="00CB4EB0">
        <w:rPr>
          <w:rStyle w:val="StyleUnderline"/>
        </w:rPr>
        <w:t>Otherwise</w:t>
      </w:r>
      <w:r w:rsidRPr="00CB4EB0">
        <w:rPr>
          <w:sz w:val="16"/>
        </w:rPr>
        <w:t xml:space="preserve">, </w:t>
      </w:r>
      <w:r w:rsidRPr="00CB4EB0">
        <w:rPr>
          <w:rStyle w:val="Emphasis"/>
        </w:rPr>
        <w:t>it is unlikely this water dispute will be resolved any time within the near future.</w:t>
      </w:r>
    </w:p>
    <w:p w14:paraId="36F1EE9B" w14:textId="77777777" w:rsidR="005F4B9B" w:rsidRPr="00CB4EB0" w:rsidRDefault="005F4B9B" w:rsidP="005F4B9B">
      <w:pPr>
        <w:rPr>
          <w:sz w:val="16"/>
        </w:rPr>
      </w:pPr>
      <w:r w:rsidRPr="00CB4EB0">
        <w:rPr>
          <w:sz w:val="16"/>
        </w:rPr>
        <w:t>The authors acknowledge the immediate need for prompt accommodation and resolution of the water quandary between the United States and Mexico. Careful review of the prolonged history of coordinated efforts between these two countries, despite limited success, confirms the significance of this emergency environmental concern.</w:t>
      </w:r>
    </w:p>
    <w:p w14:paraId="7A5B90E3" w14:textId="77777777" w:rsidR="005F4B9B" w:rsidRPr="00CB4EB0" w:rsidRDefault="005F4B9B" w:rsidP="005F4B9B">
      <w:pPr>
        <w:rPr>
          <w:sz w:val="16"/>
        </w:rPr>
      </w:pPr>
      <w:r w:rsidRPr="00CB4EB0">
        <w:rPr>
          <w:sz w:val="16"/>
        </w:rPr>
        <w:t>In the world of Alternative Dispute Resolution, negotiating parties often utilize the word “accommodate.” This term is a Latin-based verb, which, in its infinitive form, translates to the following: “(1) to make fit; adjust; adapt . . . (2) to reconcile . . . (3) to help by supplying . . . , (4) to do a service or favor for. . . .”428 As civil societies, both the United States and Mexico have repeatedly demonstrated their willingness to provide accommodations to one another over time, both understanding that any productive relationship demands such accommodation.429</w:t>
      </w:r>
    </w:p>
    <w:p w14:paraId="25D259D7" w14:textId="77777777" w:rsidR="005F4B9B" w:rsidRDefault="005F4B9B" w:rsidP="005F4B9B">
      <w:pPr>
        <w:rPr>
          <w:sz w:val="16"/>
        </w:rPr>
      </w:pPr>
      <w:r w:rsidRPr="00CB4EB0">
        <w:rPr>
          <w:rStyle w:val="StyleUnderline"/>
        </w:rPr>
        <w:t xml:space="preserve">Key policymakers </w:t>
      </w:r>
      <w:r w:rsidRPr="00CB4EB0">
        <w:rPr>
          <w:sz w:val="16"/>
        </w:rPr>
        <w:t xml:space="preserve">in both countries </w:t>
      </w:r>
      <w:r w:rsidRPr="00CB4EB0">
        <w:rPr>
          <w:rStyle w:val="StyleUnderline"/>
        </w:rPr>
        <w:t>should seek an accommodation or compromise</w:t>
      </w:r>
      <w:r w:rsidRPr="00CB4EB0">
        <w:rPr>
          <w:sz w:val="16"/>
        </w:rPr>
        <w:t xml:space="preserve"> for this water dispute, which desperately is in need of resolution. </w:t>
      </w:r>
      <w:r w:rsidRPr="00CB4EB0">
        <w:rPr>
          <w:rStyle w:val="Emphasis"/>
        </w:rPr>
        <w:t xml:space="preserve">Resorting to the ICJ </w:t>
      </w:r>
      <w:r w:rsidRPr="00CB4EB0">
        <w:rPr>
          <w:sz w:val="16"/>
        </w:rPr>
        <w:t xml:space="preserve">or the PCA </w:t>
      </w:r>
      <w:r w:rsidRPr="00CB4EB0">
        <w:rPr>
          <w:rStyle w:val="StyleUnderline"/>
        </w:rPr>
        <w:t xml:space="preserve">should be a </w:t>
      </w:r>
      <w:r w:rsidRPr="00CB4EB0">
        <w:rPr>
          <w:rStyle w:val="Emphasis"/>
        </w:rPr>
        <w:t>high priority</w:t>
      </w:r>
      <w:r w:rsidRPr="00CB4EB0">
        <w:rPr>
          <w:sz w:val="16"/>
        </w:rPr>
        <w:t xml:space="preserve"> </w:t>
      </w:r>
      <w:r w:rsidRPr="00CB4EB0">
        <w:rPr>
          <w:rStyle w:val="StyleUnderline"/>
        </w:rPr>
        <w:t>issue for diplomats</w:t>
      </w:r>
      <w:r w:rsidRPr="00CB4EB0">
        <w:rPr>
          <w:sz w:val="16"/>
        </w:rPr>
        <w:t xml:space="preserve"> and Congressional officials of both countries, as these venues provide a viable potential resolution for this long-standing, international water dispute.</w:t>
      </w:r>
    </w:p>
    <w:p w14:paraId="11CD4CDF" w14:textId="77777777" w:rsidR="005F4B9B" w:rsidRDefault="005F4B9B" w:rsidP="005F4B9B">
      <w:pPr>
        <w:rPr>
          <w:sz w:val="16"/>
        </w:rPr>
      </w:pPr>
    </w:p>
    <w:p w14:paraId="0C0AD098" w14:textId="77777777" w:rsidR="005F4B9B" w:rsidRPr="00AF3CCD" w:rsidRDefault="005F4B9B" w:rsidP="005F4B9B">
      <w:pPr>
        <w:pStyle w:val="Heading4"/>
      </w:pPr>
      <w:r>
        <w:t xml:space="preserve">That bolsters ICJ </w:t>
      </w:r>
      <w:r>
        <w:rPr>
          <w:u w:val="single"/>
        </w:rPr>
        <w:t>legitimacy</w:t>
      </w:r>
      <w:r>
        <w:t xml:space="preserve"> by promoting </w:t>
      </w:r>
      <w:r>
        <w:rPr>
          <w:u w:val="single"/>
        </w:rPr>
        <w:t>judicial independence</w:t>
      </w:r>
      <w:r>
        <w:t>.</w:t>
      </w:r>
    </w:p>
    <w:p w14:paraId="15F118EF" w14:textId="77777777" w:rsidR="005F4B9B" w:rsidRPr="00441F81" w:rsidRDefault="005F4B9B" w:rsidP="005F4B9B">
      <w:r w:rsidRPr="00441F81">
        <w:rPr>
          <w:rStyle w:val="Style13ptBold"/>
        </w:rPr>
        <w:t>Angehr 8</w:t>
      </w:r>
      <w:r>
        <w:t xml:space="preserve"> – a student at Northwestern University School of Law. (Mark, "Saying What the Law Is: Arguments for an ICJ That Is Less Deferential to Security Council and General Assembly Resolutions," The Federalist Society, 7-3-2008, https://fedsoc-cms-public.s3.amazonaws.com/update/pdf/zkFz3EzOjG6xiLxTg9WkUFCKT5Ona8oBZTuPh2H4.pdf, Accessed 7-19-2021, LASA-SC)</w:t>
      </w:r>
    </w:p>
    <w:p w14:paraId="5D5647C3" w14:textId="77777777" w:rsidR="005F4B9B" w:rsidRPr="00AF3CCD" w:rsidRDefault="005F4B9B" w:rsidP="005F4B9B">
      <w:pPr>
        <w:rPr>
          <w:sz w:val="16"/>
        </w:rPr>
      </w:pPr>
      <w:r w:rsidRPr="00AF3CCD">
        <w:rPr>
          <w:sz w:val="16"/>
        </w:rPr>
        <w:t xml:space="preserve">The ICJ is largely modeled on its predecessor court, the Permanent Court of International Justice (PCIJ), established by the League of Nations.7 However, unlike the PCIJ, which was not formally part of the League of Nations, the </w:t>
      </w:r>
      <w:r w:rsidRPr="00441F81">
        <w:rPr>
          <w:rStyle w:val="Emphasis"/>
        </w:rPr>
        <w:t>ICJ</w:t>
      </w:r>
      <w:r w:rsidRPr="00AF3CCD">
        <w:rPr>
          <w:sz w:val="16"/>
        </w:rPr>
        <w:t xml:space="preserve"> </w:t>
      </w:r>
      <w:r w:rsidRPr="00441F81">
        <w:rPr>
          <w:rStyle w:val="StyleUnderline"/>
        </w:rPr>
        <w:t>is a principal organ of the UN as well as the UN’s principal judicial organ</w:t>
      </w:r>
      <w:r w:rsidRPr="00AF3CCD">
        <w:rPr>
          <w:sz w:val="16"/>
        </w:rPr>
        <w:t xml:space="preserve">.8 Only States may be parties in cases before the fi fteen-member Court, though the State need not be a member of the UN in order to appear.9 Member States may request that the Court exercise jurisdiction over any dispute involving interpretation of a treaty or international law, or the “existence of any fact which, if established, would constitute a breach of an international obligation.”10 </w:t>
      </w:r>
      <w:r w:rsidRPr="00441F81">
        <w:rPr>
          <w:rStyle w:val="StyleUnderline"/>
        </w:rPr>
        <w:t>Once jurisdiction has been established</w:t>
      </w:r>
      <w:r w:rsidRPr="00AF3CCD">
        <w:rPr>
          <w:sz w:val="16"/>
        </w:rPr>
        <w:t xml:space="preserve">, </w:t>
      </w:r>
      <w:r w:rsidRPr="00441F81">
        <w:rPr>
          <w:rStyle w:val="StyleUnderline"/>
        </w:rPr>
        <w:t xml:space="preserve">the Court must decide disputes </w:t>
      </w:r>
      <w:r w:rsidRPr="00441F81">
        <w:rPr>
          <w:rStyle w:val="Emphasis"/>
        </w:rPr>
        <w:t>in accordance with international law</w:t>
      </w:r>
      <w:r w:rsidRPr="00AF3CCD">
        <w:rPr>
          <w:sz w:val="16"/>
        </w:rPr>
        <w:t xml:space="preserve">, which is limited to international conventions, custom, and general principles of law.11 </w:t>
      </w:r>
      <w:r w:rsidRPr="00811159">
        <w:rPr>
          <w:rStyle w:val="StyleUnderline"/>
        </w:rPr>
        <w:t xml:space="preserve">The Assembly and the Council are authorized to submit </w:t>
      </w:r>
      <w:r w:rsidRPr="00811159">
        <w:rPr>
          <w:rStyle w:val="Emphasis"/>
        </w:rPr>
        <w:t>advisory opinion request</w:t>
      </w:r>
      <w:r w:rsidRPr="00811159">
        <w:rPr>
          <w:rStyle w:val="StyleUnderline"/>
        </w:rPr>
        <w:t>s to the ICJ on “</w:t>
      </w:r>
      <w:r w:rsidRPr="00811159">
        <w:rPr>
          <w:rStyle w:val="Emphasis"/>
        </w:rPr>
        <w:t>any legal question</w:t>
      </w:r>
      <w:r w:rsidRPr="00811159">
        <w:rPr>
          <w:rStyle w:val="StyleUnderline"/>
        </w:rPr>
        <w:t>,”</w:t>
      </w:r>
      <w:r w:rsidRPr="00AF3CCD">
        <w:rPr>
          <w:sz w:val="16"/>
        </w:rPr>
        <w:t xml:space="preserve"> which the Court has broadly construed to include complex factual disputes or political issues.12 The advisory opinion request must be “accompanied by all documents likely to throw light upon the question.”13 </w:t>
      </w:r>
      <w:r w:rsidRPr="00811159">
        <w:rPr>
          <w:rStyle w:val="StyleUnderline"/>
        </w:rPr>
        <w:t>The advisory opinion</w:t>
      </w:r>
      <w:r w:rsidRPr="00AF3CCD">
        <w:rPr>
          <w:sz w:val="16"/>
        </w:rPr>
        <w:t xml:space="preserve">, while truly a peculiar notion to federal courts in the United States, </w:t>
      </w:r>
      <w:r w:rsidRPr="00811159">
        <w:rPr>
          <w:rStyle w:val="Emphasis"/>
        </w:rPr>
        <w:t>is permitted in many U.S. courts</w:t>
      </w:r>
      <w:r w:rsidRPr="00AF3CCD">
        <w:rPr>
          <w:sz w:val="16"/>
        </w:rPr>
        <w:t xml:space="preserve">.14 However, the advisory jurisdiction as exercised in the World Court differs from the practice in the United States of a state legislator requesting a court’s opinion on the constitutionality of a proposed law.15 </w:t>
      </w:r>
      <w:r w:rsidRPr="00811159">
        <w:rPr>
          <w:rStyle w:val="StyleUnderline"/>
        </w:rPr>
        <w:t>The ICJ’s advisory opinions have often involved hotly debated political disputes</w:t>
      </w:r>
      <w:r w:rsidRPr="00AF3CCD">
        <w:rPr>
          <w:sz w:val="16"/>
        </w:rPr>
        <w:t xml:space="preserve">16 </w:t>
      </w:r>
      <w:r w:rsidRPr="00811159">
        <w:rPr>
          <w:rStyle w:val="StyleUnderline"/>
        </w:rPr>
        <w:t>and legal questions embedded in broader bilateral disputes</w:t>
      </w:r>
      <w:r w:rsidRPr="00AF3CCD">
        <w:rPr>
          <w:sz w:val="16"/>
        </w:rPr>
        <w:t xml:space="preserve">.17 State consent, while required for the exercise of contentious jurisdiction, is not required for the ICJ to exercise advisory jurisdiction over a dispute.18 Th e ICJ’s status as “principal judicial organ” of the UN has been characterized as an “organic link” to the shared goals of the UN system.19 </w:t>
      </w:r>
      <w:r w:rsidRPr="00811159">
        <w:rPr>
          <w:rStyle w:val="StyleUnderline"/>
        </w:rPr>
        <w:t>The ICJ</w:t>
      </w:r>
      <w:r w:rsidRPr="00AF3CCD">
        <w:rPr>
          <w:sz w:val="16"/>
        </w:rPr>
        <w:t xml:space="preserve">, like all other principal organs in the UN system, </w:t>
      </w:r>
      <w:r w:rsidRPr="00811159">
        <w:rPr>
          <w:rStyle w:val="StyleUnderline"/>
        </w:rPr>
        <w:t xml:space="preserve">has a duty to further the </w:t>
      </w:r>
      <w:r w:rsidRPr="00811159">
        <w:rPr>
          <w:rStyle w:val="Emphasis"/>
        </w:rPr>
        <w:t>purposes and principles of the UN</w:t>
      </w:r>
      <w:r w:rsidRPr="00AF3CCD">
        <w:rPr>
          <w:sz w:val="16"/>
        </w:rPr>
        <w:t xml:space="preserve"> Th ese purposes are to “</w:t>
      </w:r>
      <w:r w:rsidRPr="00811159">
        <w:rPr>
          <w:rStyle w:val="StyleUnderline"/>
        </w:rPr>
        <w:t>maintain peace and security</w:t>
      </w:r>
      <w:r w:rsidRPr="00AF3CCD">
        <w:rPr>
          <w:sz w:val="16"/>
        </w:rPr>
        <w:t xml:space="preserve">,” </w:t>
      </w:r>
      <w:r w:rsidRPr="00811159">
        <w:rPr>
          <w:rStyle w:val="StyleUnderline"/>
        </w:rPr>
        <w:t>and</w:t>
      </w:r>
      <w:r w:rsidRPr="00AF3CCD">
        <w:rPr>
          <w:sz w:val="16"/>
        </w:rPr>
        <w:t xml:space="preserve"> “</w:t>
      </w:r>
      <w:r w:rsidRPr="00811159">
        <w:rPr>
          <w:rStyle w:val="StyleUnderline"/>
        </w:rPr>
        <w:t>take collective measures for the prevention and removal of threats to the peace</w:t>
      </w:r>
      <w:r w:rsidRPr="00AF3CCD">
        <w:rPr>
          <w:sz w:val="16"/>
        </w:rPr>
        <w:t xml:space="preserve">.”20 The advisory function of the ICJ, even more than its contentious jurisdiction, serves as a vehicle for the Court’s participation in the “Purposes and Principles” of the UN Charter.21 </w:t>
      </w:r>
      <w:r w:rsidRPr="009E4A1E">
        <w:rPr>
          <w:rStyle w:val="StyleUnderline"/>
        </w:rPr>
        <w:t>Proponents of the advisory jurisdiction argue that by rendering advisory opinions, the Court is able to place another organ’s operation upon a firm and secure foundation</w:t>
      </w:r>
      <w:r w:rsidRPr="00AF3CCD">
        <w:rPr>
          <w:sz w:val="16"/>
        </w:rPr>
        <w:t xml:space="preserve">. Judge Bedjaoui has written that the Court’s advisory function assists the political organs by taking into account “its preoccupations or diffi culties and by selecting, from all possible interpretations of the Charter, the one which best serves the actions and objectives of the political organ concerned.”22 In the Wall Opinion, the Court explained that its obligation to clarify a legal issue for the Assembly outweighed any concerns about the judicial propriety of adjudicating an ongoing political dispute and armed confl ict between Israel and Palestine.23 Accordingly, the Court stressed the organizational purpose of the advisory opinion: “Th e Court’s Opinion is given not to the States, but to the organ which is entitled to request it.”24 Th e ICJ characterized the opinion as that which “the General Assembly deems of assistance to it in the proper exercise of its function.”25 Accordingly, the Court placed the matter “in a much broader frame of reference than a bilateral dispute,” as it was “of particularly acute concern to the United Nations.”26 </w:t>
      </w:r>
      <w:r w:rsidRPr="009E4A1E">
        <w:rPr>
          <w:rStyle w:val="StyleUnderline"/>
        </w:rPr>
        <w:t xml:space="preserve">The Court is strongly inclined to not only answer a request for an advisory opinion, but to facilitate the larger aims of the UN by arriving at a conclusion in line </w:t>
      </w:r>
      <w:r w:rsidRPr="009E4A1E">
        <w:rPr>
          <w:rStyle w:val="Emphasis"/>
        </w:rPr>
        <w:t>with the preference of the political organ.</w:t>
      </w:r>
      <w:r w:rsidRPr="00AF3CCD">
        <w:rPr>
          <w:sz w:val="16"/>
        </w:rPr>
        <w:t xml:space="preserve">27 Judge Azevedo has stated that the Court “must do its utmost to co-operate with the other organs with a view to attaining the aims and principles that have been set forth.”28 </w:t>
      </w:r>
      <w:r w:rsidRPr="009E4A1E">
        <w:rPr>
          <w:rStyle w:val="StyleUnderline"/>
        </w:rPr>
        <w:t>The closer the institutional connection of the ICJ to the requesting organ, he argues, the greater the usefulness of that opinion to the operation of the requesting organ.</w:t>
      </w:r>
      <w:r w:rsidRPr="00AF3CCD">
        <w:rPr>
          <w:sz w:val="16"/>
        </w:rPr>
        <w:t xml:space="preserve"> However, the advisory function threatens the institutional legitimacy of the Court because it often resolves disputes without the consent of the relevant States,29 and the political organ making the request has often already ruled on the issue.30 Organizational theory helps to explain why the ICJ is not functioning as a check on the actions of the political organs in its advisory jurisdiction. By examining the benefits and drawbacks of coordination among organizations and within organizations, organizational theory predicts the most efficient modes of cooperation.31 Studies of coordination mechanisms within organizations suggest that the ICJ is likely motivated to undertake advisory opinions out of a fear of institutional isolation and marginalization.32 An organization might “seek[] to forestall or prevent future crisis which may imperil its success or even continuation.”33 Because organizations have incentives to increase their authority and prestige, </w:t>
      </w:r>
      <w:r w:rsidRPr="009E4A1E">
        <w:rPr>
          <w:rStyle w:val="StyleUnderline"/>
        </w:rPr>
        <w:t>the Court is unlikely to decline the opportunity to contribute to the progress of international law by rendering an advisory opinion.</w:t>
      </w:r>
      <w:r w:rsidRPr="00AF3CCD">
        <w:rPr>
          <w:sz w:val="16"/>
        </w:rPr>
        <w:t xml:space="preserve">34 Given the institutional incentives for rendering advisory opinions, the ICJ will continue to do so as long as the perceived benefi ts of cooperation outweigh the loss in judicial autonomy.35 Similarly, the political organ will make the request as long as the perceived advantage to its operations outweighs any loss to its political autonomy. </w:t>
      </w:r>
      <w:r w:rsidRPr="009E4A1E">
        <w:rPr>
          <w:rStyle w:val="StyleUnderline"/>
        </w:rPr>
        <w:t>The ICJ’s reliance on the political organs to enforce compliance with its decisions incentivizes the Court not only to take on advisory opinions, but to give opinions in accordance with the political preferences of the requesting organ.</w:t>
      </w:r>
      <w:r w:rsidRPr="00AF3CCD">
        <w:rPr>
          <w:sz w:val="16"/>
        </w:rPr>
        <w:t xml:space="preserve"> The main impediment to coordination between the ICJ and the political organ is the line between cooperation and competition. If the degree of interdependence is high, and the degree of antagonism is high, the result will be competition and confl ict.36 By contrast, if the degree of interdependence is high, and the degree of antagonism is low, the result will be cooperation. The ICJ has an incentive to reduce competition and increase smooth cooperation in order to avoid alienating the requesting organ and risking institutional isolation. If we map the interaction of the ICJ and the Assembly in the Wall Opinion onto this organizational dynamic, we see a high level of interdependence due to their “organic link” and a low level of antagonism due to the Court’s incentive to contribute to the shared goals of the UN as refl ected in the stated policy preference of the Assembly. The resultant “cooperation” between the two organs reduces the need for information processing and furthers the shared mission of the UN. By systematizing coordination through a process that provides the Court with “an exact statement of the question” as well as a “voluminous dossier”37 of documents “likely to throw light on the question,”38 the Court is unlikely to conduct its own investigation outside of the given universe of documents. From an organizational theory perspective, the Court will not engage in its own extensive review of the background material and facts, because such a duplicative inquiry would bring the Court into competition with the functioning of the requesting organ. In relying on the resolutions and factual studies made by the political organs, the likelihood that the Court will render an opinion in line with the policy preferences of the political organ is thus greater. The results of such a model have been borne out in the Court’s case law. </w:t>
      </w:r>
      <w:r w:rsidRPr="009E4A1E">
        <w:rPr>
          <w:rStyle w:val="StyleUnderline"/>
        </w:rPr>
        <w:t>In 1949, the Court held in an advisory opinion that South Africa had no legal obligation to place its mandate, South West Africa</w:t>
      </w:r>
      <w:r w:rsidRPr="00AF3CCD">
        <w:rPr>
          <w:sz w:val="16"/>
        </w:rPr>
        <w:t xml:space="preserve"> (now Namibia), </w:t>
      </w:r>
      <w:r w:rsidRPr="009E4A1E">
        <w:rPr>
          <w:rStyle w:val="StyleUnderline"/>
        </w:rPr>
        <w:t>under a trusteeship with the UN</w:t>
      </w:r>
      <w:r w:rsidRPr="00AF3CCD">
        <w:rPr>
          <w:sz w:val="16"/>
        </w:rPr>
        <w:t xml:space="preserve">39 The Assembly had advocated for South Africa’s withdrawal from South West Africa, but the Court found in favor of South Africa’s continued occupation. </w:t>
      </w:r>
      <w:r w:rsidRPr="009E4A1E">
        <w:rPr>
          <w:rStyle w:val="StyleUnderline"/>
        </w:rPr>
        <w:t xml:space="preserve">The opinion </w:t>
      </w:r>
      <w:r w:rsidRPr="009E4A1E">
        <w:rPr>
          <w:rStyle w:val="Emphasis"/>
        </w:rPr>
        <w:t>weakened the Court’s credibility</w:t>
      </w:r>
      <w:r w:rsidRPr="00AF3CCD">
        <w:rPr>
          <w:sz w:val="16"/>
        </w:rPr>
        <w:t xml:space="preserve">, especially among African nations.40 </w:t>
      </w:r>
      <w:r w:rsidRPr="009E4A1E">
        <w:rPr>
          <w:rStyle w:val="StyleUnderline"/>
        </w:rPr>
        <w:t>The loss of political capital to the Assembly outweighed any potential benefit of further coordination with the Court on the issue</w:t>
      </w:r>
      <w:r w:rsidRPr="00AF3CCD">
        <w:rPr>
          <w:sz w:val="16"/>
        </w:rPr>
        <w:t xml:space="preserve">, and, as a result, the Assembly never revisited the issue with the Court. </w:t>
      </w:r>
      <w:r w:rsidRPr="009E4A1E">
        <w:rPr>
          <w:rStyle w:val="StyleUnderline"/>
        </w:rPr>
        <w:t>Then, in 1971, the Council requested an advisory opinion on the “legal consequences” of South Africa’s continued presence in Namibia.</w:t>
      </w:r>
      <w:r w:rsidRPr="00AF3CCD">
        <w:rPr>
          <w:sz w:val="16"/>
        </w:rPr>
        <w:t xml:space="preserve">41 </w:t>
      </w:r>
      <w:r w:rsidRPr="009E4A1E">
        <w:rPr>
          <w:rStyle w:val="StyleUnderline"/>
        </w:rPr>
        <w:t>The request was seen as an opportunity for the Court to “</w:t>
      </w:r>
      <w:r w:rsidRPr="009E4A1E">
        <w:rPr>
          <w:rStyle w:val="Emphasis"/>
        </w:rPr>
        <w:t>redeem its impaired image</w:t>
      </w:r>
      <w:r w:rsidRPr="00AF3CCD">
        <w:rPr>
          <w:sz w:val="16"/>
        </w:rPr>
        <w:t xml:space="preserve">,” </w:t>
      </w:r>
      <w:r w:rsidRPr="009E4A1E">
        <w:rPr>
          <w:rStyle w:val="StyleUnderline"/>
        </w:rPr>
        <w:t>since its advisory jurisdiction had been unused</w:t>
      </w:r>
      <w:r w:rsidRPr="00AF3CCD">
        <w:rPr>
          <w:sz w:val="16"/>
        </w:rPr>
        <w:t xml:space="preserve"> since 1962.42 The Council had in fact already passed Resolution 276, which strongly condemned the “illegal” presence of South Africa in Namibia.43 </w:t>
      </w:r>
      <w:r w:rsidRPr="009E4A1E">
        <w:rPr>
          <w:rStyle w:val="StyleUnderline"/>
        </w:rPr>
        <w:t>The Court in this iteration of coordination produced an opinion in line with the clear political preference of the Council by holding that South Africa’s presence in Namibia was illega</w:t>
      </w:r>
      <w:r w:rsidRPr="00AF3CCD">
        <w:rPr>
          <w:sz w:val="16"/>
        </w:rPr>
        <w:t xml:space="preserve">l.44 </w:t>
      </w:r>
      <w:r w:rsidRPr="009E4A1E">
        <w:rPr>
          <w:rStyle w:val="StyleUnderline"/>
        </w:rPr>
        <w:t>The Court’s interaction</w:t>
      </w:r>
      <w:r w:rsidRPr="00AF3CCD">
        <w:rPr>
          <w:sz w:val="16"/>
        </w:rPr>
        <w:t xml:space="preserve"> with the Council </w:t>
      </w:r>
      <w:r w:rsidRPr="009E4A1E">
        <w:rPr>
          <w:rStyle w:val="Emphasis"/>
        </w:rPr>
        <w:t>was thus cooperative</w:t>
      </w:r>
      <w:r w:rsidRPr="00AF3CCD">
        <w:rPr>
          <w:sz w:val="16"/>
        </w:rPr>
        <w:t xml:space="preserve">, </w:t>
      </w:r>
      <w:r w:rsidRPr="009E4A1E">
        <w:rPr>
          <w:rStyle w:val="StyleUnderline"/>
        </w:rPr>
        <w:t>and in rendering an opinion that mirrored the effect of the Council’s resolution on the issue</w:t>
      </w:r>
      <w:r w:rsidRPr="00AF3CCD">
        <w:rPr>
          <w:sz w:val="16"/>
        </w:rPr>
        <w:t xml:space="preserve">, </w:t>
      </w:r>
      <w:r w:rsidRPr="009E4A1E">
        <w:rPr>
          <w:rStyle w:val="Emphasis"/>
        </w:rPr>
        <w:t>the Court avoided confl</w:t>
      </w:r>
      <w:r>
        <w:rPr>
          <w:rStyle w:val="Emphasis"/>
        </w:rPr>
        <w:t>i</w:t>
      </w:r>
      <w:r w:rsidRPr="009E4A1E">
        <w:rPr>
          <w:rStyle w:val="Emphasis"/>
        </w:rPr>
        <w:t>ct with the political organ</w:t>
      </w:r>
      <w:r w:rsidRPr="00AF3CCD">
        <w:rPr>
          <w:sz w:val="16"/>
        </w:rPr>
        <w:t xml:space="preserve">. </w:t>
      </w:r>
      <w:r w:rsidRPr="009E4A1E">
        <w:rPr>
          <w:rStyle w:val="StyleUnderline"/>
        </w:rPr>
        <w:t>The Court</w:t>
      </w:r>
      <w:r w:rsidRPr="00AF3CCD">
        <w:rPr>
          <w:sz w:val="16"/>
        </w:rPr>
        <w:t xml:space="preserve"> consequently </w:t>
      </w:r>
      <w:r w:rsidRPr="009E4A1E">
        <w:rPr>
          <w:rStyle w:val="StyleUnderline"/>
        </w:rPr>
        <w:t xml:space="preserve">repaired its image and staved off institutional marginalization by indicating its </w:t>
      </w:r>
      <w:r w:rsidRPr="009E4A1E">
        <w:rPr>
          <w:rStyle w:val="Emphasis"/>
        </w:rPr>
        <w:t>willingness to cooperate</w:t>
      </w:r>
      <w:r w:rsidRPr="00AF3CCD">
        <w:rPr>
          <w:sz w:val="16"/>
        </w:rPr>
        <w:t xml:space="preserve"> </w:t>
      </w:r>
      <w:r w:rsidRPr="009E4A1E">
        <w:rPr>
          <w:rStyle w:val="Emphasis"/>
        </w:rPr>
        <w:t>with the political organs</w:t>
      </w:r>
      <w:r w:rsidRPr="00AF3CCD">
        <w:rPr>
          <w:sz w:val="16"/>
        </w:rPr>
        <w:t>. Although this coordination eff ect has positive value as an explanation of the ICJ’s behavior, it should not be seen as normative. The ICJ overestimates the institutional benefi ts it receives from such coordination. The fear of institutional isolation motivates the ICJ to defer to the political organ, but there is little evidence that behaving in such a way increases in the long-term the number of advisory requests that the Court receives. If the Court were correct in the assumption that advisory opinions deferent to the preferences of the political organs lessen the court’s marginalization and increase the volume of its advisory jurisdiction caseload, there would be an increase in advisory opinions after the ICJ rendered a deferent advisory opinion. Although advisory requests two and four years later followed the deferent South West Africa opinion, a statistical breakdown of the Court’s advisory docket shows no long-term changes in the number of opinions rendered from its fi rst opinion in 1947 to its last in 2004. The Court averages about four advisory opinions a decade</w:t>
      </w:r>
      <w:r w:rsidRPr="009E4A1E">
        <w:rPr>
          <w:rStyle w:val="StyleUnderline"/>
        </w:rPr>
        <w:t>. As o</w:t>
      </w:r>
      <w:r w:rsidRPr="009E4A1E">
        <w:rPr>
          <w:rStyle w:val="Emphasis"/>
        </w:rPr>
        <w:t>f</w:t>
      </w:r>
      <w:r w:rsidRPr="009E4A1E">
        <w:rPr>
          <w:rStyle w:val="StyleUnderline"/>
        </w:rPr>
        <w:t xml:space="preserve"> </w:t>
      </w:r>
      <w:r w:rsidRPr="009E4A1E">
        <w:rPr>
          <w:rStyle w:val="Emphasis"/>
        </w:rPr>
        <w:t>2008</w:t>
      </w:r>
      <w:r w:rsidRPr="00AF3CCD">
        <w:rPr>
          <w:sz w:val="16"/>
        </w:rPr>
        <w:t xml:space="preserve">, the Court has not received another advisory request since the Wall Opinion, and </w:t>
      </w:r>
      <w:r w:rsidRPr="009E4A1E">
        <w:rPr>
          <w:rStyle w:val="StyleUnderline"/>
        </w:rPr>
        <w:t>it would appear that the Court will have a below-average number of advisory opinions this decade, despite the accommodation it provided the Assembly in the cooperative Wall Opinion</w:t>
      </w:r>
      <w:r w:rsidRPr="00AF3CCD">
        <w:rPr>
          <w:sz w:val="16"/>
        </w:rPr>
        <w:t xml:space="preserve">. While the ICJ is concerned about institutional marginalization and orders its behavior in rendering advisory opinions accordingly, the motivation of the political organs in requesting advisory opinions proves to be more complex. First, the Council or Assembly may refer a dispute to the ICJ’s advisory jurisdiction when the intractability of the dispute does not lend itself to political resolution. Second, a referral to the ICJ’s advisory jurisdiction can take place if the particular dispute is susceptible to judicial resolution, that is, if the ICJ can help the organ overcome a political impasse by settling a question of international law. Th ird, if the political organ doubts the utility of the advisory opinion it will receive, or if it fears an opinion not in line with its political preferences, it can take steps to make known its preferences before the Court composes its opinion. </w:t>
      </w:r>
      <w:r w:rsidRPr="009E4A1E">
        <w:rPr>
          <w:rStyle w:val="StyleUnderline"/>
        </w:rPr>
        <w:t>Therefore, the political organ’s perception of the ICJ’s propensity to render an opinion not in line with the organ’s political preference is just one of three factors that determine when the ICJ will be asked to exercise its advisory jurisdiction.</w:t>
      </w:r>
      <w:r w:rsidRPr="00AF3CCD">
        <w:rPr>
          <w:sz w:val="16"/>
        </w:rPr>
        <w:t xml:space="preserve"> The Court’s fear of marginalization is thus overblown; the factors determining when the organs refer a dispute to its advisory jurisdiction depend more on the peculiar nature of the dispute itself than on the Court’s perceived deference to the political will of the Council or Assembly. In other words, the Assembly’s decision to refer to the ICJ the question of the legality of the wall in Palestine depended more on the exigencies of that particular situation—namely, the need for a legal and not political resolution—than on the ICJ’s recent record of deference to the Assembly in its advisory jurisdiction. </w:t>
      </w:r>
      <w:r w:rsidRPr="009E4A1E">
        <w:rPr>
          <w:rStyle w:val="StyleUnderline"/>
        </w:rPr>
        <w:t>In light of the cost in loss of judicial autonomy and reduced institutional benefits</w:t>
      </w:r>
      <w:r w:rsidRPr="00AF3CCD">
        <w:rPr>
          <w:sz w:val="16"/>
        </w:rPr>
        <w:t xml:space="preserve">, </w:t>
      </w:r>
      <w:r w:rsidRPr="009E4A1E">
        <w:rPr>
          <w:rStyle w:val="StyleUnderline"/>
        </w:rPr>
        <w:t xml:space="preserve">a new calculation shows that the Court </w:t>
      </w:r>
      <w:r w:rsidRPr="009E4A1E">
        <w:rPr>
          <w:rStyle w:val="Emphasis"/>
        </w:rPr>
        <w:t xml:space="preserve">should defer less to the requesting organ. </w:t>
      </w:r>
      <w:r w:rsidRPr="009E4A1E">
        <w:rPr>
          <w:rStyle w:val="StyleUnderline"/>
        </w:rPr>
        <w:t>The Court should thus be more competitive by undertaking its own factfinding and by rendering decisions that may not line up with the political preferences of the requesting organ</w:t>
      </w:r>
      <w:r w:rsidRPr="00AF3CCD">
        <w:rPr>
          <w:sz w:val="16"/>
        </w:rPr>
        <w:t xml:space="preserve">. </w:t>
      </w:r>
      <w:r w:rsidRPr="009E4A1E">
        <w:rPr>
          <w:rStyle w:val="StyleUnderline"/>
        </w:rPr>
        <w:t>The result of such</w:t>
      </w:r>
      <w:r w:rsidRPr="00AF3CCD">
        <w:rPr>
          <w:sz w:val="16"/>
        </w:rPr>
        <w:t xml:space="preserve"> an undertaking </w:t>
      </w:r>
      <w:r w:rsidRPr="009E4A1E">
        <w:rPr>
          <w:rStyle w:val="StyleUnderline"/>
        </w:rPr>
        <w:t>is more</w:t>
      </w:r>
      <w:r w:rsidRPr="00AF3CCD">
        <w:rPr>
          <w:sz w:val="16"/>
        </w:rPr>
        <w:t xml:space="preserve"> independent and </w:t>
      </w:r>
      <w:r w:rsidRPr="009E4A1E">
        <w:rPr>
          <w:rStyle w:val="Emphasis"/>
        </w:rPr>
        <w:t>legitimate advisory opinions</w:t>
      </w:r>
      <w:r w:rsidRPr="00AF3CCD">
        <w:rPr>
          <w:sz w:val="16"/>
        </w:rPr>
        <w:t>. As more authoritative statements of the law, the opinions would provide a better enforcement mechanism against the political organs to police the behavior of States that have violated their legal obligations</w:t>
      </w:r>
      <w:r w:rsidRPr="009E4A1E">
        <w:rPr>
          <w:rStyle w:val="StyleUnderline"/>
        </w:rPr>
        <w:t>. By asserting its jurisdiction over fact-finding and legal interpretation,</w:t>
      </w:r>
      <w:r w:rsidRPr="00AF3CCD">
        <w:rPr>
          <w:sz w:val="16"/>
        </w:rPr>
        <w:t xml:space="preserve"> </w:t>
      </w:r>
      <w:r w:rsidRPr="009E4A1E">
        <w:rPr>
          <w:rStyle w:val="Emphasis"/>
        </w:rPr>
        <w:t>the ICJ would signal to the requesting organ that the function each organ was to perform had changed.</w:t>
      </w:r>
      <w:r w:rsidRPr="00AF3CCD">
        <w:rPr>
          <w:sz w:val="16"/>
        </w:rPr>
        <w:t xml:space="preserve"> In the long-term, the functional differentiation of each organ would shift to accommodate the Court’s new role, and the organs could ultimately resume a cooperative interaction. </w:t>
      </w:r>
      <w:r w:rsidRPr="009E4A1E">
        <w:rPr>
          <w:rStyle w:val="StyleUnderline"/>
        </w:rPr>
        <w:t xml:space="preserve">The political organ would continue to request opinions, because the benefi t of receiving truly independent advisory opinions would outweigh the risk of an opinion not in line with its political preference. A revitalized advisory jurisdiction could aid the political organs in providing another strong enforcement mechanism </w:t>
      </w:r>
      <w:r w:rsidRPr="009E4A1E">
        <w:rPr>
          <w:rStyle w:val="Emphasis"/>
        </w:rPr>
        <w:t>against States that violate international norms.</w:t>
      </w:r>
      <w:r w:rsidRPr="00AF3CCD">
        <w:rPr>
          <w:sz w:val="16"/>
        </w:rPr>
        <w:t xml:space="preserve"> Th is model has the additional advantage of better serving the shared goals of the UN system. In reclaiming its judicial autonomy within its advisory jurisdiction, the Court is aiding the UN’s settlement of international disputes “in conformity with the principles of justice and international law.”45 In contrast, an opinion that reproduces the politically-determined legal conclusion of the requesting organ does not further this goal, because it abdicates judicial responsibility to a political organ.</w:t>
      </w:r>
    </w:p>
    <w:p w14:paraId="520BF3DB" w14:textId="77777777" w:rsidR="005F4B9B" w:rsidRDefault="005F4B9B" w:rsidP="005F4B9B"/>
    <w:p w14:paraId="2F97079B" w14:textId="77777777" w:rsidR="005F4B9B" w:rsidRDefault="005F4B9B" w:rsidP="005F4B9B">
      <w:pPr>
        <w:pStyle w:val="Heading4"/>
      </w:pPr>
      <w:r>
        <w:t xml:space="preserve">Otherwise, global wars, terror, and environmental collapse cause </w:t>
      </w:r>
      <w:r>
        <w:rPr>
          <w:u w:val="single"/>
        </w:rPr>
        <w:t>extinction</w:t>
      </w:r>
      <w:r>
        <w:t>.</w:t>
      </w:r>
    </w:p>
    <w:p w14:paraId="500B8020" w14:textId="77777777" w:rsidR="005F4B9B" w:rsidRPr="000B7867" w:rsidRDefault="005F4B9B" w:rsidP="005F4B9B">
      <w:r w:rsidRPr="000B7867">
        <w:rPr>
          <w:rStyle w:val="Style13ptBold"/>
        </w:rPr>
        <w:t>Davis 18</w:t>
      </w:r>
      <w:r>
        <w:t xml:space="preserve"> – a Professor of Government at Harvard University. (Christina L., "Protecting Trade by Legalizing Political Disputes: Why Countries Bring Cases to the International Court of Justice," OUP Academic, 9-19-2018, https://academic.oup.com/isq/article/62/4/709/5103887, Accessed 7-19-2021, LASA-SC)</w:t>
      </w:r>
    </w:p>
    <w:p w14:paraId="643F3C04" w14:textId="77777777" w:rsidR="005F4B9B" w:rsidRPr="000B7867" w:rsidRDefault="005F4B9B" w:rsidP="005F4B9B">
      <w:pPr>
        <w:rPr>
          <w:sz w:val="16"/>
        </w:rPr>
      </w:pPr>
      <w:r w:rsidRPr="000B7867">
        <w:rPr>
          <w:sz w:val="16"/>
        </w:rPr>
        <w:t xml:space="preserve">Over the last seventy years, three </w:t>
      </w:r>
      <w:r w:rsidRPr="00AF3CCD">
        <w:rPr>
          <w:rStyle w:val="StyleUnderline"/>
        </w:rPr>
        <w:t>broad trends have characterized international politics</w:t>
      </w:r>
      <w:r w:rsidRPr="000B7867">
        <w:rPr>
          <w:sz w:val="16"/>
        </w:rPr>
        <w:t xml:space="preserve">: </w:t>
      </w:r>
      <w:r w:rsidRPr="00AF3CCD">
        <w:rPr>
          <w:rStyle w:val="StyleUnderline"/>
        </w:rPr>
        <w:t>an increase in economic interdependence between states, a growing number of international institutions, and a decrease in interstate war</w:t>
      </w:r>
      <w:r w:rsidRPr="000B7867">
        <w:rPr>
          <w:sz w:val="16"/>
        </w:rPr>
        <w:t xml:space="preserve">. </w:t>
      </w:r>
      <w:r w:rsidRPr="00AF3CCD">
        <w:rPr>
          <w:rStyle w:val="StyleUnderline"/>
        </w:rPr>
        <w:t>Deepening exchanges</w:t>
      </w:r>
      <w:r w:rsidRPr="000B7867">
        <w:rPr>
          <w:sz w:val="16"/>
        </w:rPr>
        <w:t xml:space="preserve"> between countries </w:t>
      </w:r>
      <w:r w:rsidRPr="00AF3CCD">
        <w:rPr>
          <w:rStyle w:val="Emphasis"/>
        </w:rPr>
        <w:t>make states more vulnerable</w:t>
      </w:r>
      <w:r w:rsidRPr="000B7867">
        <w:rPr>
          <w:sz w:val="16"/>
        </w:rPr>
        <w:t xml:space="preserve"> </w:t>
      </w:r>
      <w:r w:rsidRPr="00AF3CCD">
        <w:rPr>
          <w:rStyle w:val="StyleUnderline"/>
        </w:rPr>
        <w:t xml:space="preserve">to disruptions in ongoing cooperation </w:t>
      </w:r>
      <w:r w:rsidRPr="000B7867">
        <w:rPr>
          <w:sz w:val="16"/>
        </w:rPr>
        <w:t xml:space="preserve">(Keohane and Nye 1977). This vulnerability creates a </w:t>
      </w:r>
      <w:r w:rsidRPr="00AF3CCD">
        <w:rPr>
          <w:rStyle w:val="StyleUnderline"/>
        </w:rPr>
        <w:t xml:space="preserve">demand for </w:t>
      </w:r>
      <w:r w:rsidRPr="00AF3CCD">
        <w:rPr>
          <w:rStyle w:val="Emphasis"/>
        </w:rPr>
        <w:t>international institutions</w:t>
      </w:r>
      <w:r w:rsidRPr="00AF3CCD">
        <w:rPr>
          <w:rStyle w:val="StyleUnderline"/>
        </w:rPr>
        <w:t xml:space="preserve"> to constrain powerful states and preserve cooperative outcomes</w:t>
      </w:r>
      <w:r w:rsidRPr="000B7867">
        <w:rPr>
          <w:sz w:val="16"/>
        </w:rPr>
        <w:t xml:space="preserve">. As interdependence and institutionalized cooperation increase, they may be linked to a decrease in war (Mansfield and Pevehouse 2000; Russett and Oneal 2001). A significant body of literature tests the relationship between bilateral trade and conflict, with mixed findings.1 </w:t>
      </w:r>
      <w:r w:rsidRPr="00AF3CCD">
        <w:rPr>
          <w:rStyle w:val="StyleUnderline"/>
        </w:rPr>
        <w:t>Studies also show a correlation between membership in international organizations and avoidance of conflict.</w:t>
      </w:r>
      <w:r w:rsidRPr="000B7867">
        <w:rPr>
          <w:sz w:val="16"/>
        </w:rPr>
        <w:t xml:space="preserve">2 But despite substantial work on this topic, the relationship between economic interdependence, institutions, and conflict remains ambiguous. How does economic interdependence shape political relations between states? In this article, we examine the impact of economic interdependence on dispute resolution through a study of the International Court of Justice (ICJ). The </w:t>
      </w:r>
      <w:r w:rsidRPr="00AF3CCD">
        <w:rPr>
          <w:rStyle w:val="Emphasis"/>
        </w:rPr>
        <w:t xml:space="preserve">ICJ </w:t>
      </w:r>
      <w:r w:rsidRPr="00AF3CCD">
        <w:rPr>
          <w:rStyle w:val="StyleUnderline"/>
        </w:rPr>
        <w:t>is one of the oldest international courts</w:t>
      </w:r>
      <w:r w:rsidRPr="000B7867">
        <w:rPr>
          <w:sz w:val="16"/>
        </w:rPr>
        <w:t xml:space="preserve">: established by the Charter of the United Nations in 1945, it began work the following year. Its long history and jurisdiction over many types of disputes make it ideal for analyzing how trade ties affect a country’s decision to seek third-party adjudication. We find that </w:t>
      </w:r>
      <w:r w:rsidRPr="00AF3CCD">
        <w:rPr>
          <w:rStyle w:val="StyleUnderline"/>
        </w:rPr>
        <w:t xml:space="preserve">countries with stronger trading relationships are </w:t>
      </w:r>
      <w:r w:rsidRPr="00AF3CCD">
        <w:rPr>
          <w:rStyle w:val="Emphasis"/>
        </w:rPr>
        <w:t>more willing to settle disputes through the court</w:t>
      </w:r>
      <w:r w:rsidRPr="00AF3CCD">
        <w:rPr>
          <w:rStyle w:val="StyleUnderline"/>
        </w:rPr>
        <w:t>.</w:t>
      </w:r>
      <w:r w:rsidRPr="000B7867">
        <w:rPr>
          <w:sz w:val="16"/>
        </w:rPr>
        <w:t xml:space="preserve"> This demonstrates a new pathway through which economic interdependence fosters peaceful relations—it encourages states to use legalized forms of dispute settlement. </w:t>
      </w:r>
      <w:r w:rsidRPr="00AF3CCD">
        <w:rPr>
          <w:rStyle w:val="StyleUnderline"/>
        </w:rPr>
        <w:t>At first glance, it seems surprising that countries ever use legal venues to solve disputes</w:t>
      </w:r>
      <w:r w:rsidRPr="000B7867">
        <w:rPr>
          <w:sz w:val="16"/>
        </w:rPr>
        <w:t xml:space="preserve">. A court cannot change the underlying power distribution between states. Realist theory suggests that international law has no independent power in international affairs (Mearsheimer 1994; Goldsmith and Posner 2005). </w:t>
      </w:r>
      <w:r w:rsidRPr="00AF3CCD">
        <w:rPr>
          <w:rStyle w:val="StyleUnderline"/>
        </w:rPr>
        <w:t>Indeed, the ICJ seems to have been designed with this perspective in mind.</w:t>
      </w:r>
      <w:r w:rsidRPr="000B7867">
        <w:rPr>
          <w:sz w:val="16"/>
        </w:rPr>
        <w:t xml:space="preserve"> For the ICJ to hear a case, both parties to a dispute must either have accepted the jurisdiction of the court or have agreed to submit the specific dispute to the court for a judgment. Even after the court hears a case, states can essentially ignore its ruling since it cannot enforce its judgment. Despite these limitations, </w:t>
      </w:r>
      <w:r w:rsidRPr="00AF3CCD">
        <w:rPr>
          <w:rStyle w:val="StyleUnderline"/>
        </w:rPr>
        <w:t xml:space="preserve">governments have turned to the ICJ for third-party dispute resolution on a range of issues, including </w:t>
      </w:r>
      <w:r w:rsidRPr="00AF3CCD">
        <w:rPr>
          <w:rStyle w:val="Emphasis"/>
        </w:rPr>
        <w:t>territorial claims, political asylum, and environmental damage</w:t>
      </w:r>
      <w:r w:rsidRPr="00AF3CCD">
        <w:rPr>
          <w:rStyle w:val="StyleUnderline"/>
        </w:rPr>
        <w:t>.</w:t>
      </w:r>
      <w:r w:rsidRPr="000B7867">
        <w:rPr>
          <w:sz w:val="16"/>
        </w:rPr>
        <w:t xml:space="preserve"> Ninety-two countries ranging widely in income and military capacity have participated in 134 ICJ cases since the court’s inception. </w:t>
      </w:r>
      <w:r w:rsidRPr="000B7867">
        <w:rPr>
          <w:rStyle w:val="StyleUnderline"/>
        </w:rPr>
        <w:t>While this represents a small number relative to the total number of economic disputes addressed in the World Trade Organization (WTO) or investment arbitration bodies</w:t>
      </w:r>
      <w:r w:rsidRPr="000B7867">
        <w:rPr>
          <w:sz w:val="16"/>
        </w:rPr>
        <w:t xml:space="preserve">, </w:t>
      </w:r>
      <w:r w:rsidRPr="000B7867">
        <w:rPr>
          <w:rStyle w:val="Emphasis"/>
        </w:rPr>
        <w:t>it nonetheless constitutes an important area of cooperation.</w:t>
      </w:r>
      <w:r w:rsidRPr="000B7867">
        <w:rPr>
          <w:sz w:val="16"/>
        </w:rPr>
        <w:t xml:space="preserve"> Moreover, if one considers the frequency of usage given a potential dispute, the ICJ record looks strong. For example, </w:t>
      </w:r>
      <w:r w:rsidRPr="000B7867">
        <w:rPr>
          <w:rStyle w:val="StyleUnderline"/>
        </w:rPr>
        <w:t>territorial disputes constitute the most common reason that states file cases at the ICJ</w:t>
      </w:r>
      <w:r w:rsidRPr="000B7867">
        <w:rPr>
          <w:sz w:val="16"/>
        </w:rPr>
        <w:t xml:space="preserve">. Over the period from 1960 to 2000, Huth, Croco, and Appel (2011) document 82 unique territorial disputes, and countries filed cases at the ICJ relating to 18 of them—a surprising 22 percent frequency when comparing filed cases to identified potential cases. </w:t>
      </w:r>
      <w:r w:rsidRPr="000B7867">
        <w:rPr>
          <w:rStyle w:val="StyleUnderline"/>
        </w:rPr>
        <w:t xml:space="preserve">The ICJ is a significant venue for </w:t>
      </w:r>
      <w:r w:rsidRPr="000B7867">
        <w:rPr>
          <w:rStyle w:val="Emphasis"/>
        </w:rPr>
        <w:t>interstate disputes,</w:t>
      </w:r>
      <w:r w:rsidRPr="000B7867">
        <w:rPr>
          <w:rStyle w:val="StyleUnderline"/>
        </w:rPr>
        <w:t xml:space="preserve"> forming a key component in the legal structure of the international system</w:t>
      </w:r>
      <w:r w:rsidRPr="000B7867">
        <w:rPr>
          <w:sz w:val="16"/>
        </w:rPr>
        <w:t xml:space="preserve">. We argue that </w:t>
      </w:r>
      <w:r w:rsidRPr="000B7867">
        <w:rPr>
          <w:rStyle w:val="StyleUnderline"/>
        </w:rPr>
        <w:t xml:space="preserve">states use the ICJ </w:t>
      </w:r>
      <w:r w:rsidRPr="000B7867">
        <w:rPr>
          <w:rStyle w:val="Emphasis"/>
        </w:rPr>
        <w:t>to protect trade flows</w:t>
      </w:r>
      <w:r w:rsidRPr="000B7867">
        <w:rPr>
          <w:rStyle w:val="StyleUnderline"/>
        </w:rPr>
        <w:t>. Intense political disputes create uncertainty, which can inhibit economic exchange</w:t>
      </w:r>
      <w:r w:rsidRPr="000B7867">
        <w:rPr>
          <w:sz w:val="16"/>
        </w:rPr>
        <w:t>. Legal action isolates the problem, minimizing the potential adverse effects on trade flows. Although delegating to an international court is not without costs—states incur high legal fees and risk the possibility of an unfavorable court ruling—</w:t>
      </w:r>
      <w:r w:rsidRPr="000B7867">
        <w:rPr>
          <w:rStyle w:val="StyleUnderline"/>
        </w:rPr>
        <w:t>these costs are offset by the economic gains from protecting an important trading relationship</w:t>
      </w:r>
      <w:r w:rsidRPr="000B7867">
        <w:rPr>
          <w:sz w:val="16"/>
        </w:rPr>
        <w:t xml:space="preserve">. Some disputes, of course, involve such high stakes that political or strategic costs outweigh all other considerations, just as some trading relationships are so essential that even major disputes may not disrupt ties. </w:t>
      </w:r>
      <w:r w:rsidRPr="000B7867">
        <w:rPr>
          <w:rStyle w:val="StyleUnderline"/>
        </w:rPr>
        <w:t>On average, however, we argue that governments with higher trade dependence are more likely to decide that gambling on a court decision makes them better off than risking spillover to trade</w:t>
      </w:r>
      <w:r w:rsidRPr="000B7867">
        <w:rPr>
          <w:sz w:val="16"/>
        </w:rPr>
        <w:t xml:space="preserve">. Surprisingly, with the exception of studies about economic policy disputes, research on international adjudication gives scarce attention to the role of economic interests. Instead, scholars emphasize the importance of domestic political institutions, which encourage states engaged in territorial disputes to pursue adjudication as a means to overcome veto players or avoid blame (Simmons 2002; Allee and Huth 2006a). Others examine the legal context within a country or specific to the dispute. Mitchell and Powell (2011), for example, argue that domestic legal tradition shapes ICJ usage rates, while Huth, Croco, and Appel (2011) suggest that the strength of the legal claim shapes a country’s decision to delegate dispute settlement to a legal venue. These theories offer compelling insights, but ignore economic relations. Our theory aims to fill this gap by highlighting the connection between trade and international adjudication. We assess the empirical implications of our argument through a comprehensive analysis of ICJ filing decisions. We analyze the filing pattern observable in data on more than 190 countries from 1960 to 2013.3 We identify potential disputes by modeling country characteristics that are associated with the dispute-generating process. We first select a politically relevant sample of countries that are likely to have frequent interaction as neighbors or great powers. Second, we use matching techniques to further subset to those with similar propensities for trade. We test our theory by estimating how trade dependence, measured as bilateral trade share of total trade for a potential applicant, changes the likelihood that a state files an ICJ case against its trade partner. </w:t>
      </w:r>
      <w:r w:rsidRPr="000B7867">
        <w:rPr>
          <w:rStyle w:val="StyleUnderline"/>
        </w:rPr>
        <w:t>Using a logistic regression, we estimate the effect of trade dependence on the probability of filing in a pooled cross-section time series analysis.</w:t>
      </w:r>
      <w:r w:rsidRPr="000B7867">
        <w:rPr>
          <w:sz w:val="16"/>
        </w:rPr>
        <w:t xml:space="preserve"> We also apply conditional logit estimation to focus on variation in selection of respondents among those states that file an ICJ case. Our results show that higher trade dependence increases a country’s likelihood of filing a case against a trade partner. These findings suggest interdependence changes political relations as trading states become more likely to work out their problems in court. Trade, Conflict, and Adjudication We argue that countries turn to international adjudication to protect trade flows under conditions of strong economic interdependence. This argument is built on two key assumptions. First</w:t>
      </w:r>
      <w:r w:rsidRPr="000B7867">
        <w:rPr>
          <w:rStyle w:val="StyleUnderline"/>
        </w:rPr>
        <w:t xml:space="preserve">, states believe that an international dispute over territory, fishing rights, or another salient issue could harm trade. </w:t>
      </w:r>
      <w:r w:rsidRPr="000B7867">
        <w:rPr>
          <w:sz w:val="16"/>
        </w:rPr>
        <w:t xml:space="preserve">Second, states view international adjudication as an effective way to end the dispute. Given the risk of harm to economic relations and the potential for courts to contribute to conflict resolution, states with high trade value vested in a relationship will be more willing to undertake costly litigation. This section elaborates on the general conditions of our theory and then explains why the </w:t>
      </w:r>
      <w:r w:rsidRPr="000B7867">
        <w:rPr>
          <w:rStyle w:val="Emphasis"/>
        </w:rPr>
        <w:t>ICJ</w:t>
      </w:r>
      <w:r w:rsidRPr="000B7867">
        <w:rPr>
          <w:sz w:val="16"/>
        </w:rPr>
        <w:t xml:space="preserve"> </w:t>
      </w:r>
      <w:r w:rsidRPr="000B7867">
        <w:rPr>
          <w:rStyle w:val="StyleUnderline"/>
        </w:rPr>
        <w:t>is a good venue for testing the relationship between economic interdependence and international adjudication</w:t>
      </w:r>
      <w:r w:rsidRPr="000B7867">
        <w:rPr>
          <w:sz w:val="16"/>
        </w:rPr>
        <w:t xml:space="preserve">. The Adverse Impact of Conflict on Trade The premise that conflict disrupts trade is central to the theory of commercial peace. Russett and Oneal (2001) draw on the work of philosopher Immanuel Kant to argue that </w:t>
      </w:r>
      <w:r w:rsidRPr="000B7867">
        <w:rPr>
          <w:rStyle w:val="Emphasis"/>
        </w:rPr>
        <w:t>interdependence deters conflict by raising its costs</w:t>
      </w:r>
      <w:r w:rsidRPr="000B7867">
        <w:rPr>
          <w:sz w:val="16"/>
        </w:rPr>
        <w:t xml:space="preserve">. According to this reasoning, </w:t>
      </w:r>
      <w:r w:rsidRPr="000B7867">
        <w:rPr>
          <w:rStyle w:val="StyleUnderline"/>
        </w:rPr>
        <w:t>war interrupts trade while peace promotes stable commerce</w:t>
      </w:r>
      <w:r w:rsidRPr="000B7867">
        <w:rPr>
          <w:sz w:val="16"/>
        </w:rPr>
        <w:t xml:space="preserve">, leading states to calculate that the gains of peace are significant compared to the costs of war.4 Other perspectives focus on the informational role of interdependence to lower uncertainty between states (Reed 2003). Gartzke, Li, and Boehmer (2001) contend economic interdependence allows states to signal their resolve through their willingness to bear the economic costs of confrontation.5 A host of empirical studies supports the idea that conflict reduces trade (Keshk, Reuveny, and Pollins 2004; Long 2008). </w:t>
      </w:r>
      <w:r w:rsidRPr="000B7867">
        <w:rPr>
          <w:rStyle w:val="StyleUnderline"/>
        </w:rPr>
        <w:t>Several potential channels connect trade and conflict,</w:t>
      </w:r>
      <w:r w:rsidRPr="000B7867">
        <w:rPr>
          <w:sz w:val="16"/>
        </w:rPr>
        <w:t xml:space="preserve"> including direct damage to infrastructure and transportation resulting from actual conflict, sanctions policies, and informal discrimination by governments or private actors. Glick and Taylor (2010) find that the effect of war on trade is significant and persistent. At a lower level, political tensions may also suppress trade (Pollins 1989; Fuchs and Klann 2013). Consumer boycotts and financial market reactions in some cases have led to adverse market impact (Fisman, Hamao, and Wang 2014; Heilmann 2016; Pandya 2016). Simmons (2005) finds that territorial disputes have a sizable negative impact on trade even in the absence of militarized action. Others suggest states anticipate the potential adverse impact of conflict on trade, and therefore trade less to begin with if they think that war is likely. In such a scenario, the marginal economic costs of war should be insufficient to change a state’s calculation for going to war (Morrow 1999; Barbieri 2002). Gowa and Hicks (2017) contend that trade is largely diverted through third-party channels, which compensate for having less direct trade with the adversary. We assume that leaders and business constituencies on average believe that conflict damages trade relations. Political conflict could lead governments to adopt sanctions against an adversary or to restrict financial flows. Violence likely disrupts trading routes and slows the movement of goods. The potential for adverse financial market reactions and consumer response adds further unpredictability about the risk of spillover from political disagreement into economic harm. Substitution through third parties could alleviate the harm, but this would still increase trade costs. The expected harm to trade motivates states to pursue the resolution of disputes. When states want to resolve an interstate dispute, why would they choose adjudication rather than negotiations, economic sanctions, or militarized action? In some cases, the decision follows an episode of military conflict as part of an effort to normalize relations. In other disputes, countries may turn to a legal venue to prevent a problem from ever reaching the stage that could produce serious political tensions or threats of force. The literature offers three broad types of explanations for why states pursue adjudication: legitimacy, informational benefits, and domestic obstacles to settlement. At the systemic level, international norms support peaceful conflict resolution. Some contend that rule of law has come to shape the identities of states, forming norms about appropriate action in both the domestic and international spheres (Finnemore and Sikkink (1998, 902). </w:t>
      </w:r>
      <w:r w:rsidRPr="000B7867">
        <w:rPr>
          <w:rStyle w:val="StyleUnderline"/>
        </w:rPr>
        <w:t>When international law has been established through fair procedures and offers coherent principles</w:t>
      </w:r>
      <w:r w:rsidRPr="000B7867">
        <w:rPr>
          <w:rStyle w:val="Emphasis"/>
        </w:rPr>
        <w:t>, it forms a legitimate source of authority in international affairs that generates an independent “compliance pull” on state behavior</w:t>
      </w:r>
      <w:r w:rsidRPr="000B7867">
        <w:rPr>
          <w:sz w:val="16"/>
        </w:rPr>
        <w:t xml:space="preserve"> (Franck 1990, 65). </w:t>
      </w:r>
      <w:r w:rsidRPr="000B7867">
        <w:rPr>
          <w:rStyle w:val="StyleUnderline"/>
        </w:rPr>
        <w:t>International courts combine both legitimacy and authority as they help states solve specific disputes about how to interpret international law</w:t>
      </w:r>
      <w:r w:rsidRPr="000B7867">
        <w:rPr>
          <w:sz w:val="16"/>
        </w:rPr>
        <w:t xml:space="preserve">; the growing role for international courts in international affairs represents an important trend (Alter 2014; Alter, Helfer, and Madsen 2016). Integration with national courts has reinforced states’ use of the European Court of Justice (ECJ), which stands out for its expansive caseload and impact on state behavior (Alter 1998). The </w:t>
      </w:r>
      <w:r w:rsidRPr="000B7867">
        <w:rPr>
          <w:rStyle w:val="Emphasis"/>
        </w:rPr>
        <w:t xml:space="preserve">ICJ </w:t>
      </w:r>
      <w:r w:rsidRPr="000B7867">
        <w:rPr>
          <w:rStyle w:val="StyleUnderline"/>
        </w:rPr>
        <w:t xml:space="preserve">has </w:t>
      </w:r>
      <w:r w:rsidRPr="000B7867">
        <w:rPr>
          <w:sz w:val="16"/>
        </w:rPr>
        <w:t xml:space="preserve">achieved </w:t>
      </w:r>
      <w:r w:rsidRPr="000B7867">
        <w:rPr>
          <w:rStyle w:val="StyleUnderline"/>
        </w:rPr>
        <w:t>a relatively strong record of compliance with rulings</w:t>
      </w:r>
      <w:r w:rsidRPr="000B7867">
        <w:rPr>
          <w:sz w:val="16"/>
        </w:rPr>
        <w:t xml:space="preserve"> (Schulte 2004; Llamzon 2007; Mitchell and Hensel 2007; Johns 2012). Legal settlement can help states coordinate policies through the provision of information. </w:t>
      </w:r>
      <w:r w:rsidRPr="000B7867">
        <w:rPr>
          <w:rStyle w:val="StyleUnderline"/>
        </w:rPr>
        <w:t>Compared to bilateral negotiations or nonbinding third-party arbitration, adjudication conveys a government’s willingness to reach an agreement</w:t>
      </w:r>
      <w:r w:rsidRPr="000B7867">
        <w:rPr>
          <w:sz w:val="16"/>
        </w:rPr>
        <w:t xml:space="preserve"> (Helfer and Slaughter 2005; Gent and Shannon 2010). </w:t>
      </w:r>
      <w:r w:rsidRPr="000B7867">
        <w:rPr>
          <w:rStyle w:val="StyleUnderline"/>
        </w:rPr>
        <w:t>Having taken the public step to initiate legal action, a government would appear inconsistent and incur a reputational penalty if it also took unilateral measures such as sanctions or military actions before the legal process had reached a conclusion</w:t>
      </w:r>
      <w:r w:rsidRPr="000B7867">
        <w:rPr>
          <w:sz w:val="16"/>
        </w:rPr>
        <w:t xml:space="preserve">. This shapes the diplomatic context because participants know that the matter will neither escalate into violence nor disappear through neglect. </w:t>
      </w:r>
      <w:r w:rsidRPr="000B7867">
        <w:rPr>
          <w:rStyle w:val="StyleUnderline"/>
        </w:rPr>
        <w:t xml:space="preserve">A court ruling offers a focal point amidst uncertainty about how to interpret the terms of an agreement </w:t>
      </w:r>
      <w:r w:rsidRPr="000B7867">
        <w:rPr>
          <w:sz w:val="16"/>
        </w:rPr>
        <w:t xml:space="preserve">(Ginsburg and McAdams 2004; Huth, Croco, and Appel 2011). As the record-keeper of past actions, courts support systems of titfor-tat and reputational enforcement (Milgrom, North, and Weingast 1990; Carrubba 2005; Mitchell and Hensel 2007). In these informational theories of courts, </w:t>
      </w:r>
      <w:r w:rsidRPr="000B7867">
        <w:rPr>
          <w:rStyle w:val="Emphasis"/>
        </w:rPr>
        <w:t xml:space="preserve">states may comply with court rulings in the absence of coercive measures or the threat of sanctions because the reputational costs of noncompliance are too high. </w:t>
      </w:r>
      <w:r w:rsidRPr="000B7867">
        <w:rPr>
          <w:rStyle w:val="StyleUnderline"/>
        </w:rPr>
        <w:t>Rather than simply interpret law, courts coordinate expectations about enforcemen</w:t>
      </w:r>
      <w:r w:rsidRPr="000B7867">
        <w:rPr>
          <w:sz w:val="16"/>
        </w:rPr>
        <w:t xml:space="preserve">t. Johns (2012) models the circumstances whereby mobilization of third-party actions in support of a court ruling generates endogenous enforcement that can affect outcomes. In this way, </w:t>
      </w:r>
      <w:r w:rsidRPr="000B7867">
        <w:rPr>
          <w:rStyle w:val="Emphasis"/>
        </w:rPr>
        <w:t>multilateral enforcement makes an international court different from the pressure available in bilateral negotiations</w:t>
      </w:r>
      <w:r w:rsidRPr="000B7867">
        <w:rPr>
          <w:sz w:val="16"/>
        </w:rPr>
        <w:t xml:space="preserve">. </w:t>
      </w:r>
      <w:r w:rsidRPr="000B7867">
        <w:rPr>
          <w:rStyle w:val="StyleUnderline"/>
        </w:rPr>
        <w:t>International courts also offer a way for states to frame settlements to appeal to domestic audiences</w:t>
      </w:r>
      <w:r w:rsidRPr="000B7867">
        <w:rPr>
          <w:sz w:val="16"/>
        </w:rPr>
        <w:t xml:space="preserve"> (Fang 2008). Simmons notes that even when the same deal could be reached in negotiations or through a court decision, a negotiated settlement could be viewed as a sign of weakness while legal resolution would be a positive signal for future cooperation (Simmons 2002, 834). This dynamic occurs because “domestic groups will find it more attractive to make concessions to a disinterested institution than to a political adversary” (Simmons 2002, 834). In research on several prominent ICJ cases, Fischer (1982, 271) emphasizes the court has helped governments to save face. Consequently, </w:t>
      </w:r>
      <w:r w:rsidRPr="000B7867">
        <w:rPr>
          <w:rStyle w:val="StyleUnderline"/>
        </w:rPr>
        <w:t>those governments unable to reach agreements over domestic opposition may find it easier to do so with the involvement of a third-party ruling</w:t>
      </w:r>
      <w:r w:rsidRPr="000B7867">
        <w:rPr>
          <w:sz w:val="16"/>
        </w:rPr>
        <w:t>. Allee and Huth (2006a) show that governments with higher levels of domestic political constraints are more likely to choose adjudication over negotiation for settling territorial disputes. Domestic political constraints also increase the probability of filing complaints at the WTO (Davis 2012). The mobilization of domestic groups plays a critical role in litigation patterns at the ECJ (Alter and Vargas 2000).</w:t>
      </w:r>
    </w:p>
    <w:p w14:paraId="68EE50F9" w14:textId="77777777" w:rsidR="005F4B9B" w:rsidRDefault="005F4B9B" w:rsidP="005F4B9B">
      <w:pPr>
        <w:rPr>
          <w:sz w:val="16"/>
        </w:rPr>
      </w:pPr>
    </w:p>
    <w:p w14:paraId="19A55366" w14:textId="77777777" w:rsidR="005F4B9B" w:rsidRPr="00EB0B20" w:rsidRDefault="005F4B9B" w:rsidP="005F4B9B">
      <w:pPr>
        <w:pStyle w:val="Heading3"/>
      </w:pPr>
      <w:r>
        <w:t>! – Warming</w:t>
      </w:r>
    </w:p>
    <w:p w14:paraId="767D3BF4" w14:textId="77777777" w:rsidR="005F4B9B" w:rsidRDefault="005F4B9B" w:rsidP="005F4B9B">
      <w:pPr>
        <w:pStyle w:val="Heading4"/>
      </w:pPr>
      <w:r>
        <w:t xml:space="preserve">ICJ credibility solves </w:t>
      </w:r>
      <w:r>
        <w:rPr>
          <w:u w:val="single"/>
        </w:rPr>
        <w:t>warming</w:t>
      </w:r>
      <w:r>
        <w:t>.</w:t>
      </w:r>
    </w:p>
    <w:p w14:paraId="3D71FFEB" w14:textId="77777777" w:rsidR="005F4B9B" w:rsidRPr="004807F3" w:rsidRDefault="005F4B9B" w:rsidP="005F4B9B">
      <w:r w:rsidRPr="004807F3">
        <w:rPr>
          <w:rStyle w:val="Style13ptBold"/>
        </w:rPr>
        <w:t>Strauss 9</w:t>
      </w:r>
      <w:r>
        <w:t xml:space="preserve"> – Visiting Professor of Law, Notre Dame Law School, Distinguished Professor of Law, Widener University School of Law. ("Climate Change Litigation: Opening the Door to the International Court of Justice," University of Dayton School of Law Faculty Publications, 2009, https://ecommons.udayton.edu/cgi/viewcontent.cgi?article=1002&amp;context=law_fac_pub, Accessed 7-20-2021, LASA-SC)</w:t>
      </w:r>
    </w:p>
    <w:p w14:paraId="5973B303" w14:textId="77777777" w:rsidR="005F4B9B" w:rsidRPr="004807F3" w:rsidRDefault="005F4B9B" w:rsidP="005F4B9B">
      <w:pPr>
        <w:rPr>
          <w:sz w:val="16"/>
        </w:rPr>
      </w:pPr>
      <w:r w:rsidRPr="004807F3">
        <w:rPr>
          <w:sz w:val="16"/>
        </w:rPr>
        <w:t xml:space="preserve">These are </w:t>
      </w:r>
      <w:r w:rsidRPr="004807F3">
        <w:rPr>
          <w:rStyle w:val="Emphasis"/>
        </w:rPr>
        <w:t>hopeful times</w:t>
      </w:r>
      <w:r w:rsidRPr="004807F3">
        <w:rPr>
          <w:sz w:val="16"/>
        </w:rPr>
        <w:t xml:space="preserve"> </w:t>
      </w:r>
      <w:r w:rsidRPr="004807F3">
        <w:rPr>
          <w:rStyle w:val="StyleUnderline"/>
        </w:rPr>
        <w:t xml:space="preserve">in the short history of our efforts to </w:t>
      </w:r>
      <w:r w:rsidRPr="004807F3">
        <w:rPr>
          <w:rStyle w:val="Emphasis"/>
        </w:rPr>
        <w:t>remediate the global warming problem.</w:t>
      </w:r>
      <w:r w:rsidRPr="004807F3">
        <w:rPr>
          <w:sz w:val="16"/>
        </w:rPr>
        <w:t xml:space="preserve"> For the first time, the issue seems to have penetrated deeply into the global mass political consciousness. </w:t>
      </w:r>
      <w:r w:rsidRPr="004807F3">
        <w:rPr>
          <w:rStyle w:val="StyleUnderline"/>
        </w:rPr>
        <w:t>Foundation money is flowing into climate change initiatives</w:t>
      </w:r>
      <w:r w:rsidRPr="004807F3">
        <w:rPr>
          <w:sz w:val="16"/>
        </w:rPr>
        <w:t xml:space="preserve">. It has become fashionable for celebrities and public personalities to associate themselves with the cause. Former Vice President </w:t>
      </w:r>
      <w:r w:rsidRPr="004807F3">
        <w:rPr>
          <w:rStyle w:val="Emphasis"/>
        </w:rPr>
        <w:t>Gore</w:t>
      </w:r>
      <w:r w:rsidRPr="004807F3">
        <w:rPr>
          <w:sz w:val="16"/>
        </w:rPr>
        <w:t xml:space="preserve"> </w:t>
      </w:r>
      <w:r w:rsidRPr="004807F3">
        <w:rPr>
          <w:rStyle w:val="StyleUnderline"/>
        </w:rPr>
        <w:t>and the</w:t>
      </w:r>
      <w:r w:rsidRPr="004807F3">
        <w:rPr>
          <w:sz w:val="16"/>
        </w:rPr>
        <w:t xml:space="preserve"> </w:t>
      </w:r>
      <w:r w:rsidRPr="004807F3">
        <w:rPr>
          <w:rStyle w:val="Emphasis"/>
        </w:rPr>
        <w:t>I</w:t>
      </w:r>
      <w:r w:rsidRPr="004807F3">
        <w:rPr>
          <w:sz w:val="16"/>
        </w:rPr>
        <w:t xml:space="preserve">ntergovernmental </w:t>
      </w:r>
      <w:r w:rsidRPr="004807F3">
        <w:rPr>
          <w:rStyle w:val="Emphasis"/>
        </w:rPr>
        <w:t>P</w:t>
      </w:r>
      <w:r w:rsidRPr="004807F3">
        <w:rPr>
          <w:sz w:val="16"/>
        </w:rPr>
        <w:t xml:space="preserve">anel on </w:t>
      </w:r>
      <w:r w:rsidRPr="004807F3">
        <w:rPr>
          <w:rStyle w:val="Emphasis"/>
        </w:rPr>
        <w:t>C</w:t>
      </w:r>
      <w:r w:rsidRPr="004807F3">
        <w:rPr>
          <w:sz w:val="16"/>
        </w:rPr>
        <w:t xml:space="preserve">limate </w:t>
      </w:r>
      <w:r w:rsidRPr="004807F3">
        <w:rPr>
          <w:rStyle w:val="Emphasis"/>
        </w:rPr>
        <w:t>C</w:t>
      </w:r>
      <w:r w:rsidRPr="004807F3">
        <w:rPr>
          <w:sz w:val="16"/>
        </w:rPr>
        <w:t xml:space="preserve">hange </w:t>
      </w:r>
      <w:r w:rsidRPr="004807F3">
        <w:rPr>
          <w:rStyle w:val="StyleUnderline"/>
        </w:rPr>
        <w:t>won the</w:t>
      </w:r>
      <w:r w:rsidRPr="004807F3">
        <w:rPr>
          <w:sz w:val="16"/>
        </w:rPr>
        <w:t xml:space="preserve"> 2007 </w:t>
      </w:r>
      <w:r w:rsidRPr="004807F3">
        <w:rPr>
          <w:rStyle w:val="Emphasis"/>
        </w:rPr>
        <w:t>Noble Peace Prize</w:t>
      </w:r>
      <w:r w:rsidRPr="004807F3">
        <w:rPr>
          <w:sz w:val="16"/>
        </w:rPr>
        <w:t xml:space="preserve"> for their work on global warming. Venture capital and </w:t>
      </w:r>
      <w:r w:rsidRPr="004807F3">
        <w:rPr>
          <w:rStyle w:val="StyleUnderline"/>
        </w:rPr>
        <w:t>other forms of financing are</w:t>
      </w:r>
      <w:r w:rsidRPr="004807F3">
        <w:rPr>
          <w:sz w:val="16"/>
        </w:rPr>
        <w:t xml:space="preserve"> </w:t>
      </w:r>
      <w:r w:rsidRPr="004807F3">
        <w:rPr>
          <w:rStyle w:val="StyleUnderline"/>
        </w:rPr>
        <w:t>flowing into</w:t>
      </w:r>
      <w:r w:rsidRPr="004807F3">
        <w:rPr>
          <w:sz w:val="16"/>
        </w:rPr>
        <w:t xml:space="preserve"> researching and developing </w:t>
      </w:r>
      <w:r w:rsidRPr="004807F3">
        <w:rPr>
          <w:rStyle w:val="StyleUnderline"/>
        </w:rPr>
        <w:t>alternatives to greenhouse gas-emitting technologies</w:t>
      </w:r>
      <w:r w:rsidRPr="004807F3">
        <w:rPr>
          <w:sz w:val="16"/>
        </w:rPr>
        <w:t xml:space="preserve">. The Obama administration's commitment to climate and energy issues appears to be ushering in a new era of U.S. efforts. Yet there is reason to be sober in our assessment. </w:t>
      </w:r>
      <w:r w:rsidRPr="004807F3">
        <w:rPr>
          <w:rStyle w:val="StyleUnderline"/>
        </w:rPr>
        <w:t xml:space="preserve">Most climate scientists agree that greenhouse gas reduction targets currently being proposed </w:t>
      </w:r>
      <w:r w:rsidRPr="004807F3">
        <w:rPr>
          <w:rStyle w:val="Emphasis"/>
        </w:rPr>
        <w:t>are not sufficient</w:t>
      </w:r>
      <w:r w:rsidRPr="004807F3">
        <w:rPr>
          <w:rStyle w:val="StyleUnderline"/>
        </w:rPr>
        <w:t xml:space="preserve"> to avert potentially cataclysmic effects</w:t>
      </w:r>
      <w:r w:rsidRPr="004807F3">
        <w:rPr>
          <w:sz w:val="16"/>
        </w:rPr>
        <w:t xml:space="preserve">. What's more, viewing the present concern from an historical perspective gives another reason for pause. We have seen before a pattern of great environmental awakening only to be followed by mass political denial. Building upon the publication of Rachel Carson's Silent Spring in 1962, the modern environmental movement was born of an emerging consciousness that we share one small finite planet. After a sustained period of growing awareness and action, however, environmental matters largely went out of fashion in the 1980s. Then, heralded by Time magazine's choice of "endangered earth" as its "Planet of the Year" for 1989, and fueled by the end of the Cold War in the 1990S, concern for the environment again resurfaced in the popular consciousness. But this was once more followed by a decline in interest, especially after the terror attacks of September ll, 2001.96 </w:t>
      </w:r>
      <w:r w:rsidRPr="004807F3">
        <w:rPr>
          <w:rStyle w:val="StyleUnderline"/>
        </w:rPr>
        <w:t>Whatever political vagaries influence attempts to counteract global warming</w:t>
      </w:r>
      <w:r w:rsidRPr="004807F3">
        <w:rPr>
          <w:sz w:val="16"/>
        </w:rPr>
        <w:t xml:space="preserve">, </w:t>
      </w:r>
      <w:r w:rsidRPr="004807F3">
        <w:rPr>
          <w:rStyle w:val="StyleUnderline"/>
        </w:rPr>
        <w:t>there is</w:t>
      </w:r>
      <w:r w:rsidRPr="004807F3">
        <w:rPr>
          <w:sz w:val="16"/>
        </w:rPr>
        <w:t xml:space="preserve"> likely </w:t>
      </w:r>
      <w:r w:rsidRPr="004807F3">
        <w:rPr>
          <w:rStyle w:val="Emphasis"/>
        </w:rPr>
        <w:t>a constructive role</w:t>
      </w:r>
      <w:r w:rsidRPr="004807F3">
        <w:rPr>
          <w:sz w:val="16"/>
        </w:rPr>
        <w:t xml:space="preserve"> </w:t>
      </w:r>
      <w:r w:rsidRPr="004807F3">
        <w:rPr>
          <w:rStyle w:val="StyleUnderline"/>
        </w:rPr>
        <w:t>for</w:t>
      </w:r>
      <w:r w:rsidRPr="004807F3">
        <w:rPr>
          <w:sz w:val="16"/>
        </w:rPr>
        <w:t xml:space="preserve"> litigation in general and perhaps for </w:t>
      </w:r>
      <w:r w:rsidRPr="004807F3">
        <w:rPr>
          <w:rStyle w:val="Emphasis"/>
        </w:rPr>
        <w:t>the ICJ</w:t>
      </w:r>
      <w:r w:rsidRPr="004807F3">
        <w:rPr>
          <w:sz w:val="16"/>
        </w:rPr>
        <w:t xml:space="preserve"> </w:t>
      </w:r>
      <w:r w:rsidRPr="004807F3">
        <w:rPr>
          <w:rStyle w:val="StyleUnderline"/>
        </w:rPr>
        <w:t>in particular.</w:t>
      </w:r>
      <w:r w:rsidRPr="004807F3">
        <w:rPr>
          <w:sz w:val="16"/>
        </w:rPr>
        <w:t xml:space="preserve"> But any such role needs to be seen as complementary to a broader political strategy. For example, </w:t>
      </w:r>
      <w:r w:rsidRPr="004807F3">
        <w:rPr>
          <w:rStyle w:val="StyleUnderline"/>
        </w:rPr>
        <w:t>the trust necessary for parties to succeed in good faith negotiations over global warming</w:t>
      </w:r>
      <w:r w:rsidRPr="004807F3">
        <w:rPr>
          <w:sz w:val="16"/>
        </w:rPr>
        <w:t xml:space="preserve"> </w:t>
      </w:r>
      <w:r w:rsidRPr="004807F3">
        <w:rPr>
          <w:rStyle w:val="StyleUnderline"/>
        </w:rPr>
        <w:t>could well be undermined by</w:t>
      </w:r>
      <w:r w:rsidRPr="004807F3">
        <w:rPr>
          <w:sz w:val="16"/>
        </w:rPr>
        <w:t xml:space="preserve"> certain </w:t>
      </w:r>
      <w:r w:rsidRPr="004807F3">
        <w:rPr>
          <w:rStyle w:val="StyleUnderline"/>
        </w:rPr>
        <w:t xml:space="preserve">parties </w:t>
      </w:r>
      <w:r w:rsidRPr="004807F3">
        <w:rPr>
          <w:rStyle w:val="Emphasis"/>
        </w:rPr>
        <w:t>initiating legal actions against others</w:t>
      </w:r>
      <w:r w:rsidRPr="004807F3">
        <w:rPr>
          <w:sz w:val="16"/>
        </w:rPr>
        <w:t xml:space="preserve">. On the other hand, as a spur to recalcitrant parties, litigation could have the benefits described in Section 1 of this chapter. </w:t>
      </w:r>
      <w:r w:rsidRPr="004807F3">
        <w:rPr>
          <w:rStyle w:val="StyleUnderline"/>
        </w:rPr>
        <w:t xml:space="preserve">We are still in the </w:t>
      </w:r>
      <w:r w:rsidRPr="004807F3">
        <w:rPr>
          <w:rStyle w:val="Emphasis"/>
        </w:rPr>
        <w:t>early stages</w:t>
      </w:r>
      <w:r w:rsidRPr="004807F3">
        <w:rPr>
          <w:rStyle w:val="StyleUnderline"/>
        </w:rPr>
        <w:t xml:space="preserve"> of the global warming phenomenon</w:t>
      </w:r>
      <w:r w:rsidRPr="004807F3">
        <w:rPr>
          <w:sz w:val="16"/>
        </w:rPr>
        <w:t xml:space="preserve">. </w:t>
      </w:r>
      <w:r w:rsidRPr="004807F3">
        <w:rPr>
          <w:rStyle w:val="StyleUnderline"/>
        </w:rPr>
        <w:t>There likely will be different generations of lawsuits, probably evolving over time to deal less with the raising of political consciousness and more with the allocation oflosses and adaptation costs</w:t>
      </w:r>
      <w:r w:rsidRPr="004807F3">
        <w:rPr>
          <w:sz w:val="16"/>
        </w:rPr>
        <w:t xml:space="preserve">. Litigation is poised to playa role, and </w:t>
      </w:r>
      <w:r w:rsidRPr="004807F3">
        <w:rPr>
          <w:rStyle w:val="StyleUnderline"/>
        </w:rPr>
        <w:t>the</w:t>
      </w:r>
      <w:r w:rsidRPr="004807F3">
        <w:rPr>
          <w:sz w:val="16"/>
        </w:rPr>
        <w:t xml:space="preserve"> </w:t>
      </w:r>
      <w:r w:rsidRPr="004807F3">
        <w:rPr>
          <w:rStyle w:val="Emphasis"/>
        </w:rPr>
        <w:t xml:space="preserve">ICJ </w:t>
      </w:r>
      <w:r w:rsidRPr="004807F3">
        <w:rPr>
          <w:rStyle w:val="StyleUnderline"/>
        </w:rPr>
        <w:t>with its unique status and visibility could make an important contribution.</w:t>
      </w:r>
      <w:r w:rsidRPr="004807F3">
        <w:rPr>
          <w:sz w:val="16"/>
        </w:rPr>
        <w:t xml:space="preserve"> My hope in this chapter has been to further a discussion of how the door to that forum might be opened.</w:t>
      </w:r>
    </w:p>
    <w:p w14:paraId="46A74F5C" w14:textId="77777777" w:rsidR="005F4B9B" w:rsidRDefault="005F4B9B" w:rsidP="005F4B9B"/>
    <w:p w14:paraId="1B9C4B06" w14:textId="77777777" w:rsidR="005F4B9B" w:rsidRDefault="005F4B9B" w:rsidP="005F4B9B">
      <w:pPr>
        <w:pStyle w:val="Heading3"/>
      </w:pPr>
      <w:r>
        <w:t>! – Water Wars</w:t>
      </w:r>
    </w:p>
    <w:p w14:paraId="55F6ED69" w14:textId="77777777" w:rsidR="005F4B9B" w:rsidRPr="002166F6" w:rsidRDefault="005F4B9B" w:rsidP="005F4B9B">
      <w:pPr>
        <w:pStyle w:val="Heading4"/>
      </w:pPr>
      <w:r>
        <w:t xml:space="preserve">ICJ credibility solves global </w:t>
      </w:r>
      <w:r>
        <w:rPr>
          <w:u w:val="single"/>
        </w:rPr>
        <w:t>water disputes.</w:t>
      </w:r>
    </w:p>
    <w:p w14:paraId="7CFEB2E0" w14:textId="77777777" w:rsidR="005F4B9B" w:rsidRPr="000C5490" w:rsidRDefault="005F4B9B" w:rsidP="005F4B9B">
      <w:r w:rsidRPr="000C5490">
        <w:rPr>
          <w:rStyle w:val="Style13ptBold"/>
        </w:rPr>
        <w:t>Barrera 16</w:t>
      </w:r>
      <w:r>
        <w:t xml:space="preserve"> – University of Texas School of Law, J.D., 1982, Trinity University, M.A., 1979, Pan American University, B.A. cum laude, 1977. (Ruben R., "BRIDGE OVER TROUBLED WATERS: RESOLVING THE RIO GRANDE (RIO BRAVO) WATER DISPUTE," St. Mary’s Law Journal, 2016, https://www.langleybanack.com/wp-content/uploads/2016/07/Ruben-Barrera-Water-Article.pdf, Accessed 7-19-2021, LASA-SC)</w:t>
      </w:r>
    </w:p>
    <w:p w14:paraId="5221447E" w14:textId="77777777" w:rsidR="005F4B9B" w:rsidRPr="000C5490" w:rsidRDefault="005F4B9B" w:rsidP="005F4B9B">
      <w:pPr>
        <w:rPr>
          <w:sz w:val="16"/>
        </w:rPr>
      </w:pPr>
      <w:r w:rsidRPr="000C5490">
        <w:rPr>
          <w:sz w:val="16"/>
        </w:rPr>
        <w:t>2. ICJ Water Disputes</w:t>
      </w:r>
    </w:p>
    <w:p w14:paraId="614D7F32" w14:textId="77777777" w:rsidR="005F4B9B" w:rsidRPr="000C5490" w:rsidRDefault="005F4B9B" w:rsidP="005F4B9B">
      <w:pPr>
        <w:rPr>
          <w:sz w:val="16"/>
        </w:rPr>
      </w:pPr>
      <w:r w:rsidRPr="000C5490">
        <w:rPr>
          <w:sz w:val="16"/>
        </w:rPr>
        <w:t xml:space="preserve">One example of the </w:t>
      </w:r>
      <w:r w:rsidRPr="000C5490">
        <w:rPr>
          <w:rStyle w:val="StyleUnderline"/>
        </w:rPr>
        <w:t>ICJ’s ability</w:t>
      </w:r>
      <w:r w:rsidRPr="000C5490">
        <w:rPr>
          <w:sz w:val="16"/>
        </w:rPr>
        <w:t xml:space="preserve"> </w:t>
      </w:r>
      <w:r w:rsidRPr="000C5490">
        <w:rPr>
          <w:rStyle w:val="StyleUnderline"/>
        </w:rPr>
        <w:t xml:space="preserve">to </w:t>
      </w:r>
      <w:r w:rsidRPr="000C5490">
        <w:rPr>
          <w:rStyle w:val="Emphasis"/>
        </w:rPr>
        <w:t>successfully facilitate</w:t>
      </w:r>
      <w:r w:rsidRPr="000C5490">
        <w:rPr>
          <w:sz w:val="16"/>
        </w:rPr>
        <w:t xml:space="preserve"> an agreement in </w:t>
      </w:r>
      <w:r w:rsidRPr="000C5490">
        <w:rPr>
          <w:rStyle w:val="StyleUnderline"/>
        </w:rPr>
        <w:t>a water dispute occurred in 1997,</w:t>
      </w:r>
      <w:r w:rsidRPr="000C5490">
        <w:rPr>
          <w:sz w:val="16"/>
        </w:rPr>
        <w:t xml:space="preserve"> when </w:t>
      </w:r>
      <w:r w:rsidRPr="000C5490">
        <w:rPr>
          <w:rStyle w:val="StyleUnderline"/>
        </w:rPr>
        <w:t>Hungary accused Slovakia of</w:t>
      </w:r>
      <w:r w:rsidRPr="000C5490">
        <w:rPr>
          <w:sz w:val="16"/>
        </w:rPr>
        <w:t xml:space="preserve"> </w:t>
      </w:r>
      <w:r w:rsidRPr="000C5490">
        <w:rPr>
          <w:rStyle w:val="StyleUnderline"/>
        </w:rPr>
        <w:t>violating Hungary’s water rights</w:t>
      </w:r>
      <w:r w:rsidRPr="000C5490">
        <w:rPr>
          <w:sz w:val="16"/>
        </w:rPr>
        <w:t xml:space="preserve"> </w:t>
      </w:r>
      <w:r w:rsidRPr="000C5490">
        <w:rPr>
          <w:rStyle w:val="StyleUnderline"/>
        </w:rPr>
        <w:t xml:space="preserve">by </w:t>
      </w:r>
      <w:r w:rsidRPr="000C5490">
        <w:rPr>
          <w:rStyle w:val="Emphasis"/>
        </w:rPr>
        <w:t>unilaterally diverting</w:t>
      </w:r>
      <w:r w:rsidRPr="000C5490">
        <w:rPr>
          <w:rStyle w:val="StyleUnderline"/>
        </w:rPr>
        <w:t xml:space="preserve"> a portion of the river</w:t>
      </w:r>
      <w:r w:rsidRPr="000C5490">
        <w:rPr>
          <w:sz w:val="16"/>
        </w:rPr>
        <w:t xml:space="preserve"> to a newly constructed Slovakian-controlled dam on the Danube River.</w:t>
      </w:r>
      <w:r w:rsidRPr="000C5490">
        <w:rPr>
          <w:rStyle w:val="StyleUnderline"/>
        </w:rPr>
        <w:t>362 Slovakia claimed it had the right, under a prior cooperative treaty with Hungary</w:t>
      </w:r>
      <w:r w:rsidRPr="000C5490">
        <w:rPr>
          <w:sz w:val="16"/>
        </w:rPr>
        <w:t xml:space="preserve">, to construct the dam for production of flood control as part of the requirements for hydroelectricity generation.363 </w:t>
      </w:r>
      <w:r w:rsidRPr="000C5490">
        <w:rPr>
          <w:rStyle w:val="StyleUnderline"/>
        </w:rPr>
        <w:t xml:space="preserve">The court held Slovakia was partially entitled to build the provisional dam and divert the Danube, but both countries </w:t>
      </w:r>
      <w:r w:rsidRPr="000C5490">
        <w:rPr>
          <w:rStyle w:val="Emphasis"/>
        </w:rPr>
        <w:t>had to engage in good faith negotiations</w:t>
      </w:r>
      <w:r w:rsidRPr="000C5490">
        <w:rPr>
          <w:rStyle w:val="StyleUnderline"/>
        </w:rPr>
        <w:t xml:space="preserve"> to ensure that both of their rights and objectives would be met under the agreement</w:t>
      </w:r>
      <w:r w:rsidRPr="000C5490">
        <w:rPr>
          <w:sz w:val="16"/>
        </w:rPr>
        <w:t xml:space="preserve">.364 </w:t>
      </w:r>
      <w:r w:rsidRPr="000C5490">
        <w:rPr>
          <w:rStyle w:val="StyleUnderline"/>
        </w:rPr>
        <w:t>This</w:t>
      </w:r>
      <w:r w:rsidRPr="000C5490">
        <w:rPr>
          <w:sz w:val="16"/>
        </w:rPr>
        <w:t xml:space="preserve"> creative solution </w:t>
      </w:r>
      <w:r w:rsidRPr="000C5490">
        <w:rPr>
          <w:rStyle w:val="StyleUnderline"/>
        </w:rPr>
        <w:t>highlights why the</w:t>
      </w:r>
      <w:r w:rsidRPr="000C5490">
        <w:rPr>
          <w:sz w:val="16"/>
        </w:rPr>
        <w:t xml:space="preserve"> </w:t>
      </w:r>
      <w:r w:rsidRPr="000C5490">
        <w:rPr>
          <w:rStyle w:val="Emphasis"/>
        </w:rPr>
        <w:t xml:space="preserve">ICJ </w:t>
      </w:r>
      <w:r w:rsidRPr="000C5490">
        <w:rPr>
          <w:rStyle w:val="StyleUnderline"/>
        </w:rPr>
        <w:t xml:space="preserve">would be an </w:t>
      </w:r>
      <w:r w:rsidRPr="000C5490">
        <w:rPr>
          <w:rStyle w:val="Emphasis"/>
        </w:rPr>
        <w:t>excellent forum</w:t>
      </w:r>
      <w:r w:rsidRPr="000C5490">
        <w:rPr>
          <w:rStyle w:val="StyleUnderline"/>
        </w:rPr>
        <w:t xml:space="preserve"> to resolve the dispute between the</w:t>
      </w:r>
      <w:r w:rsidRPr="000C5490">
        <w:rPr>
          <w:sz w:val="16"/>
        </w:rPr>
        <w:t xml:space="preserve"> </w:t>
      </w:r>
      <w:r w:rsidRPr="000C5490">
        <w:rPr>
          <w:rStyle w:val="Emphasis"/>
        </w:rPr>
        <w:t>U</w:t>
      </w:r>
      <w:r w:rsidRPr="000C5490">
        <w:rPr>
          <w:sz w:val="16"/>
        </w:rPr>
        <w:t xml:space="preserve">nited </w:t>
      </w:r>
      <w:r w:rsidRPr="000C5490">
        <w:rPr>
          <w:rStyle w:val="Emphasis"/>
        </w:rPr>
        <w:t>S</w:t>
      </w:r>
      <w:r w:rsidRPr="000C5490">
        <w:rPr>
          <w:sz w:val="16"/>
        </w:rPr>
        <w:t xml:space="preserve">tates </w:t>
      </w:r>
      <w:r w:rsidRPr="000C5490">
        <w:rPr>
          <w:rStyle w:val="Emphasis"/>
        </w:rPr>
        <w:t>and Mexico.</w:t>
      </w:r>
    </w:p>
    <w:p w14:paraId="751590CE" w14:textId="77777777" w:rsidR="005F4B9B" w:rsidRPr="000C5490" w:rsidRDefault="005F4B9B" w:rsidP="005F4B9B">
      <w:pPr>
        <w:rPr>
          <w:sz w:val="16"/>
        </w:rPr>
      </w:pPr>
      <w:r w:rsidRPr="000C5490">
        <w:rPr>
          <w:sz w:val="16"/>
        </w:rPr>
        <w:t xml:space="preserve">The ICJ’s resolution of the dispute between Hungary and Slovakia is only one example that supports using the ICJ to resolve international conflicts regarding water.365 Another example of the </w:t>
      </w:r>
      <w:r w:rsidRPr="000C5490">
        <w:rPr>
          <w:rStyle w:val="StyleUnderline"/>
        </w:rPr>
        <w:t xml:space="preserve">ICJ providing resolution in an international water case </w:t>
      </w:r>
      <w:r w:rsidRPr="000C5490">
        <w:rPr>
          <w:sz w:val="16"/>
        </w:rPr>
        <w:t xml:space="preserve">occurred </w:t>
      </w:r>
      <w:r w:rsidRPr="000C5490">
        <w:rPr>
          <w:rStyle w:val="StyleUnderline"/>
        </w:rPr>
        <w:t xml:space="preserve">between </w:t>
      </w:r>
      <w:r w:rsidRPr="000C5490">
        <w:rPr>
          <w:rStyle w:val="Emphasis"/>
        </w:rPr>
        <w:t>Great Britain</w:t>
      </w:r>
      <w:r w:rsidRPr="000C5490">
        <w:rPr>
          <w:sz w:val="16"/>
        </w:rPr>
        <w:t xml:space="preserve"> </w:t>
      </w:r>
      <w:r w:rsidRPr="000C5490">
        <w:rPr>
          <w:rStyle w:val="StyleUnderline"/>
        </w:rPr>
        <w:t>and</w:t>
      </w:r>
      <w:r w:rsidRPr="000C5490">
        <w:rPr>
          <w:sz w:val="16"/>
        </w:rPr>
        <w:t xml:space="preserve"> </w:t>
      </w:r>
      <w:r w:rsidRPr="000C5490">
        <w:rPr>
          <w:rStyle w:val="Emphasis"/>
        </w:rPr>
        <w:t xml:space="preserve">Germany </w:t>
      </w:r>
      <w:r w:rsidRPr="000C5490">
        <w:rPr>
          <w:sz w:val="16"/>
        </w:rPr>
        <w:t xml:space="preserve">and their spheres of influence in Africa, after prolonged unsuccessful attempts to resolve the interpretation of an 1890 treaty.366 </w:t>
      </w:r>
      <w:r w:rsidRPr="000C5490">
        <w:rPr>
          <w:rStyle w:val="StyleUnderline"/>
        </w:rPr>
        <w:t>Namibia and Botswana took their dispute to the</w:t>
      </w:r>
      <w:r w:rsidRPr="000C5490">
        <w:rPr>
          <w:sz w:val="16"/>
        </w:rPr>
        <w:t xml:space="preserve"> </w:t>
      </w:r>
      <w:r w:rsidRPr="000C5490">
        <w:rPr>
          <w:rStyle w:val="Emphasis"/>
        </w:rPr>
        <w:t>ICJ i</w:t>
      </w:r>
      <w:r w:rsidRPr="000C5490">
        <w:rPr>
          <w:sz w:val="16"/>
        </w:rPr>
        <w:t xml:space="preserve">n the midnineties,367 </w:t>
      </w:r>
      <w:r w:rsidRPr="000C5490">
        <w:rPr>
          <w:rStyle w:val="StyleUnderline"/>
        </w:rPr>
        <w:t>and after considering</w:t>
      </w:r>
      <w:r w:rsidRPr="000C5490">
        <w:rPr>
          <w:sz w:val="16"/>
        </w:rPr>
        <w:t xml:space="preserve"> the different theories, </w:t>
      </w:r>
      <w:r w:rsidRPr="000C5490">
        <w:rPr>
          <w:rStyle w:val="StyleUnderline"/>
        </w:rPr>
        <w:t>provisions of the treaty</w:t>
      </w:r>
      <w:r w:rsidRPr="000C5490">
        <w:rPr>
          <w:sz w:val="16"/>
        </w:rPr>
        <w:t xml:space="preserve">, and the parties’ interpretations of the law and facts, </w:t>
      </w:r>
      <w:r w:rsidRPr="000C5490">
        <w:rPr>
          <w:rStyle w:val="StyleUnderline"/>
        </w:rPr>
        <w:t>the court issued its decision in</w:t>
      </w:r>
      <w:r w:rsidRPr="000C5490">
        <w:rPr>
          <w:sz w:val="16"/>
        </w:rPr>
        <w:t xml:space="preserve"> </w:t>
      </w:r>
      <w:r w:rsidRPr="000C5490">
        <w:rPr>
          <w:rStyle w:val="StyleUnderline"/>
        </w:rPr>
        <w:t>1999</w:t>
      </w:r>
      <w:r w:rsidRPr="000C5490">
        <w:rPr>
          <w:sz w:val="16"/>
        </w:rPr>
        <w:t>—</w:t>
      </w:r>
      <w:r w:rsidRPr="000C5490">
        <w:rPr>
          <w:rStyle w:val="StyleUnderline"/>
        </w:rPr>
        <w:t xml:space="preserve">concluding </w:t>
      </w:r>
      <w:r w:rsidRPr="000C5490">
        <w:rPr>
          <w:sz w:val="16"/>
        </w:rPr>
        <w:t xml:space="preserve">the deep points of navigation across </w:t>
      </w:r>
      <w:r w:rsidRPr="000C5490">
        <w:rPr>
          <w:rStyle w:val="Emphasis"/>
        </w:rPr>
        <w:t>the river</w:t>
      </w:r>
      <w:r w:rsidRPr="000C5490">
        <w:rPr>
          <w:sz w:val="16"/>
        </w:rPr>
        <w:t xml:space="preserve"> </w:t>
      </w:r>
      <w:r w:rsidRPr="000C5490">
        <w:rPr>
          <w:rStyle w:val="StyleUnderline"/>
        </w:rPr>
        <w:t>constitute the boundary between the two countries</w:t>
      </w:r>
      <w:r w:rsidRPr="000C5490">
        <w:rPr>
          <w:sz w:val="16"/>
        </w:rPr>
        <w:t>.368</w:t>
      </w:r>
    </w:p>
    <w:p w14:paraId="57612166" w14:textId="77777777" w:rsidR="005F4B9B" w:rsidRPr="000C5490" w:rsidRDefault="005F4B9B" w:rsidP="005F4B9B">
      <w:pPr>
        <w:rPr>
          <w:sz w:val="16"/>
        </w:rPr>
      </w:pPr>
      <w:r w:rsidRPr="000C5490">
        <w:rPr>
          <w:sz w:val="16"/>
        </w:rPr>
        <w:t xml:space="preserve">In 2002, the </w:t>
      </w:r>
      <w:r w:rsidRPr="000C5490">
        <w:rPr>
          <w:rStyle w:val="StyleUnderline"/>
        </w:rPr>
        <w:t xml:space="preserve">ICJ ruled on a similar case between </w:t>
      </w:r>
      <w:r w:rsidRPr="000C5490">
        <w:rPr>
          <w:rStyle w:val="Emphasis"/>
        </w:rPr>
        <w:t>Cameroon</w:t>
      </w:r>
      <w:r w:rsidRPr="000C5490">
        <w:rPr>
          <w:rStyle w:val="StyleUnderline"/>
        </w:rPr>
        <w:t xml:space="preserve"> and </w:t>
      </w:r>
      <w:r w:rsidRPr="000C5490">
        <w:rPr>
          <w:rStyle w:val="Emphasis"/>
        </w:rPr>
        <w:t>Nigeria</w:t>
      </w:r>
      <w:r w:rsidRPr="000C5490">
        <w:rPr>
          <w:sz w:val="16"/>
        </w:rPr>
        <w:t>.369 This dispute was over the sovereignty and maritime boundaries of the Bakassi, the specific border extending between Lake Chad and the Gulf of Guinea, the maritime boundaries of Lake Chad.370 The court’s ruling in this case was based on a series of agreements between the parties, or governing authorities at the time, and the use of the Lake Chad Basin Commission’s demarcation, among others, as an interpretive tool for those agreements.371</w:t>
      </w:r>
    </w:p>
    <w:p w14:paraId="444B3BEB" w14:textId="77777777" w:rsidR="005F4B9B" w:rsidRPr="000C5490" w:rsidRDefault="005F4B9B" w:rsidP="005F4B9B">
      <w:pPr>
        <w:rPr>
          <w:sz w:val="16"/>
        </w:rPr>
      </w:pPr>
      <w:r w:rsidRPr="000C5490">
        <w:rPr>
          <w:rStyle w:val="StyleUnderline"/>
        </w:rPr>
        <w:t>Another international water dispute</w:t>
      </w:r>
      <w:r w:rsidRPr="000C5490">
        <w:rPr>
          <w:sz w:val="16"/>
        </w:rPr>
        <w:t xml:space="preserve"> resolved by the ICJ arose </w:t>
      </w:r>
      <w:r w:rsidRPr="000C5490">
        <w:rPr>
          <w:rStyle w:val="StyleUnderline"/>
        </w:rPr>
        <w:t>between</w:t>
      </w:r>
      <w:r w:rsidRPr="000C5490">
        <w:rPr>
          <w:sz w:val="16"/>
        </w:rPr>
        <w:t xml:space="preserve"> </w:t>
      </w:r>
      <w:r w:rsidRPr="000C5490">
        <w:rPr>
          <w:rStyle w:val="Emphasis"/>
        </w:rPr>
        <w:t>Benin</w:t>
      </w:r>
      <w:r w:rsidRPr="000C5490">
        <w:rPr>
          <w:sz w:val="16"/>
        </w:rPr>
        <w:t xml:space="preserve"> </w:t>
      </w:r>
      <w:r w:rsidRPr="000C5490">
        <w:rPr>
          <w:rStyle w:val="StyleUnderline"/>
        </w:rPr>
        <w:t>and</w:t>
      </w:r>
      <w:r w:rsidRPr="000C5490">
        <w:rPr>
          <w:sz w:val="16"/>
        </w:rPr>
        <w:t xml:space="preserve"> </w:t>
      </w:r>
      <w:r w:rsidRPr="000C5490">
        <w:rPr>
          <w:rStyle w:val="Emphasis"/>
        </w:rPr>
        <w:t>Niger</w:t>
      </w:r>
      <w:r w:rsidRPr="000C5490">
        <w:rPr>
          <w:sz w:val="16"/>
        </w:rPr>
        <w:t xml:space="preserve"> over their shared border, which included the Mekrou River, the Niger River sectors, and numerous islands within the Niger River.372 In this case, </w:t>
      </w:r>
      <w:r w:rsidRPr="000C5490">
        <w:rPr>
          <w:rStyle w:val="StyleUnderline"/>
        </w:rPr>
        <w:t>Niger based its claim to the Niger River sector on the theory that the deepest soundings in the Niger River, “as determined at the date of independence,” constituted the appropriate set of boundaries</w:t>
      </w:r>
      <w:r w:rsidRPr="000C5490">
        <w:rPr>
          <w:sz w:val="16"/>
        </w:rPr>
        <w:t xml:space="preserve">.373 Benin, however, claimed the proper boundary for the disputed portion was the eastern bank, which extended its sovereignty over all of the disputed islands.374 This dispute was eventually referred by the two parties to the </w:t>
      </w:r>
      <w:r w:rsidRPr="000C5490">
        <w:rPr>
          <w:rStyle w:val="Emphasis"/>
        </w:rPr>
        <w:t>ICJ</w:t>
      </w:r>
      <w:r w:rsidRPr="000C5490">
        <w:rPr>
          <w:sz w:val="16"/>
        </w:rPr>
        <w:t xml:space="preserve">, and the court </w:t>
      </w:r>
      <w:r w:rsidRPr="000C5490">
        <w:rPr>
          <w:rStyle w:val="StyleUnderline"/>
        </w:rPr>
        <w:t>ruled in favor of Niger</w:t>
      </w:r>
      <w:r w:rsidRPr="000C5490">
        <w:rPr>
          <w:sz w:val="16"/>
        </w:rPr>
        <w:t xml:space="preserve"> in 2005.375 Here, the court acknowledged the Lake Chad Basin Commission is authorized by the riparian states to delineate the boundaries in areas not covered by agreements and advised the Commission to embark on that task.376</w:t>
      </w:r>
    </w:p>
    <w:p w14:paraId="15467580" w14:textId="77777777" w:rsidR="005F4B9B" w:rsidRPr="000C5490" w:rsidRDefault="005F4B9B" w:rsidP="005F4B9B">
      <w:pPr>
        <w:rPr>
          <w:sz w:val="16"/>
        </w:rPr>
      </w:pPr>
      <w:r w:rsidRPr="000C5490">
        <w:rPr>
          <w:sz w:val="16"/>
        </w:rPr>
        <w:t>In September 2005, the ICJ registered another similar water dispute, which occurred in Central America.377 This dispute arose between Costa Rica and Nicaragua over the San Juan River.378 Both countries agreed that under an 1858 treaty, Nicaragua was recognized as the owner of the entire San Juan River, while Costa Rica was afforded navigational rights on the lower course of the river.379 However, Costa Rica, when objecting to Nicaraguan-imposed restrictions and regulations, asserted it was entitled to the rights of boats and passengers—including tourists—to navigate freely and without impediment for commercial purposes without charge.380 The court found that while Nicaragua was entitled to reasonable regulation over its sovereign territory, it could not impose any substantially detrimental burdens on Costa Rica’s right to navigate freely in the lower course of the river for commercial purposes nor interfere with subsistence fishing by local Costa Ricans living on the banks.381</w:t>
      </w:r>
    </w:p>
    <w:p w14:paraId="4B165BC8" w14:textId="77777777" w:rsidR="005F4B9B" w:rsidRPr="000C5490" w:rsidRDefault="005F4B9B" w:rsidP="005F4B9B">
      <w:pPr>
        <w:rPr>
          <w:rStyle w:val="Emphasis"/>
        </w:rPr>
      </w:pPr>
      <w:r w:rsidRPr="000C5490">
        <w:rPr>
          <w:rStyle w:val="StyleUnderline"/>
        </w:rPr>
        <w:t xml:space="preserve">With the </w:t>
      </w:r>
      <w:r w:rsidRPr="000C5490">
        <w:rPr>
          <w:rStyle w:val="Emphasis"/>
        </w:rPr>
        <w:t>evolution</w:t>
      </w:r>
      <w:r w:rsidRPr="000C5490">
        <w:rPr>
          <w:sz w:val="16"/>
        </w:rPr>
        <w:t xml:space="preserve"> and increase </w:t>
      </w:r>
      <w:r w:rsidRPr="000C5490">
        <w:rPr>
          <w:rStyle w:val="StyleUnderline"/>
        </w:rPr>
        <w:t>of issues</w:t>
      </w:r>
      <w:r w:rsidRPr="000C5490">
        <w:rPr>
          <w:sz w:val="16"/>
        </w:rPr>
        <w:t xml:space="preserve">, </w:t>
      </w:r>
      <w:r w:rsidRPr="000C5490">
        <w:rPr>
          <w:rStyle w:val="StyleUnderline"/>
        </w:rPr>
        <w:t>such as</w:t>
      </w:r>
      <w:r w:rsidRPr="000C5490">
        <w:rPr>
          <w:sz w:val="16"/>
        </w:rPr>
        <w:t xml:space="preserve"> </w:t>
      </w:r>
      <w:r w:rsidRPr="000C5490">
        <w:rPr>
          <w:rStyle w:val="Emphasis"/>
        </w:rPr>
        <w:t>pollution</w:t>
      </w:r>
      <w:r w:rsidRPr="000C5490">
        <w:rPr>
          <w:sz w:val="16"/>
        </w:rPr>
        <w:t xml:space="preserve">, </w:t>
      </w:r>
      <w:r w:rsidRPr="000C5490">
        <w:rPr>
          <w:rStyle w:val="Emphasis"/>
        </w:rPr>
        <w:t>climate change</w:t>
      </w:r>
      <w:r w:rsidRPr="000C5490">
        <w:rPr>
          <w:sz w:val="16"/>
        </w:rPr>
        <w:t xml:space="preserve">, </w:t>
      </w:r>
      <w:r w:rsidRPr="000C5490">
        <w:rPr>
          <w:rStyle w:val="Emphasis"/>
        </w:rPr>
        <w:t>natural resources</w:t>
      </w:r>
      <w:r w:rsidRPr="000C5490">
        <w:rPr>
          <w:sz w:val="16"/>
        </w:rPr>
        <w:t xml:space="preserve">, </w:t>
      </w:r>
      <w:r w:rsidRPr="000C5490">
        <w:rPr>
          <w:rStyle w:val="StyleUnderline"/>
        </w:rPr>
        <w:t>and protection of</w:t>
      </w:r>
      <w:r w:rsidRPr="000C5490">
        <w:rPr>
          <w:sz w:val="16"/>
        </w:rPr>
        <w:t xml:space="preserve"> </w:t>
      </w:r>
      <w:r w:rsidRPr="000C5490">
        <w:rPr>
          <w:rStyle w:val="Emphasis"/>
        </w:rPr>
        <w:t>endangered species,</w:t>
      </w:r>
      <w:r w:rsidRPr="000C5490">
        <w:rPr>
          <w:sz w:val="16"/>
        </w:rPr>
        <w:t xml:space="preserve"> </w:t>
      </w:r>
      <w:r w:rsidRPr="000C5490">
        <w:rPr>
          <w:rStyle w:val="StyleUnderline"/>
        </w:rPr>
        <w:t>it is</w:t>
      </w:r>
      <w:r w:rsidRPr="000C5490">
        <w:rPr>
          <w:sz w:val="16"/>
        </w:rPr>
        <w:t xml:space="preserve"> more than </w:t>
      </w:r>
      <w:r w:rsidRPr="000C5490">
        <w:rPr>
          <w:rStyle w:val="StyleUnderline"/>
        </w:rPr>
        <w:t xml:space="preserve">likely that the ICJ will become </w:t>
      </w:r>
      <w:r w:rsidRPr="000C5490">
        <w:rPr>
          <w:rStyle w:val="Emphasis"/>
        </w:rPr>
        <w:t>increasingly involved</w:t>
      </w:r>
      <w:r w:rsidRPr="000C5490">
        <w:rPr>
          <w:rStyle w:val="StyleUnderline"/>
        </w:rPr>
        <w:t xml:space="preserve"> in environmental law.</w:t>
      </w:r>
      <w:r w:rsidRPr="000C5490">
        <w:rPr>
          <w:sz w:val="16"/>
        </w:rPr>
        <w:t xml:space="preserve">382 The ICJ has a history of dealing with both natural resource issues and treaty interpretation;383 </w:t>
      </w:r>
      <w:r w:rsidRPr="000C5490">
        <w:rPr>
          <w:rStyle w:val="StyleUnderline"/>
        </w:rPr>
        <w:t>for that reason,</w:t>
      </w:r>
      <w:r w:rsidRPr="000C5490">
        <w:rPr>
          <w:sz w:val="16"/>
        </w:rPr>
        <w:t xml:space="preserve"> </w:t>
      </w:r>
      <w:r w:rsidRPr="000C5490">
        <w:rPr>
          <w:rStyle w:val="StyleUnderline"/>
        </w:rPr>
        <w:t>important international issues</w:t>
      </w:r>
      <w:r w:rsidRPr="000C5490">
        <w:rPr>
          <w:sz w:val="16"/>
        </w:rPr>
        <w:t xml:space="preserve"> </w:t>
      </w:r>
      <w:r w:rsidRPr="000C5490">
        <w:rPr>
          <w:rStyle w:val="Emphasis"/>
        </w:rPr>
        <w:t>like the U.S.–Mexico water dispute</w:t>
      </w:r>
      <w:r w:rsidRPr="000C5490">
        <w:rPr>
          <w:sz w:val="16"/>
        </w:rPr>
        <w:t xml:space="preserve"> </w:t>
      </w:r>
      <w:r w:rsidRPr="000C5490">
        <w:rPr>
          <w:rStyle w:val="StyleUnderline"/>
        </w:rPr>
        <w:t>could be resolved by the ICJ</w:t>
      </w:r>
      <w:r w:rsidRPr="000C5490">
        <w:rPr>
          <w:sz w:val="16"/>
        </w:rPr>
        <w:t xml:space="preserve">.384 </w:t>
      </w:r>
      <w:r w:rsidRPr="000C5490">
        <w:rPr>
          <w:rStyle w:val="StyleUnderline"/>
        </w:rPr>
        <w:t>More international disputes are likely to arise</w:t>
      </w:r>
      <w:r w:rsidRPr="000C5490">
        <w:rPr>
          <w:sz w:val="16"/>
        </w:rPr>
        <w:t xml:space="preserve"> along the longest international border of any of U.S. state, </w:t>
      </w:r>
      <w:r w:rsidRPr="000C5490">
        <w:rPr>
          <w:rStyle w:val="StyleUnderline"/>
        </w:rPr>
        <w:t>but unless attorneys are aware of the ICJ and other neutral bodies and the processes and powers they hold</w:t>
      </w:r>
      <w:r w:rsidRPr="000C5490">
        <w:rPr>
          <w:sz w:val="16"/>
        </w:rPr>
        <w:t xml:space="preserve">, </w:t>
      </w:r>
      <w:r w:rsidRPr="000C5490">
        <w:rPr>
          <w:rStyle w:val="Emphasis"/>
        </w:rPr>
        <w:t>it is unlikely these issues will be resolved any time in the near future.</w:t>
      </w:r>
    </w:p>
    <w:p w14:paraId="33CBEEE9" w14:textId="77777777" w:rsidR="005F4B9B" w:rsidRDefault="005F4B9B" w:rsidP="005F4B9B">
      <w:pPr>
        <w:rPr>
          <w:sz w:val="16"/>
        </w:rPr>
      </w:pPr>
    </w:p>
    <w:p w14:paraId="31991FA9" w14:textId="77777777" w:rsidR="005F4B9B" w:rsidRDefault="005F4B9B" w:rsidP="005F4B9B">
      <w:pPr>
        <w:pStyle w:val="Heading4"/>
      </w:pPr>
      <w:r>
        <w:t>Those conflicts escalate</w:t>
      </w:r>
    </w:p>
    <w:p w14:paraId="5A606704" w14:textId="77777777" w:rsidR="005F4B9B" w:rsidRPr="004C4A96" w:rsidRDefault="005F4B9B" w:rsidP="005F4B9B">
      <w:r w:rsidRPr="004C4A96">
        <w:rPr>
          <w:rStyle w:val="Style13ptBold"/>
        </w:rPr>
        <w:t>Engelke 15</w:t>
      </w:r>
      <w:r>
        <w:t xml:space="preserve"> – a Resident Senior Fellow with the Strategic Foresight Initiative at the Atlantic Council in Washington, DC. (Peter, "Water Wars: The Next Great Driver of Global Conflict?," National Interest, 9-15-2015, https://nationalinterest.org/feature/water-wars-the-next-great-driver-global-conflict-13842, Accessed 7-20-2021, LASA-SC</w:t>
      </w:r>
    </w:p>
    <w:p w14:paraId="3F5CEF60" w14:textId="77777777" w:rsidR="005F4B9B" w:rsidRPr="003A4E1A" w:rsidRDefault="005F4B9B" w:rsidP="005F4B9B">
      <w:pPr>
        <w:rPr>
          <w:sz w:val="16"/>
        </w:rPr>
      </w:pPr>
      <w:r w:rsidRPr="004C4A96">
        <w:rPr>
          <w:rStyle w:val="StyleUnderline"/>
        </w:rPr>
        <w:t xml:space="preserve">We live in an age of </w:t>
      </w:r>
      <w:r w:rsidRPr="004C4A96">
        <w:rPr>
          <w:rStyle w:val="Emphasis"/>
        </w:rPr>
        <w:t>great anxiety</w:t>
      </w:r>
      <w:r w:rsidRPr="004C4A96">
        <w:rPr>
          <w:rStyle w:val="StyleUnderline"/>
        </w:rPr>
        <w:t xml:space="preserve"> about threats to global peace and stability.</w:t>
      </w:r>
      <w:r w:rsidRPr="003A4E1A">
        <w:rPr>
          <w:sz w:val="16"/>
        </w:rPr>
        <w:t xml:space="preserve"> Among these are worries that </w:t>
      </w:r>
      <w:r w:rsidRPr="004C4A96">
        <w:rPr>
          <w:rStyle w:val="StyleUnderline"/>
        </w:rPr>
        <w:t xml:space="preserve">intense </w:t>
      </w:r>
      <w:r w:rsidRPr="004C4A96">
        <w:rPr>
          <w:rStyle w:val="Emphasis"/>
        </w:rPr>
        <w:t>water-related stresses</w:t>
      </w:r>
      <w:r w:rsidRPr="003A4E1A">
        <w:rPr>
          <w:sz w:val="16"/>
        </w:rPr>
        <w:t xml:space="preserve">, now showing up in regions around the world, </w:t>
      </w:r>
      <w:r w:rsidRPr="004C4A96">
        <w:rPr>
          <w:rStyle w:val="StyleUnderline"/>
        </w:rPr>
        <w:t xml:space="preserve">may become </w:t>
      </w:r>
      <w:r w:rsidRPr="004C4A96">
        <w:rPr>
          <w:rStyle w:val="Emphasis"/>
        </w:rPr>
        <w:t>all-too-common sources of conflict</w:t>
      </w:r>
      <w:r w:rsidRPr="004C4A96">
        <w:rPr>
          <w:rStyle w:val="StyleUnderline"/>
        </w:rPr>
        <w:t>.</w:t>
      </w:r>
      <w:r w:rsidRPr="003A4E1A">
        <w:rPr>
          <w:sz w:val="16"/>
        </w:rPr>
        <w:t xml:space="preserve"> Just as often, however, </w:t>
      </w:r>
      <w:r w:rsidRPr="004C4A96">
        <w:rPr>
          <w:rStyle w:val="StyleUnderline"/>
        </w:rPr>
        <w:t>concerns about water wars are dismissed as much ado about nothing.</w:t>
      </w:r>
      <w:r w:rsidRPr="003A4E1A">
        <w:rPr>
          <w:sz w:val="16"/>
        </w:rPr>
        <w:t xml:space="preserve"> An influential school of thought has long contended future international conflicts will not be fought over this resource. Water, it says, is of such elemental importance to human existence that even long-time adversaries will be forced to accommodate one another’s needs in a water-scarce future. As water is too expensive to transport over long distances, moreover, it is very difficult to steal or plunder. And history gives some comfort to this forecast: as few wars have been fought specifically over water, it is highly unlikely humanity will start engaging in water conflicts now. Or so the thinking goes.</w:t>
      </w:r>
    </w:p>
    <w:p w14:paraId="6B58176E" w14:textId="77777777" w:rsidR="005F4B9B" w:rsidRPr="003A4E1A" w:rsidRDefault="005F4B9B" w:rsidP="005F4B9B">
      <w:pPr>
        <w:rPr>
          <w:sz w:val="16"/>
        </w:rPr>
      </w:pPr>
      <w:r w:rsidRPr="004C4A96">
        <w:rPr>
          <w:rStyle w:val="StyleUnderline"/>
        </w:rPr>
        <w:t>In the case of water, this logic — of the past as predictor of the future — is compelling and comforting.</w:t>
      </w:r>
      <w:r w:rsidRPr="003A4E1A">
        <w:rPr>
          <w:sz w:val="16"/>
        </w:rPr>
        <w:t xml:space="preserve"> </w:t>
      </w:r>
      <w:r w:rsidRPr="004C4A96">
        <w:rPr>
          <w:rStyle w:val="StyleUnderline"/>
        </w:rPr>
        <w:t xml:space="preserve">But it also is </w:t>
      </w:r>
      <w:r w:rsidRPr="004C4A96">
        <w:rPr>
          <w:rStyle w:val="Emphasis"/>
        </w:rPr>
        <w:t>dangerously myopic</w:t>
      </w:r>
      <w:r w:rsidRPr="003A4E1A">
        <w:rPr>
          <w:sz w:val="16"/>
        </w:rPr>
        <w:t xml:space="preserve">, for it </w:t>
      </w:r>
      <w:r w:rsidRPr="004C4A96">
        <w:rPr>
          <w:rStyle w:val="StyleUnderline"/>
        </w:rPr>
        <w:t xml:space="preserve">fails to consider the possibility that the future </w:t>
      </w:r>
      <w:r w:rsidRPr="004C4A96">
        <w:rPr>
          <w:rStyle w:val="Emphasis"/>
        </w:rPr>
        <w:t>may look nothing at all like the past</w:t>
      </w:r>
      <w:r w:rsidRPr="003A4E1A">
        <w:rPr>
          <w:sz w:val="16"/>
        </w:rPr>
        <w:t xml:space="preserve">. From nearly any standpoint, the world we live in is a fundamentally different place compared with the past. </w:t>
      </w:r>
      <w:r w:rsidRPr="004C4A96">
        <w:rPr>
          <w:rStyle w:val="StyleUnderline"/>
        </w:rPr>
        <w:t>Over just the last century, for example, the global population has rocketed upward from roughly two billion to well past seven billion</w:t>
      </w:r>
      <w:r w:rsidRPr="003A4E1A">
        <w:rPr>
          <w:sz w:val="16"/>
        </w:rPr>
        <w:t>. While population growth is hardly the only driver of social, economic, and ecological change at global and regional scale, it has been among the most important. Nor is this process at an end. Current demographic projections forecast a global population of at least nine billion by 2050 — and possibly more.</w:t>
      </w:r>
    </w:p>
    <w:p w14:paraId="2D87C3D5" w14:textId="77777777" w:rsidR="005F4B9B" w:rsidRPr="003A4E1A" w:rsidRDefault="005F4B9B" w:rsidP="005F4B9B">
      <w:pPr>
        <w:rPr>
          <w:sz w:val="16"/>
        </w:rPr>
      </w:pPr>
      <w:r w:rsidRPr="003A4E1A">
        <w:rPr>
          <w:sz w:val="16"/>
        </w:rPr>
        <w:t>Water in the Anthropocene:</w:t>
      </w:r>
    </w:p>
    <w:p w14:paraId="4C70995F" w14:textId="77777777" w:rsidR="005F4B9B" w:rsidRPr="003A4E1A" w:rsidRDefault="005F4B9B" w:rsidP="005F4B9B">
      <w:pPr>
        <w:rPr>
          <w:sz w:val="16"/>
        </w:rPr>
      </w:pPr>
      <w:r w:rsidRPr="003A4E1A">
        <w:rPr>
          <w:sz w:val="16"/>
        </w:rPr>
        <w:t xml:space="preserve">Population growth provides a fitting illustration of the rapid pace of change in the modern world. No consequence is more important than what has been done to nature. </w:t>
      </w:r>
      <w:r w:rsidRPr="004C4A96">
        <w:rPr>
          <w:rStyle w:val="StyleUnderline"/>
        </w:rPr>
        <w:t>Humans have so drastically altered the Earth that scientists now question whether we remain in the Holocene, the 12,000-year-old geological epoch during which all of recorded human history has occurred.</w:t>
      </w:r>
      <w:r w:rsidRPr="003A4E1A">
        <w:rPr>
          <w:sz w:val="16"/>
        </w:rPr>
        <w:t xml:space="preserve"> Instead, increasingly they speak of the Earth as having entered a new epoch, the Anthropocene. The basic idea behind the Anthropocene is that human activity has so thoroughly disrupted the Earth’s core processes (for instance, its nitrogen cycle or sediment flows) that the planet no longer can be said to function according to the familiar rhythms of the Holocene. Human interference in the Earth’s carbon cycle, for example, has changed the planet’s climate and in the process altered rainfall patterns, accelerated glacial melting, increased air and sea temperatures, and much else. Gone is the Holocene’s stable climate; here is the Anthropocene’s unstable one.</w:t>
      </w:r>
    </w:p>
    <w:p w14:paraId="16B8A6EF" w14:textId="77777777" w:rsidR="005F4B9B" w:rsidRPr="003A4E1A" w:rsidRDefault="005F4B9B" w:rsidP="005F4B9B">
      <w:pPr>
        <w:rPr>
          <w:sz w:val="16"/>
        </w:rPr>
      </w:pPr>
      <w:r w:rsidRPr="003A4E1A">
        <w:rPr>
          <w:sz w:val="16"/>
        </w:rPr>
        <w:t>While there is some debate amongst scientists and others about whether the Anthropocene will lead to a better or worse future, nearly everyone involved in the discussion agrees that the Earth of the future will not resemble its past. From here forward, we face an unfamiliar planet that will throw our assumptions about nearly everything out the window.</w:t>
      </w:r>
    </w:p>
    <w:p w14:paraId="44E8D4FF" w14:textId="77777777" w:rsidR="005F4B9B" w:rsidRPr="003A4E1A" w:rsidRDefault="005F4B9B" w:rsidP="005F4B9B">
      <w:pPr>
        <w:rPr>
          <w:sz w:val="16"/>
        </w:rPr>
      </w:pPr>
      <w:r w:rsidRPr="004C4A96">
        <w:rPr>
          <w:rStyle w:val="StyleUnderline"/>
        </w:rPr>
        <w:t xml:space="preserve">No resource stands to be </w:t>
      </w:r>
      <w:r w:rsidRPr="004C4A96">
        <w:rPr>
          <w:rStyle w:val="Emphasis"/>
        </w:rPr>
        <w:t>more affected</w:t>
      </w:r>
      <w:r w:rsidRPr="003A4E1A">
        <w:rPr>
          <w:sz w:val="16"/>
        </w:rPr>
        <w:t xml:space="preserve"> by the arrival of the Anthropocene </w:t>
      </w:r>
      <w:r w:rsidRPr="004C4A96">
        <w:rPr>
          <w:rStyle w:val="StyleUnderline"/>
        </w:rPr>
        <w:t xml:space="preserve">than </w:t>
      </w:r>
      <w:r w:rsidRPr="004C4A96">
        <w:rPr>
          <w:rStyle w:val="Emphasis"/>
        </w:rPr>
        <w:t>fresh water</w:t>
      </w:r>
      <w:r w:rsidRPr="003A4E1A">
        <w:rPr>
          <w:sz w:val="16"/>
        </w:rPr>
        <w:t xml:space="preserve">. Finite and increasingly scarce in many parts of the world, </w:t>
      </w:r>
      <w:r w:rsidRPr="004C4A96">
        <w:rPr>
          <w:rStyle w:val="StyleUnderline"/>
        </w:rPr>
        <w:t xml:space="preserve">fresh water remains the most vital single input for everything from food production, energy generation, and manufacturing to human health, social development, and economic modernization. </w:t>
      </w:r>
      <w:r w:rsidRPr="003A4E1A">
        <w:rPr>
          <w:sz w:val="16"/>
        </w:rPr>
        <w:t xml:space="preserve">Unlike oil, </w:t>
      </w:r>
      <w:r w:rsidRPr="004C4A96">
        <w:rPr>
          <w:rStyle w:val="Emphasis"/>
        </w:rPr>
        <w:t>water has no substitute</w:t>
      </w:r>
      <w:r w:rsidRPr="003A4E1A">
        <w:rPr>
          <w:sz w:val="16"/>
        </w:rPr>
        <w:t xml:space="preserve">, </w:t>
      </w:r>
      <w:r w:rsidRPr="004C4A96">
        <w:rPr>
          <w:rStyle w:val="StyleUnderline"/>
        </w:rPr>
        <w:t>making access to it nothing less than a matter of existential importance to every living creature on Earth</w:t>
      </w:r>
      <w:r w:rsidRPr="003A4E1A">
        <w:rPr>
          <w:sz w:val="16"/>
        </w:rPr>
        <w:t>.</w:t>
      </w:r>
    </w:p>
    <w:p w14:paraId="334020FD" w14:textId="77777777" w:rsidR="005F4B9B" w:rsidRPr="003A4E1A" w:rsidRDefault="005F4B9B" w:rsidP="005F4B9B">
      <w:pPr>
        <w:rPr>
          <w:sz w:val="16"/>
        </w:rPr>
      </w:pPr>
      <w:r w:rsidRPr="003A4E1A">
        <w:rPr>
          <w:sz w:val="16"/>
        </w:rPr>
        <w:t xml:space="preserve">Yet </w:t>
      </w:r>
      <w:r w:rsidRPr="004C4A96">
        <w:rPr>
          <w:rStyle w:val="StyleUnderline"/>
        </w:rPr>
        <w:t xml:space="preserve">despite its monumental role in local and </w:t>
      </w:r>
      <w:r w:rsidRPr="004C4A96">
        <w:rPr>
          <w:rStyle w:val="Emphasis"/>
        </w:rPr>
        <w:t>international affairs</w:t>
      </w:r>
      <w:r w:rsidRPr="003A4E1A">
        <w:rPr>
          <w:sz w:val="16"/>
        </w:rPr>
        <w:t xml:space="preserve">, </w:t>
      </w:r>
      <w:r w:rsidRPr="004C4A96">
        <w:rPr>
          <w:rStyle w:val="StyleUnderline"/>
        </w:rPr>
        <w:t>water ironically remains completely undervalued,</w:t>
      </w:r>
      <w:r w:rsidRPr="003A4E1A">
        <w:rPr>
          <w:sz w:val="16"/>
        </w:rPr>
        <w:t xml:space="preserve"> pumped and consumed virtually free of charge across much of the world. We essentially pump water as we breathe oxygen; it is a learned reflex, central to our ability to survive and thrive as a species. Nicknames like “blue gold” and “oil of the 21st century” attest to the value of fresh water and its importance to everyday affairs throughout the world.</w:t>
      </w:r>
    </w:p>
    <w:p w14:paraId="3E3E6865" w14:textId="77777777" w:rsidR="005F4B9B" w:rsidRPr="003A4E1A" w:rsidRDefault="005F4B9B" w:rsidP="005F4B9B">
      <w:pPr>
        <w:rPr>
          <w:sz w:val="16"/>
        </w:rPr>
      </w:pPr>
      <w:r w:rsidRPr="003A4E1A">
        <w:rPr>
          <w:sz w:val="16"/>
        </w:rPr>
        <w:t>While every country’s water equation is different</w:t>
      </w:r>
      <w:r w:rsidRPr="004C4A96">
        <w:rPr>
          <w:rStyle w:val="StyleUnderline"/>
        </w:rPr>
        <w:t xml:space="preserve">, at a global scale the basic problem is that </w:t>
      </w:r>
      <w:r w:rsidRPr="004C4A96">
        <w:rPr>
          <w:rStyle w:val="Emphasis"/>
        </w:rPr>
        <w:t>demand for water is soaring while water supplies are being squeezed</w:t>
      </w:r>
      <w:r w:rsidRPr="003A4E1A">
        <w:rPr>
          <w:sz w:val="16"/>
        </w:rPr>
        <w:t xml:space="preserve">. On the demand side, the challenge results from an inexorable combination of global economic and population growth combined with water-use inefficiencies. </w:t>
      </w:r>
      <w:r w:rsidRPr="004C4A96">
        <w:rPr>
          <w:rStyle w:val="StyleUnderline"/>
        </w:rPr>
        <w:t>On the supply side, the problem results not just from exhaustion of the world’s stock of fresh water capital, as is happening to groundwater reservoirs nearly everywhe</w:t>
      </w:r>
      <w:r w:rsidRPr="003A4E1A">
        <w:rPr>
          <w:sz w:val="16"/>
        </w:rPr>
        <w:t>re. Fresh water supply is also becoming less predictable as climate change sets in—shifting rainfall and snowfall patterns and increasing evaporation rates are giving us more frequent droughts and floods.</w:t>
      </w:r>
    </w:p>
    <w:p w14:paraId="7B37C666" w14:textId="77777777" w:rsidR="005F4B9B" w:rsidRPr="004C4A96" w:rsidRDefault="005F4B9B" w:rsidP="005F4B9B">
      <w:pPr>
        <w:rPr>
          <w:rStyle w:val="Emphasis"/>
        </w:rPr>
      </w:pPr>
      <w:r w:rsidRPr="003A4E1A">
        <w:rPr>
          <w:sz w:val="16"/>
        </w:rPr>
        <w:t>The upshot is that the arrival of the Anthropocene foreshadows a world where received wisdom may no longer be a reliable guide to the future</w:t>
      </w:r>
      <w:r w:rsidRPr="004C4A96">
        <w:rPr>
          <w:rStyle w:val="StyleUnderline"/>
        </w:rPr>
        <w:t>. Water insecurity from drought, excessive groundwater extraction, and changed seasonal precipitation patterns is affecting</w:t>
      </w:r>
      <w:r w:rsidRPr="003A4E1A">
        <w:rPr>
          <w:sz w:val="16"/>
        </w:rPr>
        <w:t xml:space="preserve"> — or soon </w:t>
      </w:r>
      <w:r w:rsidRPr="004C4A96">
        <w:rPr>
          <w:rStyle w:val="StyleUnderline"/>
        </w:rPr>
        <w:t>will affect</w:t>
      </w:r>
      <w:r w:rsidRPr="003A4E1A">
        <w:rPr>
          <w:sz w:val="16"/>
        </w:rPr>
        <w:t xml:space="preserve"> — </w:t>
      </w:r>
      <w:r w:rsidRPr="004C4A96">
        <w:rPr>
          <w:rStyle w:val="StyleUnderline"/>
        </w:rPr>
        <w:t>regions as diverse as</w:t>
      </w:r>
      <w:r w:rsidRPr="003A4E1A">
        <w:rPr>
          <w:sz w:val="16"/>
        </w:rPr>
        <w:t xml:space="preserve"> the </w:t>
      </w:r>
      <w:r w:rsidRPr="004C4A96">
        <w:rPr>
          <w:rStyle w:val="Emphasis"/>
        </w:rPr>
        <w:t>Middle East, South Asia, the Caribbean, northern China</w:t>
      </w:r>
      <w:r w:rsidRPr="003A4E1A">
        <w:rPr>
          <w:sz w:val="16"/>
        </w:rPr>
        <w:t>, sub-</w:t>
      </w:r>
      <w:r w:rsidRPr="004C4A96">
        <w:rPr>
          <w:rStyle w:val="Emphasis"/>
        </w:rPr>
        <w:t>Saharan Africa, the western United States</w:t>
      </w:r>
      <w:r w:rsidRPr="003A4E1A">
        <w:rPr>
          <w:sz w:val="16"/>
        </w:rPr>
        <w:t xml:space="preserve">, </w:t>
      </w:r>
      <w:r w:rsidRPr="004C4A96">
        <w:rPr>
          <w:rStyle w:val="Emphasis"/>
        </w:rPr>
        <w:t>and many more.</w:t>
      </w:r>
    </w:p>
    <w:p w14:paraId="25C343D9" w14:textId="77777777" w:rsidR="005F4B9B" w:rsidRPr="003A4E1A" w:rsidRDefault="005F4B9B" w:rsidP="005F4B9B">
      <w:pPr>
        <w:rPr>
          <w:sz w:val="16"/>
        </w:rPr>
      </w:pPr>
      <w:r w:rsidRPr="003A4E1A">
        <w:rPr>
          <w:sz w:val="16"/>
        </w:rPr>
        <w:t>Water Geopolitics:</w:t>
      </w:r>
    </w:p>
    <w:p w14:paraId="4F0E9AFF" w14:textId="77777777" w:rsidR="005F4B9B" w:rsidRPr="003A4E1A" w:rsidRDefault="005F4B9B" w:rsidP="005F4B9B">
      <w:pPr>
        <w:rPr>
          <w:sz w:val="16"/>
        </w:rPr>
      </w:pPr>
      <w:r w:rsidRPr="003A4E1A">
        <w:rPr>
          <w:sz w:val="16"/>
        </w:rPr>
        <w:t xml:space="preserve">Much as oil shaped the global geopolitics of the 20th century, </w:t>
      </w:r>
      <w:r w:rsidRPr="004C4A96">
        <w:rPr>
          <w:rStyle w:val="StyleUnderline"/>
        </w:rPr>
        <w:t>water has the power to reorder international relations in the current century</w:t>
      </w:r>
      <w:r w:rsidRPr="003A4E1A">
        <w:rPr>
          <w:sz w:val="16"/>
        </w:rPr>
        <w:t xml:space="preserve">. The </w:t>
      </w:r>
      <w:r w:rsidRPr="004C4A96">
        <w:rPr>
          <w:rStyle w:val="StyleUnderline"/>
        </w:rPr>
        <w:t>world’s emerging water geopolitics are complicated,</w:t>
      </w:r>
      <w:r w:rsidRPr="003A4E1A">
        <w:rPr>
          <w:sz w:val="16"/>
        </w:rPr>
        <w:t xml:space="preserve"> as fresh water resources are distributed unevenly across the globe. There are great water powers, blessed with enormous renewable reserves (Brazil, Russia, the United States, Canada, and China round out the top five). But even within these huge countries, water availability is not uniform, with southern Brazil, the western United States, northern China, and other sub-regions facing intense water stress.</w:t>
      </w:r>
    </w:p>
    <w:p w14:paraId="7E5D0731" w14:textId="77777777" w:rsidR="005F4B9B" w:rsidRPr="003A4E1A" w:rsidRDefault="005F4B9B" w:rsidP="005F4B9B">
      <w:pPr>
        <w:rPr>
          <w:rStyle w:val="Emphasis"/>
        </w:rPr>
      </w:pPr>
      <w:r w:rsidRPr="003A4E1A">
        <w:rPr>
          <w:sz w:val="16"/>
        </w:rPr>
        <w:t xml:space="preserve">Far more numerous than the water powers are the water have-nots, </w:t>
      </w:r>
      <w:r w:rsidRPr="003A4E1A">
        <w:rPr>
          <w:rStyle w:val="StyleUnderline"/>
        </w:rPr>
        <w:t xml:space="preserve">a growing list of countries suffering through a perfect storm of rapid population growth, resource depletion, poor governance, economic stagnation, and unsettling climate change impacts, all within the context of chronic aridity. </w:t>
      </w:r>
      <w:r w:rsidRPr="003A4E1A">
        <w:rPr>
          <w:sz w:val="16"/>
        </w:rPr>
        <w:t xml:space="preserve">The </w:t>
      </w:r>
      <w:r w:rsidRPr="003A4E1A">
        <w:rPr>
          <w:rStyle w:val="Emphasis"/>
        </w:rPr>
        <w:t>most water-fragile among them</w:t>
      </w:r>
      <w:r w:rsidRPr="003A4E1A">
        <w:rPr>
          <w:sz w:val="16"/>
        </w:rPr>
        <w:t xml:space="preserve"> </w:t>
      </w:r>
      <w:r w:rsidRPr="003A4E1A">
        <w:rPr>
          <w:rStyle w:val="StyleUnderline"/>
        </w:rPr>
        <w:t>are concentrated in</w:t>
      </w:r>
      <w:r w:rsidRPr="003A4E1A">
        <w:rPr>
          <w:sz w:val="16"/>
        </w:rPr>
        <w:t xml:space="preserve"> a strategically significant belt stretching from </w:t>
      </w:r>
      <w:r w:rsidRPr="003A4E1A">
        <w:rPr>
          <w:rStyle w:val="Emphasis"/>
        </w:rPr>
        <w:t>North Africa across the Middle East and Horn of Africa into Central, South, and East Asia.</w:t>
      </w:r>
      <w:r w:rsidRPr="003A4E1A">
        <w:rPr>
          <w:sz w:val="16"/>
        </w:rPr>
        <w:t xml:space="preserve"> </w:t>
      </w:r>
      <w:r w:rsidRPr="003A4E1A">
        <w:rPr>
          <w:rStyle w:val="StyleUnderline"/>
        </w:rPr>
        <w:t xml:space="preserve">It is in these naturally arid or semi-arid countries where water scarcity has the greatest </w:t>
      </w:r>
      <w:r w:rsidRPr="003A4E1A">
        <w:rPr>
          <w:rStyle w:val="Emphasis"/>
        </w:rPr>
        <w:t>potential to inflict serious harm.</w:t>
      </w:r>
    </w:p>
    <w:p w14:paraId="51E9EBD8" w14:textId="77777777" w:rsidR="005F4B9B" w:rsidRPr="003A4E1A" w:rsidRDefault="005F4B9B" w:rsidP="005F4B9B">
      <w:pPr>
        <w:rPr>
          <w:sz w:val="16"/>
        </w:rPr>
      </w:pPr>
      <w:r w:rsidRPr="003A4E1A">
        <w:rPr>
          <w:rStyle w:val="StyleUnderline"/>
        </w:rPr>
        <w:t xml:space="preserve">Water stress is best understood </w:t>
      </w:r>
      <w:r w:rsidRPr="003A4E1A">
        <w:rPr>
          <w:rStyle w:val="Emphasis"/>
        </w:rPr>
        <w:t>as a precursor to conflict</w:t>
      </w:r>
      <w:r w:rsidRPr="003A4E1A">
        <w:rPr>
          <w:sz w:val="16"/>
        </w:rPr>
        <w:t xml:space="preserve">. While the environmental security community generally agrees that water disputes rarely leads to interstate violence, the same cannot be said of intrastate conflict. Here, at the subnational level, </w:t>
      </w:r>
      <w:r w:rsidRPr="003A4E1A">
        <w:rPr>
          <w:rStyle w:val="StyleUnderline"/>
        </w:rPr>
        <w:t>water disputes and instability can trigger violent conflict, particularly in situations of existing social, political, or economic fragility</w:t>
      </w:r>
      <w:r w:rsidRPr="003A4E1A">
        <w:rPr>
          <w:sz w:val="16"/>
        </w:rPr>
        <w:t>. Water stress acts as an accelerant, increasing the likelihood of conflict. Moreover, water scarcity-fueled instability can have dangerous security implications for wider geographic regions.</w:t>
      </w:r>
    </w:p>
    <w:p w14:paraId="16099FDA" w14:textId="77777777" w:rsidR="005F4B9B" w:rsidRPr="003A4E1A" w:rsidRDefault="005F4B9B" w:rsidP="005F4B9B">
      <w:pPr>
        <w:rPr>
          <w:sz w:val="16"/>
        </w:rPr>
      </w:pPr>
      <w:r w:rsidRPr="003A4E1A">
        <w:rPr>
          <w:sz w:val="16"/>
        </w:rPr>
        <w:t xml:space="preserve">Take </w:t>
      </w:r>
      <w:r w:rsidRPr="003A4E1A">
        <w:rPr>
          <w:rStyle w:val="Emphasis"/>
        </w:rPr>
        <w:t xml:space="preserve">Syria </w:t>
      </w:r>
      <w:r w:rsidRPr="003A4E1A">
        <w:rPr>
          <w:sz w:val="16"/>
        </w:rPr>
        <w:t xml:space="preserve">as an example. Between 2006 and 2010, the country was hit hard by </w:t>
      </w:r>
      <w:r w:rsidRPr="003A4E1A">
        <w:rPr>
          <w:rStyle w:val="StyleUnderline"/>
        </w:rPr>
        <w:t>drought</w:t>
      </w:r>
      <w:r w:rsidRPr="003A4E1A">
        <w:rPr>
          <w:sz w:val="16"/>
        </w:rPr>
        <w:t xml:space="preserve">, which wiped out rural livelihoods for many and </w:t>
      </w:r>
      <w:r w:rsidRPr="003A4E1A">
        <w:rPr>
          <w:rStyle w:val="StyleUnderline"/>
        </w:rPr>
        <w:t>caused significant internal displacement across the country</w:t>
      </w:r>
      <w:r w:rsidRPr="003A4E1A">
        <w:rPr>
          <w:sz w:val="16"/>
        </w:rPr>
        <w:t xml:space="preserve">. Internal displacement in turn helped stir up a pot that boiled over into all-out civil war in Syria, eventually spreading to Iraq. Over the last two years, </w:t>
      </w:r>
      <w:r w:rsidRPr="003A4E1A">
        <w:rPr>
          <w:rStyle w:val="Emphasis"/>
        </w:rPr>
        <w:t>ISIS</w:t>
      </w:r>
      <w:r w:rsidRPr="003A4E1A">
        <w:rPr>
          <w:sz w:val="16"/>
        </w:rPr>
        <w:t xml:space="preserve"> </w:t>
      </w:r>
      <w:r w:rsidRPr="003A4E1A">
        <w:rPr>
          <w:rStyle w:val="StyleUnderline"/>
        </w:rPr>
        <w:t>has viewed water access and control as a primary strategic objective of their campaign,</w:t>
      </w:r>
      <w:r w:rsidRPr="003A4E1A">
        <w:rPr>
          <w:sz w:val="16"/>
        </w:rPr>
        <w:t xml:space="preserve"> and has commandeered hydroelectric dams, irrigation canals, reservoirs, pipelines, and other water infrastructure to cement territorial gains.</w:t>
      </w:r>
    </w:p>
    <w:p w14:paraId="0A4634A2" w14:textId="77777777" w:rsidR="005F4B9B" w:rsidRPr="003A4E1A" w:rsidRDefault="005F4B9B" w:rsidP="005F4B9B">
      <w:pPr>
        <w:rPr>
          <w:sz w:val="16"/>
        </w:rPr>
      </w:pPr>
      <w:r w:rsidRPr="003A4E1A">
        <w:rPr>
          <w:rStyle w:val="StyleUnderline"/>
        </w:rPr>
        <w:t>Water has played an important role in</w:t>
      </w:r>
      <w:r w:rsidRPr="003A4E1A">
        <w:rPr>
          <w:sz w:val="16"/>
        </w:rPr>
        <w:t xml:space="preserve"> </w:t>
      </w:r>
      <w:r w:rsidRPr="003A4E1A">
        <w:rPr>
          <w:rStyle w:val="Emphasis"/>
        </w:rPr>
        <w:t>Yemen’s ongoing collapse</w:t>
      </w:r>
      <w:r w:rsidRPr="003A4E1A">
        <w:rPr>
          <w:sz w:val="16"/>
        </w:rPr>
        <w:t>. Decades of mismanagement have left the country — one of the world’s most water-scarce nations — with dilapidated water infrastructure, severely depleted groundwater reserves, and high rates of water-use inefficiency. Yemen’s capital, Sana’a, may become the first capital in the modern world to functionally run out of water, possibly as soon as 2025.</w:t>
      </w:r>
    </w:p>
    <w:p w14:paraId="425DD470" w14:textId="77777777" w:rsidR="005F4B9B" w:rsidRPr="003A4E1A" w:rsidRDefault="005F4B9B" w:rsidP="005F4B9B">
      <w:pPr>
        <w:rPr>
          <w:rStyle w:val="StyleUnderline"/>
        </w:rPr>
      </w:pPr>
      <w:r w:rsidRPr="003A4E1A">
        <w:rPr>
          <w:sz w:val="16"/>
        </w:rPr>
        <w:t xml:space="preserve">In </w:t>
      </w:r>
      <w:r w:rsidRPr="003A4E1A">
        <w:rPr>
          <w:rStyle w:val="Emphasis"/>
        </w:rPr>
        <w:t>Pakistan,</w:t>
      </w:r>
      <w:r w:rsidRPr="003A4E1A">
        <w:rPr>
          <w:sz w:val="16"/>
        </w:rPr>
        <w:t xml:space="preserve"> meanwhile, runaway population growth and </w:t>
      </w:r>
      <w:r w:rsidRPr="003A4E1A">
        <w:rPr>
          <w:rStyle w:val="StyleUnderline"/>
        </w:rPr>
        <w:t>shifting rainfall patterns threaten its water outlook</w:t>
      </w:r>
      <w:r w:rsidRPr="003A4E1A">
        <w:rPr>
          <w:sz w:val="16"/>
        </w:rPr>
        <w:t xml:space="preserve">. With a massive population set to nearly double in the next 35 years, </w:t>
      </w:r>
      <w:r w:rsidRPr="003A4E1A">
        <w:rPr>
          <w:rStyle w:val="StyleUnderline"/>
        </w:rPr>
        <w:t>Pakistan’s demand on its very limited water resources will intensify in a way that is almost unimaginable.</w:t>
      </w:r>
      <w:r w:rsidRPr="003A4E1A">
        <w:rPr>
          <w:sz w:val="16"/>
        </w:rPr>
        <w:t xml:space="preserve"> Already, the country is one of the most water scarce on earth. In a nod to water’s importance in shaping the region, </w:t>
      </w:r>
      <w:r w:rsidRPr="003A4E1A">
        <w:rPr>
          <w:rStyle w:val="StyleUnderline"/>
        </w:rPr>
        <w:t>many Pakistani militant groups long hostile to India have supplanted protests over Indian control of Kashmir with more specific protests over access to Kashmir’s most valuable resource — water.</w:t>
      </w:r>
    </w:p>
    <w:p w14:paraId="24AB9F43" w14:textId="77777777" w:rsidR="005F4B9B" w:rsidRPr="003A4E1A" w:rsidRDefault="005F4B9B" w:rsidP="005F4B9B">
      <w:pPr>
        <w:rPr>
          <w:sz w:val="16"/>
        </w:rPr>
      </w:pPr>
      <w:r w:rsidRPr="003A4E1A">
        <w:rPr>
          <w:rStyle w:val="StyleUnderline"/>
        </w:rPr>
        <w:t>Other countries</w:t>
      </w:r>
      <w:r w:rsidRPr="003A4E1A">
        <w:rPr>
          <w:sz w:val="16"/>
        </w:rPr>
        <w:t xml:space="preserve"> join Syria, Iraq, Yemen, and Pakistan </w:t>
      </w:r>
      <w:r w:rsidRPr="003A4E1A">
        <w:rPr>
          <w:rStyle w:val="StyleUnderline"/>
        </w:rPr>
        <w:t>on the list of nations facing a similar combination of water stress</w:t>
      </w:r>
      <w:r w:rsidRPr="003A4E1A">
        <w:rPr>
          <w:sz w:val="16"/>
        </w:rPr>
        <w:t xml:space="preserve"> </w:t>
      </w:r>
      <w:r w:rsidRPr="003A4E1A">
        <w:rPr>
          <w:rStyle w:val="StyleUnderline"/>
        </w:rPr>
        <w:t>and social and political insecurity</w:t>
      </w:r>
      <w:r w:rsidRPr="003A4E1A">
        <w:rPr>
          <w:sz w:val="16"/>
        </w:rPr>
        <w:t xml:space="preserve">. They include </w:t>
      </w:r>
      <w:r w:rsidRPr="003A4E1A">
        <w:rPr>
          <w:rStyle w:val="StyleUnderline"/>
        </w:rPr>
        <w:t>conflict-prone countries of geopolitical significance, including</w:t>
      </w:r>
      <w:r w:rsidRPr="003A4E1A">
        <w:rPr>
          <w:sz w:val="16"/>
        </w:rPr>
        <w:t xml:space="preserve"> </w:t>
      </w:r>
      <w:r w:rsidRPr="003A4E1A">
        <w:rPr>
          <w:rStyle w:val="Emphasis"/>
        </w:rPr>
        <w:t>Iran, Afghanistan, Egypt, Libya, Nigeria, and Somalia.</w:t>
      </w:r>
      <w:r w:rsidRPr="003A4E1A">
        <w:rPr>
          <w:sz w:val="16"/>
        </w:rPr>
        <w:t xml:space="preserve"> Even more worrisome, global heavyweights such as China, India, and even the United States face uncomfortable futures given mismatches between forecasted demand for water and squeezed sources of supply. While there is no reason to believe that the latter states will suffer from the same forms of insecurity as those countries in the arc of crisis, neither will they be exempted from the blunt realities of a water-stressed world.</w:t>
      </w:r>
    </w:p>
    <w:p w14:paraId="67098742" w14:textId="77777777" w:rsidR="005F4B9B" w:rsidRDefault="005F4B9B" w:rsidP="005F4B9B">
      <w:pPr>
        <w:rPr>
          <w:sz w:val="16"/>
        </w:rPr>
      </w:pPr>
    </w:p>
    <w:p w14:paraId="7396D879" w14:textId="77777777" w:rsidR="005F4B9B" w:rsidRDefault="005F4B9B" w:rsidP="005F4B9B">
      <w:pPr>
        <w:rPr>
          <w:sz w:val="16"/>
        </w:rPr>
      </w:pPr>
    </w:p>
    <w:p w14:paraId="7CFB9091" w14:textId="77777777" w:rsidR="005F4B9B" w:rsidRPr="001913A6" w:rsidRDefault="005F4B9B" w:rsidP="005F4B9B">
      <w:pPr>
        <w:pStyle w:val="Heading3"/>
      </w:pPr>
      <w:r>
        <w:t>2NC – Solvency</w:t>
      </w:r>
    </w:p>
    <w:p w14:paraId="59E5F932" w14:textId="77777777" w:rsidR="005F4B9B" w:rsidRPr="001A0A42" w:rsidRDefault="005F4B9B" w:rsidP="005F4B9B">
      <w:pPr>
        <w:pStyle w:val="Heading4"/>
      </w:pPr>
      <w:r>
        <w:t xml:space="preserve">Consulting the ICJ over the aff </w:t>
      </w:r>
      <w:r>
        <w:rPr>
          <w:u w:val="single"/>
        </w:rPr>
        <w:t>solves</w:t>
      </w:r>
      <w:r>
        <w:t xml:space="preserve"> - </w:t>
      </w:r>
    </w:p>
    <w:p w14:paraId="6695CA01" w14:textId="77777777" w:rsidR="005F4B9B" w:rsidRPr="000C5490" w:rsidRDefault="005F4B9B" w:rsidP="005F4B9B">
      <w:pPr>
        <w:pStyle w:val="ListParagraph"/>
        <w:numPr>
          <w:ilvl w:val="0"/>
          <w:numId w:val="12"/>
        </w:numPr>
      </w:pPr>
      <w:r>
        <w:t>Quite literally says the CP is predictable</w:t>
      </w:r>
    </w:p>
    <w:p w14:paraId="1B737636" w14:textId="77777777" w:rsidR="005F4B9B" w:rsidRPr="000C5490" w:rsidRDefault="005F4B9B" w:rsidP="005F4B9B">
      <w:r w:rsidRPr="000C5490">
        <w:rPr>
          <w:rStyle w:val="Style13ptBold"/>
        </w:rPr>
        <w:t>Barrera 16</w:t>
      </w:r>
      <w:r>
        <w:t xml:space="preserve"> – University of Texas School of Law, J.D., 1982, Trinity University, M.A., 1979, Pan American University, B.A. cum laude, 1977. (Ruben R., "BRIDGE OVER TROUBLED WATERS: RESOLVING THE RIO GRANDE (RIO BRAVO) WATER DISPUTE," St. Mary’s Law Journal, 2016, https://www.langleybanack.com/wp-content/uploads/2016/07/Ruben-Barrera-Water-Article.pdf, Accessed 7-19-2021, LASA-SC)</w:t>
      </w:r>
    </w:p>
    <w:p w14:paraId="378AB409" w14:textId="77777777" w:rsidR="005F4B9B" w:rsidRPr="000C5490" w:rsidRDefault="005F4B9B" w:rsidP="005F4B9B">
      <w:pPr>
        <w:rPr>
          <w:rStyle w:val="StyleUnderline"/>
        </w:rPr>
      </w:pPr>
      <w:r w:rsidRPr="001A0A42">
        <w:rPr>
          <w:sz w:val="16"/>
        </w:rPr>
        <w:t xml:space="preserve">If Mexico continues to accumulate future water deficits that impact agricultural and municipal sectors in south Texas, the </w:t>
      </w:r>
      <w:r w:rsidRPr="000C5490">
        <w:rPr>
          <w:rStyle w:val="Emphasis"/>
        </w:rPr>
        <w:t>U</w:t>
      </w:r>
      <w:r w:rsidRPr="001A0A42">
        <w:rPr>
          <w:sz w:val="16"/>
        </w:rPr>
        <w:t xml:space="preserve">nited </w:t>
      </w:r>
      <w:r w:rsidRPr="000C5490">
        <w:rPr>
          <w:rStyle w:val="Emphasis"/>
        </w:rPr>
        <w:t>S</w:t>
      </w:r>
      <w:r w:rsidRPr="001A0A42">
        <w:rPr>
          <w:sz w:val="16"/>
        </w:rPr>
        <w:t xml:space="preserve">tates </w:t>
      </w:r>
      <w:r w:rsidRPr="000C5490">
        <w:rPr>
          <w:rStyle w:val="StyleUnderline"/>
        </w:rPr>
        <w:t>may need to consider litigation against Mexico</w:t>
      </w:r>
      <w:r w:rsidRPr="001A0A42">
        <w:rPr>
          <w:sz w:val="16"/>
        </w:rPr>
        <w:t xml:space="preserve">. The </w:t>
      </w:r>
      <w:r w:rsidRPr="000C5490">
        <w:rPr>
          <w:rStyle w:val="StyleUnderline"/>
        </w:rPr>
        <w:t>litigation</w:t>
      </w:r>
      <w:r w:rsidRPr="001A0A42">
        <w:rPr>
          <w:sz w:val="16"/>
        </w:rPr>
        <w:t xml:space="preserve">, if pursued, </w:t>
      </w:r>
      <w:r w:rsidRPr="000C5490">
        <w:rPr>
          <w:rStyle w:val="StyleUnderline"/>
        </w:rPr>
        <w:t>should be filed with the</w:t>
      </w:r>
      <w:r w:rsidRPr="001A0A42">
        <w:rPr>
          <w:sz w:val="16"/>
        </w:rPr>
        <w:t xml:space="preserve"> </w:t>
      </w:r>
      <w:r w:rsidRPr="000C5490">
        <w:rPr>
          <w:rStyle w:val="Emphasis"/>
        </w:rPr>
        <w:t>I</w:t>
      </w:r>
      <w:r w:rsidRPr="001A0A42">
        <w:rPr>
          <w:sz w:val="16"/>
        </w:rPr>
        <w:t xml:space="preserve">nternational </w:t>
      </w:r>
      <w:r w:rsidRPr="000C5490">
        <w:rPr>
          <w:rStyle w:val="Emphasis"/>
        </w:rPr>
        <w:t>C</w:t>
      </w:r>
      <w:r w:rsidRPr="001A0A42">
        <w:rPr>
          <w:sz w:val="16"/>
        </w:rPr>
        <w:t xml:space="preserve">ourt of </w:t>
      </w:r>
      <w:r w:rsidRPr="000C5490">
        <w:rPr>
          <w:rStyle w:val="Emphasis"/>
        </w:rPr>
        <w:t>J</w:t>
      </w:r>
      <w:r w:rsidRPr="001A0A42">
        <w:rPr>
          <w:sz w:val="16"/>
        </w:rPr>
        <w:t xml:space="preserve">ustice. </w:t>
      </w:r>
      <w:r w:rsidRPr="000C5490">
        <w:rPr>
          <w:rStyle w:val="StyleUnderline"/>
        </w:rPr>
        <w:t>The action should be</w:t>
      </w:r>
      <w:r w:rsidRPr="001A0A42">
        <w:rPr>
          <w:sz w:val="16"/>
        </w:rPr>
        <w:t xml:space="preserve"> both </w:t>
      </w:r>
      <w:r w:rsidRPr="000C5490">
        <w:rPr>
          <w:rStyle w:val="StyleUnderline"/>
        </w:rPr>
        <w:t xml:space="preserve">in the form of a </w:t>
      </w:r>
      <w:r w:rsidRPr="000C5490">
        <w:rPr>
          <w:rStyle w:val="Emphasis"/>
        </w:rPr>
        <w:t>declaratory action</w:t>
      </w:r>
      <w:r w:rsidRPr="001A0A42">
        <w:rPr>
          <w:sz w:val="16"/>
        </w:rPr>
        <w:t xml:space="preserve"> and an action for specific performance by Mexico. </w:t>
      </w:r>
      <w:r w:rsidRPr="000C5490">
        <w:rPr>
          <w:rStyle w:val="StyleUnderline"/>
        </w:rPr>
        <w:t>The</w:t>
      </w:r>
      <w:r w:rsidRPr="001A0A42">
        <w:rPr>
          <w:sz w:val="16"/>
        </w:rPr>
        <w:t xml:space="preserve"> United States, and more specifically the lower </w:t>
      </w:r>
      <w:r w:rsidRPr="000C5490">
        <w:rPr>
          <w:rStyle w:val="StyleUnderline"/>
        </w:rPr>
        <w:t>Rio Grande Valley</w:t>
      </w:r>
      <w:r w:rsidRPr="001A0A42">
        <w:rPr>
          <w:sz w:val="16"/>
        </w:rPr>
        <w:t xml:space="preserve">, </w:t>
      </w:r>
      <w:r w:rsidRPr="000C5490">
        <w:rPr>
          <w:rStyle w:val="Emphasis"/>
        </w:rPr>
        <w:t>critically needs water</w:t>
      </w:r>
      <w:r w:rsidRPr="001A0A42">
        <w:rPr>
          <w:sz w:val="16"/>
        </w:rPr>
        <w:t xml:space="preserve">.350 The act of </w:t>
      </w:r>
      <w:r w:rsidRPr="000C5490">
        <w:rPr>
          <w:rStyle w:val="StyleUnderline"/>
        </w:rPr>
        <w:t>pursuing litigation</w:t>
      </w:r>
      <w:r w:rsidRPr="001A0A42">
        <w:rPr>
          <w:sz w:val="16"/>
        </w:rPr>
        <w:t xml:space="preserve"> against Mexico </w:t>
      </w:r>
      <w:r w:rsidRPr="000C5490">
        <w:rPr>
          <w:rStyle w:val="StyleUnderline"/>
        </w:rPr>
        <w:t>may</w:t>
      </w:r>
      <w:r w:rsidRPr="001A0A42">
        <w:rPr>
          <w:sz w:val="16"/>
        </w:rPr>
        <w:t xml:space="preserve"> ultimately </w:t>
      </w:r>
      <w:r w:rsidRPr="000C5490">
        <w:rPr>
          <w:rStyle w:val="Emphasis"/>
        </w:rPr>
        <w:t>lead to mediation</w:t>
      </w:r>
      <w:r w:rsidRPr="001A0A42">
        <w:rPr>
          <w:sz w:val="16"/>
        </w:rPr>
        <w:t xml:space="preserve">, </w:t>
      </w:r>
      <w:r w:rsidRPr="000C5490">
        <w:rPr>
          <w:rStyle w:val="StyleUnderline"/>
        </w:rPr>
        <w:t xml:space="preserve">which could incorporate the renegotiation of a new treaty </w:t>
      </w:r>
      <w:r w:rsidRPr="001A0A42">
        <w:rPr>
          <w:sz w:val="16"/>
        </w:rPr>
        <w:t xml:space="preserve">as part of the dispute resolution.351 It should be noted that </w:t>
      </w:r>
      <w:r w:rsidRPr="000C5490">
        <w:rPr>
          <w:rStyle w:val="Emphasis"/>
        </w:rPr>
        <w:t>in 1973</w:t>
      </w:r>
      <w:r w:rsidRPr="001A0A42">
        <w:rPr>
          <w:sz w:val="16"/>
        </w:rPr>
        <w:t xml:space="preserve">, </w:t>
      </w:r>
      <w:r w:rsidRPr="000C5490">
        <w:rPr>
          <w:rStyle w:val="StyleUnderline"/>
        </w:rPr>
        <w:t>Mexico</w:t>
      </w:r>
      <w:r w:rsidRPr="001A0A42">
        <w:rPr>
          <w:sz w:val="16"/>
        </w:rPr>
        <w:t xml:space="preserve"> </w:t>
      </w:r>
      <w:r w:rsidRPr="000C5490">
        <w:rPr>
          <w:rStyle w:val="StyleUnderline"/>
        </w:rPr>
        <w:t>threatened to take a Colorado River dispute to the</w:t>
      </w:r>
      <w:r w:rsidRPr="001A0A42">
        <w:rPr>
          <w:sz w:val="16"/>
        </w:rPr>
        <w:t xml:space="preserve"> </w:t>
      </w:r>
      <w:r w:rsidRPr="000C5490">
        <w:rPr>
          <w:rStyle w:val="Emphasis"/>
        </w:rPr>
        <w:t>I</w:t>
      </w:r>
      <w:r w:rsidRPr="001A0A42">
        <w:rPr>
          <w:sz w:val="16"/>
        </w:rPr>
        <w:t xml:space="preserve">nternational </w:t>
      </w:r>
      <w:r w:rsidRPr="000C5490">
        <w:rPr>
          <w:rStyle w:val="Emphasis"/>
        </w:rPr>
        <w:t>C</w:t>
      </w:r>
      <w:r w:rsidRPr="001A0A42">
        <w:rPr>
          <w:sz w:val="16"/>
        </w:rPr>
        <w:t xml:space="preserve">ourt of </w:t>
      </w:r>
      <w:r w:rsidRPr="000C5490">
        <w:rPr>
          <w:rStyle w:val="Emphasis"/>
        </w:rPr>
        <w:t>J</w:t>
      </w:r>
      <w:r w:rsidRPr="001A0A42">
        <w:rPr>
          <w:sz w:val="16"/>
        </w:rPr>
        <w:t xml:space="preserve">ustice.352 This dispute was resolved by Minute 242.353 </w:t>
      </w:r>
      <w:r w:rsidRPr="000C5490">
        <w:rPr>
          <w:rStyle w:val="StyleUnderline"/>
        </w:rPr>
        <w:t>Thus, the use of the</w:t>
      </w:r>
      <w:r w:rsidRPr="001A0A42">
        <w:rPr>
          <w:sz w:val="16"/>
        </w:rPr>
        <w:t xml:space="preserve"> </w:t>
      </w:r>
      <w:r w:rsidRPr="000C5490">
        <w:rPr>
          <w:rStyle w:val="Emphasis"/>
        </w:rPr>
        <w:t>I</w:t>
      </w:r>
      <w:r w:rsidRPr="001A0A42">
        <w:rPr>
          <w:sz w:val="16"/>
        </w:rPr>
        <w:t xml:space="preserve">nternational </w:t>
      </w:r>
      <w:r w:rsidRPr="000C5490">
        <w:rPr>
          <w:rStyle w:val="Emphasis"/>
        </w:rPr>
        <w:t>C</w:t>
      </w:r>
      <w:r w:rsidRPr="001A0A42">
        <w:rPr>
          <w:sz w:val="16"/>
        </w:rPr>
        <w:t xml:space="preserve">ourt of </w:t>
      </w:r>
      <w:r w:rsidRPr="000C5490">
        <w:rPr>
          <w:rStyle w:val="Emphasis"/>
        </w:rPr>
        <w:t>J</w:t>
      </w:r>
      <w:r w:rsidRPr="001A0A42">
        <w:rPr>
          <w:sz w:val="16"/>
        </w:rPr>
        <w:t xml:space="preserve">ustice </w:t>
      </w:r>
      <w:r w:rsidRPr="000C5490">
        <w:rPr>
          <w:rStyle w:val="StyleUnderline"/>
        </w:rPr>
        <w:t>has certainly been contemplated before in connection with a water dispute between the United States and Mexico.</w:t>
      </w:r>
    </w:p>
    <w:p w14:paraId="5F297C82" w14:textId="77777777" w:rsidR="005F4B9B" w:rsidRPr="001A0A42" w:rsidRDefault="005F4B9B" w:rsidP="005F4B9B">
      <w:pPr>
        <w:rPr>
          <w:sz w:val="16"/>
        </w:rPr>
      </w:pPr>
      <w:r w:rsidRPr="001A0A42">
        <w:rPr>
          <w:sz w:val="16"/>
        </w:rPr>
        <w:t>1. The International Court of Justice (ICJ)</w:t>
      </w:r>
    </w:p>
    <w:p w14:paraId="559A6CC1" w14:textId="77777777" w:rsidR="005F4B9B" w:rsidRPr="001A0A42" w:rsidRDefault="005F4B9B" w:rsidP="005F4B9B">
      <w:pPr>
        <w:rPr>
          <w:sz w:val="16"/>
        </w:rPr>
      </w:pPr>
      <w:r w:rsidRPr="001A0A42">
        <w:rPr>
          <w:sz w:val="16"/>
        </w:rPr>
        <w:t xml:space="preserve">The United Nations (UN) created </w:t>
      </w:r>
      <w:r w:rsidRPr="001A0A42">
        <w:rPr>
          <w:rStyle w:val="StyleUnderline"/>
        </w:rPr>
        <w:t xml:space="preserve">the world’s </w:t>
      </w:r>
      <w:r w:rsidRPr="001A0A42">
        <w:rPr>
          <w:rStyle w:val="Emphasis"/>
        </w:rPr>
        <w:t>most recognized</w:t>
      </w:r>
      <w:r w:rsidRPr="001A0A42">
        <w:rPr>
          <w:rStyle w:val="StyleUnderline"/>
        </w:rPr>
        <w:t xml:space="preserve">, </w:t>
      </w:r>
      <w:r w:rsidRPr="001A0A42">
        <w:rPr>
          <w:rStyle w:val="Emphasis"/>
        </w:rPr>
        <w:t>authoritative</w:t>
      </w:r>
      <w:r w:rsidRPr="001A0A42">
        <w:rPr>
          <w:rStyle w:val="StyleUnderline"/>
        </w:rPr>
        <w:t xml:space="preserve"> </w:t>
      </w:r>
      <w:r w:rsidRPr="001A0A42">
        <w:rPr>
          <w:rStyle w:val="Emphasis"/>
        </w:rPr>
        <w:t>intergovernmental organization</w:t>
      </w:r>
      <w:r w:rsidRPr="001A0A42">
        <w:rPr>
          <w:rStyle w:val="StyleUnderline"/>
        </w:rPr>
        <w:t xml:space="preserve"> dealing with international legal issues: the</w:t>
      </w:r>
      <w:r w:rsidRPr="001A0A42">
        <w:rPr>
          <w:sz w:val="16"/>
        </w:rPr>
        <w:t xml:space="preserve"> </w:t>
      </w:r>
      <w:r w:rsidRPr="001A0A42">
        <w:rPr>
          <w:rStyle w:val="Emphasis"/>
        </w:rPr>
        <w:t>I</w:t>
      </w:r>
      <w:r w:rsidRPr="001A0A42">
        <w:rPr>
          <w:sz w:val="16"/>
        </w:rPr>
        <w:t xml:space="preserve">nternational </w:t>
      </w:r>
      <w:r w:rsidRPr="001A0A42">
        <w:rPr>
          <w:rStyle w:val="Emphasis"/>
        </w:rPr>
        <w:t>C</w:t>
      </w:r>
      <w:r w:rsidRPr="001A0A42">
        <w:rPr>
          <w:sz w:val="16"/>
        </w:rPr>
        <w:t xml:space="preserve">ourt of </w:t>
      </w:r>
      <w:r w:rsidRPr="001A0A42">
        <w:rPr>
          <w:rStyle w:val="Emphasis"/>
        </w:rPr>
        <w:t>J</w:t>
      </w:r>
      <w:r w:rsidRPr="001A0A42">
        <w:rPr>
          <w:sz w:val="16"/>
        </w:rPr>
        <w:t xml:space="preserve">ustice.354 The main purpose of the ICJ is to settle civil disputes between UN member states, though the court will under certain circumstances issue advisory opinions to the UN and its selected agencies.355 The ICJ does not try criminals of any sort; instead, </w:t>
      </w:r>
      <w:r w:rsidRPr="001A0A42">
        <w:rPr>
          <w:rStyle w:val="StyleUnderline"/>
        </w:rPr>
        <w:t>the ICJ</w:t>
      </w:r>
      <w:r w:rsidRPr="001A0A42">
        <w:rPr>
          <w:sz w:val="16"/>
        </w:rPr>
        <w:t xml:space="preserve"> </w:t>
      </w:r>
      <w:r w:rsidRPr="001A0A42">
        <w:rPr>
          <w:rStyle w:val="StyleUnderline"/>
        </w:rPr>
        <w:t xml:space="preserve">addresses </w:t>
      </w:r>
      <w:r w:rsidRPr="001A0A42">
        <w:rPr>
          <w:sz w:val="16"/>
        </w:rPr>
        <w:t xml:space="preserve">international grievances,356 as the highest authority on </w:t>
      </w:r>
      <w:r w:rsidRPr="001A0A42">
        <w:rPr>
          <w:rStyle w:val="Emphasis"/>
        </w:rPr>
        <w:t>international law</w:t>
      </w:r>
      <w:r w:rsidRPr="001A0A42">
        <w:rPr>
          <w:sz w:val="16"/>
        </w:rPr>
        <w:t xml:space="preserve"> in the world.357</w:t>
      </w:r>
    </w:p>
    <w:p w14:paraId="204B06AD" w14:textId="77777777" w:rsidR="005F4B9B" w:rsidRPr="001A0A42" w:rsidRDefault="005F4B9B" w:rsidP="005F4B9B">
      <w:pPr>
        <w:rPr>
          <w:sz w:val="16"/>
        </w:rPr>
      </w:pPr>
      <w:r w:rsidRPr="001A0A42">
        <w:rPr>
          <w:sz w:val="16"/>
        </w:rPr>
        <w:t xml:space="preserve">As the judicial heart of the UN, the </w:t>
      </w:r>
      <w:r w:rsidRPr="001A0A42">
        <w:rPr>
          <w:rStyle w:val="StyleUnderline"/>
        </w:rPr>
        <w:t>ICJ is</w:t>
      </w:r>
      <w:r w:rsidRPr="001A0A42">
        <w:rPr>
          <w:sz w:val="16"/>
        </w:rPr>
        <w:t xml:space="preserve"> an </w:t>
      </w:r>
      <w:r w:rsidRPr="001A0A42">
        <w:rPr>
          <w:rStyle w:val="Emphasis"/>
        </w:rPr>
        <w:t>ideal</w:t>
      </w:r>
      <w:r w:rsidRPr="001A0A42">
        <w:rPr>
          <w:sz w:val="16"/>
        </w:rPr>
        <w:t xml:space="preserve"> venue </w:t>
      </w:r>
      <w:r w:rsidRPr="001A0A42">
        <w:rPr>
          <w:rStyle w:val="StyleUnderline"/>
        </w:rPr>
        <w:t>for countries to bring international cases</w:t>
      </w:r>
      <w:r w:rsidRPr="001A0A42">
        <w:rPr>
          <w:sz w:val="16"/>
        </w:rPr>
        <w:t xml:space="preserve"> to be resolved to prevent tense, volatile escalations. “The ICJ is one of the UN’s six principal organs” and is the “only international court of a universal character with general jurisdiction.”358 The court “is composed of fifteen judges, elected for terms of nine years in separate but simultaneous elections by the General Assembly and the Council.”359 Additionally, “All UN member states are parties to the ICJ Statute, which is an annex to the UN Charter.”360</w:t>
      </w:r>
    </w:p>
    <w:p w14:paraId="794BD729" w14:textId="77777777" w:rsidR="005F4B9B" w:rsidRPr="001A0A42" w:rsidRDefault="005F4B9B" w:rsidP="005F4B9B">
      <w:pPr>
        <w:rPr>
          <w:sz w:val="16"/>
        </w:rPr>
      </w:pPr>
      <w:r w:rsidRPr="001A0A42">
        <w:rPr>
          <w:sz w:val="16"/>
        </w:rPr>
        <w:t xml:space="preserve">The court’s appointment of arbitrators is important for two important reasons. First, international arbitrators may well be able to assist the court uphold international law as appointees. Second, the selection process has, at its core, neutrality—the process of determining the arbitrator—that ensures justice is upheld.361 </w:t>
      </w:r>
      <w:r w:rsidRPr="001A0A42">
        <w:rPr>
          <w:rStyle w:val="StyleUnderline"/>
        </w:rPr>
        <w:t xml:space="preserve">This desire to work neutrally </w:t>
      </w:r>
      <w:r w:rsidRPr="001A0A42">
        <w:rPr>
          <w:sz w:val="16"/>
        </w:rPr>
        <w:t xml:space="preserve">within the confines of international law </w:t>
      </w:r>
      <w:r w:rsidRPr="001A0A42">
        <w:rPr>
          <w:rStyle w:val="StyleUnderline"/>
        </w:rPr>
        <w:t>exemplifies the value of the ICJ, to</w:t>
      </w:r>
      <w:r w:rsidRPr="001A0A42">
        <w:rPr>
          <w:sz w:val="16"/>
        </w:rPr>
        <w:t xml:space="preserve"> attorneys and the parties they represent in</w:t>
      </w:r>
      <w:r w:rsidRPr="001A0A42">
        <w:rPr>
          <w:rStyle w:val="StyleUnderline"/>
        </w:rPr>
        <w:t xml:space="preserve"> the</w:t>
      </w:r>
      <w:r w:rsidRPr="001A0A42">
        <w:rPr>
          <w:sz w:val="16"/>
        </w:rPr>
        <w:t xml:space="preserve"> </w:t>
      </w:r>
      <w:r w:rsidRPr="001A0A42">
        <w:rPr>
          <w:rStyle w:val="Emphasis"/>
        </w:rPr>
        <w:t>U</w:t>
      </w:r>
      <w:r w:rsidRPr="001A0A42">
        <w:rPr>
          <w:sz w:val="16"/>
        </w:rPr>
        <w:t xml:space="preserve">nited </w:t>
      </w:r>
      <w:r w:rsidRPr="001A0A42">
        <w:rPr>
          <w:rStyle w:val="Emphasis"/>
        </w:rPr>
        <w:t>S</w:t>
      </w:r>
      <w:r w:rsidRPr="001A0A42">
        <w:rPr>
          <w:sz w:val="16"/>
        </w:rPr>
        <w:t xml:space="preserve">tates </w:t>
      </w:r>
      <w:r w:rsidRPr="001A0A42">
        <w:rPr>
          <w:rStyle w:val="Emphasis"/>
        </w:rPr>
        <w:t>and abroad.</w:t>
      </w:r>
    </w:p>
    <w:p w14:paraId="6D8A4890" w14:textId="77777777" w:rsidR="005F4B9B" w:rsidRPr="001A0A42" w:rsidRDefault="005F4B9B" w:rsidP="005F4B9B">
      <w:pPr>
        <w:rPr>
          <w:rStyle w:val="StyleUnderline"/>
        </w:rPr>
      </w:pPr>
      <w:r w:rsidRPr="001A0A42">
        <w:rPr>
          <w:sz w:val="16"/>
        </w:rPr>
        <w:t xml:space="preserve">More than likely, the </w:t>
      </w:r>
      <w:r w:rsidRPr="001A0A42">
        <w:rPr>
          <w:rStyle w:val="StyleUnderline"/>
        </w:rPr>
        <w:t xml:space="preserve">ICJ will become </w:t>
      </w:r>
      <w:r w:rsidRPr="001A0A42">
        <w:rPr>
          <w:rStyle w:val="Emphasis"/>
        </w:rPr>
        <w:t>increasingly involved</w:t>
      </w:r>
      <w:r w:rsidRPr="001A0A42">
        <w:rPr>
          <w:rStyle w:val="StyleUnderline"/>
        </w:rPr>
        <w:t xml:space="preserve"> in environmental law</w:t>
      </w:r>
      <w:r w:rsidRPr="001A0A42">
        <w:rPr>
          <w:sz w:val="16"/>
        </w:rPr>
        <w:t xml:space="preserve">—with the evolution and increase of issues such as pollution, climate change, natural resources, and protection of endangered species. </w:t>
      </w:r>
      <w:r w:rsidRPr="001A0A42">
        <w:rPr>
          <w:rStyle w:val="StyleUnderline"/>
        </w:rPr>
        <w:t>The ICJ has a history of dealing with both natural resource issues and treaty interpretation</w:t>
      </w:r>
      <w:r w:rsidRPr="001A0A42">
        <w:rPr>
          <w:sz w:val="16"/>
        </w:rPr>
        <w:t xml:space="preserve">; for that reason, </w:t>
      </w:r>
      <w:r w:rsidRPr="001A0A42">
        <w:rPr>
          <w:rStyle w:val="StyleUnderline"/>
        </w:rPr>
        <w:t xml:space="preserve">important international issues like the </w:t>
      </w:r>
      <w:r w:rsidRPr="001A0A42">
        <w:rPr>
          <w:rStyle w:val="Emphasis"/>
        </w:rPr>
        <w:t xml:space="preserve">U.S.–Mexico water dispute </w:t>
      </w:r>
      <w:r w:rsidRPr="001A0A42">
        <w:rPr>
          <w:rStyle w:val="StyleUnderline"/>
        </w:rPr>
        <w:t>could be resolved by the ICJ.</w:t>
      </w:r>
    </w:p>
    <w:p w14:paraId="6D0EA223" w14:textId="77777777" w:rsidR="005F4B9B" w:rsidRDefault="005F4B9B" w:rsidP="005F4B9B">
      <w:pPr>
        <w:rPr>
          <w:sz w:val="16"/>
        </w:rPr>
      </w:pPr>
    </w:p>
    <w:p w14:paraId="656F1338" w14:textId="77777777" w:rsidR="005F4B9B" w:rsidRDefault="005F4B9B" w:rsidP="005F4B9B">
      <w:pPr>
        <w:pStyle w:val="Heading4"/>
      </w:pPr>
      <w:r>
        <w:t xml:space="preserve">ICJ is </w:t>
      </w:r>
      <w:r>
        <w:rPr>
          <w:u w:val="single"/>
        </w:rPr>
        <w:t>best</w:t>
      </w:r>
      <w:r>
        <w:t xml:space="preserve"> for water issues – empirics prove</w:t>
      </w:r>
    </w:p>
    <w:p w14:paraId="71414AF2" w14:textId="77777777" w:rsidR="005F4B9B" w:rsidRPr="000C5490" w:rsidRDefault="005F4B9B" w:rsidP="005F4B9B">
      <w:r w:rsidRPr="000C5490">
        <w:rPr>
          <w:rStyle w:val="Style13ptBold"/>
        </w:rPr>
        <w:t>Barrera 16</w:t>
      </w:r>
      <w:r>
        <w:t xml:space="preserve"> – University of Texas School of Law, J.D., 1982, Trinity University, M.A., 1979, Pan American University, B.A. cum laude, 1977. (Ruben R., "BRIDGE OVER TROUBLED WATERS: RESOLVING THE RIO GRANDE (RIO BRAVO) WATER DISPUTE," St. Mary’s Law Journal, 2016, https://www.langleybanack.com/wp-content/uploads/2016/07/Ruben-Barrera-Water-Article.pdf, Accessed 7-19-2021, LASA-SC)</w:t>
      </w:r>
    </w:p>
    <w:p w14:paraId="70E50C90" w14:textId="77777777" w:rsidR="005F4B9B" w:rsidRPr="000C5490" w:rsidRDefault="005F4B9B" w:rsidP="005F4B9B">
      <w:pPr>
        <w:rPr>
          <w:sz w:val="16"/>
        </w:rPr>
      </w:pPr>
      <w:r w:rsidRPr="000C5490">
        <w:rPr>
          <w:sz w:val="16"/>
        </w:rPr>
        <w:t>2. ICJ Water Disputes</w:t>
      </w:r>
    </w:p>
    <w:p w14:paraId="1E1FEAD3" w14:textId="77777777" w:rsidR="005F4B9B" w:rsidRPr="000C5490" w:rsidRDefault="005F4B9B" w:rsidP="005F4B9B">
      <w:pPr>
        <w:rPr>
          <w:sz w:val="16"/>
        </w:rPr>
      </w:pPr>
      <w:r w:rsidRPr="000C5490">
        <w:rPr>
          <w:sz w:val="16"/>
        </w:rPr>
        <w:t xml:space="preserve">One example of the </w:t>
      </w:r>
      <w:r w:rsidRPr="000C5490">
        <w:rPr>
          <w:rStyle w:val="StyleUnderline"/>
        </w:rPr>
        <w:t>ICJ’s ability</w:t>
      </w:r>
      <w:r w:rsidRPr="000C5490">
        <w:rPr>
          <w:sz w:val="16"/>
        </w:rPr>
        <w:t xml:space="preserve"> </w:t>
      </w:r>
      <w:r w:rsidRPr="000C5490">
        <w:rPr>
          <w:rStyle w:val="StyleUnderline"/>
        </w:rPr>
        <w:t xml:space="preserve">to </w:t>
      </w:r>
      <w:r w:rsidRPr="000C5490">
        <w:rPr>
          <w:rStyle w:val="Emphasis"/>
        </w:rPr>
        <w:t>successfully facilitate</w:t>
      </w:r>
      <w:r w:rsidRPr="000C5490">
        <w:rPr>
          <w:sz w:val="16"/>
        </w:rPr>
        <w:t xml:space="preserve"> an agreement in </w:t>
      </w:r>
      <w:r w:rsidRPr="000C5490">
        <w:rPr>
          <w:rStyle w:val="StyleUnderline"/>
        </w:rPr>
        <w:t>a water dispute occurred in 1997,</w:t>
      </w:r>
      <w:r w:rsidRPr="000C5490">
        <w:rPr>
          <w:sz w:val="16"/>
        </w:rPr>
        <w:t xml:space="preserve"> when </w:t>
      </w:r>
      <w:r w:rsidRPr="000C5490">
        <w:rPr>
          <w:rStyle w:val="StyleUnderline"/>
        </w:rPr>
        <w:t>Hungary accused Slovakia of</w:t>
      </w:r>
      <w:r w:rsidRPr="000C5490">
        <w:rPr>
          <w:sz w:val="16"/>
        </w:rPr>
        <w:t xml:space="preserve"> </w:t>
      </w:r>
      <w:r w:rsidRPr="000C5490">
        <w:rPr>
          <w:rStyle w:val="StyleUnderline"/>
        </w:rPr>
        <w:t>violating Hungary’s water rights</w:t>
      </w:r>
      <w:r w:rsidRPr="000C5490">
        <w:rPr>
          <w:sz w:val="16"/>
        </w:rPr>
        <w:t xml:space="preserve"> </w:t>
      </w:r>
      <w:r w:rsidRPr="000C5490">
        <w:rPr>
          <w:rStyle w:val="StyleUnderline"/>
        </w:rPr>
        <w:t xml:space="preserve">by </w:t>
      </w:r>
      <w:r w:rsidRPr="000C5490">
        <w:rPr>
          <w:rStyle w:val="Emphasis"/>
        </w:rPr>
        <w:t>unilaterally diverting</w:t>
      </w:r>
      <w:r w:rsidRPr="000C5490">
        <w:rPr>
          <w:rStyle w:val="StyleUnderline"/>
        </w:rPr>
        <w:t xml:space="preserve"> a portion of the river</w:t>
      </w:r>
      <w:r w:rsidRPr="000C5490">
        <w:rPr>
          <w:sz w:val="16"/>
        </w:rPr>
        <w:t xml:space="preserve"> to a newly constructed Slovakian-controlled dam on the Danube River.</w:t>
      </w:r>
      <w:r w:rsidRPr="000C5490">
        <w:rPr>
          <w:rStyle w:val="StyleUnderline"/>
        </w:rPr>
        <w:t>362 Slovakia claimed it had the right, under a prior cooperative treaty with Hungary</w:t>
      </w:r>
      <w:r w:rsidRPr="000C5490">
        <w:rPr>
          <w:sz w:val="16"/>
        </w:rPr>
        <w:t xml:space="preserve">, to construct the dam for production of flood control as part of the requirements for hydroelectricity generation.363 </w:t>
      </w:r>
      <w:r w:rsidRPr="000C5490">
        <w:rPr>
          <w:rStyle w:val="StyleUnderline"/>
        </w:rPr>
        <w:t xml:space="preserve">The court held Slovakia was partially entitled to build the provisional dam and divert the Danube, but both countries </w:t>
      </w:r>
      <w:r w:rsidRPr="000C5490">
        <w:rPr>
          <w:rStyle w:val="Emphasis"/>
        </w:rPr>
        <w:t>had to engage in good faith negotiations</w:t>
      </w:r>
      <w:r w:rsidRPr="000C5490">
        <w:rPr>
          <w:rStyle w:val="StyleUnderline"/>
        </w:rPr>
        <w:t xml:space="preserve"> to ensure that both of their rights and objectives would be met under the agreement</w:t>
      </w:r>
      <w:r w:rsidRPr="000C5490">
        <w:rPr>
          <w:sz w:val="16"/>
        </w:rPr>
        <w:t xml:space="preserve">.364 </w:t>
      </w:r>
      <w:r w:rsidRPr="000C5490">
        <w:rPr>
          <w:rStyle w:val="StyleUnderline"/>
        </w:rPr>
        <w:t>This</w:t>
      </w:r>
      <w:r w:rsidRPr="000C5490">
        <w:rPr>
          <w:sz w:val="16"/>
        </w:rPr>
        <w:t xml:space="preserve"> creative solution </w:t>
      </w:r>
      <w:r w:rsidRPr="000C5490">
        <w:rPr>
          <w:rStyle w:val="StyleUnderline"/>
        </w:rPr>
        <w:t>highlights why the</w:t>
      </w:r>
      <w:r w:rsidRPr="000C5490">
        <w:rPr>
          <w:sz w:val="16"/>
        </w:rPr>
        <w:t xml:space="preserve"> </w:t>
      </w:r>
      <w:r w:rsidRPr="000C5490">
        <w:rPr>
          <w:rStyle w:val="Emphasis"/>
        </w:rPr>
        <w:t xml:space="preserve">ICJ </w:t>
      </w:r>
      <w:r w:rsidRPr="000C5490">
        <w:rPr>
          <w:rStyle w:val="StyleUnderline"/>
        </w:rPr>
        <w:t xml:space="preserve">would be an </w:t>
      </w:r>
      <w:r w:rsidRPr="000C5490">
        <w:rPr>
          <w:rStyle w:val="Emphasis"/>
        </w:rPr>
        <w:t>excellent forum</w:t>
      </w:r>
      <w:r w:rsidRPr="000C5490">
        <w:rPr>
          <w:rStyle w:val="StyleUnderline"/>
        </w:rPr>
        <w:t xml:space="preserve"> to resolve the dispute between the</w:t>
      </w:r>
      <w:r w:rsidRPr="000C5490">
        <w:rPr>
          <w:sz w:val="16"/>
        </w:rPr>
        <w:t xml:space="preserve"> </w:t>
      </w:r>
      <w:r w:rsidRPr="000C5490">
        <w:rPr>
          <w:rStyle w:val="Emphasis"/>
        </w:rPr>
        <w:t>U</w:t>
      </w:r>
      <w:r w:rsidRPr="000C5490">
        <w:rPr>
          <w:sz w:val="16"/>
        </w:rPr>
        <w:t xml:space="preserve">nited </w:t>
      </w:r>
      <w:r w:rsidRPr="000C5490">
        <w:rPr>
          <w:rStyle w:val="Emphasis"/>
        </w:rPr>
        <w:t>S</w:t>
      </w:r>
      <w:r w:rsidRPr="000C5490">
        <w:rPr>
          <w:sz w:val="16"/>
        </w:rPr>
        <w:t xml:space="preserve">tates </w:t>
      </w:r>
      <w:r w:rsidRPr="000C5490">
        <w:rPr>
          <w:rStyle w:val="Emphasis"/>
        </w:rPr>
        <w:t>and Mexico.</w:t>
      </w:r>
    </w:p>
    <w:p w14:paraId="49805387" w14:textId="77777777" w:rsidR="005F4B9B" w:rsidRPr="000C5490" w:rsidRDefault="005F4B9B" w:rsidP="005F4B9B">
      <w:pPr>
        <w:rPr>
          <w:sz w:val="16"/>
        </w:rPr>
      </w:pPr>
      <w:r w:rsidRPr="000C5490">
        <w:rPr>
          <w:sz w:val="16"/>
        </w:rPr>
        <w:t xml:space="preserve">The ICJ’s resolution of the dispute between Hungary and Slovakia is only one example that supports using the ICJ to resolve international conflicts regarding water.365 Another example of the </w:t>
      </w:r>
      <w:r w:rsidRPr="000C5490">
        <w:rPr>
          <w:rStyle w:val="StyleUnderline"/>
        </w:rPr>
        <w:t xml:space="preserve">ICJ providing resolution in an international water case </w:t>
      </w:r>
      <w:r w:rsidRPr="000C5490">
        <w:rPr>
          <w:sz w:val="16"/>
        </w:rPr>
        <w:t xml:space="preserve">occurred </w:t>
      </w:r>
      <w:r w:rsidRPr="000C5490">
        <w:rPr>
          <w:rStyle w:val="StyleUnderline"/>
        </w:rPr>
        <w:t xml:space="preserve">between </w:t>
      </w:r>
      <w:r w:rsidRPr="000C5490">
        <w:rPr>
          <w:rStyle w:val="Emphasis"/>
        </w:rPr>
        <w:t>Great Britain</w:t>
      </w:r>
      <w:r w:rsidRPr="000C5490">
        <w:rPr>
          <w:sz w:val="16"/>
        </w:rPr>
        <w:t xml:space="preserve"> </w:t>
      </w:r>
      <w:r w:rsidRPr="000C5490">
        <w:rPr>
          <w:rStyle w:val="StyleUnderline"/>
        </w:rPr>
        <w:t>and</w:t>
      </w:r>
      <w:r w:rsidRPr="000C5490">
        <w:rPr>
          <w:sz w:val="16"/>
        </w:rPr>
        <w:t xml:space="preserve"> </w:t>
      </w:r>
      <w:r w:rsidRPr="000C5490">
        <w:rPr>
          <w:rStyle w:val="Emphasis"/>
        </w:rPr>
        <w:t xml:space="preserve">Germany </w:t>
      </w:r>
      <w:r w:rsidRPr="000C5490">
        <w:rPr>
          <w:sz w:val="16"/>
        </w:rPr>
        <w:t xml:space="preserve">and their spheres of influence in Africa, after prolonged unsuccessful attempts to resolve the interpretation of an 1890 treaty.366 </w:t>
      </w:r>
      <w:r w:rsidRPr="000C5490">
        <w:rPr>
          <w:rStyle w:val="StyleUnderline"/>
        </w:rPr>
        <w:t>Namibia and Botswana took their dispute to the</w:t>
      </w:r>
      <w:r w:rsidRPr="000C5490">
        <w:rPr>
          <w:sz w:val="16"/>
        </w:rPr>
        <w:t xml:space="preserve"> </w:t>
      </w:r>
      <w:r w:rsidRPr="000C5490">
        <w:rPr>
          <w:rStyle w:val="Emphasis"/>
        </w:rPr>
        <w:t>ICJ i</w:t>
      </w:r>
      <w:r w:rsidRPr="000C5490">
        <w:rPr>
          <w:sz w:val="16"/>
        </w:rPr>
        <w:t xml:space="preserve">n the midnineties,367 </w:t>
      </w:r>
      <w:r w:rsidRPr="000C5490">
        <w:rPr>
          <w:rStyle w:val="StyleUnderline"/>
        </w:rPr>
        <w:t>and after considering</w:t>
      </w:r>
      <w:r w:rsidRPr="000C5490">
        <w:rPr>
          <w:sz w:val="16"/>
        </w:rPr>
        <w:t xml:space="preserve"> the different theories, </w:t>
      </w:r>
      <w:r w:rsidRPr="000C5490">
        <w:rPr>
          <w:rStyle w:val="StyleUnderline"/>
        </w:rPr>
        <w:t>provisions of the treaty</w:t>
      </w:r>
      <w:r w:rsidRPr="000C5490">
        <w:rPr>
          <w:sz w:val="16"/>
        </w:rPr>
        <w:t xml:space="preserve">, and the parties’ interpretations of the law and facts, </w:t>
      </w:r>
      <w:r w:rsidRPr="000C5490">
        <w:rPr>
          <w:rStyle w:val="StyleUnderline"/>
        </w:rPr>
        <w:t>the court issued its decision in</w:t>
      </w:r>
      <w:r w:rsidRPr="000C5490">
        <w:rPr>
          <w:sz w:val="16"/>
        </w:rPr>
        <w:t xml:space="preserve"> </w:t>
      </w:r>
      <w:r w:rsidRPr="000C5490">
        <w:rPr>
          <w:rStyle w:val="StyleUnderline"/>
        </w:rPr>
        <w:t>1999</w:t>
      </w:r>
      <w:r w:rsidRPr="000C5490">
        <w:rPr>
          <w:sz w:val="16"/>
        </w:rPr>
        <w:t>—</w:t>
      </w:r>
      <w:r w:rsidRPr="000C5490">
        <w:rPr>
          <w:rStyle w:val="StyleUnderline"/>
        </w:rPr>
        <w:t xml:space="preserve">concluding </w:t>
      </w:r>
      <w:r w:rsidRPr="000C5490">
        <w:rPr>
          <w:sz w:val="16"/>
        </w:rPr>
        <w:t xml:space="preserve">the deep points of navigation across </w:t>
      </w:r>
      <w:r w:rsidRPr="000C5490">
        <w:rPr>
          <w:rStyle w:val="Emphasis"/>
        </w:rPr>
        <w:t>the river</w:t>
      </w:r>
      <w:r w:rsidRPr="000C5490">
        <w:rPr>
          <w:sz w:val="16"/>
        </w:rPr>
        <w:t xml:space="preserve"> </w:t>
      </w:r>
      <w:r w:rsidRPr="000C5490">
        <w:rPr>
          <w:rStyle w:val="StyleUnderline"/>
        </w:rPr>
        <w:t>constitute the boundary between the two countries</w:t>
      </w:r>
      <w:r w:rsidRPr="000C5490">
        <w:rPr>
          <w:sz w:val="16"/>
        </w:rPr>
        <w:t>.368</w:t>
      </w:r>
    </w:p>
    <w:p w14:paraId="5B1148B2" w14:textId="77777777" w:rsidR="005F4B9B" w:rsidRPr="000C5490" w:rsidRDefault="005F4B9B" w:rsidP="005F4B9B">
      <w:pPr>
        <w:rPr>
          <w:sz w:val="16"/>
        </w:rPr>
      </w:pPr>
      <w:r w:rsidRPr="000C5490">
        <w:rPr>
          <w:sz w:val="16"/>
        </w:rPr>
        <w:t xml:space="preserve">In 2002, the </w:t>
      </w:r>
      <w:r w:rsidRPr="000C5490">
        <w:rPr>
          <w:rStyle w:val="StyleUnderline"/>
        </w:rPr>
        <w:t xml:space="preserve">ICJ ruled on a similar case between </w:t>
      </w:r>
      <w:r w:rsidRPr="000C5490">
        <w:rPr>
          <w:rStyle w:val="Emphasis"/>
        </w:rPr>
        <w:t>Cameroon</w:t>
      </w:r>
      <w:r w:rsidRPr="000C5490">
        <w:rPr>
          <w:rStyle w:val="StyleUnderline"/>
        </w:rPr>
        <w:t xml:space="preserve"> and </w:t>
      </w:r>
      <w:r w:rsidRPr="000C5490">
        <w:rPr>
          <w:rStyle w:val="Emphasis"/>
        </w:rPr>
        <w:t>Nigeria</w:t>
      </w:r>
      <w:r w:rsidRPr="000C5490">
        <w:rPr>
          <w:sz w:val="16"/>
        </w:rPr>
        <w:t>.369 This dispute was over the sovereignty and maritime boundaries of the Bakassi, the specific border extending between Lake Chad and the Gulf of Guinea, the maritime boundaries of Lake Chad.370 The court’s ruling in this case was based on a series of agreements between the parties, or governing authorities at the time, and the use of the Lake Chad Basin Commission’s demarcation, among others, as an interpretive tool for those agreements.371</w:t>
      </w:r>
    </w:p>
    <w:p w14:paraId="411EA8A9" w14:textId="77777777" w:rsidR="005F4B9B" w:rsidRPr="000C5490" w:rsidRDefault="005F4B9B" w:rsidP="005F4B9B">
      <w:pPr>
        <w:rPr>
          <w:sz w:val="16"/>
        </w:rPr>
      </w:pPr>
      <w:r w:rsidRPr="000C5490">
        <w:rPr>
          <w:rStyle w:val="StyleUnderline"/>
        </w:rPr>
        <w:t>Another international water dispute</w:t>
      </w:r>
      <w:r w:rsidRPr="000C5490">
        <w:rPr>
          <w:sz w:val="16"/>
        </w:rPr>
        <w:t xml:space="preserve"> resolved by the ICJ arose </w:t>
      </w:r>
      <w:r w:rsidRPr="000C5490">
        <w:rPr>
          <w:rStyle w:val="StyleUnderline"/>
        </w:rPr>
        <w:t>between</w:t>
      </w:r>
      <w:r w:rsidRPr="000C5490">
        <w:rPr>
          <w:sz w:val="16"/>
        </w:rPr>
        <w:t xml:space="preserve"> </w:t>
      </w:r>
      <w:r w:rsidRPr="000C5490">
        <w:rPr>
          <w:rStyle w:val="Emphasis"/>
        </w:rPr>
        <w:t>Benin</w:t>
      </w:r>
      <w:r w:rsidRPr="000C5490">
        <w:rPr>
          <w:sz w:val="16"/>
        </w:rPr>
        <w:t xml:space="preserve"> </w:t>
      </w:r>
      <w:r w:rsidRPr="000C5490">
        <w:rPr>
          <w:rStyle w:val="StyleUnderline"/>
        </w:rPr>
        <w:t>and</w:t>
      </w:r>
      <w:r w:rsidRPr="000C5490">
        <w:rPr>
          <w:sz w:val="16"/>
        </w:rPr>
        <w:t xml:space="preserve"> </w:t>
      </w:r>
      <w:r w:rsidRPr="000C5490">
        <w:rPr>
          <w:rStyle w:val="Emphasis"/>
        </w:rPr>
        <w:t>Niger</w:t>
      </w:r>
      <w:r w:rsidRPr="000C5490">
        <w:rPr>
          <w:sz w:val="16"/>
        </w:rPr>
        <w:t xml:space="preserve"> over their shared border, which included the Mekrou River, the Niger River sectors, and numerous islands within the Niger River.372 In this case, </w:t>
      </w:r>
      <w:r w:rsidRPr="000C5490">
        <w:rPr>
          <w:rStyle w:val="StyleUnderline"/>
        </w:rPr>
        <w:t>Niger based its claim to the Niger River sector on the theory that the deepest soundings in the Niger River, “as determined at the date of independence,” constituted the appropriate set of boundaries</w:t>
      </w:r>
      <w:r w:rsidRPr="000C5490">
        <w:rPr>
          <w:sz w:val="16"/>
        </w:rPr>
        <w:t xml:space="preserve">.373 Benin, however, claimed the proper boundary for the disputed portion was the eastern bank, which extended its sovereignty over all of the disputed islands.374 This dispute was eventually referred by the two parties to the </w:t>
      </w:r>
      <w:r w:rsidRPr="000C5490">
        <w:rPr>
          <w:rStyle w:val="Emphasis"/>
        </w:rPr>
        <w:t>ICJ</w:t>
      </w:r>
      <w:r w:rsidRPr="000C5490">
        <w:rPr>
          <w:sz w:val="16"/>
        </w:rPr>
        <w:t xml:space="preserve">, and the court </w:t>
      </w:r>
      <w:r w:rsidRPr="000C5490">
        <w:rPr>
          <w:rStyle w:val="StyleUnderline"/>
        </w:rPr>
        <w:t>ruled in favor of Niger</w:t>
      </w:r>
      <w:r w:rsidRPr="000C5490">
        <w:rPr>
          <w:sz w:val="16"/>
        </w:rPr>
        <w:t xml:space="preserve"> in 2005.375 Here, the court acknowledged the Lake Chad Basin Commission is authorized by the riparian states to delineate the boundaries in areas not covered by agreements and advised the Commission to embark on that task.376</w:t>
      </w:r>
    </w:p>
    <w:p w14:paraId="5039269F" w14:textId="77777777" w:rsidR="005F4B9B" w:rsidRPr="000C5490" w:rsidRDefault="005F4B9B" w:rsidP="005F4B9B">
      <w:pPr>
        <w:rPr>
          <w:sz w:val="16"/>
        </w:rPr>
      </w:pPr>
      <w:r w:rsidRPr="000C5490">
        <w:rPr>
          <w:sz w:val="16"/>
        </w:rPr>
        <w:t>In September 2005, the ICJ registered another similar water dispute, which occurred in Central America.377 This dispute arose between Costa Rica and Nicaragua over the San Juan River.378 Both countries agreed that under an 1858 treaty, Nicaragua was recognized as the owner of the entire San Juan River, while Costa Rica was afforded navigational rights on the lower course of the river.379 However, Costa Rica, when objecting to Nicaraguan-imposed restrictions and regulations, asserted it was entitled to the rights of boats and passengers—including tourists—to navigate freely and without impediment for commercial purposes without charge.380 The court found that while Nicaragua was entitled to reasonable regulation over its sovereign territory, it could not impose any substantially detrimental burdens on Costa Rica’s right to navigate freely in the lower course of the river for commercial purposes nor interfere with subsistence fishing by local Costa Ricans living on the banks.381</w:t>
      </w:r>
    </w:p>
    <w:p w14:paraId="3B8B89B0" w14:textId="77777777" w:rsidR="005F4B9B" w:rsidRPr="000C5490" w:rsidRDefault="005F4B9B" w:rsidP="005F4B9B">
      <w:pPr>
        <w:rPr>
          <w:rStyle w:val="Emphasis"/>
        </w:rPr>
      </w:pPr>
      <w:r w:rsidRPr="000C5490">
        <w:rPr>
          <w:rStyle w:val="StyleUnderline"/>
        </w:rPr>
        <w:t xml:space="preserve">With the </w:t>
      </w:r>
      <w:r w:rsidRPr="000C5490">
        <w:rPr>
          <w:rStyle w:val="Emphasis"/>
        </w:rPr>
        <w:t>evolution</w:t>
      </w:r>
      <w:r w:rsidRPr="000C5490">
        <w:rPr>
          <w:sz w:val="16"/>
        </w:rPr>
        <w:t xml:space="preserve"> and increase </w:t>
      </w:r>
      <w:r w:rsidRPr="000C5490">
        <w:rPr>
          <w:rStyle w:val="StyleUnderline"/>
        </w:rPr>
        <w:t>of issues</w:t>
      </w:r>
      <w:r w:rsidRPr="000C5490">
        <w:rPr>
          <w:sz w:val="16"/>
        </w:rPr>
        <w:t xml:space="preserve">, </w:t>
      </w:r>
      <w:r w:rsidRPr="000C5490">
        <w:rPr>
          <w:rStyle w:val="StyleUnderline"/>
        </w:rPr>
        <w:t>such as</w:t>
      </w:r>
      <w:r w:rsidRPr="000C5490">
        <w:rPr>
          <w:sz w:val="16"/>
        </w:rPr>
        <w:t xml:space="preserve"> </w:t>
      </w:r>
      <w:r w:rsidRPr="000C5490">
        <w:rPr>
          <w:rStyle w:val="Emphasis"/>
        </w:rPr>
        <w:t>pollution</w:t>
      </w:r>
      <w:r w:rsidRPr="000C5490">
        <w:rPr>
          <w:sz w:val="16"/>
        </w:rPr>
        <w:t xml:space="preserve">, </w:t>
      </w:r>
      <w:r w:rsidRPr="000C5490">
        <w:rPr>
          <w:rStyle w:val="Emphasis"/>
        </w:rPr>
        <w:t>climate change</w:t>
      </w:r>
      <w:r w:rsidRPr="000C5490">
        <w:rPr>
          <w:sz w:val="16"/>
        </w:rPr>
        <w:t xml:space="preserve">, </w:t>
      </w:r>
      <w:r w:rsidRPr="000C5490">
        <w:rPr>
          <w:rStyle w:val="Emphasis"/>
        </w:rPr>
        <w:t>natural resources</w:t>
      </w:r>
      <w:r w:rsidRPr="000C5490">
        <w:rPr>
          <w:sz w:val="16"/>
        </w:rPr>
        <w:t xml:space="preserve">, </w:t>
      </w:r>
      <w:r w:rsidRPr="000C5490">
        <w:rPr>
          <w:rStyle w:val="StyleUnderline"/>
        </w:rPr>
        <w:t>and protection of</w:t>
      </w:r>
      <w:r w:rsidRPr="000C5490">
        <w:rPr>
          <w:sz w:val="16"/>
        </w:rPr>
        <w:t xml:space="preserve"> </w:t>
      </w:r>
      <w:r w:rsidRPr="000C5490">
        <w:rPr>
          <w:rStyle w:val="Emphasis"/>
        </w:rPr>
        <w:t>endangered species,</w:t>
      </w:r>
      <w:r w:rsidRPr="000C5490">
        <w:rPr>
          <w:sz w:val="16"/>
        </w:rPr>
        <w:t xml:space="preserve"> </w:t>
      </w:r>
      <w:r w:rsidRPr="000C5490">
        <w:rPr>
          <w:rStyle w:val="StyleUnderline"/>
        </w:rPr>
        <w:t>it is</w:t>
      </w:r>
      <w:r w:rsidRPr="000C5490">
        <w:rPr>
          <w:sz w:val="16"/>
        </w:rPr>
        <w:t xml:space="preserve"> more than </w:t>
      </w:r>
      <w:r w:rsidRPr="000C5490">
        <w:rPr>
          <w:rStyle w:val="StyleUnderline"/>
        </w:rPr>
        <w:t xml:space="preserve">likely that the ICJ will become </w:t>
      </w:r>
      <w:r w:rsidRPr="000C5490">
        <w:rPr>
          <w:rStyle w:val="Emphasis"/>
        </w:rPr>
        <w:t>increasingly involved</w:t>
      </w:r>
      <w:r w:rsidRPr="000C5490">
        <w:rPr>
          <w:rStyle w:val="StyleUnderline"/>
        </w:rPr>
        <w:t xml:space="preserve"> in environmental law.</w:t>
      </w:r>
      <w:r w:rsidRPr="000C5490">
        <w:rPr>
          <w:sz w:val="16"/>
        </w:rPr>
        <w:t xml:space="preserve">382 The ICJ has a history of dealing with both natural resource issues and treaty interpretation;383 </w:t>
      </w:r>
      <w:r w:rsidRPr="000C5490">
        <w:rPr>
          <w:rStyle w:val="StyleUnderline"/>
        </w:rPr>
        <w:t>for that reason,</w:t>
      </w:r>
      <w:r w:rsidRPr="000C5490">
        <w:rPr>
          <w:sz w:val="16"/>
        </w:rPr>
        <w:t xml:space="preserve"> </w:t>
      </w:r>
      <w:r w:rsidRPr="000C5490">
        <w:rPr>
          <w:rStyle w:val="StyleUnderline"/>
        </w:rPr>
        <w:t>important international issues</w:t>
      </w:r>
      <w:r w:rsidRPr="000C5490">
        <w:rPr>
          <w:sz w:val="16"/>
        </w:rPr>
        <w:t xml:space="preserve"> </w:t>
      </w:r>
      <w:r w:rsidRPr="000C5490">
        <w:rPr>
          <w:rStyle w:val="Emphasis"/>
        </w:rPr>
        <w:t>like the U.S.–Mexico water dispute</w:t>
      </w:r>
      <w:r w:rsidRPr="000C5490">
        <w:rPr>
          <w:sz w:val="16"/>
        </w:rPr>
        <w:t xml:space="preserve"> </w:t>
      </w:r>
      <w:r w:rsidRPr="000C5490">
        <w:rPr>
          <w:rStyle w:val="StyleUnderline"/>
        </w:rPr>
        <w:t>could be resolved by the ICJ</w:t>
      </w:r>
      <w:r w:rsidRPr="000C5490">
        <w:rPr>
          <w:sz w:val="16"/>
        </w:rPr>
        <w:t xml:space="preserve">.384 </w:t>
      </w:r>
      <w:r w:rsidRPr="000C5490">
        <w:rPr>
          <w:rStyle w:val="StyleUnderline"/>
        </w:rPr>
        <w:t>More international disputes are likely to arise</w:t>
      </w:r>
      <w:r w:rsidRPr="000C5490">
        <w:rPr>
          <w:sz w:val="16"/>
        </w:rPr>
        <w:t xml:space="preserve"> along the longest international border of any of U.S. state, </w:t>
      </w:r>
      <w:r w:rsidRPr="000C5490">
        <w:rPr>
          <w:rStyle w:val="StyleUnderline"/>
        </w:rPr>
        <w:t>but unless attorneys are aware of the ICJ and other neutral bodies and the processes and powers they hold</w:t>
      </w:r>
      <w:r w:rsidRPr="000C5490">
        <w:rPr>
          <w:sz w:val="16"/>
        </w:rPr>
        <w:t xml:space="preserve">, </w:t>
      </w:r>
      <w:r w:rsidRPr="000C5490">
        <w:rPr>
          <w:rStyle w:val="Emphasis"/>
        </w:rPr>
        <w:t>it is unlikely these issues will be resolved any time in the near future.</w:t>
      </w:r>
    </w:p>
    <w:p w14:paraId="732DFC4D" w14:textId="77777777" w:rsidR="005F4B9B" w:rsidRDefault="005F4B9B" w:rsidP="005F4B9B">
      <w:pPr>
        <w:rPr>
          <w:sz w:val="16"/>
        </w:rPr>
      </w:pPr>
    </w:p>
    <w:p w14:paraId="46350E3C" w14:textId="77777777" w:rsidR="005F4B9B" w:rsidRDefault="005F4B9B" w:rsidP="005F4B9B">
      <w:pPr>
        <w:pStyle w:val="Heading3"/>
      </w:pPr>
      <w:r>
        <w:t>2NC – I/L</w:t>
      </w:r>
    </w:p>
    <w:p w14:paraId="7C6FDBCD" w14:textId="77777777" w:rsidR="005F4B9B" w:rsidRPr="00215999" w:rsidRDefault="005F4B9B" w:rsidP="005F4B9B">
      <w:pPr>
        <w:pStyle w:val="Heading4"/>
      </w:pPr>
      <w:r>
        <w:t xml:space="preserve">Ruling on </w:t>
      </w:r>
      <w:r>
        <w:rPr>
          <w:u w:val="single"/>
        </w:rPr>
        <w:t>US disputes</w:t>
      </w:r>
      <w:r>
        <w:t xml:space="preserve"> solves the legitimacy crisis</w:t>
      </w:r>
    </w:p>
    <w:p w14:paraId="6A5036AA" w14:textId="77777777" w:rsidR="005F4B9B" w:rsidRPr="00215999" w:rsidRDefault="005F4B9B" w:rsidP="005F4B9B">
      <w:r w:rsidRPr="00215999">
        <w:rPr>
          <w:rStyle w:val="Style13ptBold"/>
        </w:rPr>
        <w:t>Murphy 7</w:t>
      </w:r>
      <w:r>
        <w:t xml:space="preserve"> – Professor of Law, George Washington University. (Sean D., "The United States and the International Court of Justice: Coping with Antinomies," GWU Law Review, 7-13-2007, https://papers.ssrn.com/sol3/papers.cfm?abstract_id=1000391, Accessed 7-20-2021, LASA-SC)</w:t>
      </w:r>
    </w:p>
    <w:p w14:paraId="224E06E1" w14:textId="77777777" w:rsidR="005F4B9B" w:rsidRPr="006B0B3A" w:rsidRDefault="005F4B9B" w:rsidP="005F4B9B">
      <w:pPr>
        <w:rPr>
          <w:rStyle w:val="StyleUnderline"/>
        </w:rPr>
      </w:pPr>
      <w:r w:rsidRPr="006B0B3A">
        <w:rPr>
          <w:sz w:val="16"/>
        </w:rPr>
        <w:t xml:space="preserve">The formal means for mediating antimonies have been largely unchanged since the inception of the Court: </w:t>
      </w:r>
      <w:r w:rsidRPr="006B0B3A">
        <w:rPr>
          <w:rStyle w:val="StyleUnderline"/>
        </w:rPr>
        <w:t xml:space="preserve">the Court has jurisdiction </w:t>
      </w:r>
      <w:r w:rsidRPr="006B0B3A">
        <w:rPr>
          <w:rStyle w:val="Emphasis"/>
        </w:rPr>
        <w:t>over many disputes</w:t>
      </w:r>
      <w:r w:rsidRPr="006B0B3A">
        <w:rPr>
          <w:sz w:val="16"/>
        </w:rPr>
        <w:t xml:space="preserve">, </w:t>
      </w:r>
      <w:r w:rsidRPr="006B0B3A">
        <w:rPr>
          <w:rStyle w:val="StyleUnderline"/>
        </w:rPr>
        <w:t>but that jurisdiction is circumscribed</w:t>
      </w:r>
      <w:r w:rsidRPr="006B0B3A">
        <w:rPr>
          <w:sz w:val="16"/>
        </w:rPr>
        <w:t xml:space="preserve"> (as recognized in Yugoslavia’s Legality of Use of Force cases); the </w:t>
      </w:r>
      <w:r w:rsidRPr="006B0B3A">
        <w:rPr>
          <w:rStyle w:val="StyleUnderline"/>
        </w:rPr>
        <w:t xml:space="preserve">judges reflect </w:t>
      </w:r>
      <w:r w:rsidRPr="006B0B3A">
        <w:rPr>
          <w:rStyle w:val="Emphasis"/>
        </w:rPr>
        <w:t>the global community</w:t>
      </w:r>
      <w:r w:rsidRPr="006B0B3A">
        <w:rPr>
          <w:sz w:val="16"/>
        </w:rPr>
        <w:t xml:space="preserve">, </w:t>
      </w:r>
      <w:r w:rsidRPr="006B0B3A">
        <w:rPr>
          <w:rStyle w:val="StyleUnderline"/>
        </w:rPr>
        <w:t>but also the major powers</w:t>
      </w:r>
      <w:r w:rsidRPr="006B0B3A">
        <w:rPr>
          <w:sz w:val="16"/>
        </w:rPr>
        <w:t xml:space="preserve">; etc. Yet, the </w:t>
      </w:r>
      <w:r w:rsidRPr="006B0B3A">
        <w:rPr>
          <w:rStyle w:val="StyleUnderline"/>
        </w:rPr>
        <w:t>Court</w:t>
      </w:r>
      <w:r w:rsidRPr="006B0B3A">
        <w:rPr>
          <w:sz w:val="16"/>
        </w:rPr>
        <w:t xml:space="preserve"> may have </w:t>
      </w:r>
      <w:r w:rsidRPr="006B0B3A">
        <w:rPr>
          <w:rStyle w:val="Emphasis"/>
        </w:rPr>
        <w:t>entered a phase</w:t>
      </w:r>
      <w:r w:rsidRPr="006B0B3A">
        <w:rPr>
          <w:sz w:val="16"/>
        </w:rPr>
        <w:t xml:space="preserve"> </w:t>
      </w:r>
      <w:r w:rsidRPr="006B0B3A">
        <w:rPr>
          <w:rStyle w:val="StyleUnderline"/>
        </w:rPr>
        <w:t>where it is more likely to resist the constraints o</w:t>
      </w:r>
      <w:r w:rsidRPr="006B0B3A">
        <w:rPr>
          <w:sz w:val="16"/>
        </w:rPr>
        <w:t xml:space="preserve">n its power contained within those formal means </w:t>
      </w:r>
      <w:r w:rsidRPr="006B0B3A">
        <w:rPr>
          <w:rStyle w:val="StyleUnderline"/>
        </w:rPr>
        <w:t xml:space="preserve">and less likely to attempt to </w:t>
      </w:r>
      <w:r w:rsidRPr="006B0B3A">
        <w:rPr>
          <w:rStyle w:val="Emphasis"/>
        </w:rPr>
        <w:t>reconcile antinomies</w:t>
      </w:r>
      <w:r w:rsidRPr="006B0B3A">
        <w:rPr>
          <w:sz w:val="16"/>
        </w:rPr>
        <w:t>. Although only states may appear before the Court, the Court now finds that a non-state entity (Palestine) may do so if a dispute is submitted in the guise of an advisory opinion. While its jurisdiction is circumscribed,</w:t>
      </w:r>
      <w:r w:rsidRPr="006B0B3A">
        <w:rPr>
          <w:rStyle w:val="StyleUnderline"/>
        </w:rPr>
        <w:t xml:space="preserve"> the Court is comfortable engaging in an extended review of the legality of</w:t>
      </w:r>
      <w:r w:rsidRPr="006B0B3A">
        <w:rPr>
          <w:sz w:val="16"/>
        </w:rPr>
        <w:t xml:space="preserve"> the use of military force by </w:t>
      </w:r>
      <w:r w:rsidRPr="006B0B3A">
        <w:rPr>
          <w:rStyle w:val="Emphasis"/>
        </w:rPr>
        <w:t>the</w:t>
      </w:r>
      <w:r w:rsidRPr="006B0B3A">
        <w:rPr>
          <w:sz w:val="16"/>
        </w:rPr>
        <w:t xml:space="preserve"> </w:t>
      </w:r>
      <w:r w:rsidRPr="006B0B3A">
        <w:rPr>
          <w:rStyle w:val="Emphasis"/>
        </w:rPr>
        <w:t>U</w:t>
      </w:r>
      <w:r w:rsidRPr="006B0B3A">
        <w:rPr>
          <w:sz w:val="16"/>
        </w:rPr>
        <w:t xml:space="preserve">nited </w:t>
      </w:r>
      <w:r w:rsidRPr="006B0B3A">
        <w:rPr>
          <w:rStyle w:val="Emphasis"/>
        </w:rPr>
        <w:t>S</w:t>
      </w:r>
      <w:r w:rsidRPr="006B0B3A">
        <w:rPr>
          <w:sz w:val="16"/>
        </w:rPr>
        <w:t xml:space="preserve">tates </w:t>
      </w:r>
      <w:r w:rsidRPr="006B0B3A">
        <w:rPr>
          <w:rStyle w:val="StyleUnderline"/>
        </w:rPr>
        <w:t xml:space="preserve">based on </w:t>
      </w:r>
      <w:r w:rsidRPr="006B0B3A">
        <w:rPr>
          <w:rStyle w:val="Emphasis"/>
        </w:rPr>
        <w:t>a treaty</w:t>
      </w:r>
      <w:r w:rsidRPr="006B0B3A">
        <w:rPr>
          <w:sz w:val="16"/>
        </w:rPr>
        <w:t xml:space="preserve"> that the Court has found was not violated. While the Vienna Convention on Consular Relations, and other relevant treaties, contain no provisions regarding the effect of violations of the Convention upon national court proceedings, the </w:t>
      </w:r>
      <w:r w:rsidRPr="006B0B3A">
        <w:rPr>
          <w:rStyle w:val="StyleUnderline"/>
        </w:rPr>
        <w:t>Court sees no difficulty in determining that U.S.</w:t>
      </w:r>
      <w:r w:rsidRPr="006B0B3A">
        <w:rPr>
          <w:sz w:val="16"/>
        </w:rPr>
        <w:t xml:space="preserve"> courts </w:t>
      </w:r>
      <w:r w:rsidRPr="006B0B3A">
        <w:rPr>
          <w:rStyle w:val="StyleUnderline"/>
        </w:rPr>
        <w:t xml:space="preserve">must engage in </w:t>
      </w:r>
      <w:r w:rsidRPr="006B0B3A">
        <w:rPr>
          <w:rStyle w:val="Emphasis"/>
        </w:rPr>
        <w:t>further judicial review</w:t>
      </w:r>
      <w:r w:rsidRPr="006B0B3A">
        <w:rPr>
          <w:rStyle w:val="StyleUnderline"/>
        </w:rPr>
        <w:t xml:space="preserve"> of criminal convictions and sentences</w:t>
      </w:r>
      <w:r w:rsidRPr="006B0B3A">
        <w:rPr>
          <w:sz w:val="16"/>
        </w:rPr>
        <w:t xml:space="preserve">, </w:t>
      </w:r>
      <w:r w:rsidRPr="006B0B3A">
        <w:rPr>
          <w:rStyle w:val="Emphasis"/>
        </w:rPr>
        <w:t>trumping local procedural rules</w:t>
      </w:r>
      <w:r w:rsidRPr="006B0B3A">
        <w:rPr>
          <w:sz w:val="16"/>
        </w:rPr>
        <w:t xml:space="preserve">. One gets the impression that </w:t>
      </w:r>
      <w:r w:rsidRPr="006B0B3A">
        <w:rPr>
          <w:rStyle w:val="StyleUnderline"/>
        </w:rPr>
        <w:t>the Court</w:t>
      </w:r>
      <w:r w:rsidRPr="006B0B3A">
        <w:rPr>
          <w:sz w:val="16"/>
        </w:rPr>
        <w:t xml:space="preserve"> —fifty years after its creation— </w:t>
      </w:r>
      <w:r w:rsidRPr="006B0B3A">
        <w:rPr>
          <w:rStyle w:val="StyleUnderline"/>
        </w:rPr>
        <w:t>is tired of some of the formal constraints that applied earlier in its life and</w:t>
      </w:r>
      <w:r w:rsidRPr="006B0B3A">
        <w:rPr>
          <w:sz w:val="16"/>
        </w:rPr>
        <w:t xml:space="preserve"> —looking around at the robustness of dispute resolution in other international fora— </w:t>
      </w:r>
      <w:r w:rsidRPr="006B0B3A">
        <w:rPr>
          <w:rStyle w:val="StyleUnderline"/>
        </w:rPr>
        <w:t xml:space="preserve">is ready to </w:t>
      </w:r>
      <w:r w:rsidRPr="006B0B3A">
        <w:rPr>
          <w:rStyle w:val="Emphasis"/>
        </w:rPr>
        <w:t>expand the reach of its power.</w:t>
      </w:r>
    </w:p>
    <w:p w14:paraId="266AA787" w14:textId="77777777" w:rsidR="005F4B9B" w:rsidRPr="006B0B3A" w:rsidRDefault="005F4B9B" w:rsidP="005F4B9B">
      <w:pPr>
        <w:rPr>
          <w:sz w:val="16"/>
        </w:rPr>
      </w:pPr>
      <w:r w:rsidRPr="006B0B3A">
        <w:rPr>
          <w:sz w:val="16"/>
        </w:rPr>
        <w:t xml:space="preserve">Moreover, it may be that some of the informal </w:t>
      </w:r>
      <w:r w:rsidRPr="006B0B3A">
        <w:rPr>
          <w:rStyle w:val="StyleUnderline"/>
        </w:rPr>
        <w:t>means for mediating antimonies</w:t>
      </w:r>
      <w:r w:rsidRPr="006B0B3A">
        <w:rPr>
          <w:sz w:val="16"/>
        </w:rPr>
        <w:t xml:space="preserve"> </w:t>
      </w:r>
      <w:r w:rsidRPr="006B0B3A">
        <w:rPr>
          <w:rStyle w:val="Emphasis"/>
        </w:rPr>
        <w:t>have been lost</w:t>
      </w:r>
      <w:r w:rsidRPr="006B0B3A">
        <w:rPr>
          <w:sz w:val="16"/>
        </w:rPr>
        <w:t xml:space="preserve"> in the past twenty years. </w:t>
      </w:r>
      <w:r w:rsidRPr="006B0B3A">
        <w:rPr>
          <w:rStyle w:val="StyleUnderline"/>
        </w:rPr>
        <w:t>While the Court’s concern with its reputation and legitimacy</w:t>
      </w:r>
      <w:r w:rsidRPr="006B0B3A">
        <w:rPr>
          <w:sz w:val="16"/>
        </w:rPr>
        <w:t xml:space="preserve"> in the first thirty years of its existence served as important political constraint in the Court’s relationship with all states, including the United States, ov</w:t>
      </w:r>
      <w:r w:rsidRPr="006B0B3A">
        <w:rPr>
          <w:rStyle w:val="StyleUnderline"/>
        </w:rPr>
        <w:t xml:space="preserve">er the past twenty years that same concern has lead to several </w:t>
      </w:r>
      <w:r w:rsidRPr="006B0B3A">
        <w:rPr>
          <w:rStyle w:val="Emphasis"/>
        </w:rPr>
        <w:t>clashes with the</w:t>
      </w:r>
      <w:r w:rsidRPr="006B0B3A">
        <w:rPr>
          <w:sz w:val="16"/>
        </w:rPr>
        <w:t xml:space="preserve"> </w:t>
      </w:r>
      <w:r w:rsidRPr="006B0B3A">
        <w:rPr>
          <w:rStyle w:val="Emphasis"/>
        </w:rPr>
        <w:t>U</w:t>
      </w:r>
      <w:r w:rsidRPr="006B0B3A">
        <w:rPr>
          <w:sz w:val="16"/>
        </w:rPr>
        <w:t xml:space="preserve">nited </w:t>
      </w:r>
      <w:r w:rsidRPr="006B0B3A">
        <w:rPr>
          <w:rStyle w:val="Emphasis"/>
        </w:rPr>
        <w:t>S</w:t>
      </w:r>
      <w:r w:rsidRPr="006B0B3A">
        <w:rPr>
          <w:sz w:val="16"/>
        </w:rPr>
        <w:t xml:space="preserve">tates foremost, but also the UK and France. </w:t>
      </w:r>
      <w:r w:rsidRPr="006B0B3A">
        <w:rPr>
          <w:rStyle w:val="StyleUnderline"/>
        </w:rPr>
        <w:t>Having stood up to the</w:t>
      </w:r>
      <w:r w:rsidRPr="006B0B3A">
        <w:rPr>
          <w:sz w:val="16"/>
        </w:rPr>
        <w:t xml:space="preserve"> </w:t>
      </w:r>
      <w:r w:rsidRPr="006B0B3A">
        <w:rPr>
          <w:rStyle w:val="StyleUnderline"/>
        </w:rPr>
        <w:t>U</w:t>
      </w:r>
      <w:r w:rsidRPr="006B0B3A">
        <w:rPr>
          <w:sz w:val="16"/>
        </w:rPr>
        <w:t xml:space="preserve">nited </w:t>
      </w:r>
      <w:r w:rsidRPr="006B0B3A">
        <w:rPr>
          <w:rStyle w:val="StyleUnderline"/>
        </w:rPr>
        <w:t>S</w:t>
      </w:r>
      <w:r w:rsidRPr="006B0B3A">
        <w:rPr>
          <w:sz w:val="16"/>
        </w:rPr>
        <w:t xml:space="preserve">tates </w:t>
      </w:r>
      <w:r w:rsidRPr="006B0B3A">
        <w:rPr>
          <w:rStyle w:val="StyleUnderline"/>
        </w:rPr>
        <w:t xml:space="preserve">in the </w:t>
      </w:r>
      <w:r w:rsidRPr="006B0B3A">
        <w:rPr>
          <w:rStyle w:val="Emphasis"/>
        </w:rPr>
        <w:t>Nicaragua case</w:t>
      </w:r>
      <w:r w:rsidRPr="006B0B3A">
        <w:rPr>
          <w:sz w:val="16"/>
        </w:rPr>
        <w:t xml:space="preserve">, </w:t>
      </w:r>
      <w:r w:rsidRPr="006B0B3A">
        <w:rPr>
          <w:rStyle w:val="StyleUnderline"/>
        </w:rPr>
        <w:t>the Court became a hero</w:t>
      </w:r>
      <w:r w:rsidRPr="006B0B3A">
        <w:rPr>
          <w:sz w:val="16"/>
        </w:rPr>
        <w:t xml:space="preserve"> to the states of the developing world, </w:t>
      </w:r>
      <w:r w:rsidRPr="006B0B3A">
        <w:rPr>
          <w:rStyle w:val="StyleUnderline"/>
        </w:rPr>
        <w:t xml:space="preserve">and ushered in a period of </w:t>
      </w:r>
      <w:r w:rsidRPr="006B0B3A">
        <w:rPr>
          <w:rStyle w:val="Emphasis"/>
        </w:rPr>
        <w:t>increased activity</w:t>
      </w:r>
      <w:r w:rsidRPr="006B0B3A">
        <w:rPr>
          <w:rStyle w:val="StyleUnderline"/>
        </w:rPr>
        <w:t xml:space="preserve"> on its docket.</w:t>
      </w:r>
      <w:r w:rsidRPr="006B0B3A">
        <w:rPr>
          <w:sz w:val="16"/>
        </w:rPr>
        <w:t xml:space="preserve"> Of the cases filed before the International Court since its inception, approximately forty percent were filed in the last fifteen years.167 Thus, while from 1947 to 1989, the Court received on its docket approximately two cases per year, after 1990 the Court received more than three cases per year. The U.S. withdrawal from the Court’s compulsory jurisdiction has far from crippled the Court; arguably, it has enhanced the Court’s stature as a place of authority in interstate relations unbeholden to the major powers. For the Court, the </w:t>
      </w:r>
      <w:r w:rsidRPr="006B0B3A">
        <w:rPr>
          <w:rStyle w:val="StyleUnderline"/>
        </w:rPr>
        <w:t>lesson may be</w:t>
      </w:r>
      <w:r w:rsidRPr="006B0B3A">
        <w:rPr>
          <w:sz w:val="16"/>
        </w:rPr>
        <w:t xml:space="preserve"> </w:t>
      </w:r>
      <w:r w:rsidRPr="006B0B3A">
        <w:rPr>
          <w:rStyle w:val="Emphasis"/>
        </w:rPr>
        <w:t>not to tread lightly</w:t>
      </w:r>
      <w:r w:rsidRPr="006B0B3A">
        <w:rPr>
          <w:sz w:val="16"/>
        </w:rPr>
        <w:t xml:space="preserve"> </w:t>
      </w:r>
      <w:r w:rsidRPr="006B0B3A">
        <w:rPr>
          <w:rStyle w:val="StyleUnderline"/>
        </w:rPr>
        <w:t>with respect to the</w:t>
      </w:r>
      <w:r w:rsidRPr="006B0B3A">
        <w:rPr>
          <w:sz w:val="16"/>
        </w:rPr>
        <w:t xml:space="preserve"> </w:t>
      </w:r>
      <w:r w:rsidRPr="006B0B3A">
        <w:rPr>
          <w:rStyle w:val="StyleUnderline"/>
        </w:rPr>
        <w:t>U</w:t>
      </w:r>
      <w:r w:rsidRPr="006B0B3A">
        <w:rPr>
          <w:sz w:val="16"/>
        </w:rPr>
        <w:t xml:space="preserve">nited </w:t>
      </w:r>
      <w:r w:rsidRPr="006B0B3A">
        <w:rPr>
          <w:rStyle w:val="StyleUnderline"/>
        </w:rPr>
        <w:t>S</w:t>
      </w:r>
      <w:r w:rsidRPr="006B0B3A">
        <w:rPr>
          <w:sz w:val="16"/>
        </w:rPr>
        <w:t xml:space="preserve">tates </w:t>
      </w:r>
      <w:r w:rsidRPr="006B0B3A">
        <w:rPr>
          <w:rStyle w:val="StyleUnderline"/>
        </w:rPr>
        <w:t>but, rather, to tread</w:t>
      </w:r>
      <w:r w:rsidRPr="006B0B3A">
        <w:rPr>
          <w:sz w:val="16"/>
        </w:rPr>
        <w:t xml:space="preserve"> </w:t>
      </w:r>
      <w:r w:rsidRPr="006B0B3A">
        <w:rPr>
          <w:rStyle w:val="Emphasis"/>
        </w:rPr>
        <w:t xml:space="preserve">heavily </w:t>
      </w:r>
      <w:r w:rsidRPr="006B0B3A">
        <w:rPr>
          <w:rStyle w:val="StyleUnderline"/>
        </w:rPr>
        <w:t>unless doing so would be viewed generally as bias</w:t>
      </w:r>
      <w:r>
        <w:rPr>
          <w:rStyle w:val="StyleUnderline"/>
        </w:rPr>
        <w:t>s</w:t>
      </w:r>
      <w:r w:rsidRPr="006B0B3A">
        <w:rPr>
          <w:sz w:val="16"/>
        </w:rPr>
        <w:t>.</w:t>
      </w:r>
    </w:p>
    <w:p w14:paraId="64A9ABF3" w14:textId="77777777" w:rsidR="005F4B9B" w:rsidRPr="006B0B3A" w:rsidRDefault="005F4B9B" w:rsidP="005F4B9B">
      <w:pPr>
        <w:rPr>
          <w:sz w:val="16"/>
        </w:rPr>
      </w:pPr>
      <w:r w:rsidRPr="006B0B3A">
        <w:rPr>
          <w:sz w:val="16"/>
        </w:rPr>
        <w:t xml:space="preserve">In its foreign policies, contemporary America appears to be going a different route than much of the world, even its former close allies in Europe. The consequence is that the </w:t>
      </w:r>
      <w:r w:rsidRPr="006B0B3A">
        <w:rPr>
          <w:rStyle w:val="StyleUnderline"/>
        </w:rPr>
        <w:t>judges of the ICJ now</w:t>
      </w:r>
      <w:r w:rsidRPr="006B0B3A">
        <w:rPr>
          <w:sz w:val="16"/>
        </w:rPr>
        <w:t xml:space="preserve"> </w:t>
      </w:r>
      <w:r w:rsidRPr="006B0B3A">
        <w:rPr>
          <w:rStyle w:val="StyleUnderline"/>
        </w:rPr>
        <w:t xml:space="preserve">reflect predominantly the views of states with whom the </w:t>
      </w:r>
      <w:r w:rsidRPr="006B0B3A">
        <w:rPr>
          <w:rStyle w:val="Emphasis"/>
        </w:rPr>
        <w:t>U</w:t>
      </w:r>
      <w:r w:rsidRPr="006B0B3A">
        <w:rPr>
          <w:sz w:val="16"/>
        </w:rPr>
        <w:t xml:space="preserve">nited </w:t>
      </w:r>
      <w:r w:rsidRPr="006B0B3A">
        <w:rPr>
          <w:rStyle w:val="Emphasis"/>
        </w:rPr>
        <w:t>S</w:t>
      </w:r>
      <w:r w:rsidRPr="006B0B3A">
        <w:rPr>
          <w:sz w:val="16"/>
        </w:rPr>
        <w:t xml:space="preserve">tates often </w:t>
      </w:r>
      <w:r w:rsidRPr="006B0B3A">
        <w:rPr>
          <w:rStyle w:val="Emphasis"/>
        </w:rPr>
        <w:t>disagrees</w:t>
      </w:r>
      <w:r w:rsidRPr="006B0B3A">
        <w:rPr>
          <w:sz w:val="16"/>
        </w:rPr>
        <w:t>. Perhaps this reflects success in the prescription for the Court made by Richard Falk in his 1986 book, Reviving the World Court. 168 Falk argued for the Court to turn away from what he viewed as Anglo-American and West European ways of thinking, and move more toward reflecting the viewpoints associated with non-Western legal traditions (including, at that time, Marxist outlooks on law). Arguably, this is now what has happened, which has strengthened the Court’s position among most states of the world, but seriously alienated the United States.</w:t>
      </w:r>
    </w:p>
    <w:p w14:paraId="5C36752C" w14:textId="77777777" w:rsidR="005F4B9B" w:rsidRDefault="005F4B9B" w:rsidP="005F4B9B">
      <w:pPr>
        <w:rPr>
          <w:rStyle w:val="Emphasis"/>
        </w:rPr>
      </w:pPr>
      <w:r w:rsidRPr="006B0B3A">
        <w:rPr>
          <w:sz w:val="16"/>
        </w:rPr>
        <w:t xml:space="preserve">The antinomies identified in Part II are unlikely to be resolved through the further development of formal or informal techniques for mediation. While the United States is not happy with the decisions being rendered by the Court, </w:t>
      </w:r>
      <w:r w:rsidRPr="006B0B3A">
        <w:rPr>
          <w:rStyle w:val="StyleUnderline"/>
        </w:rPr>
        <w:t>there is no support in the global community for altering the formal mechanisms by which the Court operates</w:t>
      </w:r>
      <w:r w:rsidRPr="006B0B3A">
        <w:rPr>
          <w:sz w:val="16"/>
        </w:rPr>
        <w:t xml:space="preserve">. </w:t>
      </w:r>
      <w:r w:rsidRPr="006B0B3A">
        <w:rPr>
          <w:rStyle w:val="StyleUnderline"/>
        </w:rPr>
        <w:t>If the</w:t>
      </w:r>
      <w:r w:rsidRPr="006B0B3A">
        <w:rPr>
          <w:sz w:val="16"/>
        </w:rPr>
        <w:t xml:space="preserve"> </w:t>
      </w:r>
      <w:r w:rsidRPr="006B0B3A">
        <w:rPr>
          <w:rStyle w:val="StyleUnderline"/>
        </w:rPr>
        <w:t>U</w:t>
      </w:r>
      <w:r w:rsidRPr="006B0B3A">
        <w:rPr>
          <w:sz w:val="16"/>
        </w:rPr>
        <w:t xml:space="preserve">nited </w:t>
      </w:r>
      <w:r w:rsidRPr="006B0B3A">
        <w:rPr>
          <w:rStyle w:val="StyleUnderline"/>
        </w:rPr>
        <w:t>S</w:t>
      </w:r>
      <w:r w:rsidRPr="006B0B3A">
        <w:rPr>
          <w:sz w:val="16"/>
        </w:rPr>
        <w:t xml:space="preserve">tates </w:t>
      </w:r>
      <w:r w:rsidRPr="006B0B3A">
        <w:rPr>
          <w:rStyle w:val="Emphasis"/>
        </w:rPr>
        <w:t xml:space="preserve">saw </w:t>
      </w:r>
      <w:r w:rsidRPr="006B0B3A">
        <w:rPr>
          <w:sz w:val="16"/>
        </w:rPr>
        <w:t xml:space="preserve">concrete </w:t>
      </w:r>
      <w:r w:rsidRPr="006B0B3A">
        <w:rPr>
          <w:rStyle w:val="Emphasis"/>
        </w:rPr>
        <w:t>benefits</w:t>
      </w:r>
      <w:r w:rsidRPr="006B0B3A">
        <w:rPr>
          <w:sz w:val="16"/>
        </w:rPr>
        <w:t xml:space="preserve"> </w:t>
      </w:r>
      <w:r w:rsidRPr="006B0B3A">
        <w:rPr>
          <w:rStyle w:val="StyleUnderline"/>
        </w:rPr>
        <w:t>in being</w:t>
      </w:r>
      <w:r w:rsidRPr="006B0B3A">
        <w:rPr>
          <w:sz w:val="16"/>
        </w:rPr>
        <w:t xml:space="preserve"> more closely </w:t>
      </w:r>
      <w:r w:rsidRPr="006B0B3A">
        <w:rPr>
          <w:rStyle w:val="StyleUnderline"/>
        </w:rPr>
        <w:t>associated with the Court</w:t>
      </w:r>
      <w:r w:rsidRPr="006B0B3A">
        <w:rPr>
          <w:sz w:val="16"/>
        </w:rPr>
        <w:t xml:space="preserve">, </w:t>
      </w:r>
      <w:r w:rsidRPr="006B0B3A">
        <w:rPr>
          <w:rStyle w:val="StyleUnderline"/>
        </w:rPr>
        <w:t xml:space="preserve">it might look for ways to </w:t>
      </w:r>
      <w:r w:rsidRPr="006B0B3A">
        <w:rPr>
          <w:rStyle w:val="Emphasis"/>
        </w:rPr>
        <w:t>improve relationships</w:t>
      </w:r>
      <w:r w:rsidRPr="006B0B3A">
        <w:rPr>
          <w:sz w:val="16"/>
        </w:rPr>
        <w:t xml:space="preserve">, but for the world’s premier superpower the benefits appear slim while the costs appear quite high. Consequently, the United States may take steps to further remove itself from the reach of the ICJ’s jurisdiction, through terminating some or all of the outstanding treaties that provide for the Court’s jurisdiction. </w:t>
      </w:r>
      <w:r w:rsidRPr="006B0B3A">
        <w:rPr>
          <w:rStyle w:val="StyleUnderline"/>
        </w:rPr>
        <w:t xml:space="preserve">In the near term, </w:t>
      </w:r>
      <w:r w:rsidRPr="00F7186C">
        <w:rPr>
          <w:rStyle w:val="StyleUnderline"/>
        </w:rPr>
        <w:t>U.</w:t>
      </w:r>
      <w:r w:rsidRPr="006B0B3A">
        <w:rPr>
          <w:rStyle w:val="StyleUnderline"/>
        </w:rPr>
        <w:t xml:space="preserve">S. policymakers will seek to </w:t>
      </w:r>
      <w:r w:rsidRPr="006B0B3A">
        <w:rPr>
          <w:rStyle w:val="Emphasis"/>
        </w:rPr>
        <w:t>avoid any involvement</w:t>
      </w:r>
      <w:r w:rsidRPr="006B0B3A">
        <w:rPr>
          <w:rStyle w:val="StyleUnderline"/>
        </w:rPr>
        <w:t xml:space="preserve"> in matters before the ICJ</w:t>
      </w:r>
      <w:r w:rsidRPr="006B0B3A">
        <w:rPr>
          <w:sz w:val="16"/>
        </w:rPr>
        <w:t xml:space="preserve">, </w:t>
      </w:r>
      <w:r w:rsidRPr="006B0B3A">
        <w:rPr>
          <w:rStyle w:val="StyleUnderline"/>
        </w:rPr>
        <w:t>while the Court may</w:t>
      </w:r>
      <w:r w:rsidRPr="006B0B3A">
        <w:rPr>
          <w:sz w:val="16"/>
        </w:rPr>
        <w:t xml:space="preserve"> </w:t>
      </w:r>
      <w:r w:rsidRPr="006B0B3A">
        <w:rPr>
          <w:rStyle w:val="Emphasis"/>
        </w:rPr>
        <w:t>well welcome opportunities to speak to the legality of U.S. actions.</w:t>
      </w:r>
    </w:p>
    <w:p w14:paraId="303A0867" w14:textId="77777777" w:rsidR="005F4B9B" w:rsidRDefault="005F4B9B" w:rsidP="005F4B9B">
      <w:pPr>
        <w:rPr>
          <w:rStyle w:val="Emphasis"/>
        </w:rPr>
      </w:pPr>
    </w:p>
    <w:p w14:paraId="3D613514" w14:textId="77777777" w:rsidR="005F4B9B" w:rsidRDefault="005F4B9B" w:rsidP="005F4B9B">
      <w:pPr>
        <w:pStyle w:val="Heading3"/>
      </w:pPr>
      <w:r>
        <w:t>2NC – AT: PDCP</w:t>
      </w:r>
    </w:p>
    <w:p w14:paraId="553E1C0D" w14:textId="77777777" w:rsidR="005F4B9B" w:rsidRDefault="005F4B9B" w:rsidP="005F4B9B">
      <w:pPr>
        <w:pStyle w:val="Heading4"/>
      </w:pPr>
      <w:r>
        <w:t>“Should” means immediate and certain.</w:t>
      </w:r>
    </w:p>
    <w:p w14:paraId="4AC70C1E" w14:textId="77777777" w:rsidR="005F4B9B" w:rsidRPr="009F42FC" w:rsidRDefault="005F4B9B" w:rsidP="005F4B9B">
      <w:r w:rsidRPr="009F42FC">
        <w:rPr>
          <w:rStyle w:val="Style13ptBold"/>
        </w:rPr>
        <w:t>Summers 94</w:t>
      </w:r>
      <w:r>
        <w:t xml:space="preserve"> – Justice for the Oklahoma Supreme Court. ("Kelsey v. Dollarsaver Food Warehouse of Durant," Supreme Court of Oklahoma, 11-8-1994, https://www.oscn.net/applications/oscn/DeliverDocument.asp?CiteID=20287#marker3fn13, Accessed 7-20-2021, LASA-SC)</w:t>
      </w:r>
    </w:p>
    <w:p w14:paraId="5128BC3B" w14:textId="77777777" w:rsidR="005F4B9B" w:rsidRPr="009F42FC" w:rsidRDefault="005F4B9B" w:rsidP="005F4B9B">
      <w:pPr>
        <w:rPr>
          <w:sz w:val="16"/>
        </w:rPr>
      </w:pPr>
      <w:r w:rsidRPr="009F42FC">
        <w:rPr>
          <w:sz w:val="12"/>
        </w:rPr>
        <w:t>¶</w:t>
      </w:r>
      <w:r w:rsidRPr="009F42FC">
        <w:rPr>
          <w:sz w:val="16"/>
        </w:rPr>
        <w:t xml:space="preserve">4 The </w:t>
      </w:r>
      <w:r w:rsidRPr="0028557A">
        <w:rPr>
          <w:rStyle w:val="StyleUnderline"/>
        </w:rPr>
        <w:t>legal question to be resolved by the court</w:t>
      </w:r>
      <w:r w:rsidRPr="009F42FC">
        <w:rPr>
          <w:sz w:val="16"/>
        </w:rPr>
        <w:t xml:space="preserve"> </w:t>
      </w:r>
      <w:r w:rsidRPr="0028557A">
        <w:rPr>
          <w:rStyle w:val="StyleUnderline"/>
        </w:rPr>
        <w:t>is whether</w:t>
      </w:r>
      <w:r w:rsidRPr="009F42FC">
        <w:rPr>
          <w:sz w:val="16"/>
        </w:rPr>
        <w:t xml:space="preserve"> the word "</w:t>
      </w:r>
      <w:r w:rsidRPr="0028557A">
        <w:rPr>
          <w:rStyle w:val="Emphasis"/>
        </w:rPr>
        <w:t>should</w:t>
      </w:r>
      <w:r w:rsidRPr="009F42FC">
        <w:rPr>
          <w:sz w:val="16"/>
        </w:rPr>
        <w:t xml:space="preserve">"13 in the May 18 order </w:t>
      </w:r>
      <w:r w:rsidRPr="0028557A">
        <w:rPr>
          <w:rStyle w:val="StyleUnderline"/>
        </w:rPr>
        <w:t>connotes futurity or may be deemed a ruling in praesenti</w:t>
      </w:r>
      <w:r w:rsidRPr="009F42FC">
        <w:rPr>
          <w:sz w:val="16"/>
        </w:rPr>
        <w:t>.14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record.16</w:t>
      </w:r>
    </w:p>
    <w:p w14:paraId="22C9FB67" w14:textId="77777777" w:rsidR="005F4B9B" w:rsidRPr="009F42FC" w:rsidRDefault="005F4B9B" w:rsidP="005F4B9B">
      <w:pPr>
        <w:rPr>
          <w:sz w:val="16"/>
        </w:rPr>
      </w:pPr>
      <w:r w:rsidRPr="009F42FC">
        <w:rPr>
          <w:sz w:val="16"/>
        </w:rPr>
        <w:t>[BEGIN FOOTNOTE]</w:t>
      </w:r>
    </w:p>
    <w:p w14:paraId="39BE5B56" w14:textId="77777777" w:rsidR="005F4B9B" w:rsidRPr="009F42FC" w:rsidRDefault="005F4B9B" w:rsidP="005F4B9B">
      <w:pPr>
        <w:rPr>
          <w:sz w:val="16"/>
        </w:rPr>
      </w:pPr>
      <w:r w:rsidRPr="009F42FC">
        <w:rPr>
          <w:sz w:val="16"/>
        </w:rPr>
        <w:t>13 "</w:t>
      </w:r>
      <w:r w:rsidRPr="009F42FC">
        <w:rPr>
          <w:rStyle w:val="Emphasis"/>
        </w:rPr>
        <w:t>Should</w:t>
      </w:r>
      <w:r w:rsidRPr="009F42FC">
        <w:rPr>
          <w:sz w:val="16"/>
        </w:rPr>
        <w:t xml:space="preserve">" </w:t>
      </w:r>
      <w:r w:rsidRPr="009F42FC">
        <w:rPr>
          <w:rStyle w:val="StyleUnderline"/>
        </w:rPr>
        <w:t>not only</w:t>
      </w:r>
      <w:r w:rsidRPr="009F42FC">
        <w:rPr>
          <w:sz w:val="16"/>
        </w:rPr>
        <w:t xml:space="preserve"> is used as a "present indicative" </w:t>
      </w:r>
      <w:r w:rsidRPr="009F42FC">
        <w:rPr>
          <w:rStyle w:val="StyleUnderline"/>
        </w:rPr>
        <w:t>synonymous with ought</w:t>
      </w:r>
      <w:r w:rsidRPr="009F42FC">
        <w:rPr>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w:t>
      </w:r>
    </w:p>
    <w:p w14:paraId="56C2BF91" w14:textId="77777777" w:rsidR="005F4B9B" w:rsidRPr="009F42FC" w:rsidRDefault="005F4B9B" w:rsidP="005F4B9B">
      <w:pPr>
        <w:rPr>
          <w:sz w:val="16"/>
        </w:rPr>
      </w:pPr>
      <w:r w:rsidRPr="009F42FC">
        <w:rPr>
          <w:sz w:val="16"/>
        </w:rPr>
        <w:t xml:space="preserve">Certain contexts mandate a construction of </w:t>
      </w:r>
      <w:r w:rsidRPr="009F42FC">
        <w:rPr>
          <w:rStyle w:val="StyleUnderline"/>
        </w:rPr>
        <w:t>the term</w:t>
      </w:r>
      <w:r w:rsidRPr="009F42FC">
        <w:rPr>
          <w:sz w:val="16"/>
        </w:rPr>
        <w:t xml:space="preserve"> "</w:t>
      </w:r>
      <w:r w:rsidRPr="009F42FC">
        <w:rPr>
          <w:rStyle w:val="Emphasis"/>
        </w:rPr>
        <w:t>should</w:t>
      </w:r>
      <w:r w:rsidRPr="009F42FC">
        <w:rPr>
          <w:sz w:val="16"/>
        </w:rPr>
        <w:t xml:space="preserve">" as </w:t>
      </w:r>
      <w:r w:rsidRPr="009F42FC">
        <w:rPr>
          <w:rStyle w:val="Emphasis"/>
        </w:rPr>
        <w:t>more</w:t>
      </w:r>
      <w:r w:rsidRPr="009F42FC">
        <w:rPr>
          <w:sz w:val="16"/>
        </w:rPr>
        <w:t xml:space="preserve"> t</w:t>
      </w:r>
      <w:r w:rsidRPr="009F42FC">
        <w:rPr>
          <w:rStyle w:val="StyleUnderline"/>
        </w:rPr>
        <w:t xml:space="preserve">han merely indicating preference or desirability. </w:t>
      </w:r>
      <w:r w:rsidRPr="009F42FC">
        <w:rPr>
          <w:sz w:val="16"/>
        </w:rPr>
        <w:t>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9F42FC">
        <w:rPr>
          <w:rStyle w:val="Emphasis"/>
        </w:rPr>
        <w:t>should</w:t>
      </w:r>
      <w:r w:rsidRPr="009F42FC">
        <w:rPr>
          <w:sz w:val="16"/>
        </w:rPr>
        <w:t xml:space="preserve">" would </w:t>
      </w:r>
      <w:r w:rsidRPr="009F42FC">
        <w:rPr>
          <w:rStyle w:val="StyleUnderline"/>
        </w:rPr>
        <w:t>mean the same as "shall" or "must" when used in an instruction to the jury which tells the triers they "should disregard false testimony</w:t>
      </w:r>
      <w:r w:rsidRPr="009F42FC">
        <w:rPr>
          <w:sz w:val="16"/>
        </w:rPr>
        <w:t>").</w:t>
      </w:r>
    </w:p>
    <w:p w14:paraId="083C08E7" w14:textId="77777777" w:rsidR="005F4B9B" w:rsidRPr="009F42FC" w:rsidRDefault="005F4B9B" w:rsidP="005F4B9B">
      <w:pPr>
        <w:rPr>
          <w:sz w:val="16"/>
        </w:rPr>
      </w:pPr>
      <w:r w:rsidRPr="009F42FC">
        <w:rPr>
          <w:sz w:val="16"/>
        </w:rPr>
        <w:t xml:space="preserve">14 In praesenti means literally "at the present time." BLACK'S LAW DICTIONARY 792 (6th Ed. 1990). In legal parlance the phrase denotes that which in </w:t>
      </w:r>
      <w:r w:rsidRPr="009F42FC">
        <w:rPr>
          <w:rStyle w:val="StyleUnderline"/>
        </w:rPr>
        <w:t xml:space="preserve">law is presently or </w:t>
      </w:r>
      <w:r w:rsidRPr="009F42FC">
        <w:rPr>
          <w:rStyle w:val="Emphasis"/>
        </w:rPr>
        <w:t>immediately effective</w:t>
      </w:r>
      <w:r w:rsidRPr="009F42FC">
        <w:rPr>
          <w:rStyle w:val="StyleUnderline"/>
        </w:rPr>
        <w:t>, as opposed to something that will or would become effective in the future</w:t>
      </w:r>
      <w:r w:rsidRPr="009F42FC">
        <w:rPr>
          <w:sz w:val="16"/>
        </w:rPr>
        <w:t xml:space="preserve"> [in futurol]. See Van Wyck v. Knevals, 106 U.S. 360, 365, 1 S.Ct. 336, 337, 27 L.Ed. 201 (1882).</w:t>
      </w:r>
    </w:p>
    <w:p w14:paraId="022E36A0" w14:textId="77777777" w:rsidR="005F4B9B" w:rsidRDefault="005F4B9B" w:rsidP="005F4B9B">
      <w:pPr>
        <w:rPr>
          <w:rStyle w:val="Emphasis"/>
        </w:rPr>
      </w:pPr>
    </w:p>
    <w:p w14:paraId="41F24E26" w14:textId="77777777" w:rsidR="005F4B9B" w:rsidRDefault="005F4B9B" w:rsidP="005F4B9B">
      <w:pPr>
        <w:pStyle w:val="Heading4"/>
      </w:pPr>
      <w:r>
        <w:t>‘Resolved’ implies immediacy</w:t>
      </w:r>
    </w:p>
    <w:p w14:paraId="07ACE03A" w14:textId="77777777" w:rsidR="005F4B9B" w:rsidRPr="008E0E00" w:rsidRDefault="005F4B9B" w:rsidP="005F4B9B">
      <w:pPr>
        <w:rPr>
          <w:rStyle w:val="Style1Char1"/>
        </w:rPr>
      </w:pPr>
      <w:r w:rsidRPr="00D47BDD">
        <w:rPr>
          <w:rStyle w:val="Style13ptBold"/>
        </w:rPr>
        <w:t>Random House 6</w:t>
      </w:r>
      <w:r w:rsidRPr="00394C37">
        <w:t xml:space="preserve"> </w:t>
      </w:r>
      <w:r>
        <w:t>(</w:t>
      </w:r>
      <w:r w:rsidRPr="00394C37">
        <w:t>Unabridged Dictionary</w:t>
      </w:r>
      <w:r>
        <w:t xml:space="preserve">, </w:t>
      </w:r>
      <w:r w:rsidRPr="00394C37">
        <w:t>http://dictionary.reference.com/browse/resolve</w:t>
      </w:r>
      <w:r>
        <w:t>)</w:t>
      </w:r>
    </w:p>
    <w:p w14:paraId="0E22C214" w14:textId="77777777" w:rsidR="005F4B9B" w:rsidRPr="00DD691E" w:rsidRDefault="005F4B9B" w:rsidP="005F4B9B">
      <w:pPr>
        <w:rPr>
          <w:sz w:val="16"/>
        </w:rPr>
      </w:pPr>
      <w:r w:rsidRPr="008C1549">
        <w:rPr>
          <w:rStyle w:val="Style1Char1"/>
          <w:highlight w:val="cyan"/>
        </w:rPr>
        <w:t>re·solve</w:t>
      </w:r>
      <w:r w:rsidRPr="00DD691E">
        <w:rPr>
          <w:sz w:val="16"/>
        </w:rPr>
        <w:t xml:space="preserve"> </w:t>
      </w:r>
      <w:r w:rsidRPr="00DD691E">
        <w:rPr>
          <w:noProof/>
          <w:sz w:val="16"/>
        </w:rPr>
        <w:drawing>
          <wp:inline distT="0" distB="0" distL="0" distR="0" wp14:anchorId="054A552A" wp14:editId="0FB1E0C9">
            <wp:extent cx="19050" cy="38100"/>
            <wp:effectExtent l="0" t="0" r="0" b="0"/>
            <wp:docPr id="3" name="Picture 3"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s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sidRPr="00DD691E">
        <w:rPr>
          <w:sz w:val="16"/>
        </w:rPr>
        <w:t> </w:t>
      </w:r>
      <w:hyperlink r:id="rId88" w:history="1">
        <w:r w:rsidRPr="00DD691E">
          <w:rPr>
            <w:sz w:val="16"/>
          </w:rPr>
          <w:t>Audio Help</w:t>
        </w:r>
      </w:hyperlink>
      <w:r w:rsidRPr="00DD691E">
        <w:rPr>
          <w:sz w:val="16"/>
        </w:rPr>
        <w:t>   /r</w:t>
      </w:r>
      <w:r w:rsidRPr="00DD691E">
        <w:rPr>
          <w:rFonts w:ascii="MS Mincho" w:eastAsia="MS Mincho" w:hAnsi="MS Mincho" w:cs="MS Mincho" w:hint="eastAsia"/>
          <w:sz w:val="16"/>
        </w:rPr>
        <w:t>ɪ</w:t>
      </w:r>
      <w:r w:rsidRPr="00DD691E">
        <w:rPr>
          <w:sz w:val="16"/>
        </w:rPr>
        <w:t>ˈz</w:t>
      </w:r>
      <w:r w:rsidRPr="00DD691E">
        <w:rPr>
          <w:rFonts w:ascii="MS Mincho" w:eastAsia="MS Mincho" w:hAnsi="MS Mincho" w:cs="MS Mincho" w:hint="eastAsia"/>
          <w:sz w:val="16"/>
        </w:rPr>
        <w:t>ɒ</w:t>
      </w:r>
      <w:r w:rsidRPr="00DD691E">
        <w:rPr>
          <w:sz w:val="16"/>
        </w:rPr>
        <w:t xml:space="preserve">lv/ Pronunciation Key - Show Spelled Pronunciation[ri-zolv] Pronunciation Key - Show IPA Pronunciation verb, -solved, -solv·ing, noun </w:t>
      </w:r>
    </w:p>
    <w:p w14:paraId="667C24CC" w14:textId="77777777" w:rsidR="005F4B9B" w:rsidRPr="00DD691E" w:rsidRDefault="005F4B9B" w:rsidP="005F4B9B">
      <w:pPr>
        <w:rPr>
          <w:rStyle w:val="pg"/>
          <w:sz w:val="16"/>
        </w:rPr>
      </w:pPr>
      <w:r w:rsidRPr="00DD691E">
        <w:rPr>
          <w:rStyle w:val="pg"/>
          <w:sz w:val="16"/>
        </w:rPr>
        <w:t xml:space="preserve">–verb (used with object) </w:t>
      </w:r>
    </w:p>
    <w:p w14:paraId="439C9467" w14:textId="77777777" w:rsidR="005F4B9B" w:rsidRPr="007A1BCB" w:rsidRDefault="005F4B9B" w:rsidP="005F4B9B">
      <w:pPr>
        <w:rPr>
          <w:rStyle w:val="ital-inline"/>
          <w:sz w:val="16"/>
        </w:rPr>
      </w:pPr>
      <w:r w:rsidRPr="007A1BCB">
        <w:t xml:space="preserve">1. </w:t>
      </w:r>
      <w:r w:rsidRPr="008C1549">
        <w:rPr>
          <w:rStyle w:val="Style1Char1"/>
          <w:highlight w:val="cyan"/>
        </w:rPr>
        <w:t>to come to a</w:t>
      </w:r>
      <w:r w:rsidRPr="007A1BCB">
        <w:rPr>
          <w:sz w:val="16"/>
        </w:rPr>
        <w:t xml:space="preserve"> definite or </w:t>
      </w:r>
      <w:r w:rsidRPr="008C1549">
        <w:rPr>
          <w:rStyle w:val="Emphasis"/>
          <w:highlight w:val="cyan"/>
        </w:rPr>
        <w:t>earnest</w:t>
      </w:r>
      <w:r w:rsidRPr="008C1549">
        <w:rPr>
          <w:rStyle w:val="Style1Char1"/>
          <w:highlight w:val="cyan"/>
        </w:rPr>
        <w:t xml:space="preserve"> decision</w:t>
      </w:r>
      <w:r w:rsidRPr="00394C37">
        <w:rPr>
          <w:rStyle w:val="Style1Char1"/>
        </w:rPr>
        <w:t xml:space="preserve"> about</w:t>
      </w:r>
      <w:r w:rsidRPr="007A1BCB">
        <w:rPr>
          <w:sz w:val="16"/>
        </w:rPr>
        <w:t xml:space="preserve">; determine (to do something): </w:t>
      </w:r>
      <w:r w:rsidRPr="007A1BCB">
        <w:rPr>
          <w:rStyle w:val="ital-inline"/>
          <w:sz w:val="16"/>
        </w:rPr>
        <w:t>I have resolved that I shall live to the full.</w:t>
      </w:r>
    </w:p>
    <w:p w14:paraId="68F61BA4" w14:textId="77777777" w:rsidR="005F4B9B" w:rsidRDefault="005F4B9B" w:rsidP="005F4B9B">
      <w:pPr>
        <w:rPr>
          <w:rStyle w:val="Emphasis"/>
        </w:rPr>
      </w:pPr>
    </w:p>
    <w:p w14:paraId="448F55D1" w14:textId="77777777" w:rsidR="005F4B9B" w:rsidRDefault="005F4B9B" w:rsidP="005F4B9B">
      <w:pPr>
        <w:pStyle w:val="Heading3"/>
        <w:rPr>
          <w:rStyle w:val="Emphasis"/>
          <w:b/>
          <w:iCs w:val="0"/>
          <w:sz w:val="32"/>
        </w:rPr>
      </w:pPr>
      <w:r>
        <w:rPr>
          <w:rStyle w:val="Emphasis"/>
          <w:b/>
          <w:sz w:val="32"/>
        </w:rPr>
        <w:t>2NC – AT: PDB</w:t>
      </w:r>
    </w:p>
    <w:p w14:paraId="49DC1AB4" w14:textId="77777777" w:rsidR="005F4B9B" w:rsidRPr="001C3ADC" w:rsidRDefault="005F4B9B" w:rsidP="005F4B9B">
      <w:pPr>
        <w:pStyle w:val="Heading4"/>
      </w:pPr>
      <w:r>
        <w:t xml:space="preserve">Political conflict is </w:t>
      </w:r>
      <w:r>
        <w:rPr>
          <w:u w:val="single"/>
        </w:rPr>
        <w:t>vital</w:t>
      </w:r>
      <w:r>
        <w:t xml:space="preserve"> – the perm looks like the ICJ </w:t>
      </w:r>
      <w:r>
        <w:rPr>
          <w:u w:val="single"/>
        </w:rPr>
        <w:t>ceding authority</w:t>
      </w:r>
      <w:r>
        <w:t>.</w:t>
      </w:r>
    </w:p>
    <w:p w14:paraId="1BF934D3" w14:textId="77777777" w:rsidR="005F4B9B" w:rsidRPr="001C3ADC" w:rsidRDefault="005F4B9B" w:rsidP="005F4B9B">
      <w:r w:rsidRPr="00441F81">
        <w:rPr>
          <w:rStyle w:val="Style13ptBold"/>
        </w:rPr>
        <w:t>Angehr 8</w:t>
      </w:r>
      <w:r>
        <w:t xml:space="preserve"> – a student at Northwestern University School of Law. (Mark, "Saying What the Law Is: Arguments for an ICJ That Is Less Deferential to Security Council and General Assembly Resolutions," The Federalist Society, 7-3-2008, https://fedsoc-cms-public.s3.amazonaws.com/update/pdf/zkFz3EzOjG6xiLxTg9WkUFCKT5Ona8oBZTuPh2H4.pdf, Accessed 7-20-2021, LASA-SC)</w:t>
      </w:r>
    </w:p>
    <w:p w14:paraId="426C366E" w14:textId="77777777" w:rsidR="005F4B9B" w:rsidRDefault="005F4B9B" w:rsidP="005F4B9B">
      <w:pPr>
        <w:rPr>
          <w:rStyle w:val="Emphasis"/>
        </w:rPr>
      </w:pPr>
      <w:r w:rsidRPr="001C3ADC">
        <w:rPr>
          <w:rStyle w:val="StyleUnderline"/>
        </w:rPr>
        <w:t xml:space="preserve">A more </w:t>
      </w:r>
      <w:r w:rsidRPr="001C3ADC">
        <w:rPr>
          <w:rStyle w:val="Emphasis"/>
        </w:rPr>
        <w:t>active role</w:t>
      </w:r>
      <w:r w:rsidRPr="001C3ADC">
        <w:rPr>
          <w:sz w:val="16"/>
        </w:rPr>
        <w:t xml:space="preserve"> </w:t>
      </w:r>
      <w:r w:rsidRPr="001C3ADC">
        <w:rPr>
          <w:rStyle w:val="StyleUnderline"/>
        </w:rPr>
        <w:t xml:space="preserve">for the ICJ </w:t>
      </w:r>
      <w:r w:rsidRPr="001C3ADC">
        <w:rPr>
          <w:sz w:val="16"/>
        </w:rPr>
        <w:t xml:space="preserve">in its advisory jurisdiction capacity </w:t>
      </w:r>
      <w:r w:rsidRPr="001C3ADC">
        <w:rPr>
          <w:rStyle w:val="StyleUnderline"/>
        </w:rPr>
        <w:t xml:space="preserve">will create </w:t>
      </w:r>
      <w:r w:rsidRPr="001C3ADC">
        <w:rPr>
          <w:rStyle w:val="Emphasis"/>
        </w:rPr>
        <w:t>short-term conflict</w:t>
      </w:r>
      <w:r w:rsidRPr="001C3ADC">
        <w:rPr>
          <w:rStyle w:val="StyleUnderline"/>
        </w:rPr>
        <w:t xml:space="preserve"> with the political organs when it reconsiders the factual and legal determinations</w:t>
      </w:r>
      <w:r w:rsidRPr="001C3ADC">
        <w:rPr>
          <w:sz w:val="16"/>
        </w:rPr>
        <w:t xml:space="preserve"> of Assembly and Council resolutions. However, </w:t>
      </w:r>
      <w:r w:rsidRPr="001C3ADC">
        <w:rPr>
          <w:rStyle w:val="StyleUnderline"/>
        </w:rPr>
        <w:t>the antagonism occasioned by this form of judicial review</w:t>
      </w:r>
      <w:r w:rsidRPr="001C3ADC">
        <w:rPr>
          <w:sz w:val="16"/>
        </w:rPr>
        <w:t xml:space="preserve"> </w:t>
      </w:r>
      <w:r w:rsidRPr="001C3ADC">
        <w:rPr>
          <w:rStyle w:val="StyleUnderline"/>
        </w:rPr>
        <w:t xml:space="preserve">should evolve into a </w:t>
      </w:r>
      <w:r w:rsidRPr="001C3ADC">
        <w:rPr>
          <w:rStyle w:val="Emphasis"/>
        </w:rPr>
        <w:t>mutually beneficial relationship with the political organs</w:t>
      </w:r>
      <w:r w:rsidRPr="001C3ADC">
        <w:rPr>
          <w:rStyle w:val="StyleUnderline"/>
        </w:rPr>
        <w:t>.</w:t>
      </w:r>
      <w:r w:rsidRPr="001C3ADC">
        <w:rPr>
          <w:sz w:val="16"/>
        </w:rPr>
        <w:t xml:space="preserve"> </w:t>
      </w:r>
      <w:r w:rsidRPr="001C3ADC">
        <w:rPr>
          <w:rStyle w:val="StyleUnderline"/>
        </w:rPr>
        <w:t>An advisory opinion that</w:t>
      </w:r>
      <w:r w:rsidRPr="001C3ADC">
        <w:rPr>
          <w:sz w:val="16"/>
        </w:rPr>
        <w:t xml:space="preserve"> </w:t>
      </w:r>
      <w:r w:rsidRPr="001C3ADC">
        <w:rPr>
          <w:rStyle w:val="Emphasis"/>
        </w:rPr>
        <w:t>simply repackages</w:t>
      </w:r>
      <w:r w:rsidRPr="001C3ADC">
        <w:rPr>
          <w:sz w:val="16"/>
        </w:rPr>
        <w:t xml:space="preserve"> </w:t>
      </w:r>
      <w:r w:rsidRPr="001C3ADC">
        <w:rPr>
          <w:rStyle w:val="StyleUnderline"/>
        </w:rPr>
        <w:t xml:space="preserve">the legal conclusions </w:t>
      </w:r>
      <w:r w:rsidRPr="001C3ADC">
        <w:rPr>
          <w:rStyle w:val="Emphasis"/>
        </w:rPr>
        <w:t>of the political organs</w:t>
      </w:r>
      <w:r w:rsidRPr="001C3ADC">
        <w:rPr>
          <w:sz w:val="16"/>
        </w:rPr>
        <w:t xml:space="preserve"> </w:t>
      </w:r>
      <w:r w:rsidRPr="001C3ADC">
        <w:rPr>
          <w:rStyle w:val="StyleUnderline"/>
        </w:rPr>
        <w:t>will not serve as a deterrent to States who are in violation of their legal obligations.</w:t>
      </w:r>
      <w:r w:rsidRPr="001C3ADC">
        <w:rPr>
          <w:sz w:val="16"/>
        </w:rPr>
        <w:t xml:space="preserve"> </w:t>
      </w:r>
      <w:r w:rsidRPr="001C3ADC">
        <w:rPr>
          <w:rStyle w:val="StyleUnderline"/>
        </w:rPr>
        <w:t>For an advisory opinion to have force</w:t>
      </w:r>
      <w:r w:rsidRPr="001C3ADC">
        <w:rPr>
          <w:sz w:val="16"/>
        </w:rPr>
        <w:t xml:space="preserve"> independent of the political enforcement mechanisms of the Assembly or the Council, </w:t>
      </w:r>
      <w:r w:rsidRPr="001C3ADC">
        <w:rPr>
          <w:rStyle w:val="StyleUnderline"/>
        </w:rPr>
        <w:t>it must</w:t>
      </w:r>
      <w:r w:rsidRPr="001C3ADC">
        <w:rPr>
          <w:sz w:val="16"/>
        </w:rPr>
        <w:t xml:space="preserve"> </w:t>
      </w:r>
      <w:r w:rsidRPr="001C3ADC">
        <w:rPr>
          <w:rStyle w:val="StyleUnderline"/>
        </w:rPr>
        <w:t>persuade by way of a convincing application of international law to a well-developed set of facts.</w:t>
      </w:r>
      <w:r w:rsidRPr="001C3ADC">
        <w:rPr>
          <w:sz w:val="16"/>
        </w:rPr>
        <w:t xml:space="preserve"> True participation in the “purposes and principles” of the UN Charter requires that the Court perform its Charter imposed duties to rule on claims “well-founded in fact and law.”82 </w:t>
      </w:r>
      <w:r w:rsidRPr="001C3ADC">
        <w:rPr>
          <w:rStyle w:val="StyleUnderline"/>
        </w:rPr>
        <w:t>The Court contributes to the shared political goals of the UN not by ceding judicial responsibility to a political organ,</w:t>
      </w:r>
      <w:r w:rsidRPr="001C3ADC">
        <w:rPr>
          <w:sz w:val="16"/>
        </w:rPr>
        <w:t xml:space="preserve"> </w:t>
      </w:r>
      <w:r w:rsidRPr="001C3ADC">
        <w:rPr>
          <w:rStyle w:val="Emphasis"/>
        </w:rPr>
        <w:t>but by fulfilling its Charter-derived role as the UN’s principal judicial organ</w:t>
      </w:r>
      <w:r w:rsidRPr="001C3ADC">
        <w:rPr>
          <w:sz w:val="16"/>
        </w:rPr>
        <w:t xml:space="preserve">. The ICJ’s reassertion of its role as principal judicial organ is necessary to ensure the rights of litigants and the normative application of law to factual disputes. The developing areas of international human rights and international humanitarian law are detailed, fact-laden areas of law. </w:t>
      </w:r>
      <w:r w:rsidRPr="001C3ADC">
        <w:rPr>
          <w:rStyle w:val="StyleUnderline"/>
        </w:rPr>
        <w:t xml:space="preserve">If the Court is to develop the law in this growing area, </w:t>
      </w:r>
      <w:r w:rsidRPr="001C3ADC">
        <w:rPr>
          <w:rStyle w:val="Emphasis"/>
        </w:rPr>
        <w:t>it must shed its reluctance to properly develop the factual record.</w:t>
      </w:r>
      <w:r w:rsidRPr="001C3ADC">
        <w:rPr>
          <w:sz w:val="16"/>
        </w:rPr>
        <w:t xml:space="preserve"> Refusal to find facts and review the legal conclusions of the political organs in this field of law will contribute to the ICJ’s marginalization as an international tribunal. Specialized courts like the Human Rights Committee will take the lead in developing international human rights law because of their command of facts on both sides of the issue—humanitarian as well as security concerns. This article has endeavored to prove </w:t>
      </w:r>
      <w:r w:rsidRPr="001C3ADC">
        <w:rPr>
          <w:rStyle w:val="StyleUnderline"/>
        </w:rPr>
        <w:t xml:space="preserve">that there is room to </w:t>
      </w:r>
      <w:r w:rsidRPr="001C3ADC">
        <w:rPr>
          <w:rStyle w:val="Emphasis"/>
        </w:rPr>
        <w:t>second-guess the political organs</w:t>
      </w:r>
      <w:r w:rsidRPr="001C3ADC">
        <w:rPr>
          <w:rStyle w:val="StyleUnderline"/>
        </w:rPr>
        <w:t xml:space="preserve"> and </w:t>
      </w:r>
      <w:r w:rsidRPr="001C3ADC">
        <w:rPr>
          <w:rStyle w:val="Emphasis"/>
        </w:rPr>
        <w:t xml:space="preserve">clarify legal questions </w:t>
      </w:r>
      <w:r w:rsidRPr="001C3ADC">
        <w:rPr>
          <w:rStyle w:val="StyleUnderline"/>
        </w:rPr>
        <w:t>in a way that does not compromise the Court’s judicial character or infringe on the duties of the political organs to maintain international peace and security</w:t>
      </w:r>
      <w:r w:rsidRPr="001C3ADC">
        <w:rPr>
          <w:sz w:val="16"/>
        </w:rPr>
        <w:t xml:space="preserve">. </w:t>
      </w:r>
      <w:r w:rsidRPr="001C3ADC">
        <w:rPr>
          <w:rStyle w:val="StyleUnderline"/>
        </w:rPr>
        <w:t xml:space="preserve">Although the Court’s desire to remain institutionally relevant contributes to its </w:t>
      </w:r>
      <w:r w:rsidRPr="001C3ADC">
        <w:rPr>
          <w:rStyle w:val="Emphasis"/>
        </w:rPr>
        <w:t>overly deferent stance to the political organs</w:t>
      </w:r>
      <w:r w:rsidRPr="001C3ADC">
        <w:rPr>
          <w:rStyle w:val="StyleUnderline"/>
        </w:rPr>
        <w:t xml:space="preserve">, the long-term eff ect of this behavior is further isolation. </w:t>
      </w:r>
      <w:r w:rsidRPr="001C3ADC">
        <w:rPr>
          <w:sz w:val="16"/>
        </w:rPr>
        <w:t xml:space="preserve">To remain relevant, the </w:t>
      </w:r>
      <w:r w:rsidRPr="001C3ADC">
        <w:rPr>
          <w:rStyle w:val="StyleUnderline"/>
        </w:rPr>
        <w:t xml:space="preserve">ICJ must do the opposite: </w:t>
      </w:r>
      <w:r w:rsidRPr="001C3ADC">
        <w:rPr>
          <w:rStyle w:val="Emphasis"/>
        </w:rPr>
        <w:t>aggressively review the factual and legal determinations of the political organs.</w:t>
      </w:r>
    </w:p>
    <w:p w14:paraId="4C70E124" w14:textId="77777777" w:rsidR="005F4B9B" w:rsidRDefault="005F4B9B" w:rsidP="005F4B9B">
      <w:pPr>
        <w:rPr>
          <w:rStyle w:val="Emphasis"/>
        </w:rPr>
      </w:pPr>
    </w:p>
    <w:p w14:paraId="217A1159" w14:textId="77777777" w:rsidR="005F4B9B" w:rsidRPr="0094467C" w:rsidRDefault="005F4B9B" w:rsidP="005F4B9B">
      <w:pPr>
        <w:pStyle w:val="Heading4"/>
        <w:rPr>
          <w:rStyle w:val="Emphasis"/>
          <w:b/>
          <w:iCs w:val="0"/>
        </w:rPr>
      </w:pPr>
      <w:r>
        <w:rPr>
          <w:rStyle w:val="Emphasis"/>
          <w:b/>
        </w:rPr>
        <w:t>Perm do both means the ICJ dismisses the case – it’s moot.</w:t>
      </w:r>
    </w:p>
    <w:p w14:paraId="62F8530E" w14:textId="77777777" w:rsidR="005F4B9B" w:rsidRPr="001C3ADC" w:rsidRDefault="005F4B9B" w:rsidP="005F4B9B">
      <w:r w:rsidRPr="0094467C">
        <w:rPr>
          <w:rStyle w:val="Style13ptBold"/>
        </w:rPr>
        <w:t>Bilder 6</w:t>
      </w:r>
      <w:r>
        <w:t xml:space="preserve"> – Professor of Law at the University of Wisconsin-Madison. He was educated at Williams College and Harvard University Law School and was a Fulbright Scholar at Cambridge University in England. He served as an attorney in the Office of the Legal Adviser at the U.S. Department of State before becoming a professor at the University of Wisconsin, where his areas of expertise include international and foreign relations law, international organizations, admiralty law, contracts and torts. (Richard, "THE ROLE OF APOLOGY IN INTERNATIONAL LAW AND DIPLOMACY," Virginia Journal of International Law, 2006, https://www.humiliationstudies.org/documents/BilderTheRoleofApology.pdf, Accessed 7-21-2021, LASA-SC)</w:t>
      </w:r>
    </w:p>
    <w:p w14:paraId="6B97241D" w14:textId="77777777" w:rsidR="005F4B9B" w:rsidRDefault="005F4B9B" w:rsidP="005F4B9B">
      <w:pPr>
        <w:rPr>
          <w:sz w:val="16"/>
        </w:rPr>
      </w:pPr>
      <w:r w:rsidRPr="0094467C">
        <w:rPr>
          <w:sz w:val="16"/>
        </w:rPr>
        <w:t xml:space="preserve">Third, an apology may have legal consequences even apart from the possible effect of the apology on customary or treaty law. For example, an official apology acknowledging or representing that particular conduct is required by international customary law, especially if relied on by another state, may arguably be held to "estop" the apologizing state from later denying the existence of that rule as applicable in their *458 relations. That is, the apologizing state's statement, intended to induce reliance, may be held to require that the apologizing state subsequently conduct itself in accordance with the norm it purported to recognize. [FN50] Again, even if the U.S. apology in the LaGrand case was regarded as not establishing an agreed interpretation by Germany and the United States regarding the meaning of the Convention's consular notification provisions, it would clearly be very difficult for the United States, in any future dispute with Germany, to suggest that those provisions had some different meaning. Moreover, as Professors Gibney and Roxstrom suggest, there is international authority (albeit somewhat controversial) indicating that official unilateral statements, such as an official state apology, may in some circumstances be given legal effect. This might presumably be true, in particular, of a formal apology which represents or promises that the apologizing state will act, or cease to conduct itself, in certain ways in the future. Thus, </w:t>
      </w:r>
      <w:r w:rsidRPr="0094467C">
        <w:rPr>
          <w:rStyle w:val="StyleUnderline"/>
        </w:rPr>
        <w:t xml:space="preserve">in the </w:t>
      </w:r>
      <w:r w:rsidRPr="0094467C">
        <w:rPr>
          <w:rStyle w:val="Emphasis"/>
        </w:rPr>
        <w:t>1974 Nuclear Test case</w:t>
      </w:r>
      <w:r w:rsidRPr="0094467C">
        <w:rPr>
          <w:sz w:val="16"/>
        </w:rPr>
        <w:t xml:space="preserve">, </w:t>
      </w:r>
      <w:r w:rsidRPr="0094467C">
        <w:rPr>
          <w:rStyle w:val="StyleUnderline"/>
        </w:rPr>
        <w:t>involving France's conduct of nuclear tests in the atmosphere on a French island in the South Pacific</w:t>
      </w:r>
      <w:r w:rsidRPr="0094467C">
        <w:rPr>
          <w:sz w:val="16"/>
        </w:rPr>
        <w:t xml:space="preserve">, </w:t>
      </w:r>
      <w:r w:rsidRPr="0094467C">
        <w:rPr>
          <w:rStyle w:val="StyleUnderline"/>
        </w:rPr>
        <w:t>the</w:t>
      </w:r>
      <w:r w:rsidRPr="0094467C">
        <w:rPr>
          <w:sz w:val="16"/>
        </w:rPr>
        <w:t xml:space="preserve"> </w:t>
      </w:r>
      <w:r w:rsidRPr="0094467C">
        <w:rPr>
          <w:rStyle w:val="Emphasis"/>
        </w:rPr>
        <w:t>I</w:t>
      </w:r>
      <w:r w:rsidRPr="0094467C">
        <w:rPr>
          <w:sz w:val="16"/>
        </w:rPr>
        <w:t xml:space="preserve">nternational </w:t>
      </w:r>
      <w:r w:rsidRPr="0094467C">
        <w:rPr>
          <w:rStyle w:val="Emphasis"/>
        </w:rPr>
        <w:t>C</w:t>
      </w:r>
      <w:r w:rsidRPr="0094467C">
        <w:rPr>
          <w:sz w:val="16"/>
        </w:rPr>
        <w:t xml:space="preserve">ourt of </w:t>
      </w:r>
      <w:r w:rsidRPr="0094467C">
        <w:rPr>
          <w:rStyle w:val="Emphasis"/>
        </w:rPr>
        <w:t>J</w:t>
      </w:r>
      <w:r w:rsidRPr="0094467C">
        <w:rPr>
          <w:sz w:val="16"/>
        </w:rPr>
        <w:t xml:space="preserve">ustice </w:t>
      </w:r>
      <w:r w:rsidRPr="0094467C">
        <w:rPr>
          <w:rStyle w:val="StyleUnderline"/>
        </w:rPr>
        <w:t>held that certain unilateral statements</w:t>
      </w:r>
      <w:r w:rsidRPr="0094467C">
        <w:rPr>
          <w:sz w:val="16"/>
        </w:rPr>
        <w:t xml:space="preserve"> </w:t>
      </w:r>
      <w:r w:rsidRPr="0094467C">
        <w:rPr>
          <w:rStyle w:val="StyleUnderline"/>
        </w:rPr>
        <w:t xml:space="preserve">by French authorities indicating that </w:t>
      </w:r>
      <w:r w:rsidRPr="0094467C">
        <w:rPr>
          <w:rStyle w:val="Emphasis"/>
        </w:rPr>
        <w:t>they would no longer conduct nuclear tests</w:t>
      </w:r>
      <w:r w:rsidRPr="0094467C">
        <w:rPr>
          <w:sz w:val="16"/>
        </w:rPr>
        <w:t xml:space="preserve"> </w:t>
      </w:r>
      <w:r w:rsidRPr="0094467C">
        <w:rPr>
          <w:rStyle w:val="StyleUnderline"/>
        </w:rPr>
        <w:t xml:space="preserve">in the atmosphere in the South Pacific </w:t>
      </w:r>
      <w:r w:rsidRPr="0094467C">
        <w:rPr>
          <w:rStyle w:val="Emphasis"/>
        </w:rPr>
        <w:t>had binding legal effect</w:t>
      </w:r>
      <w:r w:rsidRPr="0094467C">
        <w:rPr>
          <w:sz w:val="16"/>
        </w:rPr>
        <w:t xml:space="preserve">, </w:t>
      </w:r>
      <w:r w:rsidRPr="0094467C">
        <w:rPr>
          <w:rStyle w:val="StyleUnderline"/>
        </w:rPr>
        <w:t xml:space="preserve">and on that basis </w:t>
      </w:r>
      <w:r w:rsidRPr="0094467C">
        <w:rPr>
          <w:rStyle w:val="Emphasis"/>
        </w:rPr>
        <w:t>mooted and dismissed the case</w:t>
      </w:r>
      <w:r w:rsidRPr="0094467C">
        <w:rPr>
          <w:sz w:val="16"/>
        </w:rPr>
        <w:t>. [FN51]</w:t>
      </w:r>
    </w:p>
    <w:p w14:paraId="2051592F" w14:textId="77777777" w:rsidR="005F4B9B" w:rsidRDefault="005F4B9B" w:rsidP="005F4B9B">
      <w:pPr>
        <w:rPr>
          <w:sz w:val="16"/>
        </w:rPr>
      </w:pPr>
    </w:p>
    <w:p w14:paraId="6BD7223C" w14:textId="77777777" w:rsidR="005F4B9B" w:rsidRDefault="005F4B9B" w:rsidP="005F4B9B">
      <w:pPr>
        <w:pStyle w:val="Heading4"/>
      </w:pPr>
      <w:r>
        <w:t xml:space="preserve">Unilateral US action during consultation </w:t>
      </w:r>
      <w:r>
        <w:rPr>
          <w:u w:val="single"/>
        </w:rPr>
        <w:t>decks</w:t>
      </w:r>
      <w:r>
        <w:t xml:space="preserve"> ICJ legitimacy</w:t>
      </w:r>
    </w:p>
    <w:p w14:paraId="3749408C" w14:textId="77777777" w:rsidR="005F4B9B" w:rsidRPr="005C1EBC" w:rsidRDefault="005F4B9B" w:rsidP="005F4B9B">
      <w:r w:rsidRPr="005C1EBC">
        <w:rPr>
          <w:rStyle w:val="Style13ptBold"/>
        </w:rPr>
        <w:t>Damrosch 98</w:t>
      </w:r>
      <w:r>
        <w:t xml:space="preserve"> – an American legal scholar of public international law and U.S. law of foreign relations. (Lori Fisler, "The Justiciability of Paraguay's Claim of Treaty Violation," The American Journal of International Law, October 1998, https://www.jstor.org/stable/2998133, Accessed 7-21-2021, LASA-SC)</w:t>
      </w:r>
    </w:p>
    <w:p w14:paraId="103E124E" w14:textId="77777777" w:rsidR="005F4B9B" w:rsidRPr="0094467C" w:rsidRDefault="005F4B9B" w:rsidP="005F4B9B">
      <w:pPr>
        <w:rPr>
          <w:sz w:val="16"/>
        </w:rPr>
      </w:pPr>
      <w:r w:rsidRPr="0094467C">
        <w:rPr>
          <w:rStyle w:val="StyleUnderline"/>
        </w:rPr>
        <w:t>For a brief period</w:t>
      </w:r>
      <w:r w:rsidRPr="0094467C">
        <w:rPr>
          <w:sz w:val="16"/>
        </w:rPr>
        <w:t xml:space="preserve">-from April 3 to April 14, 1998-the </w:t>
      </w:r>
      <w:r w:rsidRPr="0094467C">
        <w:rPr>
          <w:rStyle w:val="StyleUnderline"/>
        </w:rPr>
        <w:t xml:space="preserve">cases were </w:t>
      </w:r>
      <w:r w:rsidRPr="0094467C">
        <w:rPr>
          <w:rStyle w:val="Emphasis"/>
        </w:rPr>
        <w:t>simultaneously pending</w:t>
      </w:r>
      <w:r w:rsidRPr="0094467C">
        <w:rPr>
          <w:sz w:val="16"/>
        </w:rPr>
        <w:t xml:space="preserve"> </w:t>
      </w:r>
      <w:r w:rsidRPr="0094467C">
        <w:rPr>
          <w:rStyle w:val="StyleUnderline"/>
        </w:rPr>
        <w:t xml:space="preserve">at the </w:t>
      </w:r>
      <w:r w:rsidRPr="0094467C">
        <w:rPr>
          <w:rStyle w:val="Emphasis"/>
        </w:rPr>
        <w:t>U.S.</w:t>
      </w:r>
      <w:r w:rsidRPr="0094467C">
        <w:rPr>
          <w:sz w:val="16"/>
        </w:rPr>
        <w:t xml:space="preserve"> </w:t>
      </w:r>
      <w:r w:rsidRPr="0094467C">
        <w:rPr>
          <w:rStyle w:val="StyleUnderline"/>
        </w:rPr>
        <w:t>Supreme Court</w:t>
      </w:r>
      <w:r w:rsidRPr="0094467C">
        <w:rPr>
          <w:sz w:val="16"/>
        </w:rPr>
        <w:t xml:space="preserve"> </w:t>
      </w:r>
      <w:r w:rsidRPr="0094467C">
        <w:rPr>
          <w:rStyle w:val="Emphasis"/>
        </w:rPr>
        <w:t>and the ICJ.</w:t>
      </w:r>
      <w:r w:rsidRPr="0094467C">
        <w:rPr>
          <w:sz w:val="16"/>
        </w:rPr>
        <w:t xml:space="preserve"> The Supreme Court had invited the Solicitor General to present the views of the United States by April 13; Breard's execution was set for 9:00 P.M. on April 14. </w:t>
      </w:r>
      <w:r w:rsidRPr="0094467C">
        <w:rPr>
          <w:rStyle w:val="StyleUnderline"/>
        </w:rPr>
        <w:t>The ICJ's interim measures ruling of April 9 opened up a new set of issues of first impression, including the effects (if any) that such measures should have on pending domestic proceedings.</w:t>
      </w:r>
      <w:r w:rsidRPr="0094467C">
        <w:rPr>
          <w:sz w:val="16"/>
        </w:rPr>
        <w:t xml:space="preserve"> The </w:t>
      </w:r>
      <w:r w:rsidRPr="0094467C">
        <w:rPr>
          <w:rStyle w:val="StyleUnderline"/>
        </w:rPr>
        <w:t>Solicitor General</w:t>
      </w:r>
      <w:r w:rsidRPr="0094467C">
        <w:rPr>
          <w:sz w:val="16"/>
        </w:rPr>
        <w:t xml:space="preserve">'s submission re- newed the points on unavailability of judicial relief to enforce the Vienna Convention by vacating a criminal conviction and further </w:t>
      </w:r>
      <w:r w:rsidRPr="0094467C">
        <w:rPr>
          <w:rStyle w:val="StyleUnderline"/>
        </w:rPr>
        <w:t xml:space="preserve">advised the Supreme Court that the ICJ ruling </w:t>
      </w:r>
      <w:r w:rsidRPr="0094467C">
        <w:rPr>
          <w:rStyle w:val="Emphasis"/>
        </w:rPr>
        <w:t>did not provide a basis for entering a stay of execution</w:t>
      </w:r>
      <w:r w:rsidRPr="0094467C">
        <w:rPr>
          <w:rStyle w:val="StyleUnderline"/>
        </w:rPr>
        <w:t xml:space="preserve">: </w:t>
      </w:r>
      <w:r w:rsidRPr="0094467C">
        <w:rPr>
          <w:sz w:val="16"/>
        </w:rPr>
        <w:t xml:space="preserve">'4 </w:t>
      </w:r>
      <w:r w:rsidRPr="0094467C">
        <w:rPr>
          <w:rStyle w:val="StyleUnderline"/>
        </w:rPr>
        <w:t>in the view of the</w:t>
      </w:r>
      <w:r w:rsidRPr="0094467C">
        <w:rPr>
          <w:sz w:val="16"/>
        </w:rPr>
        <w:t xml:space="preserve"> </w:t>
      </w:r>
      <w:r w:rsidRPr="0094467C">
        <w:rPr>
          <w:rStyle w:val="Emphasis"/>
        </w:rPr>
        <w:t>U</w:t>
      </w:r>
      <w:r w:rsidRPr="0094467C">
        <w:rPr>
          <w:sz w:val="16"/>
        </w:rPr>
        <w:t xml:space="preserve">nited </w:t>
      </w:r>
      <w:r w:rsidRPr="0094467C">
        <w:rPr>
          <w:rStyle w:val="Emphasis"/>
        </w:rPr>
        <w:t>S</w:t>
      </w:r>
      <w:r w:rsidRPr="0094467C">
        <w:rPr>
          <w:sz w:val="16"/>
        </w:rPr>
        <w:t>tates, it was sufficient for the Secretary of State to write to the Governor of Virginia requesting a stay (which the Governor ultimately declined to grant)."5 The Supr</w:t>
      </w:r>
      <w:r w:rsidRPr="0094467C">
        <w:rPr>
          <w:rStyle w:val="StyleUnderline"/>
        </w:rPr>
        <w:t xml:space="preserve">eme Court called the procedural posture </w:t>
      </w:r>
      <w:r w:rsidRPr="0094467C">
        <w:rPr>
          <w:rStyle w:val="Emphasis"/>
        </w:rPr>
        <w:t>"unfortunate,"</w:t>
      </w:r>
      <w:r w:rsidRPr="0094467C">
        <w:rPr>
          <w:sz w:val="16"/>
        </w:rPr>
        <w:t xml:space="preserve"> 16 </w:t>
      </w:r>
      <w:r w:rsidRPr="0094467C">
        <w:rPr>
          <w:rStyle w:val="StyleUnderline"/>
        </w:rPr>
        <w:t xml:space="preserve">but perceived </w:t>
      </w:r>
      <w:r w:rsidRPr="0094467C">
        <w:rPr>
          <w:rStyle w:val="Emphasis"/>
        </w:rPr>
        <w:t>no ground for giving domestic effect to the ICJ's request</w:t>
      </w:r>
      <w:r w:rsidRPr="0094467C">
        <w:rPr>
          <w:rStyle w:val="StyleUnderline"/>
        </w:rPr>
        <w:t xml:space="preserve"> to</w:t>
      </w:r>
      <w:r w:rsidRPr="0094467C">
        <w:rPr>
          <w:sz w:val="16"/>
        </w:rPr>
        <w:t xml:space="preserve"> </w:t>
      </w:r>
      <w:r w:rsidRPr="0094467C">
        <w:rPr>
          <w:rStyle w:val="StyleUnderline"/>
        </w:rPr>
        <w:t>preserve the status quo pending an orderly adjudication on the international plane</w:t>
      </w:r>
      <w:r w:rsidRPr="0094467C">
        <w:rPr>
          <w:sz w:val="16"/>
        </w:rPr>
        <w:t>.17</w:t>
      </w:r>
    </w:p>
    <w:p w14:paraId="3850ECD7" w14:textId="77777777" w:rsidR="005F4B9B" w:rsidRPr="00CB4EB0" w:rsidRDefault="005F4B9B" w:rsidP="005F4B9B">
      <w:pPr>
        <w:pStyle w:val="Heading3"/>
      </w:pPr>
      <w:r>
        <w:t>2NC – AT: Say No</w:t>
      </w:r>
    </w:p>
    <w:p w14:paraId="139AB7EB" w14:textId="77777777" w:rsidR="005F4B9B" w:rsidRPr="008F03DF" w:rsidRDefault="005F4B9B" w:rsidP="005F4B9B">
      <w:pPr>
        <w:pStyle w:val="Heading4"/>
      </w:pPr>
      <w:r>
        <w:t xml:space="preserve">They’ll say </w:t>
      </w:r>
      <w:r>
        <w:rPr>
          <w:u w:val="single"/>
        </w:rPr>
        <w:t>yes</w:t>
      </w:r>
      <w:r>
        <w:t xml:space="preserve"> – Colorado River proves</w:t>
      </w:r>
    </w:p>
    <w:p w14:paraId="318E749C" w14:textId="77777777" w:rsidR="005F4B9B" w:rsidRPr="008F03DF" w:rsidRDefault="005F4B9B" w:rsidP="005F4B9B">
      <w:r w:rsidRPr="008F03DF">
        <w:rPr>
          <w:rStyle w:val="Style13ptBold"/>
        </w:rPr>
        <w:t>Umoff 8</w:t>
      </w:r>
      <w:r>
        <w:t xml:space="preserve"> – J.D. Candidate, University of California Hastings College of Law, 2008. (Allie Alexis, "An Analysis of the 1944 U.S.-Mexico Water Treaty: Its Past, Present, and Future," UC Davis Law Review, 2008, https://environs.law.ucdavis.edu/volumes/32/1/umoff.pdf, Accessed 7-19-2021, LASA-SC)</w:t>
      </w:r>
    </w:p>
    <w:p w14:paraId="411C4E07" w14:textId="77777777" w:rsidR="005F4B9B" w:rsidRPr="008F03DF" w:rsidRDefault="005F4B9B" w:rsidP="005F4B9B">
      <w:pPr>
        <w:rPr>
          <w:sz w:val="16"/>
        </w:rPr>
      </w:pPr>
      <w:r w:rsidRPr="008F03DF">
        <w:rPr>
          <w:rStyle w:val="StyleUnderline"/>
        </w:rPr>
        <w:t>During</w:t>
      </w:r>
      <w:r w:rsidRPr="008F03DF">
        <w:rPr>
          <w:sz w:val="16"/>
        </w:rPr>
        <w:t xml:space="preserve"> the </w:t>
      </w:r>
      <w:r w:rsidRPr="008F03DF">
        <w:rPr>
          <w:rStyle w:val="StyleUnderline"/>
        </w:rPr>
        <w:t xml:space="preserve">negotiations leading to the </w:t>
      </w:r>
      <w:r w:rsidRPr="008F03DF">
        <w:rPr>
          <w:rStyle w:val="Emphasis"/>
        </w:rPr>
        <w:t>creation of the Treaty</w:t>
      </w:r>
      <w:r w:rsidRPr="008F03DF">
        <w:rPr>
          <w:sz w:val="16"/>
        </w:rPr>
        <w:t xml:space="preserve">, </w:t>
      </w:r>
      <w:r w:rsidRPr="008F03DF">
        <w:rPr>
          <w:rStyle w:val="StyleUnderline"/>
        </w:rPr>
        <w:t>Mexico</w:t>
      </w:r>
      <w:r w:rsidRPr="008F03DF">
        <w:rPr>
          <w:sz w:val="16"/>
        </w:rPr>
        <w:t xml:space="preserve"> had </w:t>
      </w:r>
      <w:r w:rsidRPr="008F03DF">
        <w:rPr>
          <w:rStyle w:val="StyleUnderline"/>
        </w:rPr>
        <w:t>suggested the inclusion of</w:t>
      </w:r>
      <w:r w:rsidRPr="008F03DF">
        <w:rPr>
          <w:sz w:val="16"/>
        </w:rPr>
        <w:t xml:space="preserve"> </w:t>
      </w:r>
      <w:r w:rsidRPr="008F03DF">
        <w:rPr>
          <w:rStyle w:val="Emphasis"/>
        </w:rPr>
        <w:t>water quality provisions</w:t>
      </w:r>
      <w:r w:rsidRPr="008F03DF">
        <w:rPr>
          <w:sz w:val="16"/>
        </w:rPr>
        <w:t xml:space="preserve"> </w:t>
      </w:r>
      <w:r w:rsidRPr="008F03DF">
        <w:rPr>
          <w:rStyle w:val="StyleUnderline"/>
        </w:rPr>
        <w:t>but these did not make it into the Treaty</w:t>
      </w:r>
      <w:r w:rsidRPr="008F03DF">
        <w:rPr>
          <w:sz w:val="16"/>
        </w:rPr>
        <w:t xml:space="preserve">. Mexico's view of the Treaty was that since the Treaty expressly acknowledged that </w:t>
      </w:r>
      <w:r w:rsidRPr="007C27AD">
        <w:rPr>
          <w:rStyle w:val="StyleUnderline"/>
        </w:rPr>
        <w:t>M</w:t>
      </w:r>
      <w:r w:rsidRPr="008F03DF">
        <w:rPr>
          <w:rStyle w:val="StyleUnderline"/>
        </w:rPr>
        <w:t>exico needed water for domestic, agricultural, and livestock uses</w:t>
      </w:r>
      <w:r w:rsidRPr="008F03DF">
        <w:rPr>
          <w:sz w:val="16"/>
        </w:rPr>
        <w:t xml:space="preserve"> - in Article 3 - </w:t>
      </w:r>
      <w:r w:rsidRPr="008F03DF">
        <w:rPr>
          <w:rStyle w:val="StyleUnderline"/>
        </w:rPr>
        <w:t>then if poor quality rendered the water delivered by the</w:t>
      </w:r>
      <w:r w:rsidRPr="008F03DF">
        <w:rPr>
          <w:sz w:val="16"/>
        </w:rPr>
        <w:t xml:space="preserve"> </w:t>
      </w:r>
      <w:r w:rsidRPr="008F03DF">
        <w:rPr>
          <w:rStyle w:val="Emphasis"/>
        </w:rPr>
        <w:t>U</w:t>
      </w:r>
      <w:r w:rsidRPr="008F03DF">
        <w:rPr>
          <w:sz w:val="16"/>
        </w:rPr>
        <w:t xml:space="preserve">nited </w:t>
      </w:r>
      <w:r w:rsidRPr="008F03DF">
        <w:rPr>
          <w:rStyle w:val="Emphasis"/>
        </w:rPr>
        <w:t>S</w:t>
      </w:r>
      <w:r w:rsidRPr="008F03DF">
        <w:rPr>
          <w:sz w:val="16"/>
        </w:rPr>
        <w:t xml:space="preserve">tates </w:t>
      </w:r>
      <w:r w:rsidRPr="008F03DF">
        <w:rPr>
          <w:rStyle w:val="Emphasis"/>
        </w:rPr>
        <w:t>unfit</w:t>
      </w:r>
      <w:r w:rsidRPr="008F03DF">
        <w:rPr>
          <w:sz w:val="16"/>
        </w:rPr>
        <w:t xml:space="preserve"> for these purposes, </w:t>
      </w:r>
      <w:r w:rsidRPr="008F03DF">
        <w:rPr>
          <w:rStyle w:val="StyleUnderline"/>
        </w:rPr>
        <w:t>the delivery</w:t>
      </w:r>
      <w:r w:rsidRPr="008F03DF">
        <w:rPr>
          <w:sz w:val="16"/>
        </w:rPr>
        <w:t xml:space="preserve"> of that water </w:t>
      </w:r>
      <w:r w:rsidRPr="008F03DF">
        <w:rPr>
          <w:rStyle w:val="StyleUnderline"/>
        </w:rPr>
        <w:t xml:space="preserve">was </w:t>
      </w:r>
      <w:r w:rsidRPr="008F03DF">
        <w:rPr>
          <w:rStyle w:val="Emphasis"/>
        </w:rPr>
        <w:t>inconsistent with the Treaty</w:t>
      </w:r>
      <w:r w:rsidRPr="008F03DF">
        <w:rPr>
          <w:rStyle w:val="StyleUnderline"/>
        </w:rPr>
        <w:t>.</w:t>
      </w:r>
      <w:r w:rsidRPr="008F03DF">
        <w:rPr>
          <w:sz w:val="16"/>
        </w:rPr>
        <w:t xml:space="preserve"> 62 </w:t>
      </w:r>
      <w:r w:rsidRPr="008F03DF">
        <w:rPr>
          <w:rStyle w:val="StyleUnderline"/>
        </w:rPr>
        <w:t>From the</w:t>
      </w:r>
      <w:r w:rsidRPr="008F03DF">
        <w:rPr>
          <w:sz w:val="16"/>
        </w:rPr>
        <w:t xml:space="preserve"> </w:t>
      </w:r>
      <w:r w:rsidRPr="008F03DF">
        <w:rPr>
          <w:rStyle w:val="StyleUnderline"/>
        </w:rPr>
        <w:t>U</w:t>
      </w:r>
      <w:r w:rsidRPr="008F03DF">
        <w:rPr>
          <w:sz w:val="16"/>
        </w:rPr>
        <w:t xml:space="preserve">nited </w:t>
      </w:r>
      <w:r w:rsidRPr="008F03DF">
        <w:rPr>
          <w:rStyle w:val="StyleUnderline"/>
        </w:rPr>
        <w:t>S</w:t>
      </w:r>
      <w:r w:rsidRPr="008F03DF">
        <w:rPr>
          <w:sz w:val="16"/>
        </w:rPr>
        <w:t xml:space="preserve">tates' </w:t>
      </w:r>
      <w:r w:rsidRPr="008F03DF">
        <w:rPr>
          <w:rStyle w:val="StyleUnderline"/>
        </w:rPr>
        <w:t>perspective,</w:t>
      </w:r>
      <w:r w:rsidRPr="008F03DF">
        <w:rPr>
          <w:sz w:val="16"/>
        </w:rPr>
        <w:t xml:space="preserve"> </w:t>
      </w:r>
      <w:r w:rsidRPr="008F03DF">
        <w:rPr>
          <w:rStyle w:val="StyleUnderline"/>
        </w:rPr>
        <w:t xml:space="preserve">Mexico "could not complain about the </w:t>
      </w:r>
      <w:r w:rsidRPr="008F03DF">
        <w:rPr>
          <w:rStyle w:val="Emphasis"/>
        </w:rPr>
        <w:t>quality of water</w:t>
      </w:r>
      <w:r w:rsidRPr="008F03DF">
        <w:rPr>
          <w:sz w:val="16"/>
        </w:rPr>
        <w:t xml:space="preserve"> it received </w:t>
      </w:r>
      <w:r w:rsidRPr="008F03DF">
        <w:rPr>
          <w:rStyle w:val="StyleUnderline"/>
        </w:rPr>
        <w:t>because it had been granted more water</w:t>
      </w:r>
      <w:r w:rsidRPr="008F03DF">
        <w:rPr>
          <w:sz w:val="16"/>
        </w:rPr>
        <w:t xml:space="preserve"> under the 1944 Rivers Treaty </w:t>
      </w:r>
      <w:r w:rsidRPr="008F03DF">
        <w:rPr>
          <w:rStyle w:val="StyleUnderline"/>
        </w:rPr>
        <w:t xml:space="preserve">than it </w:t>
      </w:r>
      <w:r w:rsidRPr="008F03DF">
        <w:rPr>
          <w:rStyle w:val="Emphasis"/>
        </w:rPr>
        <w:t>deserved.</w:t>
      </w:r>
      <w:r w:rsidRPr="008F03DF">
        <w:rPr>
          <w:sz w:val="16"/>
        </w:rPr>
        <w:t xml:space="preserve"> 63</w:t>
      </w:r>
    </w:p>
    <w:p w14:paraId="75EA35B6" w14:textId="77777777" w:rsidR="005F4B9B" w:rsidRPr="008F03DF" w:rsidRDefault="005F4B9B" w:rsidP="005F4B9B">
      <w:pPr>
        <w:rPr>
          <w:sz w:val="16"/>
        </w:rPr>
      </w:pPr>
      <w:r w:rsidRPr="008F03DF">
        <w:rPr>
          <w:rStyle w:val="StyleUnderline"/>
        </w:rPr>
        <w:t>These conditions led to protests</w:t>
      </w:r>
      <w:r w:rsidRPr="008F03DF">
        <w:rPr>
          <w:sz w:val="16"/>
        </w:rPr>
        <w:t xml:space="preserve"> outside the United States Consulate in </w:t>
      </w:r>
      <w:r w:rsidRPr="008F03DF">
        <w:rPr>
          <w:rStyle w:val="StyleUnderline"/>
        </w:rPr>
        <w:t xml:space="preserve">Mexicali. 64 The protests prompted the IBWC to work towards </w:t>
      </w:r>
      <w:r w:rsidRPr="008F03DF">
        <w:rPr>
          <w:rStyle w:val="Emphasis"/>
        </w:rPr>
        <w:t>a solution to the salinity crisis</w:t>
      </w:r>
      <w:r w:rsidRPr="008F03DF">
        <w:rPr>
          <w:sz w:val="16"/>
        </w:rPr>
        <w:t xml:space="preserve">. 65 The first effort, </w:t>
      </w:r>
      <w:r w:rsidRPr="008F03DF">
        <w:rPr>
          <w:rStyle w:val="Emphasis"/>
        </w:rPr>
        <w:t>Minute 218</w:t>
      </w:r>
      <w:r w:rsidRPr="008F03DF">
        <w:rPr>
          <w:sz w:val="16"/>
        </w:rPr>
        <w:t xml:space="preserve">, went into force in 1965 and </w:t>
      </w:r>
      <w:r w:rsidRPr="008F03DF">
        <w:rPr>
          <w:rStyle w:val="StyleUnderline"/>
        </w:rPr>
        <w:t>required the</w:t>
      </w:r>
      <w:r w:rsidRPr="008F03DF">
        <w:rPr>
          <w:sz w:val="16"/>
        </w:rPr>
        <w:t xml:space="preserve"> </w:t>
      </w:r>
      <w:r w:rsidRPr="008F03DF">
        <w:rPr>
          <w:rStyle w:val="StyleUnderline"/>
        </w:rPr>
        <w:t>U</w:t>
      </w:r>
      <w:r w:rsidRPr="008F03DF">
        <w:rPr>
          <w:sz w:val="16"/>
        </w:rPr>
        <w:t xml:space="preserve">nited </w:t>
      </w:r>
      <w:r w:rsidRPr="008F03DF">
        <w:rPr>
          <w:rStyle w:val="StyleUnderline"/>
        </w:rPr>
        <w:t>S</w:t>
      </w:r>
      <w:r w:rsidRPr="008F03DF">
        <w:rPr>
          <w:sz w:val="16"/>
        </w:rPr>
        <w:t xml:space="preserve">tates </w:t>
      </w:r>
      <w:r w:rsidRPr="008F03DF">
        <w:rPr>
          <w:rStyle w:val="StyleUnderline"/>
        </w:rPr>
        <w:t xml:space="preserve">to </w:t>
      </w:r>
      <w:r w:rsidRPr="008F03DF">
        <w:rPr>
          <w:sz w:val="16"/>
        </w:rPr>
        <w:t xml:space="preserve">extend the Wellton-Mohawk District's drainage channel so as to </w:t>
      </w:r>
      <w:r w:rsidRPr="008F03DF">
        <w:rPr>
          <w:rStyle w:val="StyleUnderline"/>
        </w:rPr>
        <w:t xml:space="preserve">reduce </w:t>
      </w:r>
      <w:r w:rsidRPr="008F03DF">
        <w:rPr>
          <w:rStyle w:val="Emphasis"/>
        </w:rPr>
        <w:t>Colorado River salinity</w:t>
      </w:r>
      <w:r w:rsidRPr="008F03DF">
        <w:rPr>
          <w:sz w:val="16"/>
        </w:rPr>
        <w:t>. 66 Minute 218 was designed to last five years, while the IBWC conducted studies into the causes of the salinity problem and developed a new Minute to replace it.67</w:t>
      </w:r>
    </w:p>
    <w:p w14:paraId="351B78C9" w14:textId="77777777" w:rsidR="005F4B9B" w:rsidRPr="008F03DF" w:rsidRDefault="005F4B9B" w:rsidP="005F4B9B">
      <w:pPr>
        <w:rPr>
          <w:sz w:val="16"/>
        </w:rPr>
      </w:pPr>
      <w:r w:rsidRPr="008F03DF">
        <w:rPr>
          <w:sz w:val="16"/>
        </w:rPr>
        <w:t xml:space="preserve">Mexicali Valley farmers received Minute 218 poorly, particularly because the agreement still obligated Mexico to pay for the waters received, regardless of their salinity. 68 </w:t>
      </w:r>
      <w:r w:rsidRPr="008F03DF">
        <w:rPr>
          <w:rStyle w:val="StyleUnderline"/>
        </w:rPr>
        <w:t xml:space="preserve">In </w:t>
      </w:r>
      <w:r w:rsidRPr="008F03DF">
        <w:rPr>
          <w:rStyle w:val="Emphasis"/>
        </w:rPr>
        <w:t>1971</w:t>
      </w:r>
      <w:r w:rsidRPr="008F03DF">
        <w:rPr>
          <w:sz w:val="16"/>
        </w:rPr>
        <w:t xml:space="preserve">, </w:t>
      </w:r>
      <w:r w:rsidRPr="008F03DF">
        <w:rPr>
          <w:rStyle w:val="StyleUnderline"/>
        </w:rPr>
        <w:t xml:space="preserve">with water quality still </w:t>
      </w:r>
      <w:r w:rsidRPr="008F03DF">
        <w:rPr>
          <w:rStyle w:val="Emphasis"/>
        </w:rPr>
        <w:t>unacceptable</w:t>
      </w:r>
      <w:r w:rsidRPr="008F03DF">
        <w:rPr>
          <w:sz w:val="16"/>
        </w:rPr>
        <w:t xml:space="preserve">, </w:t>
      </w:r>
      <w:r w:rsidRPr="008F03DF">
        <w:rPr>
          <w:rStyle w:val="StyleUnderline"/>
        </w:rPr>
        <w:t>then-President</w:t>
      </w:r>
      <w:r w:rsidRPr="008F03DF">
        <w:rPr>
          <w:sz w:val="16"/>
        </w:rPr>
        <w:t xml:space="preserve"> Luis Echeverria </w:t>
      </w:r>
      <w:r w:rsidRPr="008F03DF">
        <w:rPr>
          <w:rStyle w:val="StyleUnderline"/>
        </w:rPr>
        <w:t>threatened to sue the</w:t>
      </w:r>
      <w:r w:rsidRPr="008F03DF">
        <w:rPr>
          <w:sz w:val="16"/>
        </w:rPr>
        <w:t xml:space="preserve"> </w:t>
      </w:r>
      <w:r w:rsidRPr="008F03DF">
        <w:rPr>
          <w:rStyle w:val="Emphasis"/>
        </w:rPr>
        <w:t>U</w:t>
      </w:r>
      <w:r w:rsidRPr="008F03DF">
        <w:rPr>
          <w:sz w:val="16"/>
        </w:rPr>
        <w:t xml:space="preserve">nited </w:t>
      </w:r>
      <w:r w:rsidRPr="008F03DF">
        <w:rPr>
          <w:rStyle w:val="Emphasis"/>
        </w:rPr>
        <w:t>S</w:t>
      </w:r>
      <w:r w:rsidRPr="008F03DF">
        <w:rPr>
          <w:sz w:val="16"/>
        </w:rPr>
        <w:t xml:space="preserve">tates </w:t>
      </w:r>
      <w:r w:rsidRPr="008F03DF">
        <w:rPr>
          <w:rStyle w:val="StyleUnderline"/>
        </w:rPr>
        <w:t>in the</w:t>
      </w:r>
      <w:r w:rsidRPr="008F03DF">
        <w:rPr>
          <w:sz w:val="16"/>
        </w:rPr>
        <w:t xml:space="preserve"> </w:t>
      </w:r>
      <w:r w:rsidRPr="008F03DF">
        <w:rPr>
          <w:rStyle w:val="Emphasis"/>
        </w:rPr>
        <w:t>International Court of Justice</w:t>
      </w:r>
      <w:r w:rsidRPr="008F03DF">
        <w:rPr>
          <w:sz w:val="16"/>
        </w:rPr>
        <w:t xml:space="preserve"> ("ICJ"). 6 9 At the time, United States and Mexican historians and legal scholars thought </w:t>
      </w:r>
      <w:r w:rsidRPr="008F03DF">
        <w:rPr>
          <w:rStyle w:val="StyleUnderline"/>
        </w:rPr>
        <w:t xml:space="preserve">Mexico would </w:t>
      </w:r>
      <w:r w:rsidRPr="008F03DF">
        <w:rPr>
          <w:rStyle w:val="Emphasis"/>
        </w:rPr>
        <w:t>almost certainly prevail</w:t>
      </w:r>
      <w:r w:rsidRPr="008F03DF">
        <w:rPr>
          <w:rStyle w:val="StyleUnderline"/>
        </w:rPr>
        <w:t xml:space="preserve"> at the ICJ</w:t>
      </w:r>
      <w:r w:rsidRPr="008F03DF">
        <w:rPr>
          <w:sz w:val="16"/>
        </w:rPr>
        <w:t>. 7 1</w:t>
      </w:r>
    </w:p>
    <w:p w14:paraId="79F57F9F" w14:textId="77777777" w:rsidR="005F4B9B" w:rsidRDefault="005F4B9B" w:rsidP="005F4B9B">
      <w:pPr>
        <w:rPr>
          <w:sz w:val="16"/>
        </w:rPr>
      </w:pPr>
      <w:r w:rsidRPr="008F03DF">
        <w:rPr>
          <w:rStyle w:val="StyleUnderline"/>
        </w:rPr>
        <w:t xml:space="preserve">Faced with the </w:t>
      </w:r>
      <w:r w:rsidRPr="008F03DF">
        <w:rPr>
          <w:rStyle w:val="Emphasis"/>
        </w:rPr>
        <w:t>threat of ICJ litigation</w:t>
      </w:r>
      <w:r w:rsidRPr="008F03DF">
        <w:rPr>
          <w:sz w:val="16"/>
        </w:rPr>
        <w:t xml:space="preserve">, </w:t>
      </w:r>
      <w:r w:rsidRPr="008F03DF">
        <w:rPr>
          <w:rStyle w:val="StyleUnderline"/>
        </w:rPr>
        <w:t>and increasingly negative international attention over the crisis</w:t>
      </w:r>
      <w:r w:rsidRPr="008F03DF">
        <w:rPr>
          <w:sz w:val="16"/>
        </w:rPr>
        <w:t xml:space="preserve">, the </w:t>
      </w:r>
      <w:r w:rsidRPr="008F03DF">
        <w:rPr>
          <w:rStyle w:val="Emphasis"/>
        </w:rPr>
        <w:t>U</w:t>
      </w:r>
      <w:r w:rsidRPr="008F03DF">
        <w:rPr>
          <w:sz w:val="16"/>
        </w:rPr>
        <w:t xml:space="preserve">nited </w:t>
      </w:r>
      <w:r w:rsidRPr="008F03DF">
        <w:rPr>
          <w:rStyle w:val="Emphasis"/>
        </w:rPr>
        <w:t>S</w:t>
      </w:r>
      <w:r w:rsidRPr="008F03DF">
        <w:rPr>
          <w:sz w:val="16"/>
        </w:rPr>
        <w:t xml:space="preserve">tates </w:t>
      </w:r>
      <w:r w:rsidRPr="008F03DF">
        <w:rPr>
          <w:rStyle w:val="StyleUnderline"/>
        </w:rPr>
        <w:t>entered into a more comprehensive salinity-control agreement with Mexico</w:t>
      </w:r>
      <w:r w:rsidRPr="008F03DF">
        <w:rPr>
          <w:sz w:val="16"/>
        </w:rPr>
        <w:t xml:space="preserve">. 7 The IBWC recorded Minute 241, going into effect in 1972, in which the </w:t>
      </w:r>
      <w:r w:rsidRPr="008F03DF">
        <w:rPr>
          <w:rStyle w:val="Emphasis"/>
        </w:rPr>
        <w:t>U</w:t>
      </w:r>
      <w:r w:rsidRPr="008F03DF">
        <w:rPr>
          <w:sz w:val="16"/>
        </w:rPr>
        <w:t xml:space="preserve">nited </w:t>
      </w:r>
      <w:r w:rsidRPr="008F03DF">
        <w:rPr>
          <w:rStyle w:val="Emphasis"/>
        </w:rPr>
        <w:t>S</w:t>
      </w:r>
      <w:r w:rsidRPr="008F03DF">
        <w:rPr>
          <w:sz w:val="16"/>
        </w:rPr>
        <w:t xml:space="preserve">tates </w:t>
      </w:r>
      <w:r w:rsidRPr="008F03DF">
        <w:rPr>
          <w:rStyle w:val="StyleUnderline"/>
        </w:rPr>
        <w:t xml:space="preserve">committed to finding </w:t>
      </w:r>
      <w:r w:rsidRPr="008F03DF">
        <w:rPr>
          <w:rStyle w:val="Emphasis"/>
        </w:rPr>
        <w:t>an immediate solution to the problem</w:t>
      </w:r>
      <w:r w:rsidRPr="008F03DF">
        <w:rPr>
          <w:sz w:val="16"/>
        </w:rPr>
        <w:t>.72 Minute 241 also reiterated the provisions of Minute 218. 73</w:t>
      </w:r>
    </w:p>
    <w:p w14:paraId="5A2DF756" w14:textId="77777777" w:rsidR="005F4B9B" w:rsidRPr="003A3636" w:rsidRDefault="005F4B9B" w:rsidP="005F4B9B">
      <w:pPr>
        <w:rPr>
          <w:rFonts w:asciiTheme="minorHAnsi" w:hAnsiTheme="minorHAnsi" w:cstheme="minorHAnsi"/>
          <w:u w:val="single"/>
        </w:rPr>
      </w:pPr>
    </w:p>
    <w:p w14:paraId="307692C2" w14:textId="77777777" w:rsidR="005F4B9B" w:rsidRDefault="005F4B9B" w:rsidP="005F4B9B">
      <w:pPr>
        <w:pStyle w:val="Heading2"/>
      </w:pPr>
      <w:r>
        <w:t>Set Col Links</w:t>
      </w:r>
    </w:p>
    <w:p w14:paraId="4FE8E143" w14:textId="77777777" w:rsidR="005F4B9B" w:rsidRDefault="005F4B9B" w:rsidP="005F4B9B">
      <w:pPr>
        <w:pStyle w:val="Heading2"/>
      </w:pPr>
      <w:r>
        <w:t xml:space="preserve">Mexico-IBWC CP </w:t>
      </w:r>
    </w:p>
    <w:p w14:paraId="34169770" w14:textId="77777777" w:rsidR="005F4B9B" w:rsidRPr="002044A7" w:rsidRDefault="005F4B9B" w:rsidP="005F4B9B">
      <w:pPr>
        <w:pStyle w:val="Heading2"/>
      </w:pPr>
      <w:r>
        <w:t xml:space="preserve">Agenda DA </w:t>
      </w:r>
    </w:p>
    <w:p w14:paraId="61BC8432" w14:textId="77777777" w:rsidR="005F4B9B" w:rsidRPr="004C639B" w:rsidRDefault="005F4B9B" w:rsidP="005F4B9B">
      <w:pPr>
        <w:pStyle w:val="Heading1"/>
      </w:pPr>
      <w:r>
        <w:t xml:space="preserve">On Case </w:t>
      </w:r>
    </w:p>
    <w:p w14:paraId="18284A35" w14:textId="77777777" w:rsidR="005F4B9B" w:rsidRPr="004E37DE" w:rsidRDefault="005F4B9B" w:rsidP="005F4B9B">
      <w:pPr>
        <w:pStyle w:val="Heading3"/>
      </w:pPr>
      <w:r>
        <w:t>1NC – AT: Mumme</w:t>
      </w:r>
    </w:p>
    <w:p w14:paraId="5CB39723" w14:textId="77777777" w:rsidR="005F4B9B" w:rsidRDefault="005F4B9B" w:rsidP="005F4B9B">
      <w:pPr>
        <w:pStyle w:val="Heading4"/>
      </w:pPr>
      <w:r>
        <w:t xml:space="preserve">Presumption – either the plan doesn’t create a new minute or collaborate with Mexico – OR you vote on T-In the US </w:t>
      </w:r>
    </w:p>
    <w:p w14:paraId="70BA0948" w14:textId="77777777" w:rsidR="005F4B9B" w:rsidRPr="00BE3696" w:rsidRDefault="005F4B9B" w:rsidP="005F4B9B">
      <w:pPr>
        <w:rPr>
          <w:rFonts w:ascii="XCharter Roman" w:hAnsi="XCharter Roman"/>
        </w:rPr>
      </w:pPr>
      <w:r>
        <w:rPr>
          <w:rStyle w:val="Style13ptBold"/>
          <w:rFonts w:ascii="XCharter Roman" w:hAnsi="XCharter Roman"/>
        </w:rPr>
        <w:t>Mumme</w:t>
      </w:r>
      <w:r w:rsidRPr="00556C4E">
        <w:rPr>
          <w:rStyle w:val="Style13ptBold"/>
          <w:rFonts w:ascii="XCharter Roman" w:hAnsi="XCharter Roman"/>
        </w:rPr>
        <w:t xml:space="preserve"> et al. 19</w:t>
      </w:r>
      <w:r w:rsidRPr="00556C4E">
        <w:rPr>
          <w:rFonts w:ascii="XCharter Roman" w:hAnsi="XCharter Roman"/>
        </w:rPr>
        <w:t xml:space="preserve"> (Margaret O. Wilder, associate professor in the School of Geography and Development, Robert G. Varady, research professor of environmental policy and immediate past director of the Udall Center for Studies in Public Policy at the University of Arizona, Stephen P. Mumme, professor of Political Science at Colorado State University, Andrea K. Gerlak, associate professor in the School of Geography and Development at the University of Arizona, Nicolás Pineda Pablos professor of public policy at the Colegio de Sonora, Christopher A. Scott, director of the Udall Center for Studies in Public Policy, “U.S.-Mexico Hydrodiplomacy: Foundations, Change, and Future Challenges,” </w:t>
      </w:r>
      <w:r w:rsidRPr="00556C4E">
        <w:rPr>
          <w:rFonts w:ascii="XCharter Roman" w:hAnsi="XCharter Roman"/>
          <w:i/>
          <w:iCs/>
        </w:rPr>
        <w:t>Science and Diplomacy</w:t>
      </w:r>
      <w:r w:rsidRPr="00556C4E">
        <w:rPr>
          <w:rFonts w:ascii="XCharter Roman" w:hAnsi="XCharter Roman"/>
        </w:rPr>
        <w:t xml:space="preserve">, 12/23/2019, </w:t>
      </w:r>
      <w:hyperlink r:id="rId89" w:history="1">
        <w:r w:rsidRPr="00556C4E">
          <w:rPr>
            <w:rStyle w:val="Hyperlink"/>
            <w:rFonts w:ascii="XCharter Roman" w:hAnsi="XCharter Roman"/>
          </w:rPr>
          <w:t>https://www.sciencediplomacy.org/article/2019/us-mexico-hydrodiplomacy-foundations-change-and-future-challenges</w:t>
        </w:r>
      </w:hyperlink>
      <w:r>
        <w:rPr>
          <w:rStyle w:val="Hyperlink"/>
          <w:rFonts w:ascii="XCharter Roman" w:hAnsi="XCharter Roman"/>
        </w:rPr>
        <w:t xml:space="preserve"> //SDD</w:t>
      </w:r>
    </w:p>
    <w:p w14:paraId="2C02FAC1" w14:textId="77777777" w:rsidR="005F4B9B" w:rsidRPr="00BE3696" w:rsidRDefault="005F4B9B" w:rsidP="005F4B9B">
      <w:pPr>
        <w:rPr>
          <w:sz w:val="16"/>
        </w:rPr>
      </w:pPr>
      <w:r w:rsidRPr="00BE3696">
        <w:rPr>
          <w:sz w:val="16"/>
        </w:rPr>
        <w:t xml:space="preserve">Minutes 319 and 323, which allowed water flows into Mexico’s Colorado River Delta, demonstrated fresh capacities for innovation, cooperation, and collaboration. After decades of relationship building among scientists, environmental NGO and government agency representatives, and IBWC/CILA officials, the two countries defined a shared goal of restoring some environmental flows to the delta’s stressed wetlands. The United States and Mexico collaborated to allow the peak flow release and an ongoing mechanism for identifying and purchasing other water allocations, followed by sustained scientific monitoring of the restoration effort. One key participant indicated that </w:t>
      </w:r>
      <w:r w:rsidRPr="00BE3696">
        <w:rPr>
          <w:u w:val="single"/>
        </w:rPr>
        <w:t>the “binational collaboration, bolstered by the heavy advocacy by non-governmental organizations from both countries</w:t>
      </w:r>
      <w:r w:rsidRPr="00BE3696">
        <w:rPr>
          <w:sz w:val="16"/>
        </w:rPr>
        <w:t>, was a necessary force in negotiating commitments to delta flows.”</w:t>
      </w:r>
      <w:hyperlink r:id="rId90" w:anchor="_edn49" w:history="1">
        <w:r w:rsidRPr="00BE3696">
          <w:rPr>
            <w:rStyle w:val="Hyperlink"/>
            <w:sz w:val="16"/>
          </w:rPr>
          <w:t>[49]</w:t>
        </w:r>
      </w:hyperlink>
      <w:r w:rsidRPr="009A4E9B">
        <w:rPr>
          <w:sz w:val="16"/>
        </w:rPr>
        <w:t xml:space="preserve"> </w:t>
      </w:r>
      <w:r w:rsidRPr="00BE3696">
        <w:rPr>
          <w:sz w:val="16"/>
        </w:rPr>
        <w:t xml:space="preserve">As part of the same agreement, the </w:t>
      </w:r>
      <w:r w:rsidRPr="00BE3696">
        <w:rPr>
          <w:u w:val="single"/>
        </w:rPr>
        <w:t>two countries cooperated to achieve Mexico’s goal of securing water storage capacity</w:t>
      </w:r>
      <w:r w:rsidRPr="00BE3696">
        <w:rPr>
          <w:sz w:val="16"/>
        </w:rPr>
        <w:t>, when needed, in U.S. reservoirs and the United States’ goal of identifying a formal means of sharing Colorado River shortages with Mexico. These actions fulfill Sadoff and Grey’s concept of collaboration and even joint action.</w:t>
      </w:r>
      <w:r w:rsidRPr="009A4E9B">
        <w:rPr>
          <w:sz w:val="16"/>
        </w:rPr>
        <w:t xml:space="preserve"> </w:t>
      </w:r>
      <w:r w:rsidRPr="00BE3696">
        <w:rPr>
          <w:sz w:val="16"/>
        </w:rPr>
        <w:t>Lewis emphasizes both the durability of working relationships over long periods and the role of successive treaty minutes in building layer upon layer of institutional architecture that ultimately resulted in the “remarkable” Minute 323.</w:t>
      </w:r>
      <w:hyperlink r:id="rId91" w:anchor="_edn50" w:history="1">
        <w:r w:rsidRPr="00BE3696">
          <w:rPr>
            <w:rStyle w:val="Hyperlink"/>
            <w:sz w:val="16"/>
          </w:rPr>
          <w:t>[50]</w:t>
        </w:r>
      </w:hyperlink>
      <w:r w:rsidRPr="009A4E9B">
        <w:rPr>
          <w:sz w:val="16"/>
        </w:rPr>
        <w:t xml:space="preserve"> </w:t>
      </w:r>
      <w:r w:rsidRPr="00BE3696">
        <w:rPr>
          <w:sz w:val="16"/>
        </w:rPr>
        <w:t>Amendments stretching back to Minute 306—which was adopted in 2000 and dedicated the two countries to a “conceptual framework” to protect the delta’s wetlands—attest to the “</w:t>
      </w:r>
      <w:r w:rsidRPr="00BE3696">
        <w:rPr>
          <w:u w:val="single"/>
        </w:rPr>
        <w:t>IBWC’s growing but hesitant commitment to the environmental health of the Colorado River, and of the delta in particular.”</w:t>
      </w:r>
      <w:hyperlink r:id="rId92" w:anchor="_edn51" w:history="1">
        <w:r w:rsidRPr="00BE3696">
          <w:rPr>
            <w:rStyle w:val="Hyperlink"/>
            <w:u w:val="single"/>
          </w:rPr>
          <w:t>[51]</w:t>
        </w:r>
      </w:hyperlink>
      <w:r w:rsidRPr="009A4E9B">
        <w:rPr>
          <w:sz w:val="16"/>
        </w:rPr>
        <w:t xml:space="preserve"> </w:t>
      </w:r>
      <w:r w:rsidRPr="00BE3696">
        <w:rPr>
          <w:sz w:val="16"/>
        </w:rPr>
        <w:t xml:space="preserve">Such </w:t>
      </w:r>
      <w:r w:rsidRPr="00BE3696">
        <w:rPr>
          <w:b/>
          <w:bCs/>
          <w:u w:val="single"/>
        </w:rPr>
        <w:t>institutional partnerships are not created overnight</w:t>
      </w:r>
      <w:r w:rsidRPr="00BE3696">
        <w:rPr>
          <w:sz w:val="16"/>
        </w:rPr>
        <w:t xml:space="preserve">. </w:t>
      </w:r>
      <w:r w:rsidRPr="00BE3696">
        <w:rPr>
          <w:u w:val="single"/>
        </w:rPr>
        <w:t>The monumental strides in binational collaboration to secure dedicated environmental flows in this water-stressed landscape were the work of decades, not mere months or years, and of a strong coalition</w:t>
      </w:r>
      <w:r w:rsidRPr="00BE3696">
        <w:rPr>
          <w:sz w:val="16"/>
        </w:rPr>
        <w:t>—with an engaged IBWC/CILA at its center—that likewise developed over many years and remained solidly guided by both science and a commitment to restoring essential, environmental flows. At the same time, in working toward Minutes 319 and 323, both the United States and Mexico were pursuing their own national goals and interests.</w:t>
      </w:r>
      <w:r w:rsidRPr="009A4E9B">
        <w:rPr>
          <w:sz w:val="16"/>
        </w:rPr>
        <w:t xml:space="preserve"> </w:t>
      </w:r>
      <w:r w:rsidRPr="00BE3696">
        <w:rPr>
          <w:sz w:val="16"/>
        </w:rPr>
        <w:t>As we look toward the future, many potential obstacles lie in the path of successful U.S.-Mexico hydrodiplomacy. In the last decade, scientists have recognized that the assumption of stationarity—that “natural systems fluctuate within an unchanging envelope of variability”</w:t>
      </w:r>
      <w:hyperlink r:id="rId93" w:anchor="_edn52" w:history="1">
        <w:r w:rsidRPr="00BE3696">
          <w:rPr>
            <w:rStyle w:val="Hyperlink"/>
            <w:sz w:val="16"/>
          </w:rPr>
          <w:t>[52]</w:t>
        </w:r>
      </w:hyperlink>
      <w:r w:rsidRPr="00BE3696">
        <w:rPr>
          <w:sz w:val="16"/>
        </w:rPr>
        <w:t>—no longer holds for water resources, given that “anthropogenic change of Earth’s climate is altering the means and extremes of precipitation, evapotranspiration, and rates of discharge of rivers.”</w:t>
      </w:r>
      <w:hyperlink r:id="rId94" w:anchor="_edn53" w:history="1">
        <w:r w:rsidRPr="00BE3696">
          <w:rPr>
            <w:rStyle w:val="Hyperlink"/>
            <w:sz w:val="16"/>
          </w:rPr>
          <w:t>[53]</w:t>
        </w:r>
      </w:hyperlink>
      <w:r w:rsidRPr="009A4E9B">
        <w:rPr>
          <w:sz w:val="16"/>
        </w:rPr>
        <w:t xml:space="preserve"> </w:t>
      </w:r>
      <w:r w:rsidRPr="00BE3696">
        <w:rPr>
          <w:b/>
          <w:bCs/>
          <w:u w:val="single"/>
        </w:rPr>
        <w:t>Hydrological nonstationarity requires that the region rely on continued binational commitment and robust transboundary governance</w:t>
      </w:r>
      <w:r w:rsidRPr="00BE3696">
        <w:rPr>
          <w:sz w:val="16"/>
        </w:rPr>
        <w:t>—an institutional stationarity of sorts—</w:t>
      </w:r>
      <w:r w:rsidRPr="00BE3696">
        <w:rPr>
          <w:b/>
          <w:bCs/>
          <w:u w:val="single"/>
        </w:rPr>
        <w:t>to build resilience against future challenges.</w:t>
      </w:r>
      <w:r>
        <w:rPr>
          <w:b/>
          <w:bCs/>
          <w:u w:val="single"/>
        </w:rPr>
        <w:t xml:space="preserve"> </w:t>
      </w:r>
      <w:r w:rsidRPr="00BE3696">
        <w:rPr>
          <w:sz w:val="16"/>
        </w:rPr>
        <w:t xml:space="preserve">Much of the challenge transcends climate change and fluctuation. Along the border, as noted earlier, the sociopolitical environment creates conditions of increasing complexity—including uneven economic development, rapid population growth, and chronic water scarcity. </w:t>
      </w:r>
      <w:r w:rsidRPr="00BE3696">
        <w:rPr>
          <w:u w:val="single"/>
        </w:rPr>
        <w:t>These changes are placing increased demands on the treaty and IBWC/CILA for ever-more nimble institutional responses</w:t>
      </w:r>
      <w:r w:rsidRPr="00BE3696">
        <w:rPr>
          <w:sz w:val="16"/>
        </w:rPr>
        <w:t xml:space="preserve">. </w:t>
      </w:r>
      <w:r w:rsidRPr="00BE3696">
        <w:rPr>
          <w:u w:val="single"/>
        </w:rPr>
        <w:t xml:space="preserve">Moving toward midcentury, hydrodiplomacy initiatives must continue to engage these challenges creatively and, most important, binationally. </w:t>
      </w:r>
      <w:r w:rsidRPr="00BE3696">
        <w:rPr>
          <w:sz w:val="16"/>
        </w:rPr>
        <w:t>While little evidence suggests that shifting geopolitical relations have affected binational environmental relations, they could at some point hamper, halt, or even set back hydrodiplomacy, should national interests on either side favor such a course. This is arguably a somewhat more acute concern under the Trump administration, which has given dangerous credence to antiscientific rhetoric—namely, denying the science behind the anthropogenic causes of climate change—with the potential to affect U.S.-Mexico geopolitical relations. In essence, the U.S. leadership has sparked the opposite of science diplomacy in its desire to declare a “crisis” at the U.S.-Mexico border. Such an approach is at odds with the cooperative hydrodiplomatic initiatives in the transboundary region for three-quarters of a century</w:t>
      </w:r>
    </w:p>
    <w:p w14:paraId="095A91A9" w14:textId="77777777" w:rsidR="005F4B9B" w:rsidRPr="00EC7B2C" w:rsidRDefault="005F4B9B" w:rsidP="005F4B9B">
      <w:pPr>
        <w:pStyle w:val="Heading3"/>
      </w:pPr>
      <w:r>
        <w:t>1NC/2NC – Solvency Double Bind</w:t>
      </w:r>
    </w:p>
    <w:p w14:paraId="7292C82C" w14:textId="77777777" w:rsidR="005F4B9B" w:rsidRPr="00690A59" w:rsidRDefault="005F4B9B" w:rsidP="005F4B9B">
      <w:pPr>
        <w:pStyle w:val="Heading4"/>
      </w:pPr>
      <w:r>
        <w:t>Solvency is CONTINGENT on Mexico working WITH the United States – the plan fiats binational cooperation</w:t>
      </w:r>
    </w:p>
    <w:p w14:paraId="041640A4" w14:textId="77777777" w:rsidR="005F4B9B" w:rsidRPr="00690A59" w:rsidRDefault="005F4B9B" w:rsidP="005F4B9B">
      <w:r w:rsidRPr="00B8740E">
        <w:rPr>
          <w:rStyle w:val="Style13ptBold"/>
        </w:rPr>
        <w:t>Fischetti 21</w:t>
      </w:r>
      <w:r w:rsidRPr="00B8740E">
        <w:t xml:space="preserve"> [Mark Fischetti, 2-14-19, updated 3-3-2021, "Green Alternative to Border Wall Might Have Saved Texas," accessed 7-15-2021, https://blogs.scientificamerican.com/observations/green-alternative-to-border-wall-might-have-saved-texas/] //</w:t>
      </w:r>
      <w:r>
        <w:t>SDD</w:t>
      </w:r>
    </w:p>
    <w:p w14:paraId="64BA8268" w14:textId="77777777" w:rsidR="005F4B9B" w:rsidRDefault="005F4B9B" w:rsidP="005F4B9B">
      <w:pPr>
        <w:rPr>
          <w:sz w:val="16"/>
        </w:rPr>
      </w:pPr>
      <w:r w:rsidRPr="00370E6C">
        <w:rPr>
          <w:sz w:val="16"/>
        </w:rPr>
        <w:t xml:space="preserve">Castillo turns these negatives to positives—the philosophy behind the whole plan, really. </w:t>
      </w:r>
      <w:r w:rsidRPr="005161E0">
        <w:rPr>
          <w:rStyle w:val="Emphasis"/>
        </w:rPr>
        <w:t>Migrants</w:t>
      </w:r>
      <w:r w:rsidRPr="005161E0">
        <w:rPr>
          <w:rStyle w:val="StyleUnderline"/>
        </w:rPr>
        <w:t xml:space="preserve"> could be </w:t>
      </w:r>
      <w:r w:rsidRPr="005161E0">
        <w:rPr>
          <w:rStyle w:val="Emphasis"/>
        </w:rPr>
        <w:t>workers</w:t>
      </w:r>
      <w:r w:rsidRPr="00370E6C">
        <w:rPr>
          <w:sz w:val="16"/>
        </w:rPr>
        <w:t xml:space="preserve">. </w:t>
      </w:r>
      <w:r w:rsidRPr="005161E0">
        <w:rPr>
          <w:rStyle w:val="StyleUnderline"/>
        </w:rPr>
        <w:t xml:space="preserve">There are </w:t>
      </w:r>
      <w:r w:rsidRPr="00402985">
        <w:rPr>
          <w:rStyle w:val="StyleUnderline"/>
          <w:highlight w:val="green"/>
        </w:rPr>
        <w:t xml:space="preserve">models for </w:t>
      </w:r>
      <w:r w:rsidRPr="00402985">
        <w:rPr>
          <w:rStyle w:val="Emphasis"/>
          <w:highlight w:val="green"/>
        </w:rPr>
        <w:t>cooperation</w:t>
      </w:r>
      <w:r w:rsidRPr="005161E0">
        <w:rPr>
          <w:rStyle w:val="StyleUnderline"/>
        </w:rPr>
        <w:t xml:space="preserve"> between governments</w:t>
      </w:r>
      <w:r w:rsidRPr="00370E6C">
        <w:rPr>
          <w:sz w:val="16"/>
        </w:rPr>
        <w:t xml:space="preserve">: </w:t>
      </w:r>
      <w:r w:rsidRPr="005161E0">
        <w:rPr>
          <w:rStyle w:val="StyleUnderline"/>
        </w:rPr>
        <w:t xml:space="preserve">The </w:t>
      </w:r>
      <w:r w:rsidRPr="00402985">
        <w:rPr>
          <w:rStyle w:val="StyleUnderline"/>
          <w:highlight w:val="green"/>
        </w:rPr>
        <w:t>U.S</w:t>
      </w:r>
      <w:r w:rsidRPr="005161E0">
        <w:rPr>
          <w:rStyle w:val="StyleUnderline"/>
        </w:rPr>
        <w:t xml:space="preserve">. and </w:t>
      </w:r>
      <w:r w:rsidRPr="00402985">
        <w:rPr>
          <w:rStyle w:val="StyleUnderline"/>
          <w:highlight w:val="green"/>
        </w:rPr>
        <w:t>Canada</w:t>
      </w:r>
      <w:r w:rsidRPr="005161E0">
        <w:rPr>
          <w:rStyle w:val="StyleUnderline"/>
        </w:rPr>
        <w:t xml:space="preserve"> have </w:t>
      </w:r>
      <w:r w:rsidRPr="00402985">
        <w:rPr>
          <w:rStyle w:val="Emphasis"/>
          <w:highlight w:val="green"/>
        </w:rPr>
        <w:t>built</w:t>
      </w:r>
      <w:r w:rsidRPr="00402985">
        <w:rPr>
          <w:rStyle w:val="StyleUnderline"/>
          <w:highlight w:val="green"/>
        </w:rPr>
        <w:t xml:space="preserve"> and </w:t>
      </w:r>
      <w:r w:rsidRPr="00402985">
        <w:rPr>
          <w:rStyle w:val="Emphasis"/>
          <w:highlight w:val="green"/>
        </w:rPr>
        <w:t>continue to protect</w:t>
      </w:r>
      <w:r w:rsidRPr="005161E0">
        <w:rPr>
          <w:rStyle w:val="StyleUnderline"/>
        </w:rPr>
        <w:t xml:space="preserve"> important </w:t>
      </w:r>
      <w:r w:rsidRPr="00402985">
        <w:rPr>
          <w:rStyle w:val="Emphasis"/>
          <w:highlight w:val="green"/>
        </w:rPr>
        <w:t>national infrastructure</w:t>
      </w:r>
      <w:r w:rsidRPr="005161E0">
        <w:rPr>
          <w:rStyle w:val="StyleUnderline"/>
        </w:rPr>
        <w:t xml:space="preserve"> along their borders</w:t>
      </w:r>
      <w:r w:rsidRPr="00370E6C">
        <w:rPr>
          <w:sz w:val="16"/>
        </w:rPr>
        <w:t xml:space="preserve">. For </w:t>
      </w:r>
      <w:r w:rsidRPr="0037607F">
        <w:rPr>
          <w:sz w:val="16"/>
        </w:rPr>
        <w:t xml:space="preserve">example, </w:t>
      </w:r>
      <w:r w:rsidRPr="0037607F">
        <w:rPr>
          <w:rStyle w:val="Emphasis"/>
        </w:rPr>
        <w:t>hydroelectric plants</w:t>
      </w:r>
      <w:r w:rsidRPr="0037607F">
        <w:rPr>
          <w:rStyle w:val="StyleUnderline"/>
        </w:rPr>
        <w:t xml:space="preserve"> produce power</w:t>
      </w:r>
      <w:r w:rsidRPr="005161E0">
        <w:rPr>
          <w:rStyle w:val="StyleUnderline"/>
        </w:rPr>
        <w:t xml:space="preserve"> on both sides of </w:t>
      </w:r>
      <w:r w:rsidRPr="005161E0">
        <w:rPr>
          <w:rStyle w:val="Emphasis"/>
        </w:rPr>
        <w:t>Niagara Falls</w:t>
      </w:r>
      <w:r w:rsidRPr="00370E6C">
        <w:rPr>
          <w:sz w:val="16"/>
        </w:rPr>
        <w:t xml:space="preserve">. </w:t>
      </w:r>
      <w:r w:rsidRPr="00690A59">
        <w:rPr>
          <w:rStyle w:val="StyleUnderline"/>
          <w:highlight w:val="yellow"/>
        </w:rPr>
        <w:t xml:space="preserve">The U.S. and Mexico would be </w:t>
      </w:r>
      <w:r w:rsidRPr="00690A59">
        <w:rPr>
          <w:rStyle w:val="Emphasis"/>
          <w:highlight w:val="yellow"/>
        </w:rPr>
        <w:t>co-investors</w:t>
      </w:r>
      <w:r w:rsidRPr="0037607F">
        <w:rPr>
          <w:sz w:val="16"/>
        </w:rPr>
        <w:t xml:space="preserve"> in the border industrial park, </w:t>
      </w:r>
      <w:r w:rsidRPr="0037607F">
        <w:rPr>
          <w:rStyle w:val="StyleUnderline"/>
        </w:rPr>
        <w:t>and</w:t>
      </w:r>
      <w:r w:rsidRPr="005161E0">
        <w:rPr>
          <w:rStyle w:val="StyleUnderline"/>
        </w:rPr>
        <w:t xml:space="preserve"> </w:t>
      </w:r>
      <w:r w:rsidRPr="00690A59">
        <w:rPr>
          <w:rStyle w:val="StyleUnderline"/>
          <w:highlight w:val="yellow"/>
        </w:rPr>
        <w:t xml:space="preserve">would </w:t>
      </w:r>
      <w:r w:rsidRPr="00690A59">
        <w:rPr>
          <w:rStyle w:val="Emphasis"/>
          <w:highlight w:val="yellow"/>
        </w:rPr>
        <w:t>work together</w:t>
      </w:r>
      <w:r w:rsidRPr="00690A59">
        <w:rPr>
          <w:rStyle w:val="StyleUnderline"/>
          <w:highlight w:val="yellow"/>
        </w:rPr>
        <w:t xml:space="preserve"> to guard it</w:t>
      </w:r>
      <w:r w:rsidRPr="00690A59">
        <w:rPr>
          <w:sz w:val="16"/>
          <w:highlight w:val="yellow"/>
        </w:rPr>
        <w:t>.</w:t>
      </w:r>
    </w:p>
    <w:p w14:paraId="6229BDC6" w14:textId="77777777" w:rsidR="005F4B9B" w:rsidRDefault="005F4B9B" w:rsidP="005F4B9B">
      <w:pPr>
        <w:rPr>
          <w:sz w:val="16"/>
        </w:rPr>
      </w:pPr>
    </w:p>
    <w:p w14:paraId="766247A4" w14:textId="77777777" w:rsidR="005F4B9B" w:rsidRDefault="005F4B9B" w:rsidP="005F4B9B">
      <w:pPr>
        <w:pStyle w:val="Heading4"/>
      </w:pPr>
      <w:r>
        <w:t>Or they don’t solve – absent Mexico cooperation the plan text is useless – solvency advocate is in the context of the IBWC – an international organization</w:t>
      </w:r>
    </w:p>
    <w:p w14:paraId="3363624E" w14:textId="77777777" w:rsidR="005F4B9B" w:rsidRPr="006A0E12" w:rsidRDefault="005F4B9B" w:rsidP="005F4B9B">
      <w:pPr>
        <w:rPr>
          <w:b/>
          <w:bCs/>
        </w:rPr>
      </w:pPr>
      <w:r>
        <w:rPr>
          <w:rStyle w:val="Style13ptBold"/>
        </w:rPr>
        <w:t xml:space="preserve">IBWC 12, </w:t>
      </w:r>
      <w:r w:rsidRPr="006A0E12">
        <w:t xml:space="preserve">“The International Boundary and Water Commission - Its Mission, Organization and Procedures for Solution of Boundary and Water Problems,” 2012, International Boundary and Water Commission: United States Section, </w:t>
      </w:r>
      <w:hyperlink r:id="rId95" w:history="1">
        <w:r w:rsidRPr="00ED1387">
          <w:rPr>
            <w:rStyle w:val="Hyperlink"/>
          </w:rPr>
          <w:t>https://www.ibwc.gov/About_Us/About_Us.html</w:t>
        </w:r>
      </w:hyperlink>
      <w:r>
        <w:t xml:space="preserve"> //SDD</w:t>
      </w:r>
    </w:p>
    <w:p w14:paraId="06BF0A67" w14:textId="77777777" w:rsidR="005F4B9B" w:rsidRPr="00D63BB2" w:rsidRDefault="005F4B9B" w:rsidP="005F4B9B">
      <w:pPr>
        <w:rPr>
          <w:sz w:val="16"/>
        </w:rPr>
      </w:pPr>
      <w:r w:rsidRPr="00D63BB2">
        <w:rPr>
          <w:sz w:val="16"/>
        </w:rPr>
        <w:t>Established in 1889, the International Boundary and Water Commission (</w:t>
      </w:r>
      <w:r w:rsidRPr="00D63BB2">
        <w:rPr>
          <w:u w:val="single"/>
        </w:rPr>
        <w:t>IBWC) has responsibility for applying the boundary and water treaties between the United States and Mexico and settling differences that may arise in their application</w:t>
      </w:r>
      <w:r w:rsidRPr="00D63BB2">
        <w:rPr>
          <w:sz w:val="16"/>
        </w:rPr>
        <w:t>.  </w:t>
      </w:r>
      <w:r w:rsidRPr="00D63BB2">
        <w:rPr>
          <w:b/>
          <w:bCs/>
          <w:u w:val="single"/>
        </w:rPr>
        <w:t>The IBWC is an international body composed</w:t>
      </w:r>
      <w:r w:rsidRPr="00D63BB2">
        <w:rPr>
          <w:sz w:val="16"/>
        </w:rPr>
        <w:t xml:space="preserve"> </w:t>
      </w:r>
      <w:r w:rsidRPr="00D63BB2">
        <w:rPr>
          <w:u w:val="single"/>
        </w:rPr>
        <w:t>of the United States Section and the Mexican Section</w:t>
      </w:r>
      <w:r w:rsidRPr="00D63BB2">
        <w:rPr>
          <w:sz w:val="16"/>
        </w:rPr>
        <w:t>, each headed by an Engineer-Commissioner appointed by his/her respective president.  Each Section is administered independently of the other.  The United States Section of the International Boundary and Water Commission (USIBWC) is a federal government agency and is headquartered in El Paso, Texas.  The IBWC operates under the foreign policy guidance of the Department of State.  The Mexican Section is under the administrative supervision of the Mexican Ministry of Foreign Affairs and is headquartered in Ciudad Juarez, Chihuahua, Mexico.</w:t>
      </w:r>
    </w:p>
    <w:p w14:paraId="69FED081" w14:textId="77777777" w:rsidR="005F4B9B" w:rsidRDefault="005F4B9B" w:rsidP="005F4B9B">
      <w:pPr>
        <w:rPr>
          <w:sz w:val="16"/>
        </w:rPr>
      </w:pPr>
    </w:p>
    <w:p w14:paraId="6F91E2D1" w14:textId="77777777" w:rsidR="005F4B9B" w:rsidRDefault="005F4B9B" w:rsidP="005F4B9B">
      <w:pPr>
        <w:pStyle w:val="Heading4"/>
      </w:pPr>
      <w:r>
        <w:t xml:space="preserve">The IBWC is an international organization – outside of political boundaries </w:t>
      </w:r>
    </w:p>
    <w:p w14:paraId="4AB752BA" w14:textId="77777777" w:rsidR="005F4B9B" w:rsidRPr="00B21C14" w:rsidRDefault="005F4B9B" w:rsidP="005F4B9B">
      <w:pPr>
        <w:rPr>
          <w:rFonts w:ascii="XCharter Roman" w:hAnsi="XCharter Roman"/>
        </w:rPr>
      </w:pPr>
      <w:r>
        <w:rPr>
          <w:rStyle w:val="Style13ptBold"/>
          <w:rFonts w:ascii="XCharter Roman" w:hAnsi="XCharter Roman"/>
        </w:rPr>
        <w:t>Mumme</w:t>
      </w:r>
      <w:r w:rsidRPr="00556C4E">
        <w:rPr>
          <w:rStyle w:val="Style13ptBold"/>
          <w:rFonts w:ascii="XCharter Roman" w:hAnsi="XCharter Roman"/>
        </w:rPr>
        <w:t xml:space="preserve"> et al. 19</w:t>
      </w:r>
      <w:r w:rsidRPr="00556C4E">
        <w:rPr>
          <w:rFonts w:ascii="XCharter Roman" w:hAnsi="XCharter Roman"/>
        </w:rPr>
        <w:t xml:space="preserve"> (Margaret O. Wilder, associate professor in the School of Geography and Development, Robert G. Varady, research professor of environmental policy and immediate past director of the Udall Center for Studies in Public Policy at the University of Arizona, Stephen P. Mumme, professor of Political Science at Colorado State University, Andrea K. Gerlak, associate professor in the School of Geography and Development at the University of Arizona, Nicolás Pineda Pablos professor of public policy at the Colegio de Sonora, Christopher A. Scott, director of the Udall Center for Studies in Public Policy, “U.S.-Mexico Hydrodiplomacy: Foundations, Change, and Future Challenges,” </w:t>
      </w:r>
      <w:r w:rsidRPr="00556C4E">
        <w:rPr>
          <w:rFonts w:ascii="XCharter Roman" w:hAnsi="XCharter Roman"/>
          <w:i/>
          <w:iCs/>
        </w:rPr>
        <w:t>Science and Diplomacy</w:t>
      </w:r>
      <w:r w:rsidRPr="00556C4E">
        <w:rPr>
          <w:rFonts w:ascii="XCharter Roman" w:hAnsi="XCharter Roman"/>
        </w:rPr>
        <w:t xml:space="preserve">, 12/23/2019, </w:t>
      </w:r>
      <w:hyperlink r:id="rId96" w:history="1">
        <w:r w:rsidRPr="00556C4E">
          <w:rPr>
            <w:rStyle w:val="Hyperlink"/>
            <w:rFonts w:ascii="XCharter Roman" w:hAnsi="XCharter Roman"/>
          </w:rPr>
          <w:t>https://www.sciencediplomacy.org/article/2019/us-mexico-hydrodiplomacy-foundations-change-and-future-challenges</w:t>
        </w:r>
      </w:hyperlink>
      <w:r>
        <w:rPr>
          <w:rStyle w:val="Hyperlink"/>
          <w:rFonts w:ascii="XCharter Roman" w:hAnsi="XCharter Roman"/>
        </w:rPr>
        <w:t xml:space="preserve"> //SDD</w:t>
      </w:r>
    </w:p>
    <w:p w14:paraId="75ED8B80" w14:textId="77777777" w:rsidR="005F4B9B" w:rsidRDefault="005F4B9B" w:rsidP="005F4B9B">
      <w:pPr>
        <w:rPr>
          <w:sz w:val="16"/>
        </w:rPr>
      </w:pPr>
      <w:r w:rsidRPr="009C12E5">
        <w:rPr>
          <w:sz w:val="16"/>
        </w:rPr>
        <w:t xml:space="preserve">Over the past two decades, </w:t>
      </w:r>
      <w:r w:rsidRPr="009C12E5">
        <w:rPr>
          <w:u w:val="single"/>
        </w:rPr>
        <w:t xml:space="preserve">the treaty’s capacity to resolve water-shortage disputes and address ecological conservation has been tested on both the Rio Grande/Bravo and the Colorado River. </w:t>
      </w:r>
      <w:r w:rsidRPr="009C12E5">
        <w:rPr>
          <w:sz w:val="16"/>
        </w:rPr>
        <w:t>On the Rio Grande/Bravo, Article 4’s shortage-</w:t>
      </w:r>
      <w:r w:rsidRPr="009C12E5">
        <w:rPr>
          <w:u w:val="single"/>
        </w:rPr>
        <w:t>sharing provisions have led to binational investments in water conservation infrastructure in the watershed of Mexico’s Río Conchos</w:t>
      </w:r>
      <w:r w:rsidRPr="009C12E5">
        <w:rPr>
          <w:sz w:val="16"/>
        </w:rPr>
        <w:t xml:space="preserve"> (a Río Bravo tributary), though </w:t>
      </w:r>
      <w:r w:rsidRPr="009C12E5">
        <w:rPr>
          <w:b/>
          <w:bCs/>
          <w:u w:val="single"/>
        </w:rPr>
        <w:t>binational differences over treaty interpretation persist</w:t>
      </w:r>
      <w:r w:rsidRPr="009C12E5">
        <w:rPr>
          <w:sz w:val="16"/>
        </w:rPr>
        <w:t xml:space="preserve">. In contrast, the Colorado River, thought by the treaty’s negotiators to present the most vexing shortage problems, has seen unprecedented advances in shortage sharing and ecosystem conservation (Minutes 319, 323). </w:t>
      </w:r>
      <w:r w:rsidRPr="009C12E5">
        <w:rPr>
          <w:u w:val="single"/>
        </w:rPr>
        <w:t>Two institutional features contributing to the functionality of the IBWC/CILA are (1) its operation outside the political-electoral arena in both countries</w:t>
      </w:r>
      <w:r w:rsidRPr="009C12E5">
        <w:rPr>
          <w:sz w:val="16"/>
        </w:rPr>
        <w:t xml:space="preserve"> and (2) the professionalization of its commissioners and personnel. At least in the case of Mexico, where most public offices are granted to insiders and political appointees whose service overlaps with presidential terms, the CILA commissioners have stayed in office much longer than the six-year presidential terms, including one commissioner who remained thirty-one years in office. A U.S. commissioner held the post for twenty years. The commissioners, engineers by profession with a few exceptions, have traditionally kept a low political profile, playing a mostly technical role.</w:t>
      </w:r>
    </w:p>
    <w:p w14:paraId="350D96DA" w14:textId="77777777" w:rsidR="005F4B9B" w:rsidRDefault="005F4B9B" w:rsidP="005F4B9B">
      <w:pPr>
        <w:pStyle w:val="Heading1"/>
      </w:pPr>
      <w:r>
        <w:t xml:space="preserve">1AC </w:t>
      </w:r>
    </w:p>
    <w:p w14:paraId="6560EBA8" w14:textId="77777777" w:rsidR="005F4B9B" w:rsidRDefault="005F4B9B" w:rsidP="005F4B9B">
      <w:pPr>
        <w:pStyle w:val="Heading1"/>
      </w:pPr>
      <w:r>
        <w:t>Mexico 1AC – rough draft 1 (non-final)</w:t>
      </w:r>
    </w:p>
    <w:p w14:paraId="523D6A4A" w14:textId="77777777" w:rsidR="005F4B9B" w:rsidRDefault="005F4B9B" w:rsidP="005F4B9B"/>
    <w:p w14:paraId="1923860E" w14:textId="77777777" w:rsidR="005F4B9B" w:rsidRDefault="005F4B9B" w:rsidP="005F4B9B">
      <w:pPr>
        <w:pStyle w:val="Heading3"/>
      </w:pPr>
      <w:r>
        <w:t>1</w:t>
      </w:r>
    </w:p>
    <w:p w14:paraId="02DA9384" w14:textId="77777777" w:rsidR="005F4B9B" w:rsidRDefault="005F4B9B" w:rsidP="005F4B9B">
      <w:pPr>
        <w:pStyle w:val="Heading4"/>
      </w:pPr>
      <w:r>
        <w:t xml:space="preserve">Advantage 1 is </w:t>
      </w:r>
      <w:r w:rsidRPr="002F30B6">
        <w:rPr>
          <w:u w:val="single"/>
        </w:rPr>
        <w:t>Water-Sharing</w:t>
      </w:r>
      <w:r>
        <w:t>—</w:t>
      </w:r>
    </w:p>
    <w:p w14:paraId="1659ECEC" w14:textId="77777777" w:rsidR="005F4B9B" w:rsidRDefault="005F4B9B" w:rsidP="005F4B9B"/>
    <w:p w14:paraId="12E2D588" w14:textId="77777777" w:rsidR="005F4B9B" w:rsidRPr="00397DD7" w:rsidRDefault="005F4B9B" w:rsidP="005F4B9B">
      <w:pPr>
        <w:pStyle w:val="Heading4"/>
      </w:pPr>
      <w:r>
        <w:t>The US should incorporate UN Convention principles into its treaty with Mexico</w:t>
      </w:r>
    </w:p>
    <w:p w14:paraId="23268AF0" w14:textId="77777777" w:rsidR="005F4B9B" w:rsidRDefault="005F4B9B" w:rsidP="005F4B9B">
      <w:pPr>
        <w:rPr>
          <w:rFonts w:ascii="Times New Roman" w:eastAsia="Times New Roman" w:hAnsi="Times New Roman" w:cs="Times New Roman"/>
          <w:sz w:val="24"/>
        </w:rPr>
      </w:pPr>
      <w:r>
        <w:rPr>
          <w:b/>
          <w:bCs/>
          <w:sz w:val="26"/>
          <w:szCs w:val="26"/>
        </w:rPr>
        <w:t xml:space="preserve">Ingram 04 – </w:t>
      </w:r>
      <w:r>
        <w:t>[Steven G. Ingram, Winter 2004, research scientist, “</w:t>
      </w:r>
      <w:r w:rsidRPr="00203C49">
        <w:rPr>
          <w:rFonts w:ascii="Times New Roman" w:eastAsia="Times New Roman" w:hAnsi="Times New Roman" w:cs="Times New Roman"/>
          <w:sz w:val="24"/>
        </w:rPr>
        <w:t>In a Twenty-First Century Minute</w:t>
      </w:r>
      <w:r>
        <w:rPr>
          <w:rFonts w:ascii="Times New Roman" w:eastAsia="Times New Roman" w:hAnsi="Times New Roman" w:cs="Times New Roman"/>
          <w:sz w:val="24"/>
        </w:rPr>
        <w:t xml:space="preserve">”, Natural Resources Journal, </w:t>
      </w:r>
      <w:hyperlink r:id="rId97" w:history="1">
        <w:r w:rsidRPr="004B1277">
          <w:rPr>
            <w:rStyle w:val="Hyperlink"/>
            <w:rFonts w:ascii="Times New Roman" w:eastAsia="Times New Roman" w:hAnsi="Times New Roman" w:cs="Times New Roman"/>
            <w:sz w:val="24"/>
          </w:rPr>
          <w:t>https://digitalrepository.unm.edu/nrj/vol44/iss1/6/</w:t>
        </w:r>
      </w:hyperlink>
      <w:r>
        <w:rPr>
          <w:rFonts w:ascii="Times New Roman" w:eastAsia="Times New Roman" w:hAnsi="Times New Roman" w:cs="Times New Roman"/>
          <w:sz w:val="24"/>
        </w:rPr>
        <w:t>]</w:t>
      </w:r>
    </w:p>
    <w:p w14:paraId="18ACEC70" w14:textId="77777777" w:rsidR="005F4B9B" w:rsidRPr="00E10EC2" w:rsidRDefault="005F4B9B" w:rsidP="005F4B9B">
      <w:pPr>
        <w:rPr>
          <w:rFonts w:ascii="Times New Roman" w:eastAsia="Times New Roman" w:hAnsi="Times New Roman" w:cs="Times New Roman"/>
          <w:sz w:val="24"/>
        </w:rPr>
      </w:pPr>
    </w:p>
    <w:p w14:paraId="3CF73099" w14:textId="77777777" w:rsidR="005F4B9B" w:rsidRPr="00E10EC2" w:rsidRDefault="005F4B9B" w:rsidP="005F4B9B">
      <w:pPr>
        <w:rPr>
          <w:rStyle w:val="StyleUnderline"/>
        </w:rPr>
      </w:pPr>
      <w:r>
        <w:t xml:space="preserve">ABSTRACT </w:t>
      </w:r>
      <w:r w:rsidRPr="00E10EC2">
        <w:t>The Rio Grande River forms a boundary between the United</w:t>
      </w:r>
      <w:r>
        <w:t xml:space="preserve"> </w:t>
      </w:r>
      <w:r w:rsidRPr="00E10EC2">
        <w:t>States and Mexico. Under a treaty concluded in 1944, both the</w:t>
      </w:r>
      <w:r>
        <w:t xml:space="preserve"> </w:t>
      </w:r>
      <w:r w:rsidRPr="00E10EC2">
        <w:t>United States and Mexico regulate the allocation of the Rio</w:t>
      </w:r>
      <w:r>
        <w:t xml:space="preserve"> </w:t>
      </w:r>
      <w:r w:rsidRPr="00E10EC2">
        <w:t>Grande waters</w:t>
      </w:r>
      <w:r w:rsidRPr="00E10EC2">
        <w:rPr>
          <w:rStyle w:val="StyleUnderline"/>
        </w:rPr>
        <w:t>. Over the past decade</w:t>
      </w:r>
      <w:r w:rsidRPr="00E10EC2">
        <w:t xml:space="preserve">, </w:t>
      </w:r>
      <w:r w:rsidRPr="00E10EC2">
        <w:rPr>
          <w:rStyle w:val="StyleUnderline"/>
        </w:rPr>
        <w:t>commentators have demonstrated that the 1944 Treaty needs updating, and they have made calls to adopt updated principles and understandings to enhance cooperation</w:t>
      </w:r>
      <w:r w:rsidRPr="00E10EC2">
        <w:t xml:space="preserve">. </w:t>
      </w:r>
      <w:r w:rsidRPr="00E10EC2">
        <w:rPr>
          <w:rStyle w:val="StyleUnderline"/>
        </w:rPr>
        <w:t>By developing a proactive, policy-oriented twenty-first century Minute that makes an umbrella commitment to modern principles of international watercourse law, the</w:t>
      </w:r>
      <w:r>
        <w:t xml:space="preserve"> </w:t>
      </w:r>
      <w:r w:rsidRPr="00E10EC2">
        <w:t>International Boundary and Water Commission (</w:t>
      </w:r>
      <w:r w:rsidRPr="00E10EC2">
        <w:rPr>
          <w:rStyle w:val="StyleUnderline"/>
        </w:rPr>
        <w:t>IBWC) can respond to this call for modernization. The IBWC should incorporate current, prospective-looking, and pragmatic international law principles. The U.N. Convention for</w:t>
      </w:r>
      <w:r w:rsidRPr="00E10EC2">
        <w:t xml:space="preserve"> the Non</w:t>
      </w:r>
      <w:r>
        <w:t xml:space="preserve"> </w:t>
      </w:r>
      <w:r w:rsidRPr="00E10EC2">
        <w:t xml:space="preserve">Navigational Uses of International </w:t>
      </w:r>
      <w:r w:rsidRPr="00E10EC2">
        <w:rPr>
          <w:rStyle w:val="StyleUnderline"/>
        </w:rPr>
        <w:t>Watercourses codifies these principles and has already been applied in a key international watercourse dispute</w:t>
      </w:r>
      <w:r w:rsidRPr="00E10EC2">
        <w:t xml:space="preserve">, the Gabcikovo-Nagymaros case. </w:t>
      </w:r>
      <w:r w:rsidRPr="00E10EC2">
        <w:rPr>
          <w:rStyle w:val="StyleUnderline"/>
        </w:rPr>
        <w:t>There is a clear need to add new, pragmatic vocabulary to the 1944 Treaty. The IBWC should use the U.N. Convention as a guide in future interpretations of the 1944 Treaty between the United States and Mexico.</w:t>
      </w:r>
    </w:p>
    <w:p w14:paraId="721021FD" w14:textId="77777777" w:rsidR="005F4B9B" w:rsidRDefault="005F4B9B" w:rsidP="005F4B9B">
      <w:pPr>
        <w:pStyle w:val="Heading4"/>
      </w:pPr>
      <w:r>
        <w:t>*--to cut</w:t>
      </w:r>
      <w:bookmarkStart w:id="0" w:name="_Hlk77720431"/>
      <w:r>
        <w:t>—</w:t>
      </w:r>
      <w:bookmarkEnd w:id="0"/>
      <w:r>
        <w:t>longer version of this card</w:t>
      </w:r>
    </w:p>
    <w:p w14:paraId="6FF4E0E4" w14:textId="77777777" w:rsidR="005F4B9B" w:rsidRPr="00397DD7" w:rsidRDefault="005F4B9B" w:rsidP="005F4B9B">
      <w:pPr>
        <w:rPr>
          <w:sz w:val="12"/>
          <w:szCs w:val="12"/>
        </w:rPr>
      </w:pPr>
      <w:r w:rsidRPr="00397DD7">
        <w:rPr>
          <w:sz w:val="12"/>
          <w:szCs w:val="12"/>
        </w:rPr>
        <w:t>INTRODUCTION</w:t>
      </w:r>
    </w:p>
    <w:p w14:paraId="20647FF1" w14:textId="77777777" w:rsidR="005F4B9B" w:rsidRPr="00397DD7" w:rsidRDefault="005F4B9B" w:rsidP="005F4B9B">
      <w:pPr>
        <w:rPr>
          <w:sz w:val="12"/>
          <w:szCs w:val="12"/>
        </w:rPr>
      </w:pPr>
      <w:r w:rsidRPr="00397DD7">
        <w:rPr>
          <w:sz w:val="12"/>
          <w:szCs w:val="12"/>
        </w:rPr>
        <w:t>An early principle of international law stated that a nation exercises general and absolute sovereignty over those natural resources within its territory.1 However, a question has perplexed lawmakers and public policy scholars for centuries: what happens when a vital natural resource straddles two sides of an international border? A dispute arising over an internationally shared watercourse is formidable and will not be resolved overnight. Nevertheless, the International Boundary and Water Commission (IBWC), an international governmental organization that oversees such disputes between the United States and Mexico, is in a strategic position to facilitate the settlement of current conflicts and to develop goals and frameworks for the settlement of future disputes. The IBWC focuses primarily on the shared waters of the Rio Grande straddling the United States and Mexico, specifically in the lower Rio Grande valley of Texas.</w:t>
      </w:r>
    </w:p>
    <w:p w14:paraId="4A8D16CB" w14:textId="77777777" w:rsidR="005F4B9B" w:rsidRPr="00397DD7" w:rsidRDefault="005F4B9B" w:rsidP="005F4B9B">
      <w:pPr>
        <w:rPr>
          <w:sz w:val="12"/>
          <w:szCs w:val="12"/>
        </w:rPr>
      </w:pPr>
      <w:r w:rsidRPr="00397DD7">
        <w:rPr>
          <w:sz w:val="12"/>
          <w:szCs w:val="12"/>
        </w:rPr>
        <w:t>The IBWC is in a position to become a proactive force in the early years of the twenty-first century. Within a global context in which borders are viewed neither as boundaries nor barriers, but instead as permeable membranes of exchange and cooperation, the IBWC has a strategic opportunity to provide a useful example of a tradition-bound institution adapting to change. The IBWC's mandate covers a relatively narrow border area, yet it includes broad duties that potentially expand its sphere of influence in an era of heightened environmental concerns and increased commercial contacts.</w:t>
      </w:r>
    </w:p>
    <w:p w14:paraId="21B04636" w14:textId="77777777" w:rsidR="005F4B9B" w:rsidRPr="00397DD7" w:rsidRDefault="005F4B9B" w:rsidP="005F4B9B">
      <w:pPr>
        <w:rPr>
          <w:sz w:val="12"/>
          <w:szCs w:val="12"/>
        </w:rPr>
      </w:pPr>
      <w:r w:rsidRPr="00397DD7">
        <w:rPr>
          <w:sz w:val="12"/>
          <w:szCs w:val="12"/>
        </w:rPr>
        <w:t>IBWC jurisdiction extends along the United States-Mexico boundary and inland into both countries where the two nations have constructed international projects such as dams. The IBWC is charged with the application of the boundary and water treaties between the two nations and settling differences that may arise in their application. The IBWC's decisions regarding boundary disputes are subject to the approval of the respective governments.2 An organization representing the interests of two nations, the IBWC is divided into a U.S. and a Mexican section, which are overseen by the U.S. Department of State and the Mexico Ministry of Foreign Relations, respectively.3 An engineer acts as commissioner of each section and the sections may appoint engineering and legal advisors. The commissioners of the two sections have diplomatic status.4 The specific mission of the IBWC is to distribute the waters of the Rio Grande and the Colorado River, in addition to preserving the international boundaries and regulating and conserving the waters of the rivers in the common interest of both the United States and Mexico.5 This article proposes that the IBWC develop a policy oriented Minute (twenty-first century Minute or "Policy Minute") utilizing modern international principles of watercourse law as articulated in the U.N. Convention on the Law of Non-Navigational Uses of International Watercourses,6 (Convention or U.N. Convention) as a guide.</w:t>
      </w:r>
    </w:p>
    <w:p w14:paraId="02823EA4" w14:textId="77777777" w:rsidR="005F4B9B" w:rsidRPr="00397DD7" w:rsidRDefault="005F4B9B" w:rsidP="005F4B9B">
      <w:pPr>
        <w:rPr>
          <w:sz w:val="12"/>
          <w:szCs w:val="12"/>
        </w:rPr>
      </w:pPr>
      <w:r w:rsidRPr="00397DD7">
        <w:rPr>
          <w:sz w:val="12"/>
          <w:szCs w:val="12"/>
        </w:rPr>
        <w:t>The IBWC records its decisions in Minutes. Minutes are recorded in English and in Spanish, and, within three days of the date of signa ture, the IBWC forwards copies to each government. Unless the express terms of the 1944 Treaty call for specific governmental approval, a Minute becomes officially approved if there are no objections within 30 days.7</w:t>
      </w:r>
    </w:p>
    <w:p w14:paraId="59A9D5D2" w14:textId="77777777" w:rsidR="005F4B9B" w:rsidRPr="00397DD7" w:rsidRDefault="005F4B9B" w:rsidP="005F4B9B">
      <w:pPr>
        <w:rPr>
          <w:sz w:val="12"/>
          <w:szCs w:val="12"/>
        </w:rPr>
      </w:pPr>
      <w:r w:rsidRPr="00397DD7">
        <w:rPr>
          <w:sz w:val="12"/>
          <w:szCs w:val="12"/>
        </w:rPr>
        <w:t>The IBWC's critical flaw is that its functions are tied to the outdated 1944 Treaty between the United States and Mexico. By incorporating newly emerging principles of international law, which recognize the importance of evaluating international watercourses in a holistic manner, the IBWC will more effectively address "twenty-first century-type" problems along the Rio Grande.</w:t>
      </w:r>
    </w:p>
    <w:p w14:paraId="637CB4A1" w14:textId="77777777" w:rsidR="005F4B9B" w:rsidRPr="00397DD7" w:rsidRDefault="005F4B9B" w:rsidP="005F4B9B">
      <w:pPr>
        <w:rPr>
          <w:sz w:val="12"/>
          <w:szCs w:val="12"/>
        </w:rPr>
      </w:pPr>
      <w:r w:rsidRPr="00397DD7">
        <w:rPr>
          <w:sz w:val="12"/>
          <w:szCs w:val="12"/>
        </w:rPr>
        <w:t>Times have changed and some of the provisions of the 1944 Treaty have lost their vitality. The early years of the twenty-first century are characterized by heightened levels of economic exchange; a burst of technological innovations based upon myriad, interconnected networks that can be accessed simultaneously; and the commitment to find trans boundary solutions to environmental concerns. New economies, new technologies, and a shared network approach to the environment necessitate new methods of communication and problem solving. The 1944 Treaty is outdated because it has an historically entrenched focus on physical borders and the sovereign delimitation of a shared natural resource. The IBWC needs to be ready to adapt and respond to this new period of heightened international connections.</w:t>
      </w:r>
    </w:p>
    <w:p w14:paraId="422A5F14" w14:textId="77777777" w:rsidR="005F4B9B" w:rsidRPr="00397DD7" w:rsidRDefault="005F4B9B" w:rsidP="005F4B9B">
      <w:pPr>
        <w:rPr>
          <w:sz w:val="12"/>
          <w:szCs w:val="12"/>
        </w:rPr>
      </w:pPr>
      <w:r w:rsidRPr="00397DD7">
        <w:rPr>
          <w:sz w:val="12"/>
          <w:szCs w:val="12"/>
        </w:rPr>
        <w:t>The disputes over the internationally shared waters of the Rio Grande grow in importance each year and might soon test the thinly stretched limits of diplomacy between the United States and Mexico. Since the second half of the nineteenth century, it has been a matter of concern that, as population and cultivation increase along the Rio Grande, the danger grows that water will ultimately run out and serious troubles will arise between the two nations.8 The U.S. Secretary of War expressed his alarm in 1878 to the U.S. House of Representatives over the waters of the Rio Grande as an inadequate irrigation source.9 Even then the potential for Rio Grande water disputes to seriously disrupt U.S. and Mexico relations was apparent. In 2001, commentators characterized the Rio Grande between Texas and Mexico as a "lifeline" for both countries.10 However, due to water shortages, this so-called "lifeline" is in danger of drying up for good. Indeed, in 2001 the Rio Grande stopped flowing into the Gulf of Mexico for the first time in recorded history.11</w:t>
      </w:r>
    </w:p>
    <w:p w14:paraId="6E8E4CE4" w14:textId="77777777" w:rsidR="005F4B9B" w:rsidRPr="00397DD7" w:rsidRDefault="005F4B9B" w:rsidP="005F4B9B">
      <w:pPr>
        <w:rPr>
          <w:sz w:val="12"/>
          <w:szCs w:val="12"/>
        </w:rPr>
      </w:pPr>
      <w:r w:rsidRPr="00397DD7">
        <w:rPr>
          <w:sz w:val="12"/>
          <w:szCs w:val="12"/>
        </w:rPr>
        <w:t>This article addresses the current dispute over the waters of the Rio Grande flowing between the United States and Mexico and suggests an approach that will facilitate efforts to solve this crisis and to prevent future crises. Part II discusses the background of U.S.-Mexico Rio Grande water relations as structured in treaties, namely the 1906 and 1944 Treaties. Part II also focuses upon the role of the IBWC as the designated arbiter of the Rio Grande waters. Part III addresses the current water rights debate between the United States and Mexico concerning Mexico's failure to meet scheduled repayment of a water debt to the United States. Part III also focuses on the challenges confronted by the IBWC in its efforts to seek solutions to the current problems. Next, part IV proposes the development of a new twenty-first century Minute to the 1944 Treaty. This Minute would be dedicated to a statement of policy that recognizes existing obligations under the 1944 Treaty while simultaneously modernizing the IBWC's problem-solving approach, incorporating guiding principles and understandings of modern international watercourse law. Finally, part V examines the contribution of the U.N. Convention to the codification of modern international principles of watercourse law and proposes that the Convention provide a framework to energize the U.S.-Mexico water right deliberations. Part VI concludes by stating that the IBWC should incorporate reference principles of the Convention as a scaffold to help integrate a twenty-first century approach into the 1944 Treaty. This new approach would encourage lawmakers to view the Rio Grande region as a "community of interest" rather than simply a boundary between sovereigns.</w:t>
      </w:r>
    </w:p>
    <w:p w14:paraId="6428C3BB" w14:textId="77777777" w:rsidR="005F4B9B" w:rsidRPr="00397DD7" w:rsidRDefault="005F4B9B" w:rsidP="005F4B9B">
      <w:pPr>
        <w:rPr>
          <w:sz w:val="12"/>
          <w:szCs w:val="12"/>
        </w:rPr>
      </w:pPr>
      <w:r w:rsidRPr="00397DD7">
        <w:rPr>
          <w:sz w:val="12"/>
          <w:szCs w:val="12"/>
        </w:rPr>
        <w:t>The water shortage on both sides of the U.S.-Mexico border in 2004 sets forth an early and urgent test for twenty-first century U.S. Mexico diplomacy generally and the IBWC specifically: managing scarce natural resources in one of North America's fastest growing regions. A flurry of diplomatic initiatives may yet turn the water crisis into an exemplar of cross-border cooperation, producing a new approach to joint long-term planning and management of the Rio Grande.12 While fresh water is one of the basic requirements of life and in theory there is enough of it to meet the needs of all, in practice it is a scarce resource with "each drop belonging to someone."13 Significantly, a prolonged drought in the early 1990s severely depleted available water. Politicians and statesmen frame the discussion over water in starkly proprietary terms. A recent diplomatic exchange emphasizes the point: U.S. Secretary of State Colin Powell asked Mexican Foreign Minister Jorge G. Castaneda, "Got any water for me?" To which Mr. Castaneda replied, "Yeah, Colin, I always have water for you."14</w:t>
      </w:r>
    </w:p>
    <w:p w14:paraId="0AE9D559" w14:textId="77777777" w:rsidR="005F4B9B" w:rsidRPr="00397DD7" w:rsidRDefault="005F4B9B" w:rsidP="005F4B9B">
      <w:pPr>
        <w:rPr>
          <w:sz w:val="12"/>
          <w:szCs w:val="12"/>
        </w:rPr>
      </w:pPr>
      <w:r w:rsidRPr="00397DD7">
        <w:rPr>
          <w:sz w:val="12"/>
          <w:szCs w:val="12"/>
        </w:rPr>
        <w:t>"The joint use of international watercourses has always depended on the cooperation between countries along their banks, regulated in some cases by international treaties and organizations."15 Nevertheless, sole emphasis upon treaties viewed in isolation will invariably result in parties viewing each other from parallel universes, looking at a shared resource from different perspectives.16 In times of crisis, it is often tempting for the respective parties to discount the role of a treaty.17 Recent issues involving shared watercourses like the Rio Grande demonstrate the need for an international framework that can both inform the interpretation of existing treaties and pave the way for the development of future agreements.18 [FN 18] 18. Stephen C. McCaffrey, The Law of International Watercourses, Non Navigational USES 233, 246 (2001). The water resources of the Nile River Basin will be the subject of negotiations throughout the coming years, as upper riparians begin to develop water resources. There are potential conflicts among Egypt, Sudan, Ethiopia, Uganda, and Kenya. There are ongoing disputes between India and Pakistan over the shared waters of the Indus and the Ganges rivers. Id. at 247-56. A recent dispute occurred over pollution in the Rhine River (Rhine Salt Case Dispute) that involved Switzerland, Austria, Germany, France, and the Netherlands (Judgment of 23 Sept. 1988, HR 13, 303 Rechtspraak, Van De Week (1988) 150 (Neth.)). Id. at 256-60. Central Asian Republics recently concluded the Agreement on Cooperation in the Management, Utilization and Protection of Interstate Water Resources, 18 Feb. 1992. Id. at 263. [End FN] By incorporating the principles that form the framework of the U.N. Convention, the IBWC could provide a meaningful degree of flexibility to its present structure and become a model for the solution of international water disputes.</w:t>
      </w:r>
    </w:p>
    <w:p w14:paraId="47AA66D6" w14:textId="77777777" w:rsidR="005F4B9B" w:rsidRDefault="005F4B9B" w:rsidP="005F4B9B"/>
    <w:p w14:paraId="6F37FFB9" w14:textId="77777777" w:rsidR="005F4B9B" w:rsidRDefault="005F4B9B" w:rsidP="005F4B9B">
      <w:pPr>
        <w:pStyle w:val="Heading4"/>
      </w:pPr>
      <w:r>
        <w:t>Plan submits a new Minute</w:t>
      </w:r>
    </w:p>
    <w:p w14:paraId="525A5032" w14:textId="77777777" w:rsidR="005F4B9B" w:rsidRDefault="005F4B9B" w:rsidP="005F4B9B">
      <w:pPr>
        <w:rPr>
          <w:rFonts w:ascii="Times New Roman" w:eastAsia="Times New Roman" w:hAnsi="Times New Roman" w:cs="Times New Roman"/>
          <w:sz w:val="24"/>
        </w:rPr>
      </w:pPr>
      <w:r>
        <w:rPr>
          <w:b/>
          <w:bCs/>
          <w:sz w:val="26"/>
          <w:szCs w:val="26"/>
        </w:rPr>
        <w:t xml:space="preserve">Ingram 04 – </w:t>
      </w:r>
      <w:r>
        <w:t>[Steven G. Ingram, Winter 2004, research scientist, “</w:t>
      </w:r>
      <w:r w:rsidRPr="00203C49">
        <w:rPr>
          <w:rFonts w:ascii="Times New Roman" w:eastAsia="Times New Roman" w:hAnsi="Times New Roman" w:cs="Times New Roman"/>
          <w:sz w:val="24"/>
        </w:rPr>
        <w:t>In a Twenty-First Century Minute</w:t>
      </w:r>
      <w:r>
        <w:rPr>
          <w:rFonts w:ascii="Times New Roman" w:eastAsia="Times New Roman" w:hAnsi="Times New Roman" w:cs="Times New Roman"/>
          <w:sz w:val="24"/>
        </w:rPr>
        <w:t xml:space="preserve">”, Natural Resources Journal, </w:t>
      </w:r>
      <w:hyperlink r:id="rId98" w:history="1">
        <w:r w:rsidRPr="004B1277">
          <w:rPr>
            <w:rStyle w:val="Hyperlink"/>
            <w:rFonts w:ascii="Times New Roman" w:eastAsia="Times New Roman" w:hAnsi="Times New Roman" w:cs="Times New Roman"/>
            <w:sz w:val="24"/>
          </w:rPr>
          <w:t>https://digitalrepository.unm.edu/nrj/vol44/iss1/6/</w:t>
        </w:r>
      </w:hyperlink>
      <w:r>
        <w:rPr>
          <w:rFonts w:ascii="Times New Roman" w:eastAsia="Times New Roman" w:hAnsi="Times New Roman" w:cs="Times New Roman"/>
          <w:sz w:val="24"/>
        </w:rPr>
        <w:t>]</w:t>
      </w:r>
    </w:p>
    <w:p w14:paraId="6DC36EE5" w14:textId="77777777" w:rsidR="005F4B9B" w:rsidRDefault="005F4B9B" w:rsidP="005F4B9B"/>
    <w:p w14:paraId="7D823422" w14:textId="77777777" w:rsidR="005F4B9B" w:rsidRDefault="005F4B9B" w:rsidP="005F4B9B">
      <w:r w:rsidRPr="00397DD7">
        <w:rPr>
          <w:rStyle w:val="StyleUnderline"/>
        </w:rPr>
        <w:t>The IBWC records its decisions in Minutes</w:t>
      </w:r>
      <w:r>
        <w:t xml:space="preserve">. Minutes are recorded in English and in Spanish, </w:t>
      </w:r>
      <w:r w:rsidRPr="00397DD7">
        <w:rPr>
          <w:rStyle w:val="StyleUnderline"/>
        </w:rPr>
        <w:t>and, within three days of</w:t>
      </w:r>
      <w:r>
        <w:t xml:space="preserve"> the date of </w:t>
      </w:r>
      <w:r w:rsidRPr="00397DD7">
        <w:rPr>
          <w:rStyle w:val="StyleUnderline"/>
        </w:rPr>
        <w:t>signature</w:t>
      </w:r>
      <w:r>
        <w:t xml:space="preserve">, </w:t>
      </w:r>
      <w:r w:rsidRPr="00397DD7">
        <w:rPr>
          <w:rStyle w:val="StyleUnderline"/>
        </w:rPr>
        <w:t>the IBWC forwards copies to each government.</w:t>
      </w:r>
      <w:r w:rsidRPr="00397DD7">
        <w:t xml:space="preserve"> Unless</w:t>
      </w:r>
      <w:r>
        <w:t xml:space="preserve"> the express terms of the 1944 Treaty call for specific governmental approval, </w:t>
      </w:r>
      <w:r w:rsidRPr="00397DD7">
        <w:rPr>
          <w:rStyle w:val="StyleUnderline"/>
        </w:rPr>
        <w:t>a Minute becomes officially approved if there are no objections within 30 days.</w:t>
      </w:r>
      <w:r>
        <w:t>7</w:t>
      </w:r>
    </w:p>
    <w:p w14:paraId="071700C1" w14:textId="77777777" w:rsidR="005F4B9B" w:rsidRDefault="005F4B9B" w:rsidP="005F4B9B"/>
    <w:p w14:paraId="18849E18" w14:textId="77777777" w:rsidR="005F4B9B" w:rsidRDefault="005F4B9B" w:rsidP="005F4B9B">
      <w:pPr>
        <w:pStyle w:val="Heading4"/>
      </w:pPr>
      <w:r>
        <w:t>Sets a key model – Solves numerous potential water conflicts</w:t>
      </w:r>
    </w:p>
    <w:p w14:paraId="32B1B81D" w14:textId="77777777" w:rsidR="005F4B9B" w:rsidRDefault="005F4B9B" w:rsidP="005F4B9B">
      <w:pPr>
        <w:rPr>
          <w:rFonts w:ascii="Times New Roman" w:eastAsia="Times New Roman" w:hAnsi="Times New Roman" w:cs="Times New Roman"/>
          <w:sz w:val="24"/>
        </w:rPr>
      </w:pPr>
      <w:bookmarkStart w:id="1" w:name="_Hlk77716946"/>
      <w:r>
        <w:rPr>
          <w:b/>
          <w:bCs/>
          <w:sz w:val="26"/>
          <w:szCs w:val="26"/>
        </w:rPr>
        <w:t xml:space="preserve">Ingram 04 – </w:t>
      </w:r>
      <w:r>
        <w:t>[Steven G. Ingram, Winter 2004, research scientist, “</w:t>
      </w:r>
      <w:r w:rsidRPr="00203C49">
        <w:rPr>
          <w:rFonts w:ascii="Times New Roman" w:eastAsia="Times New Roman" w:hAnsi="Times New Roman" w:cs="Times New Roman"/>
          <w:sz w:val="24"/>
        </w:rPr>
        <w:t>In a Twenty-First Century Minute</w:t>
      </w:r>
      <w:r>
        <w:rPr>
          <w:rFonts w:ascii="Times New Roman" w:eastAsia="Times New Roman" w:hAnsi="Times New Roman" w:cs="Times New Roman"/>
          <w:sz w:val="24"/>
        </w:rPr>
        <w:t xml:space="preserve">”, Natural Resources Journal, </w:t>
      </w:r>
      <w:hyperlink r:id="rId99" w:history="1">
        <w:r w:rsidRPr="004B1277">
          <w:rPr>
            <w:rStyle w:val="Hyperlink"/>
            <w:rFonts w:ascii="Times New Roman" w:eastAsia="Times New Roman" w:hAnsi="Times New Roman" w:cs="Times New Roman"/>
            <w:sz w:val="24"/>
          </w:rPr>
          <w:t>https://digitalrepository.unm.edu/nrj/vol44/iss1/6/</w:t>
        </w:r>
      </w:hyperlink>
      <w:r>
        <w:rPr>
          <w:rFonts w:ascii="Times New Roman" w:eastAsia="Times New Roman" w:hAnsi="Times New Roman" w:cs="Times New Roman"/>
          <w:sz w:val="24"/>
        </w:rPr>
        <w:t>]</w:t>
      </w:r>
    </w:p>
    <w:bookmarkEnd w:id="1"/>
    <w:p w14:paraId="66F10F9E" w14:textId="77777777" w:rsidR="005F4B9B" w:rsidRDefault="005F4B9B" w:rsidP="005F4B9B"/>
    <w:p w14:paraId="48F10D7E" w14:textId="77777777" w:rsidR="005F4B9B" w:rsidRPr="006A5CE5" w:rsidRDefault="005F4B9B" w:rsidP="005F4B9B">
      <w:pPr>
        <w:rPr>
          <w:rStyle w:val="StyleUnderline"/>
        </w:rPr>
      </w:pPr>
      <w:r>
        <w:t>"</w:t>
      </w:r>
      <w:r w:rsidRPr="006A5CE5">
        <w:rPr>
          <w:rStyle w:val="StyleUnderline"/>
        </w:rPr>
        <w:t>The joint use of international watercourses has always depended on</w:t>
      </w:r>
      <w:r>
        <w:t xml:space="preserve"> the </w:t>
      </w:r>
      <w:r w:rsidRPr="006A5CE5">
        <w:rPr>
          <w:rStyle w:val="StyleUnderline"/>
        </w:rPr>
        <w:t>cooperation between countries along their banks, regulated</w:t>
      </w:r>
      <w:r>
        <w:t xml:space="preserve"> in some cases </w:t>
      </w:r>
      <w:r w:rsidRPr="006A5CE5">
        <w:rPr>
          <w:rStyle w:val="StyleUnderline"/>
        </w:rPr>
        <w:t>by international treaties</w:t>
      </w:r>
      <w:r>
        <w:t xml:space="preserve"> and organizations."15 </w:t>
      </w:r>
      <w:r w:rsidRPr="006A5CE5">
        <w:rPr>
          <w:rStyle w:val="StyleUnderline"/>
        </w:rPr>
        <w:t xml:space="preserve">Nevertheless, </w:t>
      </w:r>
      <w:r w:rsidRPr="00397DD7">
        <w:rPr>
          <w:rStyle w:val="Emphasis"/>
        </w:rPr>
        <w:t>sole emphasis upon treaties viewed in isolation</w:t>
      </w:r>
      <w:r w:rsidRPr="006A5CE5">
        <w:rPr>
          <w:rStyle w:val="StyleUnderline"/>
        </w:rPr>
        <w:t xml:space="preserve"> will </w:t>
      </w:r>
      <w:r w:rsidRPr="00397DD7">
        <w:rPr>
          <w:rStyle w:val="Emphasis"/>
        </w:rPr>
        <w:t>invariably result</w:t>
      </w:r>
      <w:r w:rsidRPr="006A5CE5">
        <w:rPr>
          <w:rStyle w:val="StyleUnderline"/>
        </w:rPr>
        <w:t xml:space="preserve"> in </w:t>
      </w:r>
      <w:r w:rsidRPr="00397DD7">
        <w:rPr>
          <w:rStyle w:val="Emphasis"/>
        </w:rPr>
        <w:t>parties viewing each other from parallel universes</w:t>
      </w:r>
      <w:r w:rsidRPr="006A5CE5">
        <w:rPr>
          <w:rStyle w:val="StyleUnderline"/>
        </w:rPr>
        <w:t>, looking at a shared resource from different perspectives</w:t>
      </w:r>
      <w:r>
        <w:t xml:space="preserve">.16 </w:t>
      </w:r>
      <w:r w:rsidRPr="006A5CE5">
        <w:rPr>
          <w:rStyle w:val="StyleUnderline"/>
        </w:rPr>
        <w:t xml:space="preserve">In </w:t>
      </w:r>
      <w:r w:rsidRPr="006A5CE5">
        <w:rPr>
          <w:rStyle w:val="Emphasis"/>
        </w:rPr>
        <w:t>times of crisis</w:t>
      </w:r>
      <w:r w:rsidRPr="006A5CE5">
        <w:rPr>
          <w:rStyle w:val="StyleUnderline"/>
        </w:rPr>
        <w:t>, it is</w:t>
      </w:r>
      <w:r>
        <w:t xml:space="preserve"> often </w:t>
      </w:r>
      <w:r w:rsidRPr="006A5CE5">
        <w:rPr>
          <w:rStyle w:val="Emphasis"/>
        </w:rPr>
        <w:t>tempting</w:t>
      </w:r>
      <w:r w:rsidRPr="006A5CE5">
        <w:rPr>
          <w:rStyle w:val="StyleUnderline"/>
        </w:rPr>
        <w:t xml:space="preserve"> for the</w:t>
      </w:r>
      <w:r>
        <w:t xml:space="preserve"> respective </w:t>
      </w:r>
      <w:r w:rsidRPr="006A5CE5">
        <w:rPr>
          <w:rStyle w:val="StyleUnderline"/>
        </w:rPr>
        <w:t xml:space="preserve">parties to </w:t>
      </w:r>
      <w:r w:rsidRPr="006A5CE5">
        <w:rPr>
          <w:rStyle w:val="Emphasis"/>
        </w:rPr>
        <w:t>discount the role of a treaty</w:t>
      </w:r>
      <w:r>
        <w:t xml:space="preserve">.17 </w:t>
      </w:r>
      <w:r w:rsidRPr="006A5CE5">
        <w:rPr>
          <w:rStyle w:val="StyleUnderline"/>
        </w:rPr>
        <w:t xml:space="preserve">Recent issues involving </w:t>
      </w:r>
      <w:r w:rsidRPr="006A5CE5">
        <w:rPr>
          <w:rStyle w:val="Emphasis"/>
        </w:rPr>
        <w:t>shared watercourses like the Rio Grande</w:t>
      </w:r>
      <w:r w:rsidRPr="006A5CE5">
        <w:rPr>
          <w:rStyle w:val="StyleUnderline"/>
        </w:rPr>
        <w:t xml:space="preserve"> demonstrate the </w:t>
      </w:r>
      <w:r w:rsidRPr="006A5CE5">
        <w:rPr>
          <w:rStyle w:val="Emphasis"/>
        </w:rPr>
        <w:t>need for an international framework</w:t>
      </w:r>
      <w:r w:rsidRPr="006A5CE5">
        <w:rPr>
          <w:rStyle w:val="StyleUnderline"/>
        </w:rPr>
        <w:t xml:space="preserve"> that can both </w:t>
      </w:r>
      <w:r w:rsidRPr="006A5CE5">
        <w:rPr>
          <w:rStyle w:val="Emphasis"/>
        </w:rPr>
        <w:t>inform the interpretation of existing treaties</w:t>
      </w:r>
      <w:r w:rsidRPr="006A5CE5">
        <w:rPr>
          <w:rStyle w:val="StyleUnderline"/>
        </w:rPr>
        <w:t xml:space="preserve"> </w:t>
      </w:r>
      <w:r w:rsidRPr="006A5CE5">
        <w:rPr>
          <w:rStyle w:val="Emphasis"/>
        </w:rPr>
        <w:t>and</w:t>
      </w:r>
      <w:r w:rsidRPr="006A5CE5">
        <w:rPr>
          <w:rStyle w:val="StyleUnderline"/>
        </w:rPr>
        <w:t xml:space="preserve"> </w:t>
      </w:r>
      <w:r w:rsidRPr="006A5CE5">
        <w:rPr>
          <w:rStyle w:val="Emphasis"/>
        </w:rPr>
        <w:t>pave the way for the development of future agreements</w:t>
      </w:r>
      <w:r>
        <w:t xml:space="preserve">.18 [Begin footnote] 18. Stephen C. McCaffrey, The Law of International Watercourses, Non Navigational USES 233, 246 (2001). </w:t>
      </w:r>
      <w:r w:rsidRPr="006A5CE5">
        <w:rPr>
          <w:rStyle w:val="StyleUnderline"/>
        </w:rPr>
        <w:t>The</w:t>
      </w:r>
      <w:r w:rsidRPr="006A5CE5">
        <w:t xml:space="preserve"> water resources of the </w:t>
      </w:r>
      <w:r w:rsidRPr="006A5CE5">
        <w:rPr>
          <w:rStyle w:val="Emphasis"/>
        </w:rPr>
        <w:t>Nile</w:t>
      </w:r>
      <w:r w:rsidRPr="006A5CE5">
        <w:t xml:space="preserve"> </w:t>
      </w:r>
      <w:r>
        <w:t xml:space="preserve">River Basin </w:t>
      </w:r>
      <w:r w:rsidRPr="006A5CE5">
        <w:rPr>
          <w:rStyle w:val="StyleUnderline"/>
        </w:rPr>
        <w:t xml:space="preserve">will be the subject of negotiations throughout the coming years, as upper riparians begin to develop water resources. There are </w:t>
      </w:r>
      <w:r w:rsidRPr="006A5CE5">
        <w:rPr>
          <w:rStyle w:val="Emphasis"/>
        </w:rPr>
        <w:t>potential conflicts</w:t>
      </w:r>
      <w:r w:rsidRPr="006A5CE5">
        <w:rPr>
          <w:rStyle w:val="StyleUnderline"/>
        </w:rPr>
        <w:t xml:space="preserve"> among </w:t>
      </w:r>
      <w:bookmarkStart w:id="2" w:name="_Hlk77719395"/>
      <w:r w:rsidRPr="006A5CE5">
        <w:rPr>
          <w:rStyle w:val="Emphasis"/>
        </w:rPr>
        <w:t>Egypt, Sudan, Ethiopia, Uganda, and Kenya</w:t>
      </w:r>
      <w:bookmarkEnd w:id="2"/>
      <w:r w:rsidRPr="006A5CE5">
        <w:rPr>
          <w:rStyle w:val="StyleUnderline"/>
        </w:rPr>
        <w:t xml:space="preserve">. There are ongoing disputes between </w:t>
      </w:r>
      <w:r w:rsidRPr="006A5CE5">
        <w:rPr>
          <w:rStyle w:val="Emphasis"/>
        </w:rPr>
        <w:t>India and Pakistan</w:t>
      </w:r>
      <w:r w:rsidRPr="006A5CE5">
        <w:rPr>
          <w:rStyle w:val="StyleUnderline"/>
        </w:rPr>
        <w:t xml:space="preserve"> over the shared waters of the </w:t>
      </w:r>
      <w:r w:rsidRPr="006A5CE5">
        <w:rPr>
          <w:rStyle w:val="Emphasis"/>
        </w:rPr>
        <w:t>Indus</w:t>
      </w:r>
      <w:r w:rsidRPr="006A5CE5">
        <w:rPr>
          <w:rStyle w:val="StyleUnderline"/>
        </w:rPr>
        <w:t xml:space="preserve"> and</w:t>
      </w:r>
      <w:r>
        <w:t xml:space="preserve"> the </w:t>
      </w:r>
      <w:r w:rsidRPr="006A5CE5">
        <w:rPr>
          <w:rStyle w:val="Emphasis"/>
        </w:rPr>
        <w:t>Ganges</w:t>
      </w:r>
      <w:r>
        <w:t xml:space="preserve"> rivers. Id. at 247-56. </w:t>
      </w:r>
      <w:r w:rsidRPr="006A5CE5">
        <w:rPr>
          <w:rStyle w:val="StyleUnderline"/>
        </w:rPr>
        <w:t xml:space="preserve">A recent dispute occurred over pollution in the </w:t>
      </w:r>
      <w:r w:rsidRPr="006A5CE5">
        <w:rPr>
          <w:rStyle w:val="Emphasis"/>
        </w:rPr>
        <w:t>Rhine</w:t>
      </w:r>
      <w:r>
        <w:t xml:space="preserve"> River (Rhine Salt Case Dispute) </w:t>
      </w:r>
      <w:r w:rsidRPr="006A5CE5">
        <w:rPr>
          <w:rStyle w:val="StyleUnderline"/>
        </w:rPr>
        <w:t>that involved Switzerland, Austria, Germany, France, and the Netherlands</w:t>
      </w:r>
      <w:r>
        <w:t xml:space="preserve"> (Judgment of 23 Sept. 1988, HR 13, 303 Rechtspraak, Van De Week (1988) 150 (Neth.)). Id. at 256-60. </w:t>
      </w:r>
      <w:r w:rsidRPr="006A5CE5">
        <w:rPr>
          <w:rStyle w:val="Emphasis"/>
        </w:rPr>
        <w:t>Central Asian Republics</w:t>
      </w:r>
      <w:r w:rsidRPr="006A5CE5">
        <w:rPr>
          <w:rStyle w:val="StyleUnderline"/>
        </w:rPr>
        <w:t xml:space="preserve"> recently concluded the Agreement on Cooperation in</w:t>
      </w:r>
      <w:r>
        <w:t xml:space="preserve"> the </w:t>
      </w:r>
      <w:r w:rsidRPr="006A5CE5">
        <w:rPr>
          <w:rStyle w:val="StyleUnderline"/>
        </w:rPr>
        <w:t>Management</w:t>
      </w:r>
      <w:r>
        <w:t xml:space="preserve">, Utilization and Protection </w:t>
      </w:r>
      <w:r w:rsidRPr="006A5CE5">
        <w:rPr>
          <w:rStyle w:val="StyleUnderline"/>
        </w:rPr>
        <w:t>of Interstate Water Resources</w:t>
      </w:r>
      <w:r>
        <w:t xml:space="preserve">, 18 Feb. 1992. Id. at 263. [End footnote] </w:t>
      </w:r>
      <w:r w:rsidRPr="006A5CE5">
        <w:rPr>
          <w:rStyle w:val="StyleUnderline"/>
        </w:rPr>
        <w:t xml:space="preserve">By </w:t>
      </w:r>
      <w:r w:rsidRPr="006A5CE5">
        <w:rPr>
          <w:rStyle w:val="Emphasis"/>
        </w:rPr>
        <w:t>incorporating the principles that form the framework of the U.N. Convention</w:t>
      </w:r>
      <w:r w:rsidRPr="006A5CE5">
        <w:rPr>
          <w:rStyle w:val="StyleUnderline"/>
        </w:rPr>
        <w:t xml:space="preserve">, the </w:t>
      </w:r>
      <w:r w:rsidRPr="00397DD7">
        <w:rPr>
          <w:rStyle w:val="StyleUnderline"/>
        </w:rPr>
        <w:t xml:space="preserve">IBWC could </w:t>
      </w:r>
      <w:r w:rsidRPr="00397DD7">
        <w:rPr>
          <w:rStyle w:val="Emphasis"/>
        </w:rPr>
        <w:t>provide a meaningful degree</w:t>
      </w:r>
      <w:r w:rsidRPr="006A5CE5">
        <w:rPr>
          <w:rStyle w:val="Emphasis"/>
        </w:rPr>
        <w:t xml:space="preserve"> of </w:t>
      </w:r>
      <w:r w:rsidRPr="00397DD7">
        <w:rPr>
          <w:rStyle w:val="Emphasis"/>
        </w:rPr>
        <w:t>flexibility to its present structure</w:t>
      </w:r>
      <w:r w:rsidRPr="006A5CE5">
        <w:rPr>
          <w:rStyle w:val="StyleUnderline"/>
        </w:rPr>
        <w:t xml:space="preserve"> and </w:t>
      </w:r>
      <w:r w:rsidRPr="006A5CE5">
        <w:rPr>
          <w:rStyle w:val="Emphasis"/>
        </w:rPr>
        <w:t>become a model</w:t>
      </w:r>
      <w:r w:rsidRPr="00397DD7">
        <w:rPr>
          <w:rStyle w:val="StyleUnderline"/>
        </w:rPr>
        <w:t xml:space="preserve"> for the </w:t>
      </w:r>
      <w:r w:rsidRPr="00397DD7">
        <w:rPr>
          <w:rStyle w:val="Emphasis"/>
        </w:rPr>
        <w:t>solution of international water disputes</w:t>
      </w:r>
      <w:r w:rsidRPr="00397DD7">
        <w:rPr>
          <w:rStyle w:val="StyleUnderline"/>
        </w:rPr>
        <w:t>.</w:t>
      </w:r>
    </w:p>
    <w:p w14:paraId="629F8698" w14:textId="77777777" w:rsidR="005F4B9B" w:rsidRDefault="005F4B9B" w:rsidP="005F4B9B"/>
    <w:p w14:paraId="1CFB5DAC" w14:textId="77777777" w:rsidR="005F4B9B" w:rsidRDefault="005F4B9B" w:rsidP="005F4B9B"/>
    <w:p w14:paraId="72454AE6" w14:textId="77777777" w:rsidR="005F4B9B" w:rsidRDefault="005F4B9B" w:rsidP="005F4B9B">
      <w:pPr>
        <w:pStyle w:val="Heading4"/>
      </w:pPr>
      <w:r>
        <w:t>Shows how existing treaties can adapt to changing circumstances, and new i-law principles – Key to modeling – And NOT doing so makes major droughts inevitable</w:t>
      </w:r>
    </w:p>
    <w:p w14:paraId="67575B54" w14:textId="77777777" w:rsidR="005F4B9B" w:rsidRDefault="005F4B9B" w:rsidP="005F4B9B">
      <w:pPr>
        <w:rPr>
          <w:rFonts w:ascii="Times New Roman" w:eastAsia="Times New Roman" w:hAnsi="Times New Roman" w:cs="Times New Roman"/>
          <w:sz w:val="24"/>
        </w:rPr>
      </w:pPr>
      <w:r>
        <w:rPr>
          <w:b/>
          <w:bCs/>
          <w:sz w:val="26"/>
          <w:szCs w:val="26"/>
        </w:rPr>
        <w:t xml:space="preserve">Ingram 04 – </w:t>
      </w:r>
      <w:r>
        <w:t>[Steven G. Ingram, Winter 2004, research scientist, “</w:t>
      </w:r>
      <w:r w:rsidRPr="00203C49">
        <w:rPr>
          <w:rFonts w:ascii="Times New Roman" w:eastAsia="Times New Roman" w:hAnsi="Times New Roman" w:cs="Times New Roman"/>
          <w:sz w:val="24"/>
        </w:rPr>
        <w:t>In a Twenty-First Century Minute</w:t>
      </w:r>
      <w:r>
        <w:rPr>
          <w:rFonts w:ascii="Times New Roman" w:eastAsia="Times New Roman" w:hAnsi="Times New Roman" w:cs="Times New Roman"/>
          <w:sz w:val="24"/>
        </w:rPr>
        <w:t xml:space="preserve">”, Natural Resources Journal, </w:t>
      </w:r>
      <w:hyperlink r:id="rId100" w:history="1">
        <w:r w:rsidRPr="004B1277">
          <w:rPr>
            <w:rStyle w:val="Hyperlink"/>
            <w:rFonts w:ascii="Times New Roman" w:eastAsia="Times New Roman" w:hAnsi="Times New Roman" w:cs="Times New Roman"/>
            <w:sz w:val="24"/>
          </w:rPr>
          <w:t>https://digitalrepository.unm.edu/nrj/vol44/iss1/6/</w:t>
        </w:r>
      </w:hyperlink>
      <w:r>
        <w:rPr>
          <w:rFonts w:ascii="Times New Roman" w:eastAsia="Times New Roman" w:hAnsi="Times New Roman" w:cs="Times New Roman"/>
          <w:sz w:val="24"/>
        </w:rPr>
        <w:t>]</w:t>
      </w:r>
    </w:p>
    <w:p w14:paraId="1D57966F" w14:textId="77777777" w:rsidR="005F4B9B" w:rsidRDefault="005F4B9B" w:rsidP="005F4B9B">
      <w:pPr>
        <w:rPr>
          <w:rFonts w:asciiTheme="majorHAnsi" w:eastAsia="Times New Roman" w:hAnsiTheme="majorHAnsi" w:cstheme="majorHAnsi"/>
          <w:sz w:val="24"/>
        </w:rPr>
      </w:pPr>
    </w:p>
    <w:p w14:paraId="4432EFE6" w14:textId="77777777" w:rsidR="005F4B9B" w:rsidRPr="00706FB2" w:rsidRDefault="005F4B9B" w:rsidP="005F4B9B">
      <w:pPr>
        <w:rPr>
          <w:rFonts w:asciiTheme="majorHAnsi" w:eastAsia="Times New Roman" w:hAnsiTheme="majorHAnsi" w:cstheme="majorHAnsi"/>
          <w:sz w:val="24"/>
        </w:rPr>
      </w:pPr>
      <w:r>
        <w:t xml:space="preserve">A Policy Minute of international principles and understandings would not eliminate the role of specific water allocation entitlements. Firm entitlements are an essential element of any allocation regime but they mask the inevitable uncertainty of such regimes.18' Instead, a Policy Minute would articulate a plan to make allowances through a "temporal risk factor" for any changed conditions, emphasizing percentages of flow rather than fixed quantities. 8 2 The Policy Minute would downplay the enforcement of an entitlement and instead evaluate deficits within an historical context of changed demographics, environmental conditions, and commercial interdependence.18 3 </w:t>
      </w:r>
      <w:r w:rsidRPr="00706FB2">
        <w:rPr>
          <w:rStyle w:val="StyleUnderline"/>
          <w:sz w:val="26"/>
          <w:szCs w:val="26"/>
        </w:rPr>
        <w:t>Modifying the 1944 Treaty with the addition of a Policy Minute is preferable to an attempt to totally overhaul the Treaty.</w:t>
      </w:r>
      <w:r w:rsidRPr="00F06DD9">
        <w:rPr>
          <w:rStyle w:val="StyleUnderline"/>
        </w:rPr>
        <w:t xml:space="preserve"> </w:t>
      </w:r>
      <w:r w:rsidRPr="00E84886">
        <w:rPr>
          <w:rStyle w:val="Emphasis"/>
        </w:rPr>
        <w:t>Working within the existing structure of the Treaty</w:t>
      </w:r>
      <w:r>
        <w:t xml:space="preserve"> </w:t>
      </w:r>
      <w:r w:rsidRPr="00E84886">
        <w:rPr>
          <w:rStyle w:val="StyleUnderline"/>
        </w:rPr>
        <w:t xml:space="preserve">provides a sense of continuity and, at the same time, </w:t>
      </w:r>
      <w:r w:rsidRPr="00E84886">
        <w:rPr>
          <w:rStyle w:val="Emphasis"/>
        </w:rPr>
        <w:t>demonstrates that it can effectively adapt to the new circumstances</w:t>
      </w:r>
      <w:r w:rsidRPr="00706FB2">
        <w:rPr>
          <w:rStyle w:val="StyleUnderline"/>
          <w:sz w:val="26"/>
          <w:szCs w:val="26"/>
        </w:rPr>
        <w:t xml:space="preserve"> of a highly interconnected region</w:t>
      </w:r>
      <w:r>
        <w:t xml:space="preserve"> </w:t>
      </w:r>
      <w:r w:rsidRPr="00E84886">
        <w:rPr>
          <w:rStyle w:val="StyleUnderline"/>
        </w:rPr>
        <w:t>of shared responsibilities</w:t>
      </w:r>
      <w:r>
        <w:t>.1 84 C. The Need for a New Twenty-First Century Minute</w:t>
      </w:r>
      <w:r>
        <w:rPr>
          <w:rFonts w:asciiTheme="majorHAnsi" w:eastAsia="Times New Roman" w:hAnsiTheme="majorHAnsi" w:cstheme="majorHAnsi"/>
          <w:sz w:val="24"/>
        </w:rPr>
        <w:t xml:space="preserve"> </w:t>
      </w:r>
      <w:r w:rsidRPr="00E84886">
        <w:rPr>
          <w:rStyle w:val="StyleUnderline"/>
        </w:rPr>
        <w:t>The early years of the twenty-first century provide a strategic opportunity to revitalize the 1944 Treaty</w:t>
      </w:r>
      <w:r w:rsidRPr="00203C49">
        <w:rPr>
          <w:rFonts w:asciiTheme="majorHAnsi" w:eastAsia="Times New Roman" w:hAnsiTheme="majorHAnsi" w:cstheme="majorHAnsi"/>
        </w:rPr>
        <w:t>. The addition of a Policy Minute will move attention of watercourse managers away from the national sovereignty emphasis by the U.S. and Mexico sections during the last century. With a focus upon pragmatic policy, the new Policy Minute should emphasize the following. 1. Shared responsibilities: Drawing renewed emphasis to the Rio Grande border area as an entire network, a system that provides flexibility among the participating states to shoulder extra individual responsibilities in times of crisis 185</w:t>
      </w:r>
      <w:r w:rsidRPr="00203C49">
        <w:rPr>
          <w:rFonts w:asciiTheme="majorHAnsi" w:eastAsia="Times New Roman" w:hAnsiTheme="majorHAnsi" w:cstheme="majorHAnsi"/>
          <w:sz w:val="26"/>
          <w:szCs w:val="26"/>
        </w:rPr>
        <w:t xml:space="preserve"> </w:t>
      </w:r>
      <w:r w:rsidRPr="00203C49">
        <w:rPr>
          <w:rFonts w:asciiTheme="majorHAnsi" w:eastAsia="Times New Roman" w:hAnsiTheme="majorHAnsi" w:cstheme="majorHAnsi"/>
          <w:sz w:val="26"/>
          <w:szCs w:val="26"/>
          <w:u w:val="single"/>
        </w:rPr>
        <w:t>It is vital to move away from "zero sum analysis," which inherently results in nation-to-nation comparisons</w:t>
      </w:r>
      <w:r w:rsidRPr="00203C49">
        <w:rPr>
          <w:rFonts w:asciiTheme="majorHAnsi" w:eastAsia="Times New Roman" w:hAnsiTheme="majorHAnsi" w:cstheme="majorHAnsi"/>
          <w:sz w:val="26"/>
          <w:szCs w:val="26"/>
        </w:rPr>
        <w:t xml:space="preserve"> </w:t>
      </w:r>
      <w:r w:rsidRPr="00203C49">
        <w:rPr>
          <w:rFonts w:asciiTheme="majorHAnsi" w:eastAsia="Times New Roman" w:hAnsiTheme="majorHAnsi" w:cstheme="majorHAnsi"/>
        </w:rPr>
        <w:t>rather than a more holistic evaluation.186 The Rio Grande watercourse regime is an international network, a system of contacts and connections at many different levels. A network approach can provide a new way of thinking about familiar problems. 187 The first focus of a Policy Minute, shared responsibilities</w:t>
      </w:r>
      <w:r w:rsidRPr="00203C49">
        <w:rPr>
          <w:rFonts w:asciiTheme="majorHAnsi" w:eastAsia="Times New Roman" w:hAnsiTheme="majorHAnsi" w:cstheme="majorHAnsi"/>
          <w:sz w:val="26"/>
          <w:szCs w:val="26"/>
          <w:u w:val="single"/>
        </w:rPr>
        <w:t>, sets out a new overarching theme for the future application of the Treaty</w:t>
      </w:r>
      <w:r w:rsidRPr="00203C49">
        <w:rPr>
          <w:rFonts w:asciiTheme="majorHAnsi" w:eastAsia="Times New Roman" w:hAnsiTheme="majorHAnsi" w:cstheme="majorHAnsi"/>
          <w:sz w:val="26"/>
          <w:szCs w:val="26"/>
        </w:rPr>
        <w:t xml:space="preserve">. </w:t>
      </w:r>
      <w:r w:rsidRPr="00203C49">
        <w:rPr>
          <w:rFonts w:asciiTheme="majorHAnsi" w:eastAsia="Times New Roman" w:hAnsiTheme="majorHAnsi" w:cstheme="majorHAnsi"/>
        </w:rPr>
        <w:t>After all, policymakers have much to learn from the trials and errors and successes and failures of the last 60 years under the 1944 Treaty.</w:t>
      </w:r>
      <w:r w:rsidRPr="00203C49">
        <w:rPr>
          <w:rFonts w:asciiTheme="majorHAnsi" w:eastAsia="Times New Roman" w:hAnsiTheme="majorHAnsi" w:cstheme="majorHAnsi"/>
          <w:sz w:val="26"/>
          <w:szCs w:val="26"/>
        </w:rPr>
        <w:t xml:space="preserve"> </w:t>
      </w:r>
      <w:r w:rsidRPr="00203C49">
        <w:rPr>
          <w:rFonts w:asciiTheme="majorHAnsi" w:eastAsia="Times New Roman" w:hAnsiTheme="majorHAnsi" w:cstheme="majorHAnsi"/>
          <w:sz w:val="26"/>
          <w:szCs w:val="26"/>
          <w:u w:val="single"/>
        </w:rPr>
        <w:t xml:space="preserve">Recent droughts </w:t>
      </w:r>
      <w:r w:rsidRPr="00203C49">
        <w:rPr>
          <w:rFonts w:asciiTheme="majorHAnsi" w:eastAsia="Times New Roman" w:hAnsiTheme="majorHAnsi" w:cstheme="majorHAnsi"/>
        </w:rPr>
        <w:t>have created unprecedented degrees of water stress and</w:t>
      </w:r>
      <w:r w:rsidRPr="00203C49">
        <w:rPr>
          <w:rFonts w:asciiTheme="majorHAnsi" w:eastAsia="Times New Roman" w:hAnsiTheme="majorHAnsi" w:cstheme="majorHAnsi"/>
          <w:sz w:val="26"/>
          <w:szCs w:val="26"/>
          <w:u w:val="single"/>
        </w:rPr>
        <w:t xml:space="preserve"> have</w:t>
      </w:r>
      <w:r w:rsidRPr="00706FB2">
        <w:rPr>
          <w:rFonts w:asciiTheme="majorHAnsi" w:eastAsia="Times New Roman" w:hAnsiTheme="majorHAnsi" w:cstheme="majorHAnsi"/>
          <w:sz w:val="26"/>
          <w:szCs w:val="26"/>
          <w:u w:val="single"/>
        </w:rPr>
        <w:t xml:space="preserve"> led to more and more "zero-sum" situations</w:t>
      </w:r>
      <w:r w:rsidRPr="00706FB2">
        <w:rPr>
          <w:rFonts w:asciiTheme="majorHAnsi" w:eastAsia="Times New Roman" w:hAnsiTheme="majorHAnsi" w:cstheme="majorHAnsi"/>
          <w:sz w:val="26"/>
          <w:szCs w:val="26"/>
        </w:rPr>
        <w:t xml:space="preserve">. 188 </w:t>
      </w:r>
      <w:r w:rsidRPr="00706FB2">
        <w:rPr>
          <w:rFonts w:asciiTheme="majorHAnsi" w:eastAsia="Times New Roman" w:hAnsiTheme="majorHAnsi" w:cstheme="majorHAnsi"/>
        </w:rPr>
        <w:t>A new policy-oriented</w:t>
      </w:r>
      <w:r w:rsidRPr="00706FB2">
        <w:rPr>
          <w:rFonts w:asciiTheme="majorHAnsi" w:eastAsia="Times New Roman" w:hAnsiTheme="majorHAnsi" w:cstheme="majorHAnsi"/>
          <w:sz w:val="26"/>
          <w:szCs w:val="26"/>
        </w:rPr>
        <w:t xml:space="preserve"> </w:t>
      </w:r>
      <w:r w:rsidRPr="00706FB2">
        <w:rPr>
          <w:rFonts w:asciiTheme="majorHAnsi" w:eastAsia="Times New Roman" w:hAnsiTheme="majorHAnsi" w:cstheme="majorHAnsi"/>
          <w:sz w:val="26"/>
          <w:szCs w:val="26"/>
          <w:u w:val="single"/>
        </w:rPr>
        <w:t>Minute establishing a commitment to modem international watercourse law principles could</w:t>
      </w:r>
      <w:r w:rsidRPr="00706FB2">
        <w:rPr>
          <w:rFonts w:asciiTheme="majorHAnsi" w:eastAsia="Times New Roman" w:hAnsiTheme="majorHAnsi" w:cstheme="majorHAnsi"/>
          <w:sz w:val="26"/>
          <w:szCs w:val="26"/>
        </w:rPr>
        <w:t xml:space="preserve"> </w:t>
      </w:r>
      <w:r w:rsidRPr="00706FB2">
        <w:rPr>
          <w:rFonts w:asciiTheme="majorHAnsi" w:eastAsia="Times New Roman" w:hAnsiTheme="majorHAnsi" w:cstheme="majorHAnsi"/>
          <w:sz w:val="26"/>
          <w:szCs w:val="26"/>
          <w:u w:val="single"/>
        </w:rPr>
        <w:t xml:space="preserve">state a pragmatic policy </w:t>
      </w:r>
      <w:r w:rsidRPr="00706FB2">
        <w:rPr>
          <w:rFonts w:asciiTheme="majorHAnsi" w:eastAsia="Times New Roman" w:hAnsiTheme="majorHAnsi" w:cstheme="majorHAnsi"/>
          <w:b/>
          <w:bCs/>
          <w:sz w:val="26"/>
          <w:szCs w:val="26"/>
          <w:u w:val="single"/>
        </w:rPr>
        <w:t>of shared responsibilities</w:t>
      </w:r>
      <w:r w:rsidRPr="00706FB2">
        <w:rPr>
          <w:rFonts w:asciiTheme="majorHAnsi" w:eastAsia="Times New Roman" w:hAnsiTheme="majorHAnsi" w:cstheme="majorHAnsi"/>
          <w:sz w:val="26"/>
          <w:szCs w:val="26"/>
          <w:u w:val="single"/>
        </w:rPr>
        <w:t xml:space="preserve"> to contribute to the optimal management of one extended Rio Grande network</w:t>
      </w:r>
      <w:r w:rsidRPr="00706FB2">
        <w:rPr>
          <w:rFonts w:asciiTheme="majorHAnsi" w:eastAsia="Times New Roman" w:hAnsiTheme="majorHAnsi" w:cstheme="majorHAnsi"/>
          <w:sz w:val="26"/>
          <w:szCs w:val="26"/>
        </w:rPr>
        <w:t xml:space="preserve">. </w:t>
      </w:r>
      <w:r w:rsidRPr="00706FB2">
        <w:rPr>
          <w:rFonts w:asciiTheme="majorHAnsi" w:eastAsia="Times New Roman" w:hAnsiTheme="majorHAnsi" w:cstheme="majorHAnsi"/>
          <w:sz w:val="26"/>
          <w:szCs w:val="26"/>
          <w:u w:val="single"/>
        </w:rPr>
        <w:t>Within this network, acts and their consequences</w:t>
      </w:r>
      <w:r w:rsidRPr="00706FB2">
        <w:rPr>
          <w:rFonts w:asciiTheme="majorHAnsi" w:eastAsia="Times New Roman" w:hAnsiTheme="majorHAnsi" w:cstheme="majorHAnsi"/>
          <w:sz w:val="26"/>
          <w:szCs w:val="26"/>
        </w:rPr>
        <w:t xml:space="preserve"> </w:t>
      </w:r>
      <w:r w:rsidRPr="00706FB2">
        <w:rPr>
          <w:rFonts w:asciiTheme="majorHAnsi" w:eastAsia="Times New Roman" w:hAnsiTheme="majorHAnsi" w:cstheme="majorHAnsi"/>
        </w:rPr>
        <w:t>are not isolated in their effect. They do not just affect a balance sheet of static water allotments but</w:t>
      </w:r>
      <w:r w:rsidRPr="00706FB2">
        <w:rPr>
          <w:rFonts w:asciiTheme="majorHAnsi" w:eastAsia="Times New Roman" w:hAnsiTheme="majorHAnsi" w:cstheme="majorHAnsi"/>
          <w:sz w:val="26"/>
          <w:szCs w:val="26"/>
        </w:rPr>
        <w:t xml:space="preserve"> </w:t>
      </w:r>
      <w:r w:rsidRPr="00706FB2">
        <w:rPr>
          <w:rFonts w:asciiTheme="majorHAnsi" w:eastAsia="Times New Roman" w:hAnsiTheme="majorHAnsi" w:cstheme="majorHAnsi"/>
          <w:sz w:val="26"/>
          <w:szCs w:val="26"/>
          <w:u w:val="single"/>
        </w:rPr>
        <w:t>must be reconciled with the total system</w:t>
      </w:r>
      <w:r w:rsidRPr="00706FB2">
        <w:rPr>
          <w:rFonts w:asciiTheme="majorHAnsi" w:eastAsia="Times New Roman" w:hAnsiTheme="majorHAnsi" w:cstheme="majorHAnsi"/>
          <w:sz w:val="26"/>
          <w:szCs w:val="26"/>
        </w:rPr>
        <w:t xml:space="preserve">. </w:t>
      </w:r>
      <w:r w:rsidRPr="00706FB2">
        <w:rPr>
          <w:rFonts w:asciiTheme="majorHAnsi" w:eastAsia="Times New Roman" w:hAnsiTheme="majorHAnsi" w:cstheme="majorHAnsi"/>
        </w:rPr>
        <w:t>The international Rio Grande regime operating under</w:t>
      </w:r>
      <w:r w:rsidRPr="00706FB2">
        <w:rPr>
          <w:rFonts w:asciiTheme="majorHAnsi" w:eastAsia="Times New Roman" w:hAnsiTheme="majorHAnsi" w:cstheme="majorHAnsi"/>
          <w:sz w:val="26"/>
          <w:szCs w:val="26"/>
        </w:rPr>
        <w:t xml:space="preserve"> </w:t>
      </w:r>
      <w:r w:rsidRPr="00706FB2">
        <w:rPr>
          <w:rFonts w:asciiTheme="majorHAnsi" w:eastAsia="Times New Roman" w:hAnsiTheme="majorHAnsi" w:cstheme="majorHAnsi"/>
          <w:sz w:val="26"/>
          <w:szCs w:val="26"/>
          <w:u w:val="single"/>
        </w:rPr>
        <w:t xml:space="preserve">twenty-first century principles would </w:t>
      </w:r>
      <w:r w:rsidRPr="00706FB2">
        <w:rPr>
          <w:rFonts w:asciiTheme="majorHAnsi" w:eastAsia="Times New Roman" w:hAnsiTheme="majorHAnsi" w:cstheme="majorHAnsi"/>
          <w:b/>
          <w:bCs/>
          <w:sz w:val="26"/>
          <w:szCs w:val="26"/>
          <w:u w:val="single"/>
        </w:rPr>
        <w:t>shift analysis away from "zero-sum" games</w:t>
      </w:r>
      <w:r w:rsidRPr="00706FB2">
        <w:rPr>
          <w:rFonts w:asciiTheme="majorHAnsi" w:eastAsia="Times New Roman" w:hAnsiTheme="majorHAnsi" w:cstheme="majorHAnsi"/>
          <w:sz w:val="26"/>
          <w:szCs w:val="26"/>
          <w:u w:val="single"/>
        </w:rPr>
        <w:t xml:space="preserve"> toward maximizing </w:t>
      </w:r>
      <w:r w:rsidRPr="00706FB2">
        <w:rPr>
          <w:rFonts w:asciiTheme="majorHAnsi" w:eastAsia="Times New Roman" w:hAnsiTheme="majorHAnsi" w:cstheme="majorHAnsi"/>
          <w:b/>
          <w:bCs/>
          <w:sz w:val="26"/>
          <w:szCs w:val="26"/>
          <w:u w:val="single"/>
        </w:rPr>
        <w:t>system-wide benefits</w:t>
      </w:r>
      <w:r w:rsidRPr="00706FB2">
        <w:rPr>
          <w:rFonts w:asciiTheme="majorHAnsi" w:eastAsia="Times New Roman" w:hAnsiTheme="majorHAnsi" w:cstheme="majorHAnsi"/>
          <w:sz w:val="26"/>
          <w:szCs w:val="26"/>
        </w:rPr>
        <w:t xml:space="preserve">. </w:t>
      </w:r>
      <w:r w:rsidRPr="00706FB2">
        <w:rPr>
          <w:rFonts w:asciiTheme="majorHAnsi" w:eastAsia="Times New Roman" w:hAnsiTheme="majorHAnsi" w:cstheme="majorHAnsi"/>
        </w:rPr>
        <w:t xml:space="preserve">The emphasis upon the interconnectedness of the U.S.-Mexico border region would facilitate the development of long-range plans for the region. 2. Long-term strategies: Planning that develops intergenerational timelines that take into consideration the protracted well-being of the water supply and the environment, as well as commercial needs. Additionally, a twenty-first century Minute could commit to proactive educational projects in the United States and Mexico. Secondly, a focus upon long-term strategies is key for a new Policy Minute. A </w:t>
      </w:r>
      <w:r w:rsidRPr="00706FB2">
        <w:rPr>
          <w:rFonts w:asciiTheme="majorHAnsi" w:eastAsia="Times New Roman" w:hAnsiTheme="majorHAnsi" w:cstheme="majorHAnsi"/>
          <w:sz w:val="26"/>
          <w:szCs w:val="26"/>
          <w:u w:val="single"/>
        </w:rPr>
        <w:t xml:space="preserve">recent binational study suggested that adding a Minute dedicated to long-term strategies would help to </w:t>
      </w:r>
      <w:r w:rsidRPr="00706FB2">
        <w:rPr>
          <w:rFonts w:asciiTheme="majorHAnsi" w:eastAsia="Times New Roman" w:hAnsiTheme="majorHAnsi" w:cstheme="majorHAnsi"/>
          <w:b/>
          <w:bCs/>
          <w:sz w:val="26"/>
          <w:szCs w:val="26"/>
          <w:u w:val="single"/>
        </w:rPr>
        <w:t>clarify treaty definitions and concepts</w:t>
      </w:r>
      <w:r w:rsidRPr="00706FB2">
        <w:rPr>
          <w:rFonts w:asciiTheme="majorHAnsi" w:eastAsia="Times New Roman" w:hAnsiTheme="majorHAnsi" w:cstheme="majorHAnsi"/>
          <w:sz w:val="26"/>
          <w:szCs w:val="26"/>
        </w:rPr>
        <w:t>.</w:t>
      </w:r>
      <w:r w:rsidRPr="00706FB2">
        <w:rPr>
          <w:rFonts w:asciiTheme="majorHAnsi" w:eastAsia="Times New Roman" w:hAnsiTheme="majorHAnsi" w:cstheme="majorHAnsi"/>
        </w:rPr>
        <w:t>189 While there will always be pressures to prioritize "immediate" domestic concerns over international treaty obligations, 190 a Minute of pragmati</w:t>
      </w:r>
      <w:r w:rsidRPr="00706FB2">
        <w:rPr>
          <w:rFonts w:asciiTheme="majorHAnsi" w:eastAsia="Times New Roman" w:hAnsiTheme="majorHAnsi" w:cstheme="majorHAnsi"/>
          <w:sz w:val="26"/>
          <w:szCs w:val="26"/>
        </w:rPr>
        <w:t xml:space="preserve">c </w:t>
      </w:r>
      <w:r w:rsidRPr="00706FB2">
        <w:rPr>
          <w:rFonts w:asciiTheme="majorHAnsi" w:eastAsia="Times New Roman" w:hAnsiTheme="majorHAnsi" w:cstheme="majorHAnsi"/>
          <w:sz w:val="26"/>
          <w:szCs w:val="26"/>
          <w:u w:val="single"/>
        </w:rPr>
        <w:t>long-term policy would prove to be a refuge where conflicting voices could gather to place localized crises into a long-term, system-wide perspective.</w:t>
      </w:r>
      <w:r w:rsidRPr="00706FB2">
        <w:rPr>
          <w:rFonts w:asciiTheme="majorHAnsi" w:eastAsia="Times New Roman" w:hAnsiTheme="majorHAnsi" w:cstheme="majorHAnsi"/>
          <w:sz w:val="26"/>
          <w:szCs w:val="26"/>
        </w:rPr>
        <w:t xml:space="preserve"> </w:t>
      </w:r>
      <w:r w:rsidRPr="00706FB2">
        <w:rPr>
          <w:rFonts w:asciiTheme="majorHAnsi" w:eastAsia="Times New Roman" w:hAnsiTheme="majorHAnsi" w:cstheme="majorHAnsi"/>
        </w:rPr>
        <w:t xml:space="preserve">The same arguments supporting a new long-term Policy Minute have relevance to arguments supporting the addition of an ecological Minute that would make the Treaty more compatible with contemporary domestic and international law governing the protection of endangered species.191 Professor Mumme's persuasive argument for an ecological Minute points to expected controversies that would likely surround any conceptual expansion of the 1944 Treaty.192 William J. Snape III, Legal Director of Defenders of Wildlife, argues that it is inevitable that an "environmental minute" will be added to the 1944 Treaty. For support he refers to accepted notions of international law that push for this new comprehensive ecologically oriented Minute and to article 17 of the 1944 Treaty that incorporates the well-recognized Trail Smelter principle. 93 By looking to established international law principles, as well as to emerging principles, a long-term strategy will revitalize the Treaty. 3. Heightened application of international legal principles and norms: This has been exemplified in recent U.S. Supreme Court decisions. 94 For example, </w:t>
      </w:r>
      <w:r w:rsidRPr="00E84886">
        <w:rPr>
          <w:rStyle w:val="StyleUnderline"/>
        </w:rPr>
        <w:t xml:space="preserve">the principle of contemporaneity (the </w:t>
      </w:r>
      <w:r w:rsidRPr="00E84886">
        <w:rPr>
          <w:rStyle w:val="Emphasis"/>
        </w:rPr>
        <w:t>need to continually assess and to update existing treaties</w:t>
      </w:r>
      <w:r w:rsidRPr="00E84886">
        <w:rPr>
          <w:rStyle w:val="StyleUnderline"/>
        </w:rPr>
        <w:t xml:space="preserve"> and agreements </w:t>
      </w:r>
      <w:r w:rsidRPr="00E84886">
        <w:rPr>
          <w:rStyle w:val="Emphasis"/>
        </w:rPr>
        <w:t>in light of new norms and standards</w:t>
      </w:r>
      <w:r w:rsidRPr="00E84886">
        <w:rPr>
          <w:rStyle w:val="StyleUnderline"/>
        </w:rPr>
        <w:t>) could provide a</w:t>
      </w:r>
      <w:r w:rsidRPr="00706FB2">
        <w:rPr>
          <w:rFonts w:asciiTheme="majorHAnsi" w:eastAsia="Times New Roman" w:hAnsiTheme="majorHAnsi" w:cstheme="majorHAnsi"/>
          <w:sz w:val="26"/>
          <w:szCs w:val="26"/>
          <w:u w:val="single"/>
        </w:rPr>
        <w:t xml:space="preserve"> </w:t>
      </w:r>
      <w:r w:rsidRPr="00E84886">
        <w:rPr>
          <w:rStyle w:val="Emphasis"/>
        </w:rPr>
        <w:t>built-in adjustment factor</w:t>
      </w:r>
      <w:r w:rsidRPr="00706FB2">
        <w:rPr>
          <w:rFonts w:asciiTheme="majorHAnsi" w:eastAsia="Times New Roman" w:hAnsiTheme="majorHAnsi" w:cstheme="majorHAnsi"/>
          <w:sz w:val="26"/>
          <w:szCs w:val="26"/>
          <w:u w:val="single"/>
        </w:rPr>
        <w:t xml:space="preserve"> to </w:t>
      </w:r>
      <w:r w:rsidRPr="00E84886">
        <w:rPr>
          <w:rStyle w:val="Emphasis"/>
        </w:rPr>
        <w:t>respond</w:t>
      </w:r>
      <w:r w:rsidRPr="00706FB2">
        <w:rPr>
          <w:rFonts w:asciiTheme="majorHAnsi" w:eastAsia="Times New Roman" w:hAnsiTheme="majorHAnsi" w:cstheme="majorHAnsi"/>
          <w:sz w:val="26"/>
          <w:szCs w:val="26"/>
          <w:u w:val="single"/>
        </w:rPr>
        <w:t xml:space="preserve"> to </w:t>
      </w:r>
      <w:r w:rsidRPr="00E84886">
        <w:rPr>
          <w:rStyle w:val="Emphasis"/>
        </w:rPr>
        <w:t>changed conditions, such as extraordinary drought</w:t>
      </w:r>
      <w:r w:rsidRPr="00706FB2">
        <w:rPr>
          <w:rFonts w:asciiTheme="majorHAnsi" w:eastAsia="Times New Roman" w:hAnsiTheme="majorHAnsi" w:cstheme="majorHAnsi"/>
          <w:sz w:val="26"/>
          <w:szCs w:val="26"/>
          <w:u w:val="single"/>
        </w:rPr>
        <w:t>.</w:t>
      </w:r>
      <w:r w:rsidRPr="00706FB2">
        <w:rPr>
          <w:rFonts w:asciiTheme="majorHAnsi" w:eastAsia="Times New Roman" w:hAnsiTheme="majorHAnsi" w:cstheme="majorHAnsi"/>
          <w:sz w:val="26"/>
          <w:szCs w:val="26"/>
        </w:rPr>
        <w:t xml:space="preserve"> </w:t>
      </w:r>
      <w:r w:rsidRPr="00706FB2">
        <w:rPr>
          <w:rFonts w:asciiTheme="majorHAnsi" w:eastAsia="Times New Roman" w:hAnsiTheme="majorHAnsi" w:cstheme="majorHAnsi"/>
        </w:rPr>
        <w:t xml:space="preserve">Third, </w:t>
      </w:r>
      <w:r w:rsidRPr="00E84886">
        <w:rPr>
          <w:rStyle w:val="StyleUnderline"/>
        </w:rPr>
        <w:t>by</w:t>
      </w:r>
      <w:r w:rsidRPr="00706FB2">
        <w:rPr>
          <w:rFonts w:asciiTheme="majorHAnsi" w:eastAsia="Times New Roman" w:hAnsiTheme="majorHAnsi" w:cstheme="majorHAnsi"/>
          <w:sz w:val="26"/>
          <w:szCs w:val="26"/>
        </w:rPr>
        <w:t xml:space="preserve"> </w:t>
      </w:r>
      <w:r w:rsidRPr="00706FB2">
        <w:rPr>
          <w:rFonts w:asciiTheme="majorHAnsi" w:eastAsia="Times New Roman" w:hAnsiTheme="majorHAnsi" w:cstheme="majorHAnsi"/>
          <w:sz w:val="26"/>
          <w:szCs w:val="26"/>
          <w:u w:val="single"/>
        </w:rPr>
        <w:t xml:space="preserve">identifying important </w:t>
      </w:r>
      <w:r w:rsidRPr="00E84886">
        <w:rPr>
          <w:rStyle w:val="Emphasis"/>
        </w:rPr>
        <w:t>new principles</w:t>
      </w:r>
      <w:r w:rsidRPr="00706FB2">
        <w:rPr>
          <w:rFonts w:asciiTheme="majorHAnsi" w:eastAsia="Times New Roman" w:hAnsiTheme="majorHAnsi" w:cstheme="majorHAnsi"/>
          <w:sz w:val="26"/>
          <w:szCs w:val="26"/>
          <w:u w:val="single"/>
        </w:rPr>
        <w:t xml:space="preserve"> of international law in addition to emphasizing well-settled international principles, a Policy Minute would provide </w:t>
      </w:r>
      <w:r w:rsidRPr="00E84886">
        <w:rPr>
          <w:rStyle w:val="Emphasis"/>
        </w:rPr>
        <w:t>implementation</w:t>
      </w:r>
      <w:r w:rsidRPr="00706FB2">
        <w:rPr>
          <w:rFonts w:asciiTheme="majorHAnsi" w:eastAsia="Times New Roman" w:hAnsiTheme="majorHAnsi" w:cstheme="majorHAnsi"/>
          <w:sz w:val="26"/>
          <w:szCs w:val="26"/>
          <w:u w:val="single"/>
        </w:rPr>
        <w:t xml:space="preserve"> language for developing the </w:t>
      </w:r>
      <w:r w:rsidRPr="00E84886">
        <w:rPr>
          <w:rStyle w:val="Emphasis"/>
        </w:rPr>
        <w:t>long-term strategies</w:t>
      </w:r>
      <w:r w:rsidRPr="00706FB2">
        <w:rPr>
          <w:rFonts w:asciiTheme="majorHAnsi" w:eastAsia="Times New Roman" w:hAnsiTheme="majorHAnsi" w:cstheme="majorHAnsi"/>
          <w:sz w:val="26"/>
          <w:szCs w:val="26"/>
          <w:u w:val="single"/>
        </w:rPr>
        <w:t xml:space="preserve"> that would </w:t>
      </w:r>
      <w:r w:rsidRPr="00E84886">
        <w:rPr>
          <w:rStyle w:val="Emphasis"/>
        </w:rPr>
        <w:t>inject new flexibility</w:t>
      </w:r>
      <w:r w:rsidRPr="00706FB2">
        <w:rPr>
          <w:rFonts w:asciiTheme="majorHAnsi" w:eastAsia="Times New Roman" w:hAnsiTheme="majorHAnsi" w:cstheme="majorHAnsi"/>
          <w:sz w:val="26"/>
          <w:szCs w:val="26"/>
          <w:u w:val="single"/>
        </w:rPr>
        <w:t xml:space="preserve"> into the Treaty.</w:t>
      </w:r>
      <w:r w:rsidRPr="00706FB2">
        <w:rPr>
          <w:rFonts w:asciiTheme="majorHAnsi" w:eastAsia="Times New Roman" w:hAnsiTheme="majorHAnsi" w:cstheme="majorHAnsi"/>
          <w:sz w:val="26"/>
          <w:szCs w:val="26"/>
        </w:rPr>
        <w:t xml:space="preserve"> </w:t>
      </w:r>
      <w:r w:rsidRPr="00706FB2">
        <w:rPr>
          <w:rFonts w:asciiTheme="majorHAnsi" w:eastAsia="Times New Roman" w:hAnsiTheme="majorHAnsi" w:cstheme="majorHAnsi"/>
        </w:rPr>
        <w:t>A recent trend in U.S. courts to cite to and to discuss international conventions and international legal norms provides some evidence of a heightened recognition in the United States of certain global concerns. 195 By</w:t>
      </w:r>
      <w:r w:rsidRPr="00706FB2">
        <w:rPr>
          <w:rFonts w:asciiTheme="majorHAnsi" w:eastAsia="Times New Roman" w:hAnsiTheme="majorHAnsi" w:cstheme="majorHAnsi"/>
          <w:sz w:val="26"/>
          <w:szCs w:val="26"/>
        </w:rPr>
        <w:t xml:space="preserve"> </w:t>
      </w:r>
      <w:r w:rsidRPr="00E84886">
        <w:rPr>
          <w:rStyle w:val="Emphasis"/>
        </w:rPr>
        <w:t>incorporating</w:t>
      </w:r>
      <w:r w:rsidRPr="00706FB2">
        <w:rPr>
          <w:rFonts w:asciiTheme="majorHAnsi" w:eastAsia="Times New Roman" w:hAnsiTheme="majorHAnsi" w:cstheme="majorHAnsi"/>
          <w:sz w:val="26"/>
          <w:szCs w:val="26"/>
          <w:u w:val="single"/>
        </w:rPr>
        <w:t xml:space="preserve"> references to evolving international norms, the IBWC </w:t>
      </w:r>
      <w:r w:rsidRPr="00706FB2">
        <w:rPr>
          <w:rFonts w:asciiTheme="majorHAnsi" w:eastAsia="Times New Roman" w:hAnsiTheme="majorHAnsi" w:cstheme="majorHAnsi"/>
          <w:b/>
          <w:bCs/>
          <w:sz w:val="26"/>
          <w:szCs w:val="26"/>
          <w:u w:val="single"/>
        </w:rPr>
        <w:t xml:space="preserve">will </w:t>
      </w:r>
      <w:r w:rsidRPr="00E84886">
        <w:rPr>
          <w:rStyle w:val="Emphasis"/>
        </w:rPr>
        <w:t>enhance the relevance of the Treaty</w:t>
      </w:r>
      <w:r w:rsidRPr="00706FB2">
        <w:rPr>
          <w:rFonts w:asciiTheme="majorHAnsi" w:eastAsia="Times New Roman" w:hAnsiTheme="majorHAnsi" w:cstheme="majorHAnsi"/>
          <w:sz w:val="26"/>
          <w:szCs w:val="26"/>
          <w:u w:val="single"/>
        </w:rPr>
        <w:t xml:space="preserve"> and provide it with the potential to </w:t>
      </w:r>
      <w:r w:rsidRPr="00E84886">
        <w:rPr>
          <w:rStyle w:val="Emphasis"/>
        </w:rPr>
        <w:t>transform</w:t>
      </w:r>
      <w:r w:rsidRPr="00706FB2">
        <w:rPr>
          <w:rFonts w:asciiTheme="majorHAnsi" w:eastAsia="Times New Roman" w:hAnsiTheme="majorHAnsi" w:cstheme="majorHAnsi"/>
          <w:sz w:val="26"/>
          <w:szCs w:val="26"/>
          <w:u w:val="single"/>
        </w:rPr>
        <w:t xml:space="preserve"> the IBWC Rio Grande regime into a </w:t>
      </w:r>
      <w:r w:rsidRPr="00E84886">
        <w:rPr>
          <w:rStyle w:val="Emphasis"/>
        </w:rPr>
        <w:t>useful model for other nations in the international community that share watercourses</w:t>
      </w:r>
      <w:r w:rsidRPr="00706FB2">
        <w:rPr>
          <w:rFonts w:asciiTheme="majorHAnsi" w:eastAsia="Times New Roman" w:hAnsiTheme="majorHAnsi" w:cstheme="majorHAnsi"/>
          <w:sz w:val="26"/>
          <w:szCs w:val="26"/>
        </w:rPr>
        <w:t xml:space="preserve">. 196 </w:t>
      </w:r>
      <w:r w:rsidRPr="00E84886">
        <w:rPr>
          <w:rStyle w:val="Emphasis"/>
        </w:rPr>
        <w:t>Failure to inject new vitality</w:t>
      </w:r>
      <w:r w:rsidRPr="00706FB2">
        <w:rPr>
          <w:rFonts w:asciiTheme="majorHAnsi" w:eastAsia="Times New Roman" w:hAnsiTheme="majorHAnsi" w:cstheme="majorHAnsi"/>
          <w:sz w:val="26"/>
          <w:szCs w:val="26"/>
          <w:u w:val="single"/>
        </w:rPr>
        <w:t xml:space="preserve"> into the Treaty </w:t>
      </w:r>
      <w:r w:rsidRPr="00706FB2">
        <w:rPr>
          <w:rFonts w:asciiTheme="majorHAnsi" w:eastAsia="Times New Roman" w:hAnsiTheme="majorHAnsi" w:cstheme="majorHAnsi"/>
          <w:b/>
          <w:bCs/>
          <w:sz w:val="26"/>
          <w:szCs w:val="26"/>
          <w:u w:val="single"/>
        </w:rPr>
        <w:t xml:space="preserve">will have </w:t>
      </w:r>
      <w:r w:rsidRPr="00E84886">
        <w:rPr>
          <w:rStyle w:val="Emphasis"/>
        </w:rPr>
        <w:t>dire results</w:t>
      </w:r>
      <w:r w:rsidRPr="00706FB2">
        <w:rPr>
          <w:rFonts w:asciiTheme="majorHAnsi" w:eastAsia="Times New Roman" w:hAnsiTheme="majorHAnsi" w:cstheme="majorHAnsi"/>
          <w:b/>
          <w:bCs/>
          <w:sz w:val="26"/>
          <w:szCs w:val="26"/>
          <w:u w:val="single"/>
        </w:rPr>
        <w:t>.</w:t>
      </w:r>
      <w:r w:rsidRPr="00706FB2">
        <w:rPr>
          <w:rFonts w:asciiTheme="majorHAnsi" w:eastAsia="Times New Roman" w:hAnsiTheme="majorHAnsi" w:cstheme="majorHAnsi"/>
          <w:sz w:val="26"/>
          <w:szCs w:val="26"/>
          <w:u w:val="single"/>
        </w:rPr>
        <w:t xml:space="preserve"> Absent the development of a long-range plan and more flexible policies, those living in the </w:t>
      </w:r>
      <w:r w:rsidRPr="00E84886">
        <w:rPr>
          <w:rStyle w:val="Emphasis"/>
        </w:rPr>
        <w:t>Rio Grande basin will eventually "drown in a sea of droughts</w:t>
      </w:r>
      <w:r w:rsidRPr="00706FB2">
        <w:rPr>
          <w:rFonts w:asciiTheme="majorHAnsi" w:eastAsia="Times New Roman" w:hAnsiTheme="majorHAnsi" w:cstheme="majorHAnsi"/>
          <w:sz w:val="26"/>
          <w:szCs w:val="26"/>
          <w:u w:val="single"/>
        </w:rPr>
        <w:t>."</w:t>
      </w:r>
      <w:r w:rsidRPr="00706FB2">
        <w:rPr>
          <w:rFonts w:asciiTheme="majorHAnsi" w:eastAsia="Times New Roman" w:hAnsiTheme="majorHAnsi" w:cstheme="majorHAnsi"/>
          <w:sz w:val="26"/>
          <w:szCs w:val="26"/>
        </w:rPr>
        <w:t xml:space="preserve"> 197</w:t>
      </w:r>
    </w:p>
    <w:p w14:paraId="712A20A5" w14:textId="77777777" w:rsidR="005F4B9B" w:rsidRDefault="005F4B9B" w:rsidP="005F4B9B">
      <w:pPr>
        <w:rPr>
          <w:rFonts w:ascii="Times New Roman" w:eastAsia="Times New Roman" w:hAnsi="Times New Roman" w:cs="Times New Roman"/>
          <w:sz w:val="26"/>
          <w:szCs w:val="26"/>
        </w:rPr>
      </w:pPr>
    </w:p>
    <w:p w14:paraId="78334ED4" w14:textId="77777777" w:rsidR="005F4B9B" w:rsidRDefault="005F4B9B" w:rsidP="005F4B9B">
      <w:pPr>
        <w:pStyle w:val="Heading4"/>
        <w:rPr>
          <w:rFonts w:eastAsia="Times New Roman"/>
        </w:rPr>
      </w:pPr>
      <w:r>
        <w:rPr>
          <w:rFonts w:eastAsia="Times New Roman"/>
        </w:rPr>
        <w:t>Key and reverse-causal</w:t>
      </w:r>
    </w:p>
    <w:p w14:paraId="636402A4" w14:textId="77777777" w:rsidR="005F4B9B" w:rsidRDefault="005F4B9B" w:rsidP="005F4B9B">
      <w:pPr>
        <w:rPr>
          <w:rFonts w:ascii="Times New Roman" w:eastAsia="Times New Roman" w:hAnsi="Times New Roman" w:cs="Times New Roman"/>
          <w:sz w:val="24"/>
        </w:rPr>
      </w:pPr>
      <w:r>
        <w:rPr>
          <w:b/>
          <w:bCs/>
          <w:sz w:val="26"/>
          <w:szCs w:val="26"/>
        </w:rPr>
        <w:t xml:space="preserve">Ingram 04 – </w:t>
      </w:r>
      <w:r>
        <w:t>[Steven G. Ingram, Winter 2004, research scientist, “</w:t>
      </w:r>
      <w:r w:rsidRPr="00203C49">
        <w:rPr>
          <w:rFonts w:ascii="Times New Roman" w:eastAsia="Times New Roman" w:hAnsi="Times New Roman" w:cs="Times New Roman"/>
          <w:sz w:val="24"/>
        </w:rPr>
        <w:t>In a Twenty-First Century Minute</w:t>
      </w:r>
      <w:r>
        <w:rPr>
          <w:rFonts w:ascii="Times New Roman" w:eastAsia="Times New Roman" w:hAnsi="Times New Roman" w:cs="Times New Roman"/>
          <w:sz w:val="24"/>
        </w:rPr>
        <w:t xml:space="preserve">”, Natural Resources Journal, </w:t>
      </w:r>
      <w:hyperlink r:id="rId101" w:history="1">
        <w:r w:rsidRPr="004B1277">
          <w:rPr>
            <w:rStyle w:val="Hyperlink"/>
            <w:rFonts w:ascii="Times New Roman" w:eastAsia="Times New Roman" w:hAnsi="Times New Roman" w:cs="Times New Roman"/>
            <w:sz w:val="24"/>
          </w:rPr>
          <w:t>https://digitalrepository.unm.edu/nrj/vol44/iss1/6/</w:t>
        </w:r>
      </w:hyperlink>
      <w:r>
        <w:rPr>
          <w:rFonts w:ascii="Times New Roman" w:eastAsia="Times New Roman" w:hAnsi="Times New Roman" w:cs="Times New Roman"/>
          <w:sz w:val="24"/>
        </w:rPr>
        <w:t>]</w:t>
      </w:r>
    </w:p>
    <w:p w14:paraId="0EC62F83" w14:textId="77777777" w:rsidR="005F4B9B" w:rsidRPr="006D4280" w:rsidRDefault="005F4B9B" w:rsidP="005F4B9B">
      <w:pPr>
        <w:rPr>
          <w:rStyle w:val="Emphasis"/>
        </w:rPr>
      </w:pPr>
    </w:p>
    <w:p w14:paraId="64197793" w14:textId="77777777" w:rsidR="005F4B9B" w:rsidRDefault="005F4B9B" w:rsidP="005F4B9B">
      <w:pPr>
        <w:rPr>
          <w:sz w:val="26"/>
          <w:szCs w:val="26"/>
          <w:u w:val="single"/>
        </w:rPr>
      </w:pPr>
      <w:r>
        <w:t xml:space="preserve">V. THE U.N. CONVENTION ON THE NON-NAVIGATIONAL USES OF INTERNATIONAL WATERCOURSES - AN EXEMPLARY MODERN FRAMEWORK </w:t>
      </w:r>
      <w:r w:rsidRPr="00CD0008">
        <w:rPr>
          <w:sz w:val="26"/>
          <w:szCs w:val="26"/>
          <w:u w:val="single"/>
        </w:rPr>
        <w:t xml:space="preserve">Legal responses to water scarcity have a </w:t>
      </w:r>
      <w:r w:rsidRPr="00CD0008">
        <w:rPr>
          <w:b/>
          <w:bCs/>
          <w:sz w:val="26"/>
          <w:szCs w:val="26"/>
          <w:u w:val="single"/>
        </w:rPr>
        <w:t>solid foundation</w:t>
      </w:r>
      <w:r w:rsidRPr="00CD0008">
        <w:rPr>
          <w:sz w:val="26"/>
          <w:szCs w:val="26"/>
          <w:u w:val="single"/>
        </w:rPr>
        <w:t xml:space="preserve"> in the U.N. Watercourses Convention</w:t>
      </w:r>
      <w:r>
        <w:t xml:space="preserve">. 198 </w:t>
      </w:r>
      <w:r w:rsidRPr="00706FB2">
        <w:rPr>
          <w:sz w:val="26"/>
          <w:szCs w:val="26"/>
          <w:u w:val="single"/>
        </w:rPr>
        <w:t>[A] right to water</w:t>
      </w:r>
      <w:r>
        <w:t>.. .could be envisaged as part and parcel of.. .</w:t>
      </w:r>
      <w:r w:rsidRPr="00706FB2">
        <w:rPr>
          <w:sz w:val="26"/>
          <w:szCs w:val="26"/>
          <w:u w:val="single"/>
        </w:rPr>
        <w:t xml:space="preserve">most fundamentally </w:t>
      </w:r>
      <w:r w:rsidRPr="00FB37CC">
        <w:rPr>
          <w:b/>
          <w:bCs/>
          <w:sz w:val="26"/>
          <w:szCs w:val="26"/>
          <w:u w:val="single"/>
        </w:rPr>
        <w:t>the right to life</w:t>
      </w:r>
      <w:r>
        <w:t xml:space="preserve">... defined carefully, so as to take into account all-too-prevalent instances of region-wide water shortages .... [A]n argument emphasizing harm to humans is more powerful... than one based on traditional notions of transboundary harm to an abstraction, namely, a state.199 This modern international perspective places water conflicts into a global context with less emphasis upon historical sovereignty. </w:t>
      </w:r>
      <w:r w:rsidRPr="00706FB2">
        <w:rPr>
          <w:sz w:val="26"/>
          <w:szCs w:val="26"/>
          <w:u w:val="single"/>
        </w:rPr>
        <w:t xml:space="preserve">In the twenty-first century, water will become an </w:t>
      </w:r>
      <w:r w:rsidRPr="00CD0008">
        <w:rPr>
          <w:b/>
          <w:bCs/>
          <w:sz w:val="26"/>
          <w:szCs w:val="26"/>
          <w:u w:val="single"/>
        </w:rPr>
        <w:t>increasingly sought-after resource</w:t>
      </w:r>
      <w:r w:rsidRPr="00706FB2">
        <w:rPr>
          <w:sz w:val="26"/>
          <w:szCs w:val="26"/>
          <w:u w:val="single"/>
        </w:rPr>
        <w:t xml:space="preserve">. As the world population increases and as global patterns of climatic change become more evident, careful maintenance and conservation of water resources will be </w:t>
      </w:r>
      <w:r w:rsidRPr="00CD0008">
        <w:rPr>
          <w:b/>
          <w:bCs/>
          <w:sz w:val="26"/>
          <w:szCs w:val="26"/>
          <w:u w:val="single"/>
        </w:rPr>
        <w:t>crucial</w:t>
      </w:r>
      <w:r w:rsidRPr="00706FB2">
        <w:rPr>
          <w:sz w:val="26"/>
          <w:szCs w:val="26"/>
          <w:u w:val="single"/>
        </w:rPr>
        <w:t xml:space="preserve">. </w:t>
      </w:r>
      <w:r>
        <w:t>The current water crisis on the Rio Grande may at first glance seem a narrowly contained conflict, focused upon allocation dynamics between the United States and Mexico. However</w:t>
      </w:r>
      <w:r w:rsidRPr="00CD0008">
        <w:rPr>
          <w:sz w:val="26"/>
          <w:szCs w:val="26"/>
          <w:u w:val="single"/>
        </w:rPr>
        <w:t>, the ultimate solution of the crisis will almost certainly involve the IBWC</w:t>
      </w:r>
      <w:r>
        <w:t xml:space="preserve">. 2°° The </w:t>
      </w:r>
      <w:r w:rsidRPr="00CD0008">
        <w:rPr>
          <w:sz w:val="26"/>
          <w:szCs w:val="26"/>
          <w:u w:val="single"/>
        </w:rPr>
        <w:t>IBWC has jurisdiction over the physical border region of the Rio Grande and over structures within this zone</w:t>
      </w:r>
      <w:r>
        <w:t xml:space="preserve">. 201 It would take actions by the respective governments of the United States and Mexico to change the terms of the Treaty. Treaties are "reinforced by the cumulative record of institutional practices in their service....,202 Any effort to alter the 1944 Treaty would require congressional approval in both countries, potentially creating a "political hornet's nest with no assurances that the current state of affairs would be improved by the effort." 20 3 The </w:t>
      </w:r>
      <w:r w:rsidRPr="00CD0008">
        <w:rPr>
          <w:sz w:val="26"/>
          <w:szCs w:val="26"/>
          <w:u w:val="single"/>
        </w:rPr>
        <w:t xml:space="preserve">IBWC has </w:t>
      </w:r>
      <w:r w:rsidRPr="00CD0008">
        <w:rPr>
          <w:b/>
          <w:bCs/>
          <w:sz w:val="26"/>
          <w:szCs w:val="26"/>
          <w:u w:val="single"/>
        </w:rPr>
        <w:t>exercised its jurisdiction for over 50 years</w:t>
      </w:r>
      <w:r w:rsidRPr="00CD0008">
        <w:rPr>
          <w:sz w:val="26"/>
          <w:szCs w:val="26"/>
          <w:u w:val="single"/>
        </w:rPr>
        <w:t>, calling upon the services of the respective governments and courts to help facilitate that exercise.</w:t>
      </w:r>
      <w:r>
        <w:t xml:space="preserve"> 204 In order </w:t>
      </w:r>
      <w:r w:rsidRPr="00CD0008">
        <w:rPr>
          <w:sz w:val="26"/>
          <w:szCs w:val="26"/>
          <w:u w:val="single"/>
        </w:rPr>
        <w:t xml:space="preserve">to </w:t>
      </w:r>
      <w:r w:rsidRPr="00E84886">
        <w:rPr>
          <w:rStyle w:val="Emphasis"/>
        </w:rPr>
        <w:t>remove the IBWC</w:t>
      </w:r>
      <w:r w:rsidRPr="00CD0008">
        <w:rPr>
          <w:sz w:val="26"/>
          <w:szCs w:val="26"/>
          <w:u w:val="single"/>
        </w:rPr>
        <w:t xml:space="preserve"> from playing a key role</w:t>
      </w:r>
      <w:r>
        <w:t xml:space="preserve"> in future crises</w:t>
      </w:r>
      <w:r w:rsidRPr="00CD0008">
        <w:rPr>
          <w:sz w:val="26"/>
          <w:szCs w:val="26"/>
          <w:u w:val="single"/>
        </w:rPr>
        <w:t xml:space="preserve">, the respective governments would have to </w:t>
      </w:r>
      <w:r w:rsidRPr="00E84886">
        <w:rPr>
          <w:rStyle w:val="Emphasis"/>
        </w:rPr>
        <w:t>wipe the slate clean</w:t>
      </w:r>
      <w:r w:rsidRPr="00CD0008">
        <w:rPr>
          <w:sz w:val="26"/>
          <w:szCs w:val="26"/>
          <w:u w:val="single"/>
        </w:rPr>
        <w:t xml:space="preserve"> of the </w:t>
      </w:r>
      <w:r w:rsidRPr="00E84886">
        <w:rPr>
          <w:rStyle w:val="Emphasis"/>
        </w:rPr>
        <w:t>50 years of decisions and precedents</w:t>
      </w:r>
      <w:r w:rsidRPr="00CD0008">
        <w:rPr>
          <w:sz w:val="26"/>
          <w:szCs w:val="26"/>
          <w:u w:val="single"/>
        </w:rPr>
        <w:t xml:space="preserve"> </w:t>
      </w:r>
      <w:r w:rsidRPr="00E84886">
        <w:rPr>
          <w:rStyle w:val="StyleUnderline"/>
        </w:rPr>
        <w:t>concerning this vital natural resource. In an era of increased economic outreach and public claims of cooperation between the United States and Mexico</w:t>
      </w:r>
      <w:r>
        <w:t xml:space="preserve"> 20 5 (i.e., NAFTA206 facilitating trade between the two countries and current efforts to address illegal immigration), 2 7 </w:t>
      </w:r>
      <w:r w:rsidRPr="00706FB2">
        <w:rPr>
          <w:sz w:val="26"/>
          <w:szCs w:val="26"/>
          <w:u w:val="single"/>
        </w:rPr>
        <w:t xml:space="preserve">it is </w:t>
      </w:r>
      <w:r w:rsidRPr="00CD0008">
        <w:rPr>
          <w:b/>
          <w:bCs/>
          <w:sz w:val="26"/>
          <w:szCs w:val="26"/>
          <w:u w:val="single"/>
        </w:rPr>
        <w:t>unlikely</w:t>
      </w:r>
      <w:r w:rsidRPr="00706FB2">
        <w:rPr>
          <w:sz w:val="26"/>
          <w:szCs w:val="26"/>
          <w:u w:val="single"/>
        </w:rPr>
        <w:t xml:space="preserve"> </w:t>
      </w:r>
      <w:r w:rsidRPr="00E84886">
        <w:rPr>
          <w:rStyle w:val="StyleUnderline"/>
        </w:rPr>
        <w:t>that the two countries would choose to erase the 50 years of cooperative attempts by the IBWC</w:t>
      </w:r>
      <w:r w:rsidRPr="00CD0008">
        <w:t xml:space="preserve">. </w:t>
      </w:r>
      <w:r>
        <w:t xml:space="preserve">The </w:t>
      </w:r>
      <w:r w:rsidRPr="00E84886">
        <w:rPr>
          <w:rStyle w:val="StyleUnderline"/>
        </w:rPr>
        <w:t>resolution by the IBWC of the current and future water crises along the</w:t>
      </w:r>
      <w:r>
        <w:t xml:space="preserve"> </w:t>
      </w:r>
      <w:r w:rsidRPr="006D4280">
        <w:rPr>
          <w:rStyle w:val="Emphasis"/>
        </w:rPr>
        <w:t>Rio Grande</w:t>
      </w:r>
      <w:r w:rsidRPr="00706FB2">
        <w:rPr>
          <w:sz w:val="26"/>
          <w:szCs w:val="26"/>
          <w:u w:val="single"/>
        </w:rPr>
        <w:t xml:space="preserve"> has </w:t>
      </w:r>
      <w:r w:rsidRPr="006D4280">
        <w:rPr>
          <w:rStyle w:val="Emphasis"/>
        </w:rPr>
        <w:t>great potential</w:t>
      </w:r>
      <w:r w:rsidRPr="00706FB2">
        <w:rPr>
          <w:sz w:val="26"/>
          <w:szCs w:val="26"/>
          <w:u w:val="single"/>
        </w:rPr>
        <w:t xml:space="preserve"> to </w:t>
      </w:r>
      <w:r w:rsidRPr="006D4280">
        <w:rPr>
          <w:rStyle w:val="Emphasis"/>
        </w:rPr>
        <w:t>provide strong precedent</w:t>
      </w:r>
      <w:r w:rsidRPr="00FB37CC">
        <w:rPr>
          <w:b/>
          <w:bCs/>
          <w:sz w:val="26"/>
          <w:szCs w:val="26"/>
          <w:u w:val="single"/>
        </w:rPr>
        <w:t xml:space="preserve"> for </w:t>
      </w:r>
      <w:r w:rsidRPr="006D4280">
        <w:rPr>
          <w:rStyle w:val="Emphasis"/>
        </w:rPr>
        <w:t>international watercourse law</w:t>
      </w:r>
      <w:r w:rsidRPr="00FB37CC">
        <w:rPr>
          <w:b/>
          <w:bCs/>
          <w:sz w:val="26"/>
          <w:szCs w:val="26"/>
          <w:u w:val="single"/>
        </w:rPr>
        <w:t>.</w:t>
      </w:r>
      <w:r w:rsidRPr="00706FB2">
        <w:rPr>
          <w:sz w:val="26"/>
          <w:szCs w:val="26"/>
          <w:u w:val="single"/>
        </w:rPr>
        <w:t xml:space="preserve"> </w:t>
      </w:r>
      <w:r w:rsidRPr="00CD0008">
        <w:rPr>
          <w:sz w:val="26"/>
          <w:szCs w:val="26"/>
          <w:u w:val="single"/>
        </w:rPr>
        <w:t xml:space="preserve">The </w:t>
      </w:r>
      <w:r w:rsidRPr="006D4280">
        <w:rPr>
          <w:rStyle w:val="Emphasis"/>
        </w:rPr>
        <w:t>more completely</w:t>
      </w:r>
      <w:r w:rsidRPr="00CD0008">
        <w:rPr>
          <w:sz w:val="26"/>
          <w:szCs w:val="26"/>
          <w:u w:val="single"/>
        </w:rPr>
        <w:t xml:space="preserve"> the solution involves an open</w:t>
      </w:r>
      <w:r>
        <w:t xml:space="preserve">, transparent, participatory </w:t>
      </w:r>
      <w:r w:rsidRPr="00CD0008">
        <w:rPr>
          <w:sz w:val="26"/>
          <w:szCs w:val="26"/>
          <w:u w:val="single"/>
        </w:rPr>
        <w:t xml:space="preserve">methodology, the </w:t>
      </w:r>
      <w:r w:rsidRPr="006D4280">
        <w:rPr>
          <w:rStyle w:val="Emphasis"/>
        </w:rPr>
        <w:t>greater the potential</w:t>
      </w:r>
      <w:r w:rsidRPr="00CD0008">
        <w:rPr>
          <w:sz w:val="26"/>
          <w:szCs w:val="26"/>
          <w:u w:val="single"/>
        </w:rPr>
        <w:t xml:space="preserve"> for a </w:t>
      </w:r>
      <w:r w:rsidRPr="006D4280">
        <w:rPr>
          <w:rStyle w:val="Emphasis"/>
        </w:rPr>
        <w:t>positive international influence</w:t>
      </w:r>
      <w:r>
        <w:t xml:space="preserve">. </w:t>
      </w:r>
      <w:r w:rsidRPr="006D4280">
        <w:rPr>
          <w:rStyle w:val="StyleUnderline"/>
        </w:rPr>
        <w:t>However</w:t>
      </w:r>
      <w:r>
        <w:t xml:space="preserve">, </w:t>
      </w:r>
      <w:r w:rsidRPr="006D4280">
        <w:rPr>
          <w:rStyle w:val="Emphasis"/>
        </w:rPr>
        <w:t>if</w:t>
      </w:r>
      <w:r w:rsidRPr="00CD0008">
        <w:rPr>
          <w:sz w:val="26"/>
          <w:szCs w:val="26"/>
          <w:u w:val="single"/>
        </w:rPr>
        <w:t xml:space="preserve"> the solution</w:t>
      </w:r>
      <w:r>
        <w:t xml:space="preserve"> to future Rio Grande water disputes </w:t>
      </w:r>
      <w:r w:rsidRPr="00CD0008">
        <w:rPr>
          <w:sz w:val="26"/>
          <w:szCs w:val="26"/>
          <w:u w:val="single"/>
        </w:rPr>
        <w:t>involves</w:t>
      </w:r>
      <w:r>
        <w:t xml:space="preserve"> </w:t>
      </w:r>
      <w:r w:rsidRPr="006D4280">
        <w:rPr>
          <w:rStyle w:val="Emphasis"/>
        </w:rPr>
        <w:t>only</w:t>
      </w:r>
      <w:r>
        <w:t xml:space="preserve"> </w:t>
      </w:r>
      <w:r w:rsidRPr="006D4280">
        <w:rPr>
          <w:rStyle w:val="StyleUnderline"/>
        </w:rPr>
        <w:t>the rigid adherence to</w:t>
      </w:r>
      <w:r>
        <w:t xml:space="preserve"> </w:t>
      </w:r>
      <w:r w:rsidRPr="00CD0008">
        <w:rPr>
          <w:sz w:val="26"/>
          <w:szCs w:val="26"/>
          <w:u w:val="single"/>
        </w:rPr>
        <w:t xml:space="preserve">empirical templates, </w:t>
      </w:r>
      <w:r w:rsidRPr="006D4280">
        <w:rPr>
          <w:rStyle w:val="Emphasis"/>
        </w:rPr>
        <w:t>then</w:t>
      </w:r>
      <w:r w:rsidRPr="00CD0008">
        <w:rPr>
          <w:sz w:val="26"/>
          <w:szCs w:val="26"/>
          <w:u w:val="single"/>
        </w:rPr>
        <w:t xml:space="preserve"> the IBWC will </w:t>
      </w:r>
      <w:r w:rsidRPr="006D4280">
        <w:rPr>
          <w:rStyle w:val="Emphasis"/>
        </w:rPr>
        <w:t>lose its credibility</w:t>
      </w:r>
      <w:r w:rsidRPr="00CD0008">
        <w:rPr>
          <w:sz w:val="26"/>
          <w:szCs w:val="26"/>
          <w:u w:val="single"/>
        </w:rPr>
        <w:t xml:space="preserve"> as an effective forum for water dispute resolution </w:t>
      </w:r>
      <w:r w:rsidRPr="006D4280">
        <w:rPr>
          <w:rStyle w:val="Emphasis"/>
        </w:rPr>
        <w:t>within an international context</w:t>
      </w:r>
      <w:r w:rsidRPr="00CD0008">
        <w:rPr>
          <w:sz w:val="26"/>
          <w:szCs w:val="26"/>
          <w:u w:val="single"/>
        </w:rPr>
        <w:t>.</w:t>
      </w:r>
      <w:r>
        <w:t xml:space="preserve"> </w:t>
      </w:r>
      <w:r w:rsidRPr="006D4280">
        <w:rPr>
          <w:rStyle w:val="StyleUnderline"/>
        </w:rPr>
        <w:t>The 1944 Treaty does provide the IBWC with a seemingly limited mandate. However,</w:t>
      </w:r>
      <w:r>
        <w:t xml:space="preserve"> </w:t>
      </w:r>
      <w:r w:rsidRPr="00CD0008">
        <w:rPr>
          <w:sz w:val="26"/>
          <w:szCs w:val="26"/>
          <w:u w:val="single"/>
        </w:rPr>
        <w:t xml:space="preserve">there is </w:t>
      </w:r>
      <w:r w:rsidRPr="006D4280">
        <w:rPr>
          <w:rStyle w:val="Emphasis"/>
        </w:rPr>
        <w:t>room</w:t>
      </w:r>
      <w:r>
        <w:t xml:space="preserve"> </w:t>
      </w:r>
      <w:r w:rsidRPr="006D4280">
        <w:rPr>
          <w:rStyle w:val="StyleUnderline"/>
        </w:rPr>
        <w:t>within that mandate</w:t>
      </w:r>
      <w:r>
        <w:t xml:space="preserve"> </w:t>
      </w:r>
      <w:r w:rsidRPr="00CD0008">
        <w:rPr>
          <w:sz w:val="26"/>
          <w:szCs w:val="26"/>
          <w:u w:val="single"/>
        </w:rPr>
        <w:t xml:space="preserve">for </w:t>
      </w:r>
      <w:r w:rsidRPr="006D4280">
        <w:rPr>
          <w:rStyle w:val="Emphasis"/>
        </w:rPr>
        <w:t>adaptation to change</w:t>
      </w:r>
      <w:r>
        <w:t xml:space="preserve">. The </w:t>
      </w:r>
      <w:r w:rsidRPr="006D4280">
        <w:rPr>
          <w:rStyle w:val="StyleUnderline"/>
        </w:rPr>
        <w:t>addition of a comprehensive</w:t>
      </w:r>
      <w:r>
        <w:t xml:space="preserve"> </w:t>
      </w:r>
      <w:r w:rsidRPr="00FB37CC">
        <w:rPr>
          <w:sz w:val="26"/>
          <w:szCs w:val="26"/>
          <w:u w:val="single"/>
        </w:rPr>
        <w:t xml:space="preserve">Policy Minute would </w:t>
      </w:r>
      <w:r w:rsidRPr="00FB37CC">
        <w:rPr>
          <w:b/>
          <w:bCs/>
          <w:sz w:val="26"/>
          <w:szCs w:val="26"/>
          <w:u w:val="single"/>
        </w:rPr>
        <w:t>provide flexibility</w:t>
      </w:r>
      <w:r w:rsidRPr="00FB37CC">
        <w:rPr>
          <w:sz w:val="26"/>
          <w:szCs w:val="26"/>
          <w:u w:val="single"/>
        </w:rPr>
        <w:t xml:space="preserve"> for the IBWC</w:t>
      </w:r>
      <w:r>
        <w:t xml:space="preserve"> </w:t>
      </w:r>
      <w:r w:rsidRPr="00E84886">
        <w:rPr>
          <w:rStyle w:val="StyleUnderline"/>
        </w:rPr>
        <w:t>as an international body capable of broadening its potential sphere of influence and</w:t>
      </w:r>
      <w:r>
        <w:t xml:space="preserve"> </w:t>
      </w:r>
      <w:r w:rsidRPr="00CD0008">
        <w:rPr>
          <w:b/>
          <w:bCs/>
          <w:sz w:val="26"/>
          <w:szCs w:val="26"/>
          <w:u w:val="single"/>
        </w:rPr>
        <w:t>widening its interpretive vocabulary</w:t>
      </w:r>
      <w:r>
        <w:t xml:space="preserve">. </w:t>
      </w:r>
      <w:r w:rsidRPr="00FB37CC">
        <w:rPr>
          <w:sz w:val="26"/>
          <w:szCs w:val="26"/>
          <w:u w:val="single"/>
        </w:rPr>
        <w:t xml:space="preserve">The IBWC </w:t>
      </w:r>
      <w:r w:rsidRPr="006D4280">
        <w:rPr>
          <w:rStyle w:val="Emphasis"/>
        </w:rPr>
        <w:t>must incorporate</w:t>
      </w:r>
      <w:r w:rsidRPr="00FB37CC">
        <w:rPr>
          <w:sz w:val="26"/>
          <w:szCs w:val="26"/>
          <w:u w:val="single"/>
        </w:rPr>
        <w:t xml:space="preserve"> a </w:t>
      </w:r>
      <w:r w:rsidRPr="006D4280">
        <w:rPr>
          <w:rStyle w:val="Emphasis"/>
        </w:rPr>
        <w:t>framework of modern international law</w:t>
      </w:r>
      <w:r w:rsidRPr="00FB37CC">
        <w:rPr>
          <w:sz w:val="26"/>
          <w:szCs w:val="26"/>
          <w:u w:val="single"/>
        </w:rPr>
        <w:t xml:space="preserve"> </w:t>
      </w:r>
      <w:r w:rsidRPr="00E84886">
        <w:rPr>
          <w:rStyle w:val="Emphasis"/>
        </w:rPr>
        <w:t>or</w:t>
      </w:r>
      <w:r w:rsidRPr="00FB37CC">
        <w:rPr>
          <w:sz w:val="26"/>
          <w:szCs w:val="26"/>
          <w:u w:val="single"/>
        </w:rPr>
        <w:t xml:space="preserve"> its </w:t>
      </w:r>
      <w:r w:rsidRPr="00E84886">
        <w:rPr>
          <w:rStyle w:val="Emphasis"/>
        </w:rPr>
        <w:t>legitimacy and credibility</w:t>
      </w:r>
      <w:r w:rsidRPr="00FB37CC">
        <w:rPr>
          <w:b/>
          <w:bCs/>
          <w:sz w:val="26"/>
          <w:szCs w:val="26"/>
          <w:u w:val="single"/>
        </w:rPr>
        <w:t xml:space="preserve"> will be </w:t>
      </w:r>
      <w:r w:rsidRPr="00E84886">
        <w:rPr>
          <w:rStyle w:val="Emphasis"/>
        </w:rPr>
        <w:t>vastly reduced</w:t>
      </w:r>
      <w:r w:rsidRPr="00FB37CC">
        <w:rPr>
          <w:b/>
          <w:bCs/>
          <w:sz w:val="26"/>
          <w:szCs w:val="26"/>
          <w:u w:val="single"/>
        </w:rPr>
        <w:t xml:space="preserve"> </w:t>
      </w:r>
      <w:r w:rsidRPr="00FB37CC">
        <w:rPr>
          <w:sz w:val="26"/>
          <w:szCs w:val="26"/>
          <w:u w:val="single"/>
        </w:rPr>
        <w:t>in the eyes of the international community.</w:t>
      </w:r>
    </w:p>
    <w:p w14:paraId="400D2B14" w14:textId="77777777" w:rsidR="005F4B9B" w:rsidRPr="006D4280" w:rsidRDefault="005F4B9B" w:rsidP="005F4B9B"/>
    <w:p w14:paraId="543A6E96" w14:textId="77777777" w:rsidR="005F4B9B" w:rsidRDefault="005F4B9B" w:rsidP="005F4B9B">
      <w:pPr>
        <w:pStyle w:val="Heading4"/>
      </w:pPr>
      <w:r>
        <w:t>Necessary and sufficient – Only direct incorporation is needed</w:t>
      </w:r>
    </w:p>
    <w:p w14:paraId="60B165E7" w14:textId="77777777" w:rsidR="005F4B9B" w:rsidRDefault="005F4B9B" w:rsidP="005F4B9B">
      <w:pPr>
        <w:rPr>
          <w:rFonts w:ascii="Times New Roman" w:eastAsia="Times New Roman" w:hAnsi="Times New Roman" w:cs="Times New Roman"/>
          <w:sz w:val="24"/>
        </w:rPr>
      </w:pPr>
      <w:r>
        <w:rPr>
          <w:b/>
          <w:bCs/>
          <w:sz w:val="26"/>
          <w:szCs w:val="26"/>
        </w:rPr>
        <w:t xml:space="preserve">Ingram 04 – </w:t>
      </w:r>
      <w:r>
        <w:t>[Steven G. Ingram, Winter 2004, research scientist, “</w:t>
      </w:r>
      <w:r w:rsidRPr="00203C49">
        <w:rPr>
          <w:rFonts w:ascii="Times New Roman" w:eastAsia="Times New Roman" w:hAnsi="Times New Roman" w:cs="Times New Roman"/>
          <w:sz w:val="24"/>
        </w:rPr>
        <w:t>In a Twenty-First Century Minute</w:t>
      </w:r>
      <w:r>
        <w:rPr>
          <w:rFonts w:ascii="Times New Roman" w:eastAsia="Times New Roman" w:hAnsi="Times New Roman" w:cs="Times New Roman"/>
          <w:sz w:val="24"/>
        </w:rPr>
        <w:t xml:space="preserve">”, Natural Resources Journal, </w:t>
      </w:r>
      <w:hyperlink r:id="rId102" w:history="1">
        <w:r w:rsidRPr="004B1277">
          <w:rPr>
            <w:rStyle w:val="Hyperlink"/>
            <w:rFonts w:ascii="Times New Roman" w:eastAsia="Times New Roman" w:hAnsi="Times New Roman" w:cs="Times New Roman"/>
            <w:sz w:val="24"/>
          </w:rPr>
          <w:t>https://digitalrepository.unm.edu/nrj/vol44/iss1/6/</w:t>
        </w:r>
      </w:hyperlink>
      <w:r>
        <w:rPr>
          <w:rFonts w:ascii="Times New Roman" w:eastAsia="Times New Roman" w:hAnsi="Times New Roman" w:cs="Times New Roman"/>
          <w:sz w:val="24"/>
        </w:rPr>
        <w:t>]</w:t>
      </w:r>
    </w:p>
    <w:p w14:paraId="109F40F6" w14:textId="77777777" w:rsidR="005F4B9B" w:rsidRPr="00FB37CC" w:rsidRDefault="005F4B9B" w:rsidP="005F4B9B"/>
    <w:p w14:paraId="488BE260" w14:textId="77777777" w:rsidR="005F4B9B" w:rsidRPr="00CD667B" w:rsidRDefault="005F4B9B" w:rsidP="005F4B9B">
      <w:pPr>
        <w:rPr>
          <w:sz w:val="16"/>
        </w:rPr>
      </w:pPr>
      <w:r w:rsidRPr="00EB00F0">
        <w:rPr>
          <w:sz w:val="16"/>
        </w:rPr>
        <w:t xml:space="preserve">A. The Convention as a Framework In 1997, Mexico introduced the Watercourse Convention into deliberation at the United Nations. 2 8 The resolution introducing the Convention was co-sponsored by 33 other states, including the United States.2°9 The U.N. General Assembly adopted the final text of the Convention on May 21, 1997, with a final vote of 103 to 3 (with 27 abstentions). 210 </w:t>
      </w:r>
      <w:r w:rsidRPr="00EB00F0">
        <w:rPr>
          <w:rStyle w:val="StyleUnderline"/>
        </w:rPr>
        <w:t>The United States and Mexico both voted for adoption of the Convention.</w:t>
      </w:r>
      <w:r w:rsidRPr="00EB00F0">
        <w:rPr>
          <w:sz w:val="16"/>
        </w:rPr>
        <w:t xml:space="preserve">211 As of 2003, </w:t>
      </w:r>
      <w:r w:rsidRPr="00EB00F0">
        <w:rPr>
          <w:rStyle w:val="StyleUnderline"/>
        </w:rPr>
        <w:t>neither the U.S. nor the Mexican governments have formally ratified the Convention, but it is generally agreed that the final outcome was acceptable to both upstream and downstream states as a pragmatic middle-of-the-road solution</w:t>
      </w:r>
      <w:r w:rsidRPr="00EB00F0">
        <w:rPr>
          <w:sz w:val="16"/>
        </w:rPr>
        <w:t xml:space="preserve">.212 </w:t>
      </w:r>
      <w:r w:rsidRPr="00FB37CC">
        <w:rPr>
          <w:sz w:val="26"/>
          <w:szCs w:val="26"/>
          <w:u w:val="single"/>
        </w:rPr>
        <w:t>The Convention has already acquired authoritative stature as an important framework outlining the law of international watercourses</w:t>
      </w:r>
      <w:r w:rsidRPr="00EB00F0">
        <w:rPr>
          <w:sz w:val="16"/>
        </w:rPr>
        <w:t xml:space="preserve">. 213 </w:t>
      </w:r>
      <w:r w:rsidRPr="00EB00F0">
        <w:rPr>
          <w:rStyle w:val="StyleUnderline"/>
        </w:rPr>
        <w:t>Although neither the United States nor Mexico is signatory to the Convention</w:t>
      </w:r>
      <w:r w:rsidRPr="00EB00F0">
        <w:rPr>
          <w:sz w:val="16"/>
        </w:rPr>
        <w:t xml:space="preserve">,214 </w:t>
      </w:r>
      <w:r w:rsidRPr="00FB37CC">
        <w:rPr>
          <w:sz w:val="26"/>
          <w:szCs w:val="26"/>
          <w:u w:val="single"/>
        </w:rPr>
        <w:t xml:space="preserve">both countries stated </w:t>
      </w:r>
      <w:r w:rsidRPr="001D0EEF">
        <w:rPr>
          <w:b/>
          <w:bCs/>
          <w:sz w:val="26"/>
          <w:szCs w:val="26"/>
          <w:u w:val="single"/>
        </w:rPr>
        <w:t>enthusiasm</w:t>
      </w:r>
      <w:r w:rsidRPr="00FB37CC">
        <w:rPr>
          <w:sz w:val="26"/>
          <w:szCs w:val="26"/>
          <w:u w:val="single"/>
        </w:rPr>
        <w:t xml:space="preserve"> for the Convention from the outset</w:t>
      </w:r>
      <w:r w:rsidRPr="00EB00F0">
        <w:rPr>
          <w:sz w:val="16"/>
        </w:rPr>
        <w:t xml:space="preserve">. The United States actively supported a recommendation to give overall emphasis to the theme of cooperation to the Convention.215 In fact, the United States wanted to expand the obligation to cooperate (which is embodied in article 8) to serve as an overarching theme for the rest of the articles of the Convention.216 Additionally, during discussions over the Convention's language, the United States recommended that the articles of the </w:t>
      </w:r>
      <w:r w:rsidRPr="00FB37CC">
        <w:rPr>
          <w:sz w:val="26"/>
          <w:szCs w:val="26"/>
          <w:u w:val="single"/>
        </w:rPr>
        <w:t xml:space="preserve">Convention </w:t>
      </w:r>
      <w:r w:rsidRPr="001D0EEF">
        <w:rPr>
          <w:b/>
          <w:bCs/>
          <w:sz w:val="26"/>
          <w:szCs w:val="26"/>
          <w:u w:val="single"/>
        </w:rPr>
        <w:t>encourage public involvement</w:t>
      </w:r>
      <w:r w:rsidRPr="00EB00F0">
        <w:rPr>
          <w:sz w:val="16"/>
        </w:rPr>
        <w:t xml:space="preserve">. 217 The draft resolution of the Convention included Mexico among its sponsors, 218 and both the United States and Mexico voted to approve the resolution.219 The framework Convention is a forwardlooking guide for interpreting and possibly predicting the actions of most states with respect to international watercourses; 220 it codifies the trend in international watercourse law to turn away from absolute territorial sovereignty and toward the protection of the rights of lower riparian states and of the environment."' Given the merits of the Convention and the initial appearance of support from Mexico and the United States, why have the two nations not ratified the treaty? The answer is a complex one, rooted in history. The United States and Mexico have staunchly defended their own national sovereignty concerns during the last 50 years of water disputes and are likely to be cautious in their approach to new methodologies. Also, the United States and Mexico each play the role of both an upper and lower riparian in the Rio Grande Valley. 222 The United States is the upper riparian to Mexico in its supply of water to Mexico from the upper reaches of the Rio Grande and Colorado rivers but it is a lower riparian in relation to Mexico's distribution of water from the Rio Bravo/Rio Conchos waters. </w:t>
      </w:r>
      <w:r w:rsidRPr="00FB37CC">
        <w:rPr>
          <w:sz w:val="26"/>
          <w:szCs w:val="26"/>
          <w:u w:val="single"/>
        </w:rPr>
        <w:t>The Convention</w:t>
      </w:r>
      <w:r w:rsidRPr="00EB00F0">
        <w:rPr>
          <w:sz w:val="16"/>
        </w:rPr>
        <w:t xml:space="preserve">, with its principles of "equitable utilization" and "no significant harm" </w:t>
      </w:r>
      <w:r w:rsidRPr="00FB37CC">
        <w:rPr>
          <w:u w:val="single"/>
        </w:rPr>
        <w:t>could</w:t>
      </w:r>
      <w:r w:rsidRPr="00EB00F0">
        <w:rPr>
          <w:sz w:val="16"/>
        </w:rPr>
        <w:t xml:space="preserve"> </w:t>
      </w:r>
      <w:r w:rsidRPr="00FB37CC">
        <w:rPr>
          <w:sz w:val="26"/>
          <w:szCs w:val="26"/>
          <w:u w:val="single"/>
        </w:rPr>
        <w:t xml:space="preserve">very well prove to be a </w:t>
      </w:r>
      <w:r w:rsidRPr="001D0EEF">
        <w:rPr>
          <w:b/>
          <w:bCs/>
          <w:sz w:val="26"/>
          <w:szCs w:val="26"/>
          <w:u w:val="single"/>
        </w:rPr>
        <w:t>useful guide</w:t>
      </w:r>
      <w:r w:rsidRPr="00FB37CC">
        <w:rPr>
          <w:sz w:val="26"/>
          <w:szCs w:val="26"/>
          <w:u w:val="single"/>
        </w:rPr>
        <w:t xml:space="preserve"> to confronting the growing populations, heightened economic exchange, and prolonged droughts of the Rio Grande region</w:t>
      </w:r>
      <w:r w:rsidRPr="00EB00F0">
        <w:rPr>
          <w:sz w:val="16"/>
        </w:rPr>
        <w:t xml:space="preserve">. A twenty-first century </w:t>
      </w:r>
      <w:r w:rsidRPr="00FB37CC">
        <w:rPr>
          <w:sz w:val="26"/>
          <w:szCs w:val="26"/>
          <w:u w:val="single"/>
        </w:rPr>
        <w:t>Policy Minute pointing to the pragmatic forward-looking language of the Convention would be a useful guidepost for the IBWC's implementation of the 1944 Treaty.</w:t>
      </w:r>
      <w:r w:rsidRPr="00EB00F0">
        <w:rPr>
          <w:sz w:val="16"/>
        </w:rPr>
        <w:t xml:space="preserve"> </w:t>
      </w:r>
      <w:r w:rsidRPr="00FB37CC">
        <w:rPr>
          <w:sz w:val="26"/>
          <w:szCs w:val="26"/>
          <w:u w:val="single"/>
        </w:rPr>
        <w:t>The framework</w:t>
      </w:r>
      <w:r w:rsidRPr="00EB00F0">
        <w:rPr>
          <w:sz w:val="16"/>
        </w:rPr>
        <w:t xml:space="preserve"> Convention </w:t>
      </w:r>
      <w:r w:rsidRPr="00FB37CC">
        <w:rPr>
          <w:sz w:val="26"/>
          <w:szCs w:val="26"/>
          <w:u w:val="single"/>
        </w:rPr>
        <w:t xml:space="preserve">provides effective, modern international language that could </w:t>
      </w:r>
      <w:r w:rsidRPr="001D0EEF">
        <w:rPr>
          <w:b/>
          <w:bCs/>
          <w:sz w:val="26"/>
          <w:szCs w:val="26"/>
          <w:u w:val="single"/>
        </w:rPr>
        <w:t>energize the IBWC</w:t>
      </w:r>
      <w:r w:rsidRPr="00EB00F0">
        <w:rPr>
          <w:sz w:val="16"/>
        </w:rPr>
        <w:t xml:space="preserve">. The IBWC has the authority to develop opinions that address the resolution of all disputes along the Rio Grande boundary. While the respective Governments have 30 days to object to these opinions, there is latitude for the IBWC to incorporate by reference language of the Convention in its opinions. The IBWC is strategically positioned to demonstrate and to promote the currency of the Convention to twenty-first century watercourse problems. The U.S. and Mexican governments would then have the opportunity to revisit their early support for the draft Convention and evaluate its relevance in terms of their ongoing transboundary disputes. The Convention attempts to codify relevant principles of the law of international watercourses by providing an "analytical framework for addressing the conflicting water demands of co-riparian nations.""' It anticipates disputes between co-riparian nations, setting forth a twoprong test to determine when states have a legal entitlement to use international waters.224 Under this test, legal entitlements exist where they are (1) defined by existing or future agreements and (2) entitlement would be in accordance with reasonable and equitable utilization of the watercourse. 2 </w:t>
      </w:r>
      <w:r w:rsidRPr="001D0EEF">
        <w:rPr>
          <w:sz w:val="26"/>
          <w:szCs w:val="26"/>
          <w:u w:val="single"/>
        </w:rPr>
        <w:t>The Convention also addresses a number of key principles</w:t>
      </w:r>
      <w:r w:rsidRPr="00EB00F0">
        <w:rPr>
          <w:sz w:val="16"/>
        </w:rPr>
        <w:t xml:space="preserve">, </w:t>
      </w:r>
      <w:r w:rsidRPr="00EB00F0">
        <w:rPr>
          <w:rStyle w:val="StyleUnderline"/>
        </w:rPr>
        <w:t>including the principles of cooperation, 226 reciprocity, 227 equitable utilization,228 equitable participation, 229 the intergenerational principle,230 and "no significant harm."</w:t>
      </w:r>
      <w:r w:rsidRPr="00EB00F0">
        <w:rPr>
          <w:sz w:val="16"/>
        </w:rPr>
        <w:t xml:space="preserve"> 231 </w:t>
      </w:r>
      <w:r w:rsidRPr="001D0EEF">
        <w:rPr>
          <w:sz w:val="26"/>
          <w:szCs w:val="26"/>
          <w:u w:val="single"/>
        </w:rPr>
        <w:t xml:space="preserve">These could be </w:t>
      </w:r>
      <w:r w:rsidRPr="00EB00F0">
        <w:rPr>
          <w:rStyle w:val="Emphasis"/>
        </w:rPr>
        <w:t>formally absorbed</w:t>
      </w:r>
      <w:r w:rsidRPr="001D0EEF">
        <w:rPr>
          <w:sz w:val="26"/>
          <w:szCs w:val="26"/>
          <w:u w:val="single"/>
        </w:rPr>
        <w:t xml:space="preserve"> into the </w:t>
      </w:r>
      <w:r w:rsidRPr="00EB00F0">
        <w:rPr>
          <w:rStyle w:val="Emphasis"/>
        </w:rPr>
        <w:t>1944 Treaty</w:t>
      </w:r>
      <w:r w:rsidRPr="00EB00F0">
        <w:rPr>
          <w:sz w:val="16"/>
        </w:rPr>
        <w:t xml:space="preserve"> </w:t>
      </w:r>
      <w:r w:rsidRPr="00EB00F0">
        <w:rPr>
          <w:rStyle w:val="StyleUnderline"/>
        </w:rPr>
        <w:t xml:space="preserve">through </w:t>
      </w:r>
      <w:r w:rsidRPr="00EB00F0">
        <w:rPr>
          <w:rStyle w:val="Emphasis"/>
        </w:rPr>
        <w:t>specific incorporation by reference</w:t>
      </w:r>
      <w:r w:rsidRPr="00EB00F0">
        <w:rPr>
          <w:rStyle w:val="StyleUnderline"/>
        </w:rPr>
        <w:t xml:space="preserve"> to the Convention</w:t>
      </w:r>
      <w:r w:rsidRPr="00EB00F0">
        <w:rPr>
          <w:sz w:val="16"/>
        </w:rPr>
        <w:t xml:space="preserve">. 232 </w:t>
      </w:r>
      <w:r w:rsidRPr="00E84886">
        <w:rPr>
          <w:rStyle w:val="Emphasis"/>
        </w:rPr>
        <w:t>If no more than this happens</w:t>
      </w:r>
      <w:r w:rsidRPr="00EB00F0">
        <w:rPr>
          <w:sz w:val="16"/>
        </w:rPr>
        <w:t xml:space="preserve">, </w:t>
      </w:r>
      <w:r w:rsidRPr="00E84886">
        <w:rPr>
          <w:rStyle w:val="Emphasis"/>
        </w:rPr>
        <w:t>the Convention will have made</w:t>
      </w:r>
      <w:r w:rsidRPr="001D0EEF">
        <w:rPr>
          <w:sz w:val="26"/>
          <w:szCs w:val="26"/>
          <w:u w:val="single"/>
        </w:rPr>
        <w:t xml:space="preserve"> an important contribution by </w:t>
      </w:r>
      <w:r w:rsidRPr="001D0EEF">
        <w:rPr>
          <w:b/>
          <w:bCs/>
          <w:sz w:val="26"/>
          <w:szCs w:val="26"/>
          <w:u w:val="single"/>
        </w:rPr>
        <w:t>strengthening the rule of law</w:t>
      </w:r>
      <w:r w:rsidRPr="001D0EEF">
        <w:rPr>
          <w:sz w:val="26"/>
          <w:szCs w:val="26"/>
          <w:u w:val="single"/>
        </w:rPr>
        <w:t xml:space="preserve"> in international relations and by </w:t>
      </w:r>
      <w:r w:rsidRPr="001D0EEF">
        <w:rPr>
          <w:b/>
          <w:bCs/>
          <w:sz w:val="26"/>
          <w:szCs w:val="26"/>
          <w:u w:val="single"/>
        </w:rPr>
        <w:t>protecting and preserving international watercourses</w:t>
      </w:r>
      <w:r w:rsidRPr="001D0EEF">
        <w:rPr>
          <w:sz w:val="26"/>
          <w:szCs w:val="26"/>
          <w:u w:val="single"/>
        </w:rPr>
        <w:t>.</w:t>
      </w:r>
      <w:r w:rsidRPr="00EB00F0">
        <w:rPr>
          <w:sz w:val="16"/>
        </w:rPr>
        <w:t xml:space="preserve"> 233 </w:t>
      </w:r>
      <w:r w:rsidRPr="00EB00F0">
        <w:rPr>
          <w:rStyle w:val="StyleUnderline"/>
        </w:rPr>
        <w:t xml:space="preserve">It </w:t>
      </w:r>
      <w:r w:rsidRPr="00EB00F0">
        <w:rPr>
          <w:rStyle w:val="Emphasis"/>
        </w:rPr>
        <w:t>should not be difficult</w:t>
      </w:r>
      <w:r w:rsidRPr="00EB00F0">
        <w:rPr>
          <w:rStyle w:val="StyleUnderline"/>
        </w:rPr>
        <w:t xml:space="preserve"> to incorporate the U.N. Convention into the application of the 1944 Treaty</w:t>
      </w:r>
      <w:r w:rsidRPr="00EB00F0">
        <w:rPr>
          <w:sz w:val="16"/>
        </w:rPr>
        <w:t xml:space="preserve">. Article III(1) and (2) state the intention </w:t>
      </w:r>
      <w:r w:rsidRPr="001D0EEF">
        <w:rPr>
          <w:sz w:val="26"/>
          <w:szCs w:val="26"/>
          <w:u w:val="single"/>
        </w:rPr>
        <w:t>that the Convention be harmonized with existing treaties.</w:t>
      </w:r>
      <w:r w:rsidRPr="00EB00F0">
        <w:rPr>
          <w:sz w:val="16"/>
        </w:rPr>
        <w:t xml:space="preserve">2 3 Indeed, the </w:t>
      </w:r>
      <w:r w:rsidRPr="001D0EEF">
        <w:rPr>
          <w:sz w:val="26"/>
          <w:szCs w:val="26"/>
          <w:u w:val="single"/>
        </w:rPr>
        <w:t>United States has already voiced its support for the Convention</w:t>
      </w:r>
      <w:r w:rsidRPr="00EB00F0">
        <w:rPr>
          <w:sz w:val="16"/>
        </w:rPr>
        <w:t xml:space="preserve">. In June 1975, in reply to an International Law Commission questionnaire regarding the appropriate scope of a future Convention on International Watercourses, the United States emphasized that "an international watercourse is understood as a system divided between two or more States but there is hydrographic coherence to this system irrespective of political borders. Due to this coherence, there exists an interdependence of legal relevance between the various parts of the watercourse belonging to different States." 235 The United States continued, "action taken, or not taken, affecting water in any part of a hydrographic basin may produce consequences in other parts of the basin without regard to the conceptual division of the basin into different political entities....,236 The United States stated, in summation, "This causal relationship demands that the water system be considered in its entirety for the purpose of attempting to establish international legal rules because it is only in that manner that a workable set of rights and obligations can be established .... 237 </w:t>
      </w:r>
      <w:r w:rsidRPr="001D0EEF">
        <w:rPr>
          <w:sz w:val="26"/>
          <w:szCs w:val="26"/>
          <w:u w:val="single"/>
        </w:rPr>
        <w:t>Mexico, too, has supported the principles enunciated by the U.N. Convention</w:t>
      </w:r>
      <w:r w:rsidRPr="00EB00F0">
        <w:rPr>
          <w:sz w:val="16"/>
        </w:rPr>
        <w:t xml:space="preserve">. In 1994, Alberto </w:t>
      </w:r>
      <w:r w:rsidRPr="009902B0">
        <w:rPr>
          <w:sz w:val="26"/>
          <w:szCs w:val="26"/>
          <w:u w:val="single"/>
        </w:rPr>
        <w:t>Szekely</w:t>
      </w:r>
      <w:r w:rsidRPr="00EB00F0">
        <w:rPr>
          <w:sz w:val="16"/>
        </w:rPr>
        <w:t xml:space="preserve">, a member of the International Law Commission from Mexico, spoke in favor of the Convention.238 He </w:t>
      </w:r>
      <w:r w:rsidRPr="009902B0">
        <w:rPr>
          <w:sz w:val="26"/>
          <w:szCs w:val="26"/>
          <w:u w:val="single"/>
        </w:rPr>
        <w:t xml:space="preserve">pointed to the highly interdependent nature </w:t>
      </w:r>
      <w:r w:rsidRPr="00EB00F0">
        <w:rPr>
          <w:sz w:val="16"/>
        </w:rPr>
        <w:t>of the populations along the Rio Grande</w:t>
      </w:r>
      <w:r w:rsidRPr="009902B0">
        <w:rPr>
          <w:sz w:val="26"/>
          <w:szCs w:val="26"/>
          <w:u w:val="single"/>
        </w:rPr>
        <w:t xml:space="preserve"> where actions taken at one place on the river inevitably affect the total watercourse system</w:t>
      </w:r>
      <w:r w:rsidRPr="00EB00F0">
        <w:rPr>
          <w:sz w:val="16"/>
        </w:rPr>
        <w:t xml:space="preserve">. Therefore, during deliberations on the Convention, comments both from </w:t>
      </w:r>
      <w:r w:rsidRPr="001D0EEF">
        <w:rPr>
          <w:sz w:val="26"/>
          <w:szCs w:val="26"/>
          <w:u w:val="single"/>
        </w:rPr>
        <w:t>U.S. and Mexican officials expressly supported the viewpoint that an international watercourse is an integrated system.</w:t>
      </w:r>
      <w:r w:rsidRPr="00EB00F0">
        <w:rPr>
          <w:sz w:val="16"/>
        </w:rPr>
        <w:t xml:space="preserve"> Notably, the </w:t>
      </w:r>
      <w:r w:rsidRPr="009902B0">
        <w:rPr>
          <w:sz w:val="26"/>
          <w:szCs w:val="26"/>
          <w:u w:val="single"/>
        </w:rPr>
        <w:t>United States and Mexico both voted in favor of the Convention</w:t>
      </w:r>
      <w:r w:rsidRPr="00EB00F0">
        <w:rPr>
          <w:sz w:val="16"/>
        </w:rPr>
        <w:t xml:space="preserve"> in 1997, a year when their own water disputes were at the forefront of domestic politics. 239 The drafters of the Convention focused on defining international watercourses as integrated systems. Integration, therefore, is key to the Convention's definition of an international watercourse. 240 As a means of facilitating an integrated approach, the Convention's drafters decided to </w:t>
      </w:r>
      <w:r w:rsidRPr="001D0EEF">
        <w:rPr>
          <w:sz w:val="26"/>
          <w:szCs w:val="26"/>
          <w:u w:val="single"/>
        </w:rPr>
        <w:t>adapt a flexible format that could effectively appeal to the widest possible constituency of countries sharing international watercourses</w:t>
      </w:r>
      <w:r w:rsidRPr="00EB00F0">
        <w:rPr>
          <w:sz w:val="16"/>
        </w:rPr>
        <w:t xml:space="preserve">. One of the threshold matters confronted by drafters of the convention was the decision whether the Convention would be a "framework convention" or a convention that provided Model Rules.241 A framework format provides general principles that may be harmonized 242 and "applied and adjusted" 243 to existing agreements and to the characteristics of a specific shared watercourse. 244 </w:t>
      </w:r>
      <w:r w:rsidRPr="001D0EEF">
        <w:rPr>
          <w:sz w:val="26"/>
          <w:szCs w:val="26"/>
          <w:u w:val="single"/>
        </w:rPr>
        <w:t>A framework convention</w:t>
      </w:r>
      <w:r w:rsidRPr="00EB00F0">
        <w:rPr>
          <w:sz w:val="16"/>
        </w:rPr>
        <w:t xml:space="preserve"> is elastic in nature and</w:t>
      </w:r>
      <w:r w:rsidRPr="001D0EEF">
        <w:rPr>
          <w:sz w:val="26"/>
          <w:szCs w:val="26"/>
          <w:u w:val="single"/>
        </w:rPr>
        <w:t xml:space="preserve"> can assist watercourse states in </w:t>
      </w:r>
      <w:r w:rsidRPr="001D0EEF">
        <w:rPr>
          <w:b/>
          <w:bCs/>
          <w:sz w:val="26"/>
          <w:szCs w:val="26"/>
          <w:u w:val="single"/>
        </w:rPr>
        <w:t>addressing future changes</w:t>
      </w:r>
      <w:r w:rsidRPr="00EB00F0">
        <w:rPr>
          <w:sz w:val="16"/>
        </w:rPr>
        <w:t xml:space="preserve"> to the watercourse and to social and political factors. In contrast, a </w:t>
      </w:r>
      <w:r w:rsidRPr="001D0EEF">
        <w:rPr>
          <w:sz w:val="26"/>
          <w:szCs w:val="26"/>
          <w:u w:val="single"/>
        </w:rPr>
        <w:t>Model Rules</w:t>
      </w:r>
      <w:r w:rsidRPr="00EB00F0">
        <w:rPr>
          <w:sz w:val="16"/>
        </w:rPr>
        <w:t xml:space="preserve"> format sets down express markers that </w:t>
      </w:r>
      <w:r w:rsidRPr="001D0EEF">
        <w:rPr>
          <w:sz w:val="26"/>
          <w:szCs w:val="26"/>
          <w:u w:val="single"/>
        </w:rPr>
        <w:t>define more narrowly</w:t>
      </w:r>
      <w:r w:rsidRPr="00EB00F0">
        <w:rPr>
          <w:sz w:val="16"/>
        </w:rPr>
        <w:t xml:space="preserve"> the relationship between watercourse states. 245 </w:t>
      </w:r>
      <w:r w:rsidRPr="001D0EEF">
        <w:rPr>
          <w:sz w:val="26"/>
          <w:szCs w:val="26"/>
          <w:u w:val="single"/>
        </w:rPr>
        <w:t>Model Rules do not have the flexibility of a framework and may develop into obstacles</w:t>
      </w:r>
      <w:r w:rsidRPr="00EB00F0">
        <w:rPr>
          <w:sz w:val="16"/>
        </w:rPr>
        <w:t xml:space="preserve"> in the event of changed physical or social circumstances. The drafters believed that a framework convention would be particularly useful because it would be easier to ratify. 246 A convention providing Model Rules, in contrast, would have received endorsement based upon the strength and depth of each individual nation's particular commitment to specific rules.247 The United States fully supported the decision to draft a "framework" convention as a method of setting forth "general rights and obligations that will guide watercourse States in developing management practices tailored to their circumstances. The emphasis upon cooperation among watercourse States is particularly salutary.... "248</w:t>
      </w:r>
    </w:p>
    <w:p w14:paraId="397861E1" w14:textId="77777777" w:rsidR="005F4B9B" w:rsidRDefault="005F4B9B" w:rsidP="005F4B9B"/>
    <w:p w14:paraId="5A4FC8E2" w14:textId="77777777" w:rsidR="005F4B9B" w:rsidRDefault="005F4B9B" w:rsidP="005F4B9B">
      <w:pPr>
        <w:pStyle w:val="Heading4"/>
      </w:pPr>
      <w:r>
        <w:t>Current model falls short – Should improve the quality of it by incorporating the principles of the UNWC</w:t>
      </w:r>
    </w:p>
    <w:p w14:paraId="41DA5F44" w14:textId="77777777" w:rsidR="005F4B9B" w:rsidRDefault="005F4B9B" w:rsidP="005F4B9B">
      <w:r w:rsidRPr="00554555">
        <w:rPr>
          <w:rStyle w:val="Style13ptBold"/>
        </w:rPr>
        <w:t>Bussey, 2018</w:t>
      </w:r>
      <w:r>
        <w:t>, - O.W. Bussey has been licensed for 49 years and has an office in Calabasas, CA. This attorney handles cases in Bankruptcy &amp; Debt, Litigation and attended University of Houston Law Center. (O.W., "NOTE: In Good Times and In Bad: An International Water Law Analysis of Minute 323", 31 Geo. Envtl. L. Rev. 157, Fall, DDI-KS) Accessed on Nexis https://www.law.georgetown.edu/environmental-law-review/wp-content/uploads/sites/18/2019/01/O-W-Bussey.pdf</w:t>
      </w:r>
    </w:p>
    <w:p w14:paraId="71859362" w14:textId="77777777" w:rsidR="005F4B9B" w:rsidRDefault="005F4B9B" w:rsidP="005F4B9B"/>
    <w:p w14:paraId="2C741515" w14:textId="77777777" w:rsidR="005F4B9B" w:rsidRDefault="005F4B9B" w:rsidP="005F4B9B">
      <w:r>
        <w:t xml:space="preserve">c. Market Failures and the Human Right to Water Mexico’s Water Reserve and the Investments and Projects Exchange represent a small shift towards a market-based system. Each program could likely achieve more efficient water allocation by embracing features of a competitive market. Yet even in its moderate shift towards the transferability of water rights, </w:t>
      </w:r>
      <w:r w:rsidRPr="00C16768">
        <w:rPr>
          <w:u w:val="single"/>
        </w:rPr>
        <w:t>Minute</w:t>
      </w:r>
      <w:r>
        <w:t xml:space="preserve"> </w:t>
      </w:r>
      <w:r w:rsidRPr="00C16768">
        <w:rPr>
          <w:u w:val="single"/>
        </w:rPr>
        <w:t xml:space="preserve">323 does </w:t>
      </w:r>
      <w:r w:rsidRPr="00647941">
        <w:rPr>
          <w:b/>
          <w:bCs/>
          <w:u w:val="single"/>
        </w:rPr>
        <w:t>nothing to address</w:t>
      </w:r>
      <w:r w:rsidRPr="00C16768">
        <w:rPr>
          <w:u w:val="single"/>
        </w:rPr>
        <w:t xml:space="preserve"> one of the most </w:t>
      </w:r>
      <w:r w:rsidRPr="00647941">
        <w:rPr>
          <w:b/>
          <w:bCs/>
          <w:u w:val="single"/>
        </w:rPr>
        <w:t>consistent criticisms</w:t>
      </w:r>
      <w:r w:rsidRPr="00C16768">
        <w:rPr>
          <w:u w:val="single"/>
        </w:rPr>
        <w:t xml:space="preserve"> of water markets: conflict with the principle of </w:t>
      </w:r>
      <w:r w:rsidRPr="00647941">
        <w:rPr>
          <w:b/>
          <w:bCs/>
          <w:u w:val="single"/>
        </w:rPr>
        <w:t>water as a human right</w:t>
      </w:r>
      <w:r>
        <w:t xml:space="preserve">.169 Though not expressly recognized in the 1948 Universal Declaration of Human Rights, the human right to water </w:t>
      </w:r>
      <w:r w:rsidRPr="00C16768">
        <w:t>has gained increasingly widespread acceptance</w:t>
      </w:r>
      <w:r>
        <w:t xml:space="preserve"> </w:t>
      </w:r>
      <w:r w:rsidRPr="00C16768">
        <w:t>through subsequent legal instruments.170 In 2002, the United Nations Committee</w:t>
      </w:r>
      <w:r>
        <w:t xml:space="preserve"> </w:t>
      </w:r>
      <w:r w:rsidRPr="00C16768">
        <w:t>on Economic, Social and Cultural Rights issued a definition of the right in its</w:t>
      </w:r>
      <w:r>
        <w:t xml:space="preserve"> </w:t>
      </w:r>
      <w:r w:rsidRPr="00C16768">
        <w:t>General Comment 15</w:t>
      </w:r>
      <w:r w:rsidRPr="00C72B54">
        <w:rPr>
          <w:u w:val="single"/>
        </w:rPr>
        <w:t xml:space="preserve">: “The human right to water entitles everyone to </w:t>
      </w:r>
      <w:r w:rsidRPr="00647941">
        <w:rPr>
          <w:b/>
          <w:bCs/>
          <w:u w:val="single"/>
        </w:rPr>
        <w:t>sufficient, safe, acceptable, physically accessible and affordable</w:t>
      </w:r>
      <w:r w:rsidRPr="00C72B54">
        <w:rPr>
          <w:u w:val="single"/>
        </w:rPr>
        <w:t xml:space="preserve"> water for personal and domestic uses.”</w:t>
      </w:r>
      <w:r>
        <w:t>171 U.N. Comm. on Econ., Soc., and Cultural Rights, General Comment No. 15: The Right to Water (Arts. 11 and 12 of the Covenant), E/C.12/2002/11, (Jan. 20, 2003), available at http://www.refworld.</w:t>
      </w:r>
    </w:p>
    <w:p w14:paraId="7C59917B" w14:textId="77777777" w:rsidR="005F4B9B" w:rsidRDefault="005F4B9B" w:rsidP="005F4B9B">
      <w:r>
        <w:t>org/docid/4538838d11.html.</w:t>
      </w:r>
    </w:p>
    <w:p w14:paraId="132F0722" w14:textId="77777777" w:rsidR="005F4B9B" w:rsidRPr="00E474E1" w:rsidRDefault="005F4B9B" w:rsidP="005F4B9B">
      <w:r>
        <w:t>In 2010,</w:t>
      </w:r>
      <w:r w:rsidRPr="00C16768">
        <w:t xml:space="preserve"> the United Nations General Assembly recognized</w:t>
      </w:r>
      <w:r>
        <w:t xml:space="preserve"> </w:t>
      </w:r>
      <w:r w:rsidRPr="00C16768">
        <w:t>“the right to safe and clean drinking water and sanitation as a human right that is</w:t>
      </w:r>
      <w:r>
        <w:t xml:space="preserve"> </w:t>
      </w:r>
      <w:r w:rsidRPr="00C16768">
        <w:t>essential for the full enjoyment of life and all human rights.”172</w:t>
      </w:r>
      <w:r>
        <w:t xml:space="preserve"> </w:t>
      </w:r>
      <w:r w:rsidRPr="00C16768">
        <w:rPr>
          <w:u w:val="single"/>
        </w:rPr>
        <w:t xml:space="preserve">The U.N. Watercourses Convention provides </w:t>
      </w:r>
      <w:r w:rsidRPr="00647941">
        <w:rPr>
          <w:b/>
          <w:bCs/>
          <w:u w:val="single"/>
        </w:rPr>
        <w:t>implicit support</w:t>
      </w:r>
      <w:r w:rsidRPr="00C16768">
        <w:rPr>
          <w:u w:val="single"/>
        </w:rPr>
        <w:t xml:space="preserve"> for the human</w:t>
      </w:r>
    </w:p>
    <w:p w14:paraId="0E31691D" w14:textId="77777777" w:rsidR="005F4B9B" w:rsidRPr="00734F0E" w:rsidRDefault="005F4B9B" w:rsidP="005F4B9B">
      <w:pPr>
        <w:rPr>
          <w:rStyle w:val="StyleUnderline"/>
        </w:rPr>
      </w:pPr>
      <w:r w:rsidRPr="00C16768">
        <w:rPr>
          <w:u w:val="single"/>
        </w:rPr>
        <w:t>right to water.</w:t>
      </w:r>
      <w:r>
        <w:t xml:space="preserve"> </w:t>
      </w:r>
      <w:r w:rsidRPr="00734F0E">
        <w:rPr>
          <w:rStyle w:val="StyleUnderline"/>
        </w:rPr>
        <w:t>Article 10 states that conflicting uses shall be resolved with reference to Article 5 (“Factors relevant to equitable and reasonable”), Article 7</w:t>
      </w:r>
    </w:p>
    <w:p w14:paraId="189A3522" w14:textId="77777777" w:rsidR="005F4B9B" w:rsidRPr="00734F0E" w:rsidRDefault="005F4B9B" w:rsidP="005F4B9B">
      <w:pPr>
        <w:rPr>
          <w:rStyle w:val="StyleUnderline"/>
        </w:rPr>
      </w:pPr>
      <w:r w:rsidRPr="00734F0E">
        <w:rPr>
          <w:rStyle w:val="StyleUnderline"/>
        </w:rPr>
        <w:t>(“Obligation not to cause significant harm”), and “with special regard being given to the requirements of vital human needs</w:t>
      </w:r>
      <w:r>
        <w:t xml:space="preserve">.”173 </w:t>
      </w:r>
      <w:r w:rsidRPr="00734F0E">
        <w:rPr>
          <w:rStyle w:val="StyleUnderline"/>
        </w:rPr>
        <w:t>Though</w:t>
      </w:r>
      <w:r>
        <w:t xml:space="preserve"> the language falls </w:t>
      </w:r>
      <w:r w:rsidRPr="00734F0E">
        <w:rPr>
          <w:rStyle w:val="StyleUnderline"/>
        </w:rPr>
        <w:t>short of</w:t>
      </w:r>
      <w:r>
        <w:t xml:space="preserve"> an </w:t>
      </w:r>
      <w:r w:rsidRPr="00734F0E">
        <w:rPr>
          <w:rStyle w:val="StyleUnderline"/>
        </w:rPr>
        <w:t>express recognition of a human right to water, “vital human needs” arguably includes, at a minimum, water for drinking and sanitation.</w:t>
      </w:r>
    </w:p>
    <w:p w14:paraId="6EF52AA5" w14:textId="77777777" w:rsidR="005F4B9B" w:rsidRPr="00C72B54" w:rsidRDefault="005F4B9B" w:rsidP="005F4B9B">
      <w:pPr>
        <w:rPr>
          <w:u w:val="single"/>
        </w:rPr>
      </w:pPr>
      <w:r w:rsidRPr="00C16768">
        <w:rPr>
          <w:u w:val="single"/>
        </w:rPr>
        <w:t>Minute 323 does not include any language identifying a human right to</w:t>
      </w:r>
      <w:r>
        <w:rPr>
          <w:u w:val="single"/>
        </w:rPr>
        <w:t xml:space="preserve"> </w:t>
      </w:r>
      <w:r w:rsidRPr="00C16768">
        <w:rPr>
          <w:u w:val="single"/>
        </w:rPr>
        <w:t>water</w:t>
      </w:r>
      <w:r>
        <w:t>. Mexico has agreed to forego a portion of its allocation and has incentive to temporarily defer even more of its water. The qualitative limits on Mexico’s ability to contribute to its reserve are primarily that it must invest in water conservation projects and new water sources projects.174 The quantitative limitations will allow Mexico to contribute a maximum of 250,000 acrefeet per year of its total 1.5 million acre-feet.175 Roughly 85% of Mexico’s allocation goes to agricultural uses in the Mexicali Valley, but the water also serves urban areas like Tijuana, Tecate, and Rosarito.176 Sandra Dibble, Baja California Farmers Confront Prospect of Water Shortage, LA TIMES, July 7, 2015, http://www.latimes.com/local/california/la-me-border-drought-watch-20150707-story.html.</w:t>
      </w:r>
    </w:p>
    <w:p w14:paraId="4E71FF37" w14:textId="77777777" w:rsidR="005F4B9B" w:rsidRPr="00734F0E" w:rsidRDefault="005F4B9B" w:rsidP="005F4B9B">
      <w:pPr>
        <w:rPr>
          <w:rStyle w:val="StyleUnderline"/>
        </w:rPr>
      </w:pPr>
      <w:r>
        <w:t xml:space="preserve">Although it seems likely that farmers will bear the brunt of any foregone allocation, </w:t>
      </w:r>
      <w:r w:rsidRPr="00C16768">
        <w:rPr>
          <w:u w:val="single"/>
        </w:rPr>
        <w:t>Minute 323</w:t>
      </w:r>
      <w:r>
        <w:rPr>
          <w:u w:val="single"/>
        </w:rPr>
        <w:t xml:space="preserve"> </w:t>
      </w:r>
      <w:r w:rsidRPr="00C16768">
        <w:rPr>
          <w:u w:val="single"/>
        </w:rPr>
        <w:t xml:space="preserve">provides </w:t>
      </w:r>
      <w:r w:rsidRPr="00647941">
        <w:rPr>
          <w:b/>
          <w:bCs/>
          <w:u w:val="single"/>
        </w:rPr>
        <w:t>no assurance</w:t>
      </w:r>
      <w:r w:rsidRPr="00C16768">
        <w:rPr>
          <w:u w:val="single"/>
        </w:rPr>
        <w:t xml:space="preserve"> that Mexico will continue to provide water for basic</w:t>
      </w:r>
      <w:r>
        <w:t xml:space="preserve"> </w:t>
      </w:r>
      <w:r w:rsidRPr="00C16768">
        <w:rPr>
          <w:u w:val="single"/>
        </w:rPr>
        <w:t>human needs.</w:t>
      </w:r>
      <w:r>
        <w:rPr>
          <w:u w:val="single"/>
        </w:rPr>
        <w:t xml:space="preserve"> </w:t>
      </w:r>
      <w:r w:rsidRPr="00C16768">
        <w:rPr>
          <w:u w:val="single"/>
        </w:rPr>
        <w:t>The incorporation of market features</w:t>
      </w:r>
      <w:r>
        <w:t xml:space="preserve"> offers tremendous potential for increasing</w:t>
      </w:r>
      <w:r w:rsidRPr="00100342">
        <w:t xml:space="preserve"> </w:t>
      </w:r>
      <w:r>
        <w:t xml:space="preserve">efficiency, but it also </w:t>
      </w:r>
      <w:r w:rsidRPr="00C16768">
        <w:rPr>
          <w:u w:val="single"/>
        </w:rPr>
        <w:t>has potential to interfere with the provision of safe and clean</w:t>
      </w:r>
      <w:r>
        <w:rPr>
          <w:u w:val="single"/>
        </w:rPr>
        <w:t xml:space="preserve"> </w:t>
      </w:r>
      <w:r w:rsidRPr="00C16768">
        <w:rPr>
          <w:u w:val="single"/>
        </w:rPr>
        <w:t>water for drinking and sanitation to all</w:t>
      </w:r>
      <w:r>
        <w:t xml:space="preserve">. The agreement </w:t>
      </w:r>
      <w:r w:rsidRPr="00C16768">
        <w:rPr>
          <w:u w:val="single"/>
        </w:rPr>
        <w:t xml:space="preserve">allows </w:t>
      </w:r>
      <w:r w:rsidRPr="00734F0E">
        <w:rPr>
          <w:rStyle w:val="StyleUnderline"/>
        </w:rPr>
        <w:t>Mexico to forego its allocation in ways that could</w:t>
      </w:r>
      <w:r>
        <w:t xml:space="preserve"> </w:t>
      </w:r>
      <w:r w:rsidRPr="00C16768">
        <w:rPr>
          <w:u w:val="single"/>
        </w:rPr>
        <w:t xml:space="preserve">deprive some individuals of water for their </w:t>
      </w:r>
      <w:r w:rsidRPr="00647941">
        <w:rPr>
          <w:b/>
          <w:bCs/>
          <w:u w:val="single"/>
        </w:rPr>
        <w:t>vital</w:t>
      </w:r>
      <w:r w:rsidRPr="00647941">
        <w:rPr>
          <w:b/>
          <w:bCs/>
        </w:rPr>
        <w:t xml:space="preserve"> </w:t>
      </w:r>
      <w:r w:rsidRPr="00647941">
        <w:rPr>
          <w:b/>
          <w:bCs/>
          <w:u w:val="single"/>
        </w:rPr>
        <w:t>human needs</w:t>
      </w:r>
      <w:r w:rsidRPr="00C16768">
        <w:rPr>
          <w:u w:val="single"/>
        </w:rPr>
        <w:t>. Water scarcity increases the likelihood of conflicting uses</w:t>
      </w:r>
      <w:r>
        <w:t xml:space="preserve">, </w:t>
      </w:r>
      <w:r w:rsidRPr="00734F0E">
        <w:rPr>
          <w:rStyle w:val="StyleUnderline"/>
        </w:rPr>
        <w:t>and</w:t>
      </w:r>
    </w:p>
    <w:p w14:paraId="0658C3D1" w14:textId="77777777" w:rsidR="005F4B9B" w:rsidRPr="00734F0E" w:rsidRDefault="005F4B9B" w:rsidP="005F4B9B">
      <w:pPr>
        <w:rPr>
          <w:rStyle w:val="Emphasis"/>
        </w:rPr>
      </w:pPr>
      <w:r w:rsidRPr="00734F0E">
        <w:rPr>
          <w:rStyle w:val="StyleUnderline"/>
        </w:rPr>
        <w:t>Article 10</w:t>
      </w:r>
      <w:r w:rsidRPr="00E474E1">
        <w:rPr>
          <w:u w:val="single"/>
        </w:rPr>
        <w:t xml:space="preserve"> of the U.N. Watercourses Convention declares that parties must reconcile such conflict with special regard for vital human needs</w:t>
      </w:r>
      <w:r>
        <w:t>.</w:t>
      </w:r>
      <w:r w:rsidRPr="00E474E1">
        <w:t>177</w:t>
      </w:r>
      <w:r w:rsidRPr="00E474E1">
        <w:rPr>
          <w:u w:val="single"/>
        </w:rPr>
        <w:t xml:space="preserve"> Minute 323 </w:t>
      </w:r>
      <w:r w:rsidRPr="00734F0E">
        <w:rPr>
          <w:rStyle w:val="Emphasis"/>
        </w:rPr>
        <w:t>falls</w:t>
      </w:r>
    </w:p>
    <w:p w14:paraId="165CCC72" w14:textId="77777777" w:rsidR="005F4B9B" w:rsidRDefault="005F4B9B" w:rsidP="005F4B9B">
      <w:r w:rsidRPr="00734F0E">
        <w:rPr>
          <w:rStyle w:val="Emphasis"/>
        </w:rPr>
        <w:t>short as a model</w:t>
      </w:r>
      <w:r w:rsidRPr="00E474E1">
        <w:t xml:space="preserve"> </w:t>
      </w:r>
      <w:r w:rsidRPr="00E474E1">
        <w:rPr>
          <w:u w:val="single"/>
        </w:rPr>
        <w:t xml:space="preserve">for </w:t>
      </w:r>
      <w:r w:rsidRPr="00734F0E">
        <w:rPr>
          <w:rStyle w:val="Emphasis"/>
        </w:rPr>
        <w:t>dealing with water scarcity</w:t>
      </w:r>
      <w:r w:rsidRPr="00E474E1">
        <w:rPr>
          <w:u w:val="single"/>
        </w:rPr>
        <w:t xml:space="preserve"> by </w:t>
      </w:r>
      <w:r w:rsidRPr="00734F0E">
        <w:rPr>
          <w:rStyle w:val="Emphasis"/>
        </w:rPr>
        <w:t>neglecting</w:t>
      </w:r>
      <w:r w:rsidRPr="00E474E1">
        <w:rPr>
          <w:u w:val="single"/>
        </w:rPr>
        <w:t xml:space="preserve"> the broadly recognized human right to water.</w:t>
      </w:r>
      <w:r>
        <w:t xml:space="preserve"> </w:t>
      </w:r>
      <w:r w:rsidRPr="00734F0E">
        <w:rPr>
          <w:rStyle w:val="StyleUnderline"/>
        </w:rPr>
        <w:t>Future transboundary water agreements should take</w:t>
      </w:r>
    </w:p>
    <w:p w14:paraId="011BE8A4" w14:textId="77777777" w:rsidR="005F4B9B" w:rsidRDefault="005F4B9B" w:rsidP="005F4B9B">
      <w:r>
        <w:t xml:space="preserve">several </w:t>
      </w:r>
      <w:r w:rsidRPr="00734F0E">
        <w:rPr>
          <w:rStyle w:val="StyleUnderline"/>
        </w:rPr>
        <w:t>lessons from Minute 323’s tentative steps</w:t>
      </w:r>
      <w:r>
        <w:t xml:space="preserve"> towards market features: in times of scarcity, efficient water markets can increase efficient use of water, </w:t>
      </w:r>
      <w:r w:rsidRPr="00734F0E">
        <w:rPr>
          <w:rStyle w:val="StyleUnderline"/>
        </w:rPr>
        <w:t>but</w:t>
      </w:r>
    </w:p>
    <w:p w14:paraId="26B88A09" w14:textId="77777777" w:rsidR="005F4B9B" w:rsidRPr="00734F0E" w:rsidRDefault="005F4B9B" w:rsidP="005F4B9B">
      <w:pPr>
        <w:rPr>
          <w:rStyle w:val="StyleUnderline"/>
        </w:rPr>
      </w:pPr>
      <w:r>
        <w:t xml:space="preserve">parties </w:t>
      </w:r>
      <w:r w:rsidRPr="00734F0E">
        <w:rPr>
          <w:rStyle w:val="Emphasis"/>
        </w:rPr>
        <w:t>must correct</w:t>
      </w:r>
      <w:r>
        <w:t xml:space="preserve"> a purely economic approach </w:t>
      </w:r>
      <w:r w:rsidRPr="00734F0E">
        <w:rPr>
          <w:rStyle w:val="StyleUnderline"/>
        </w:rPr>
        <w:t>by guaranteeing water for basic human needs.</w:t>
      </w:r>
    </w:p>
    <w:p w14:paraId="1094466D" w14:textId="77777777" w:rsidR="005F4B9B" w:rsidRDefault="005F4B9B" w:rsidP="005F4B9B">
      <w:r>
        <w:t xml:space="preserve">d. Proposals for Improving Minute 323’s Market Features </w:t>
      </w:r>
    </w:p>
    <w:p w14:paraId="235E89B2" w14:textId="77777777" w:rsidR="005F4B9B" w:rsidRDefault="005F4B9B" w:rsidP="005F4B9B">
      <w:r w:rsidRPr="0073062B">
        <w:t xml:space="preserve">Although creating a more efficient market would likely require a wholesale amendment to the 1944 Treaty, </w:t>
      </w:r>
      <w:r w:rsidRPr="008903EB">
        <w:rPr>
          <w:u w:val="single"/>
        </w:rPr>
        <w:t xml:space="preserve">there are </w:t>
      </w:r>
      <w:r w:rsidRPr="0073062B">
        <w:t xml:space="preserve">several </w:t>
      </w:r>
      <w:r w:rsidRPr="008903EB">
        <w:rPr>
          <w:u w:val="single"/>
        </w:rPr>
        <w:t>tools that could correct the shortcomings of Minute 323’s market provisions</w:t>
      </w:r>
      <w:r>
        <w:t>. One option to increase efficiency would be to increase the number of buyers and reduce transaction costs. Creating a flexible exchange through which any Basin state could purchase part of Mexico’s allocation would more consistently put the water to its highest-value</w:t>
      </w:r>
    </w:p>
    <w:p w14:paraId="7CD5356F" w14:textId="77777777" w:rsidR="005F4B9B" w:rsidRPr="008903EB" w:rsidRDefault="005F4B9B" w:rsidP="005F4B9B">
      <w:pPr>
        <w:rPr>
          <w:u w:val="single"/>
        </w:rPr>
      </w:pPr>
      <w:r>
        <w:t xml:space="preserve">use. Allowing all rights holders to freely transfer water would be ideal, but </w:t>
      </w:r>
      <w:r w:rsidRPr="008903EB">
        <w:rPr>
          <w:u w:val="single"/>
        </w:rPr>
        <w:t xml:space="preserve">the 1944 Treaty would </w:t>
      </w:r>
      <w:r w:rsidRPr="008903EB">
        <w:t>probably</w:t>
      </w:r>
      <w:r w:rsidRPr="008903EB">
        <w:rPr>
          <w:u w:val="single"/>
        </w:rPr>
        <w:t xml:space="preserve"> not authorize state-to-state transfers within the</w:t>
      </w:r>
    </w:p>
    <w:p w14:paraId="1A6FDBA0" w14:textId="77777777" w:rsidR="005F4B9B" w:rsidRDefault="005F4B9B" w:rsidP="005F4B9B">
      <w:r w:rsidRPr="008903EB">
        <w:rPr>
          <w:u w:val="single"/>
        </w:rPr>
        <w:t>U</w:t>
      </w:r>
      <w:r w:rsidRPr="008903EB">
        <w:t>nited</w:t>
      </w:r>
      <w:r w:rsidRPr="008903EB">
        <w:rPr>
          <w:u w:val="single"/>
        </w:rPr>
        <w:t xml:space="preserve"> S</w:t>
      </w:r>
      <w:r w:rsidRPr="008903EB">
        <w:t>tates</w:t>
      </w:r>
      <w:r w:rsidRPr="008903EB">
        <w:rPr>
          <w:u w:val="single"/>
        </w:rPr>
        <w:t xml:space="preserve">, as the treaty governs international water management.178 </w:t>
      </w:r>
      <w:r w:rsidRPr="008903EB">
        <w:t xml:space="preserve">Some </w:t>
      </w:r>
      <w:r w:rsidRPr="008903EB">
        <w:rPr>
          <w:u w:val="single"/>
        </w:rPr>
        <w:t xml:space="preserve">likely impediments could be the </w:t>
      </w:r>
      <w:r w:rsidRPr="00647941">
        <w:rPr>
          <w:b/>
          <w:bCs/>
          <w:u w:val="single"/>
        </w:rPr>
        <w:t>political backlash</w:t>
      </w:r>
      <w:r w:rsidRPr="008903EB">
        <w:rPr>
          <w:u w:val="single"/>
        </w:rPr>
        <w:t xml:space="preserve"> of upsetting the current balance among basin states.</w:t>
      </w:r>
      <w:r>
        <w:t xml:space="preserve"> The Colorado Compact allocates waters in fixed quantities, and suddenly granting a more economically developed and water-stressed state like California the power to supplement its Colorado River allocation might be politically unpopular in less populous states like Nevada and Arizona. Upsetting the balance through a little-known, technocratic body might be subject to further criticism as undemocratic.</w:t>
      </w:r>
    </w:p>
    <w:p w14:paraId="50494165" w14:textId="77777777" w:rsidR="005F4B9B" w:rsidRPr="00C72B54" w:rsidRDefault="005F4B9B" w:rsidP="005F4B9B">
      <w:r>
        <w:t xml:space="preserve">Addressing a human right to water might be simpler. The water banking system already features numerous restrictions on Mexico’s ability to create and use its reserves.179 In a subsequent Minute, </w:t>
      </w:r>
      <w:r w:rsidRPr="00E6254B">
        <w:rPr>
          <w:u w:val="single"/>
        </w:rPr>
        <w:t>the parties could borrow language from</w:t>
      </w:r>
      <w:r>
        <w:t xml:space="preserve"> </w:t>
      </w:r>
      <w:r w:rsidRPr="00E6254B">
        <w:rPr>
          <w:u w:val="single"/>
        </w:rPr>
        <w:t>Article 10 of the U.N. Watercourses Convention, adding that Mexico’s Water</w:t>
      </w:r>
    </w:p>
    <w:p w14:paraId="255EA958" w14:textId="77777777" w:rsidR="005F4B9B" w:rsidRPr="00C72B54" w:rsidRDefault="005F4B9B" w:rsidP="005F4B9B">
      <w:r w:rsidRPr="00E6254B">
        <w:rPr>
          <w:u w:val="single"/>
        </w:rPr>
        <w:t>Reserve must be used with “</w:t>
      </w:r>
      <w:r w:rsidRPr="00647941">
        <w:rPr>
          <w:b/>
          <w:bCs/>
          <w:u w:val="single"/>
        </w:rPr>
        <w:t>special consideration for vital human needs</w:t>
      </w:r>
      <w:r w:rsidRPr="00E6254B">
        <w:rPr>
          <w:u w:val="single"/>
        </w:rPr>
        <w:t>.”</w:t>
      </w:r>
      <w:r>
        <w:t xml:space="preserve">180 Though ambiguous, </w:t>
      </w:r>
      <w:r w:rsidRPr="00EF4997">
        <w:rPr>
          <w:u w:val="single"/>
        </w:rPr>
        <w:t>the provision could empower the IBWC to monitor the</w:t>
      </w:r>
    </w:p>
    <w:p w14:paraId="3B934CCA" w14:textId="77777777" w:rsidR="005F4B9B" w:rsidRPr="00734F0E" w:rsidRDefault="005F4B9B" w:rsidP="005F4B9B">
      <w:pPr>
        <w:rPr>
          <w:rStyle w:val="StyleUnderline"/>
        </w:rPr>
      </w:pPr>
      <w:r w:rsidRPr="00EF4997">
        <w:rPr>
          <w:u w:val="single"/>
        </w:rPr>
        <w:t>impacts of Mexico’s reductions on the availability of water for drinking and sanitation</w:t>
      </w:r>
      <w:r>
        <w:t xml:space="preserve">. </w:t>
      </w:r>
      <w:r w:rsidRPr="00734F0E">
        <w:rPr>
          <w:rStyle w:val="StyleUnderline"/>
        </w:rPr>
        <w:t>If there are indications that Mexico’s Water Reserve is interfering with</w:t>
      </w:r>
    </w:p>
    <w:p w14:paraId="1CF5C796" w14:textId="77777777" w:rsidR="005F4B9B" w:rsidRDefault="005F4B9B" w:rsidP="005F4B9B">
      <w:r w:rsidRPr="00734F0E">
        <w:rPr>
          <w:rStyle w:val="StyleUnderline"/>
        </w:rPr>
        <w:t>vital human needs, the program could be suspended until the problem is corrected</w:t>
      </w:r>
      <w:r>
        <w:t xml:space="preserve">. </w:t>
      </w:r>
      <w:r w:rsidRPr="00734F0E">
        <w:rPr>
          <w:rStyle w:val="StyleUnderline"/>
        </w:rPr>
        <w:t>Mexico might consider such a mechanism to encroach upon its sovereignty</w:t>
      </w:r>
      <w:r>
        <w:t xml:space="preserve"> by peering into its domestic uses. </w:t>
      </w:r>
      <w:r w:rsidRPr="00734F0E">
        <w:rPr>
          <w:rStyle w:val="StyleUnderline"/>
        </w:rPr>
        <w:t xml:space="preserve">Yet Mexico would </w:t>
      </w:r>
      <w:r w:rsidRPr="00734F0E">
        <w:rPr>
          <w:rStyle w:val="Emphasis"/>
        </w:rPr>
        <w:t>likely agree</w:t>
      </w:r>
      <w:r w:rsidRPr="00C72B54">
        <w:rPr>
          <w:u w:val="single"/>
        </w:rPr>
        <w:t xml:space="preserve"> due to the overall scheme’s valuable benefits to its water resources and infrastructure</w:t>
      </w:r>
      <w:r>
        <w:t>.</w:t>
      </w:r>
    </w:p>
    <w:p w14:paraId="1BF6960B" w14:textId="77777777" w:rsidR="005F4B9B" w:rsidRDefault="005F4B9B" w:rsidP="005F4B9B"/>
    <w:p w14:paraId="5DE6E196" w14:textId="77777777" w:rsidR="005F4B9B" w:rsidRDefault="005F4B9B" w:rsidP="005F4B9B">
      <w:pPr>
        <w:pStyle w:val="Heading4"/>
      </w:pPr>
      <w:r>
        <w:t xml:space="preserve">Effective binational water sharing builds peace and facilitates cooperation between countries, spills over beyond water. Without proper management, it actively risks war. </w:t>
      </w:r>
    </w:p>
    <w:p w14:paraId="7D691D2B" w14:textId="77777777" w:rsidR="005F4B9B" w:rsidRPr="00037F66" w:rsidRDefault="005F4B9B" w:rsidP="005F4B9B">
      <w:r w:rsidRPr="00037F66">
        <w:rPr>
          <w:rStyle w:val="Style13ptBold"/>
        </w:rPr>
        <w:t>Pohl and Schmeier 14-</w:t>
      </w:r>
      <w:r w:rsidRPr="00037F66">
        <w:t xml:space="preserve"> (Pohl, B., &amp; Schmeier, S. (2014, September 22). is a senior project manager with </w:t>
      </w:r>
      <w:hyperlink r:id="rId103" w:history="1">
        <w:r w:rsidRPr="00037F66">
          <w:rPr>
            <w:rStyle w:val="Hyperlink"/>
          </w:rPr>
          <w:t>adelphi</w:t>
        </w:r>
      </w:hyperlink>
      <w:r w:rsidRPr="00037F66">
        <w:t>, the coordinator for transboundary water management at </w:t>
      </w:r>
      <w:hyperlink r:id="rId104" w:history="1">
        <w:r w:rsidRPr="00037F66">
          <w:rPr>
            <w:rStyle w:val="Hyperlink"/>
          </w:rPr>
          <w:t>GIZ</w:t>
        </w:r>
      </w:hyperlink>
      <w:r w:rsidRPr="00037F66">
        <w:t>, Hydro-Diplomacy Can Build Peace Over Shared Waters, But Needs More Support. New Security Beat. https://www.newsecuritybeat.org/2014/09/hydro-diplomacy-builds-peace-shared-waters-support/.)</w:t>
      </w:r>
    </w:p>
    <w:p w14:paraId="4490E71E" w14:textId="77777777" w:rsidR="005F4B9B" w:rsidRPr="005B0630" w:rsidRDefault="005F4B9B" w:rsidP="005F4B9B">
      <w:r w:rsidRPr="00D537FE">
        <w:rPr>
          <w:rStyle w:val="StyleUnderline"/>
        </w:rPr>
        <w:t xml:space="preserve">From </w:t>
      </w:r>
      <w:r w:rsidRPr="00734F0E">
        <w:rPr>
          <w:rStyle w:val="Emphasis"/>
        </w:rPr>
        <w:t>Ukraine and the Middle East to sub-Saharan Africa and East Asia</w:t>
      </w:r>
      <w:r w:rsidRPr="00D537FE">
        <w:rPr>
          <w:rStyle w:val="StyleUnderline"/>
        </w:rPr>
        <w:t xml:space="preserve">, the </w:t>
      </w:r>
      <w:r w:rsidRPr="00734F0E">
        <w:rPr>
          <w:rStyle w:val="Emphasis"/>
        </w:rPr>
        <w:t>world is engulfed in a series of significant international crises</w:t>
      </w:r>
      <w:r w:rsidRPr="005B0630">
        <w:t xml:space="preserve">. But despite such urgent issues, it would be a </w:t>
      </w:r>
      <w:r w:rsidRPr="00D537FE">
        <w:rPr>
          <w:rStyle w:val="StyleUnderline"/>
        </w:rPr>
        <w:t xml:space="preserve">grave mistake to forget about the structural foreign policy </w:t>
      </w:r>
      <w:r w:rsidRPr="00B57F81">
        <w:rPr>
          <w:rStyle w:val="StyleUnderline"/>
        </w:rPr>
        <w:t xml:space="preserve">challenges </w:t>
      </w:r>
      <w:r w:rsidRPr="00734F0E">
        <w:t>– </w:t>
      </w:r>
      <w:hyperlink r:id="rId105" w:history="1">
        <w:r w:rsidRPr="00734F0E">
          <w:rPr>
            <w:rStyle w:val="Hyperlink"/>
          </w:rPr>
          <w:t xml:space="preserve">such as </w:t>
        </w:r>
        <w:r w:rsidRPr="00734F0E">
          <w:rPr>
            <w:rStyle w:val="Emphasis"/>
          </w:rPr>
          <w:t>access to water</w:t>
        </w:r>
      </w:hyperlink>
      <w:r w:rsidRPr="00734F0E">
        <w:t xml:space="preserve"> – that </w:t>
      </w:r>
      <w:r w:rsidRPr="00734F0E">
        <w:rPr>
          <w:rStyle w:val="StyleUnderline"/>
        </w:rPr>
        <w:t xml:space="preserve">could become the </w:t>
      </w:r>
      <w:r w:rsidRPr="00734F0E">
        <w:rPr>
          <w:rStyle w:val="Emphasis"/>
        </w:rPr>
        <w:t>crises of the future</w:t>
      </w:r>
      <w:r w:rsidRPr="00D537FE">
        <w:rPr>
          <w:rStyle w:val="StyleUnderline"/>
        </w:rPr>
        <w:t>.</w:t>
      </w:r>
    </w:p>
    <w:p w14:paraId="05FF4457" w14:textId="77777777" w:rsidR="005F4B9B" w:rsidRPr="005B0630" w:rsidRDefault="005F4B9B" w:rsidP="005F4B9B">
      <w:r w:rsidRPr="005B0630">
        <w:t>According to a new report from adelphi, launched at </w:t>
      </w:r>
      <w:hyperlink r:id="rId106" w:history="1">
        <w:r w:rsidRPr="005B0630">
          <w:rPr>
            <w:rStyle w:val="Hyperlink"/>
          </w:rPr>
          <w:t>World Water Week</w:t>
        </w:r>
      </w:hyperlink>
      <w:r w:rsidRPr="005B0630">
        <w:t xml:space="preserve"> in Stockholm, foreign </w:t>
      </w:r>
      <w:r w:rsidRPr="00CC4207">
        <w:rPr>
          <w:rStyle w:val="StyleUnderline"/>
        </w:rPr>
        <w:t xml:space="preserve">policy-makers need to </w:t>
      </w:r>
      <w:r w:rsidRPr="00AA1C44">
        <w:rPr>
          <w:rStyle w:val="Emphasis"/>
        </w:rPr>
        <w:t>exert more political leadership in transboundary basins</w:t>
      </w:r>
      <w:r w:rsidRPr="00CC4207">
        <w:rPr>
          <w:rStyle w:val="StyleUnderline"/>
        </w:rPr>
        <w:t xml:space="preserve"> to safeguard </w:t>
      </w:r>
      <w:r w:rsidRPr="00AA1C44">
        <w:rPr>
          <w:rStyle w:val="Emphasis"/>
        </w:rPr>
        <w:t>regional stability</w:t>
      </w:r>
      <w:r w:rsidRPr="005B0630">
        <w:t xml:space="preserve"> and </w:t>
      </w:r>
      <w:r w:rsidRPr="00CC4207">
        <w:rPr>
          <w:rStyle w:val="StyleUnderline"/>
        </w:rPr>
        <w:t xml:space="preserve">harness the opportunities for </w:t>
      </w:r>
      <w:r w:rsidRPr="00AA1C44">
        <w:rPr>
          <w:rStyle w:val="Emphasis"/>
        </w:rPr>
        <w:t>cooperation around shared waters</w:t>
      </w:r>
      <w:r w:rsidRPr="005B0630">
        <w:t>.</w:t>
      </w:r>
    </w:p>
    <w:p w14:paraId="2CED7A4D" w14:textId="77777777" w:rsidR="005F4B9B" w:rsidRPr="00734F0E" w:rsidRDefault="005F4B9B" w:rsidP="005F4B9B">
      <w:pPr>
        <w:rPr>
          <w:rStyle w:val="StyleUnderline"/>
        </w:rPr>
      </w:pPr>
      <w:hyperlink r:id="rId107" w:history="1">
        <w:r w:rsidRPr="00FD7B48">
          <w:rPr>
            <w:rStyle w:val="StyleUnderline"/>
          </w:rPr>
          <w:t>The Rise of Hydro-Diplomacy</w:t>
        </w:r>
      </w:hyperlink>
      <w:r w:rsidRPr="00FD7B48">
        <w:rPr>
          <w:rStyle w:val="StyleUnderline"/>
        </w:rPr>
        <w:t xml:space="preserve"> argues that </w:t>
      </w:r>
      <w:r w:rsidRPr="007D6D10">
        <w:rPr>
          <w:rStyle w:val="Emphasis"/>
        </w:rPr>
        <w:t>policymakers can reap peace dividends by </w:t>
      </w:r>
      <w:hyperlink r:id="rId108" w:history="1">
        <w:r w:rsidRPr="007D6D10">
          <w:rPr>
            <w:rStyle w:val="Emphasis"/>
          </w:rPr>
          <w:t>investing in intrabasin cooperation</w:t>
        </w:r>
      </w:hyperlink>
      <w:r w:rsidRPr="005B0630">
        <w:t xml:space="preserve">, </w:t>
      </w:r>
      <w:r w:rsidRPr="00734F0E">
        <w:rPr>
          <w:rStyle w:val="StyleUnderline"/>
        </w:rPr>
        <w:t xml:space="preserve">which can help </w:t>
      </w:r>
      <w:r w:rsidRPr="00734F0E">
        <w:rPr>
          <w:rStyle w:val="Emphasis"/>
        </w:rPr>
        <w:t>resolve existing conflicts</w:t>
      </w:r>
      <w:r w:rsidRPr="00734F0E">
        <w:rPr>
          <w:rStyle w:val="StyleUnderline"/>
        </w:rPr>
        <w:t xml:space="preserve">, </w:t>
      </w:r>
      <w:r w:rsidRPr="00734F0E">
        <w:rPr>
          <w:rStyle w:val="Emphasis"/>
        </w:rPr>
        <w:t>prevent future conflicts</w:t>
      </w:r>
      <w:r w:rsidRPr="00734F0E">
        <w:rPr>
          <w:rStyle w:val="StyleUnderline"/>
        </w:rPr>
        <w:t xml:space="preserve">, and </w:t>
      </w:r>
      <w:r w:rsidRPr="00734F0E">
        <w:rPr>
          <w:rStyle w:val="Emphasis"/>
        </w:rPr>
        <w:t>create goodwill that spills-over beyond water.</w:t>
      </w:r>
    </w:p>
    <w:p w14:paraId="2D799465" w14:textId="77777777" w:rsidR="005F4B9B" w:rsidRDefault="005F4B9B" w:rsidP="005F4B9B">
      <w:r w:rsidRPr="005B0630">
        <w:t>Heading Off Conflict</w:t>
      </w:r>
    </w:p>
    <w:p w14:paraId="2C3EB7EA" w14:textId="77777777" w:rsidR="005F4B9B" w:rsidRPr="00B57F81" w:rsidRDefault="005F4B9B" w:rsidP="005F4B9B">
      <w:pPr>
        <w:rPr>
          <w:rStyle w:val="StyleUnderline"/>
          <w:u w:val="none"/>
        </w:rPr>
      </w:pPr>
      <w:r w:rsidRPr="00FD7B48">
        <w:rPr>
          <w:rStyle w:val="StyleUnderline"/>
        </w:rPr>
        <w:t xml:space="preserve">In Pakistan, </w:t>
      </w:r>
      <w:r w:rsidRPr="007D6D10">
        <w:rPr>
          <w:rStyle w:val="Emphasis"/>
        </w:rPr>
        <w:t>90 percent of the country’s food and 65 percent of its employment depend on agriculture in the Indus Basin.</w:t>
      </w:r>
      <w:r w:rsidRPr="005B0630">
        <w:t xml:space="preserve"> </w:t>
      </w:r>
      <w:r w:rsidRPr="00FD7B48">
        <w:rPr>
          <w:rStyle w:val="StyleUnderline"/>
        </w:rPr>
        <w:t>Despite a successful treaty</w:t>
      </w:r>
      <w:r w:rsidRPr="005B0630">
        <w:t xml:space="preserve"> on water-sharing with India, which the Indus passes through before entering Pakistan, </w:t>
      </w:r>
      <w:r w:rsidRPr="00FD7B48">
        <w:rPr>
          <w:rStyle w:val="StyleUnderline"/>
        </w:rPr>
        <w:t>tension over withdrawals and new infrastructure projects is ongoing.</w:t>
      </w:r>
    </w:p>
    <w:p w14:paraId="7D2261F2" w14:textId="77777777" w:rsidR="005F4B9B" w:rsidRPr="005B0630" w:rsidRDefault="005F4B9B" w:rsidP="005F4B9B">
      <w:r w:rsidRPr="005B0630">
        <w:t xml:space="preserve">Economic development and </w:t>
      </w:r>
      <w:r w:rsidRPr="00135695">
        <w:rPr>
          <w:rStyle w:val="StyleUnderline"/>
        </w:rPr>
        <w:t>demographic changes, particularly population growth, are increasing</w:t>
      </w:r>
      <w:r w:rsidRPr="005B0630">
        <w:t xml:space="preserve"> </w:t>
      </w:r>
      <w:r w:rsidRPr="00DA7500">
        <w:rPr>
          <w:rStyle w:val="StyleUnderline"/>
        </w:rPr>
        <w:t>demand while </w:t>
      </w:r>
      <w:hyperlink r:id="rId109" w:history="1">
        <w:r w:rsidRPr="00DA7500">
          <w:rPr>
            <w:rStyle w:val="StyleUnderline"/>
          </w:rPr>
          <w:t>climate change is projected to disrupt supplies in variable ways</w:t>
        </w:r>
      </w:hyperlink>
      <w:r w:rsidRPr="005B0630">
        <w:t>. A Wilson Center study found an estimated </w:t>
      </w:r>
      <w:hyperlink r:id="rId110" w:history="1">
        <w:r w:rsidRPr="00DA7500">
          <w:rPr>
            <w:rStyle w:val="Emphasis"/>
          </w:rPr>
          <w:t xml:space="preserve">30,000 residents of Karachi </w:t>
        </w:r>
        <w:r w:rsidRPr="005D082C">
          <w:rPr>
            <w:szCs w:val="20"/>
          </w:rPr>
          <w:t>already</w:t>
        </w:r>
        <w:r w:rsidRPr="00DA7500">
          <w:rPr>
            <w:rStyle w:val="Emphasis"/>
          </w:rPr>
          <w:t xml:space="preserve"> die each year from poor quality drinking water</w:t>
        </w:r>
      </w:hyperlink>
      <w:r w:rsidRPr="00DA7500">
        <w:rPr>
          <w:rStyle w:val="Emphasis"/>
        </w:rPr>
        <w:t>,</w:t>
      </w:r>
      <w:r w:rsidRPr="005B0630">
        <w:t xml:space="preserve"> due in part to the amount diverted upstream.</w:t>
      </w:r>
      <w:r>
        <w:t xml:space="preserve"> </w:t>
      </w:r>
    </w:p>
    <w:p w14:paraId="2B148E3B" w14:textId="77777777" w:rsidR="005F4B9B" w:rsidRPr="00423B32" w:rsidRDefault="005F4B9B" w:rsidP="005F4B9B">
      <w:pPr>
        <w:rPr>
          <w:rStyle w:val="Emphasis"/>
        </w:rPr>
      </w:pPr>
      <w:r w:rsidRPr="005B0630">
        <w:t xml:space="preserve">Given the stakes, the consequences of </w:t>
      </w:r>
      <w:r w:rsidRPr="005D082C">
        <w:rPr>
          <w:rStyle w:val="StyleUnderline"/>
        </w:rPr>
        <w:t>major changes in the basin could be dire.</w:t>
      </w:r>
      <w:r w:rsidRPr="005B0630">
        <w:t xml:space="preserve"> </w:t>
      </w:r>
      <w:r w:rsidRPr="00734F0E">
        <w:rPr>
          <w:rStyle w:val="StyleUnderline"/>
        </w:rPr>
        <w:t>Yet</w:t>
      </w:r>
      <w:r w:rsidRPr="005B0630">
        <w:t xml:space="preserve"> </w:t>
      </w:r>
      <w:r w:rsidRPr="00734F0E">
        <w:rPr>
          <w:rStyle w:val="StyleUnderline"/>
        </w:rPr>
        <w:t>water</w:t>
      </w:r>
      <w:r w:rsidRPr="00423B32">
        <w:rPr>
          <w:rStyle w:val="StyleUnderline"/>
        </w:rPr>
        <w:t xml:space="preserve"> </w:t>
      </w:r>
      <w:r w:rsidRPr="00734F0E">
        <w:rPr>
          <w:rStyle w:val="Emphasis"/>
        </w:rPr>
        <w:t>does not have to be a flashpoint</w:t>
      </w:r>
      <w:r w:rsidRPr="00423B32">
        <w:rPr>
          <w:rStyle w:val="StyleUnderline"/>
        </w:rPr>
        <w:t xml:space="preserve"> for </w:t>
      </w:r>
      <w:r w:rsidRPr="00734F0E">
        <w:rPr>
          <w:rStyle w:val="StyleUnderline"/>
        </w:rPr>
        <w:t xml:space="preserve">conflict; </w:t>
      </w:r>
      <w:r w:rsidRPr="00734F0E">
        <w:rPr>
          <w:rStyle w:val="Emphasis"/>
        </w:rPr>
        <w:t>instead</w:t>
      </w:r>
      <w:r w:rsidRPr="00734F0E">
        <w:rPr>
          <w:rStyle w:val="StyleUnderline"/>
        </w:rPr>
        <w:t xml:space="preserve">, given </w:t>
      </w:r>
      <w:r w:rsidRPr="00734F0E">
        <w:rPr>
          <w:rStyle w:val="Emphasis"/>
        </w:rPr>
        <w:t>how fundamental it is</w:t>
      </w:r>
      <w:r w:rsidRPr="00734F0E">
        <w:rPr>
          <w:rStyle w:val="StyleUnderline"/>
        </w:rPr>
        <w:t xml:space="preserve"> to all societies, it</w:t>
      </w:r>
      <w:r w:rsidRPr="005B0630">
        <w:t xml:space="preserve"> </w:t>
      </w:r>
      <w:r w:rsidRPr="00423B32">
        <w:rPr>
          <w:rStyle w:val="Emphasis"/>
        </w:rPr>
        <w:t>can build bridges to peace.</w:t>
      </w:r>
    </w:p>
    <w:p w14:paraId="4EA13716" w14:textId="77777777" w:rsidR="005F4B9B" w:rsidRPr="007D6D10" w:rsidRDefault="005F4B9B" w:rsidP="005F4B9B">
      <w:pPr>
        <w:rPr>
          <w:rStyle w:val="StyleUnderline"/>
        </w:rPr>
      </w:pPr>
      <w:r w:rsidRPr="00423B32">
        <w:rPr>
          <w:rStyle w:val="StyleUnderline"/>
        </w:rPr>
        <w:t>The </w:t>
      </w:r>
      <w:hyperlink r:id="rId111" w:history="1">
        <w:r w:rsidRPr="007D6D10">
          <w:rPr>
            <w:rStyle w:val="Emphasis"/>
          </w:rPr>
          <w:t>1960 Indus Waters Treaty</w:t>
        </w:r>
      </w:hyperlink>
      <w:r w:rsidRPr="007D6D10">
        <w:rPr>
          <w:rStyle w:val="Emphasis"/>
        </w:rPr>
        <w:t xml:space="preserve"> has survived </w:t>
      </w:r>
      <w:r w:rsidRPr="000A1D6E">
        <w:rPr>
          <w:rStyle w:val="Emphasis"/>
        </w:rPr>
        <w:t>three wars between India and Pakistan</w:t>
      </w:r>
      <w:r w:rsidRPr="005B0630">
        <w:t xml:space="preserve"> </w:t>
      </w:r>
      <w:r w:rsidRPr="00423B32">
        <w:rPr>
          <w:rStyle w:val="StyleUnderline"/>
        </w:rPr>
        <w:t xml:space="preserve">and </w:t>
      </w:r>
      <w:r w:rsidRPr="007D6D10">
        <w:rPr>
          <w:rStyle w:val="Emphasis"/>
        </w:rPr>
        <w:t xml:space="preserve">prevented water from </w:t>
      </w:r>
      <w:r w:rsidRPr="000A1D6E">
        <w:rPr>
          <w:rStyle w:val="Emphasis"/>
        </w:rPr>
        <w:t>becoming a weapon during those conflicts</w:t>
      </w:r>
      <w:r w:rsidRPr="005B0630">
        <w:t xml:space="preserve">. And </w:t>
      </w:r>
      <w:r w:rsidRPr="007D6D10">
        <w:rPr>
          <w:rStyle w:val="StyleUnderline"/>
        </w:rPr>
        <w:t xml:space="preserve">the </w:t>
      </w:r>
      <w:r w:rsidRPr="007D6D10">
        <w:rPr>
          <w:rStyle w:val="Emphasis"/>
        </w:rPr>
        <w:t>Itaipu Dam</w:t>
      </w:r>
      <w:r w:rsidRPr="005B0630">
        <w:t xml:space="preserve">, </w:t>
      </w:r>
      <w:r w:rsidRPr="000A1D6E">
        <w:rPr>
          <w:rStyle w:val="StyleUnderline"/>
        </w:rPr>
        <w:t>the world’s largest hydroelectric facility, helped</w:t>
      </w:r>
      <w:r w:rsidRPr="007D6D10">
        <w:rPr>
          <w:rStyle w:val="StyleUnderline"/>
        </w:rPr>
        <w:t xml:space="preserve"> </w:t>
      </w:r>
      <w:r w:rsidRPr="007D6D10">
        <w:rPr>
          <w:rStyle w:val="Emphasis"/>
        </w:rPr>
        <w:t>resolve a territorial dispute between Brazil and Paraguay</w:t>
      </w:r>
      <w:r w:rsidRPr="007D6D10">
        <w:rPr>
          <w:rStyle w:val="StyleUnderline"/>
        </w:rPr>
        <w:t>.</w:t>
      </w:r>
      <w:r w:rsidRPr="005B0630">
        <w:t xml:space="preserve"> </w:t>
      </w:r>
      <w:r w:rsidRPr="00E96C8A">
        <w:rPr>
          <w:rStyle w:val="StyleUnderline"/>
        </w:rPr>
        <w:t>These and other examples demonstrate the potential of “</w:t>
      </w:r>
      <w:r w:rsidRPr="00E96C8A">
        <w:rPr>
          <w:rStyle w:val="Emphasis"/>
        </w:rPr>
        <w:t>hydro-diplomacy” to prevent conflict and generate benefits</w:t>
      </w:r>
      <w:r w:rsidRPr="00E96C8A">
        <w:rPr>
          <w:rStyle w:val="StyleUnderline"/>
        </w:rPr>
        <w:t xml:space="preserve"> for all sides</w:t>
      </w:r>
      <w:r w:rsidRPr="007D6D10">
        <w:rPr>
          <w:rStyle w:val="StyleUnderline"/>
        </w:rPr>
        <w:t>.</w:t>
      </w:r>
    </w:p>
    <w:p w14:paraId="19CB360A" w14:textId="77777777" w:rsidR="005F4B9B" w:rsidRPr="005B0630" w:rsidRDefault="005F4B9B" w:rsidP="005F4B9B">
      <w:r w:rsidRPr="005B0630">
        <w:t xml:space="preserve">The Rise of Hydro-Diplomacy identifies </w:t>
      </w:r>
      <w:r w:rsidRPr="007D6D10">
        <w:rPr>
          <w:rStyle w:val="Emphasis"/>
        </w:rPr>
        <w:t>three main challenges</w:t>
      </w:r>
      <w:r w:rsidRPr="005B0630">
        <w:t xml:space="preserve"> </w:t>
      </w:r>
      <w:r w:rsidRPr="00734F0E">
        <w:rPr>
          <w:rStyle w:val="StyleUnderline"/>
        </w:rPr>
        <w:t xml:space="preserve">to more success stories like these: the </w:t>
      </w:r>
      <w:r w:rsidRPr="00734F0E">
        <w:rPr>
          <w:rStyle w:val="Emphasis"/>
        </w:rPr>
        <w:t>lack of political leadership for hydro-diplomacy at the international level</w:t>
      </w:r>
      <w:r w:rsidRPr="005B0630">
        <w:t xml:space="preserve">; </w:t>
      </w:r>
      <w:r w:rsidRPr="007D6D10">
        <w:rPr>
          <w:rStyle w:val="StyleUnderline"/>
        </w:rPr>
        <w:t>the</w:t>
      </w:r>
      <w:r w:rsidRPr="00734F0E">
        <w:rPr>
          <w:rStyle w:val="StyleUnderline"/>
        </w:rPr>
        <w:t xml:space="preserve"> lack of strategic coordination between actors; and limits</w:t>
      </w:r>
      <w:r w:rsidRPr="007D6D10">
        <w:rPr>
          <w:rStyle w:val="StyleUnderline"/>
        </w:rPr>
        <w:t xml:space="preserve"> on the human, institutional, and financial capacity necessary for better transboundary water cooperation</w:t>
      </w:r>
      <w:r w:rsidRPr="005B0630">
        <w:t>.</w:t>
      </w:r>
    </w:p>
    <w:p w14:paraId="23E4D874" w14:textId="77777777" w:rsidR="005F4B9B" w:rsidRDefault="005F4B9B" w:rsidP="005F4B9B"/>
    <w:p w14:paraId="1D50A42C" w14:textId="77777777" w:rsidR="005F4B9B" w:rsidRDefault="005F4B9B" w:rsidP="005F4B9B">
      <w:pPr>
        <w:pStyle w:val="Heading4"/>
      </w:pPr>
      <w:r>
        <w:t xml:space="preserve">Risk of regional wars will grow in a range of hotspots as demand increase and supply decrease – avoidance or peaceful resolution of disputes will </w:t>
      </w:r>
      <w:r>
        <w:rPr>
          <w:u w:val="single"/>
        </w:rPr>
        <w:t>depend</w:t>
      </w:r>
      <w:r>
        <w:t xml:space="preserve"> on the existence of </w:t>
      </w:r>
      <w:r w:rsidRPr="00E96C8A">
        <w:rPr>
          <w:u w:val="single"/>
        </w:rPr>
        <w:t>strong</w:t>
      </w:r>
      <w:r>
        <w:t xml:space="preserve"> and </w:t>
      </w:r>
      <w:r w:rsidRPr="00E96C8A">
        <w:rPr>
          <w:u w:val="single"/>
        </w:rPr>
        <w:t>flexible</w:t>
      </w:r>
      <w:r>
        <w:t xml:space="preserve"> international legal frameworks for management of transboundary water resources</w:t>
      </w:r>
    </w:p>
    <w:p w14:paraId="39B6F125" w14:textId="77777777" w:rsidR="005F4B9B" w:rsidRDefault="005F4B9B" w:rsidP="005F4B9B">
      <w:r w:rsidRPr="0097165B">
        <w:rPr>
          <w:rStyle w:val="Style13ptBold"/>
        </w:rPr>
        <w:t xml:space="preserve">Eckstein and Salzman 21 – </w:t>
      </w:r>
      <w:r w:rsidRPr="0097165B">
        <w:t>Gabriel Eckstein is a Professor of Law and Director of the Energy, Environmental &amp; Natural Resources Systems Law Program, Texas A&amp;M University School of Law. James Salzman a Professor of Environmental Law, UCLA Law School &amp; UCSB Bren School of Environmental Science and Management. “Introduction to the Symposium on Interstate Disputes Over Water Rights”, 24 May 2021, AJIL Unbound, 115, 170-172. doi:10.1017/aju.2021.19, </w:t>
      </w:r>
      <w:hyperlink r:id="rId112" w:tgtFrame="_blank" w:history="1">
        <w:r w:rsidRPr="0097165B">
          <w:rPr>
            <w:rStyle w:val="Hyperlink"/>
          </w:rPr>
          <w:t>https://www.cambridge.org/core/journals/american-journal-of-international-law/article[…]-disputes-over-water-rights/070925F44F21364893BB8CF7A1CBE173</w:t>
        </w:r>
      </w:hyperlink>
    </w:p>
    <w:p w14:paraId="3A4DE505" w14:textId="77777777" w:rsidR="005F4B9B" w:rsidRDefault="005F4B9B" w:rsidP="005F4B9B"/>
    <w:p w14:paraId="5957BCB8" w14:textId="77777777" w:rsidR="005F4B9B" w:rsidRDefault="005F4B9B" w:rsidP="005F4B9B">
      <w:r w:rsidRPr="00463941">
        <w:rPr>
          <w:u w:val="single"/>
        </w:rPr>
        <w:t xml:space="preserve">Disagreements over the </w:t>
      </w:r>
      <w:r w:rsidRPr="00E96C8A">
        <w:rPr>
          <w:rStyle w:val="Emphasis"/>
        </w:rPr>
        <w:t>management and allocation of transboundary freshwater resources</w:t>
      </w:r>
      <w:r w:rsidRPr="00463941">
        <w:rPr>
          <w:u w:val="single"/>
        </w:rPr>
        <w:t xml:space="preserve"> have become </w:t>
      </w:r>
      <w:r w:rsidRPr="00E96C8A">
        <w:rPr>
          <w:rStyle w:val="Emphasis"/>
        </w:rPr>
        <w:t>increasingly prominent</w:t>
      </w:r>
      <w:r w:rsidRPr="00463941">
        <w:rPr>
          <w:u w:val="single"/>
        </w:rPr>
        <w:t xml:space="preserve"> in international relations.</w:t>
      </w:r>
      <w:r>
        <w:t xml:space="preserve"> </w:t>
      </w:r>
      <w:r w:rsidRPr="00C3776B">
        <w:rPr>
          <w:rStyle w:val="StyleUnderline"/>
        </w:rPr>
        <w:t xml:space="preserve">Serious diplomatic tensions surround management of the </w:t>
      </w:r>
      <w:r w:rsidRPr="00D40894">
        <w:rPr>
          <w:rStyle w:val="Emphasis"/>
        </w:rPr>
        <w:t>Jordan, Mekong, Nile, Rio Grande, Silala, Syr Darya and Amu Darya, and Tigris and Euphrates rivers</w:t>
      </w:r>
      <w:r w:rsidRPr="00C3776B">
        <w:rPr>
          <w:rStyle w:val="StyleUnderline"/>
        </w:rPr>
        <w:t>, to name just the most prominent examples among the world’s more than three hundred shared watercourses. Nor is there any reason to think tensions will subside</w:t>
      </w:r>
      <w:r>
        <w:t xml:space="preserve"> in the future.</w:t>
      </w:r>
    </w:p>
    <w:p w14:paraId="15EFB8C3" w14:textId="77777777" w:rsidR="005F4B9B" w:rsidRDefault="005F4B9B" w:rsidP="005F4B9B">
      <w:r w:rsidRPr="00C3776B">
        <w:rPr>
          <w:rStyle w:val="StyleUnderline"/>
        </w:rPr>
        <w:t>In many parts of the world, demand for freshwater already exceeds accessible supplies</w:t>
      </w:r>
      <w:r>
        <w:t xml:space="preserve">.1 </w:t>
      </w:r>
      <w:r w:rsidRPr="00463941">
        <w:rPr>
          <w:u w:val="single"/>
        </w:rPr>
        <w:t>Water use globally has more than tripled since the 1950s</w:t>
      </w:r>
      <w:r>
        <w:t xml:space="preserve">, </w:t>
      </w:r>
      <w:r w:rsidRPr="00C3776B">
        <w:rPr>
          <w:rStyle w:val="StyleUnderline"/>
        </w:rPr>
        <w:t>growing at more than double the rate of population growth over the same time period.2 Over the next th</w:t>
      </w:r>
      <w:r w:rsidRPr="00676321">
        <w:rPr>
          <w:u w:val="single"/>
        </w:rPr>
        <w:t xml:space="preserve">irty years, </w:t>
      </w:r>
      <w:r w:rsidRPr="00C3776B">
        <w:rPr>
          <w:rStyle w:val="Emphasis"/>
        </w:rPr>
        <w:t>global demand</w:t>
      </w:r>
      <w:r w:rsidRPr="00676321">
        <w:rPr>
          <w:u w:val="single"/>
        </w:rPr>
        <w:t xml:space="preserve"> is expected to increase by another 20 to </w:t>
      </w:r>
      <w:r w:rsidRPr="00C3776B">
        <w:rPr>
          <w:rStyle w:val="Emphasis"/>
        </w:rPr>
        <w:t>30 percent</w:t>
      </w:r>
      <w:r>
        <w:t xml:space="preserve">.3 </w:t>
      </w:r>
      <w:r w:rsidRPr="00463941">
        <w:rPr>
          <w:u w:val="single"/>
        </w:rPr>
        <w:t xml:space="preserve">These </w:t>
      </w:r>
      <w:r w:rsidRPr="00C3776B">
        <w:rPr>
          <w:rStyle w:val="StyleUnderline"/>
        </w:rPr>
        <w:t>basic realities</w:t>
      </w:r>
      <w:r w:rsidRPr="00463941">
        <w:rPr>
          <w:u w:val="single"/>
        </w:rPr>
        <w:t xml:space="preserve"> </w:t>
      </w:r>
      <w:r w:rsidRPr="00C3776B">
        <w:rPr>
          <w:rStyle w:val="Emphasis"/>
        </w:rPr>
        <w:t>heighten the potential</w:t>
      </w:r>
      <w:r w:rsidRPr="00463941">
        <w:rPr>
          <w:u w:val="single"/>
        </w:rPr>
        <w:t xml:space="preserve"> for disagreements and conflicts between riparian states.</w:t>
      </w:r>
      <w:r>
        <w:t xml:space="preserve"> </w:t>
      </w:r>
    </w:p>
    <w:p w14:paraId="288FC31E" w14:textId="77777777" w:rsidR="005F4B9B" w:rsidRPr="00676321" w:rsidRDefault="005F4B9B" w:rsidP="005F4B9B">
      <w:pPr>
        <w:rPr>
          <w:u w:val="single"/>
        </w:rPr>
      </w:pPr>
      <w:r w:rsidRPr="00463941">
        <w:rPr>
          <w:u w:val="single"/>
        </w:rPr>
        <w:t xml:space="preserve">Such disputes can </w:t>
      </w:r>
      <w:r w:rsidRPr="00C3776B">
        <w:rPr>
          <w:rStyle w:val="Emphasis"/>
        </w:rPr>
        <w:t>escalate into larger regional conflicts</w:t>
      </w:r>
      <w:r>
        <w:t xml:space="preserve">. In the Aral Sea Basin, </w:t>
      </w:r>
      <w:r w:rsidRPr="00676321">
        <w:t xml:space="preserve">the </w:t>
      </w:r>
      <w:r w:rsidRPr="00C3776B">
        <w:rPr>
          <w:rStyle w:val="StyleUnderline"/>
        </w:rPr>
        <w:t>discord between Tajikistan and Uzbekistan over the</w:t>
      </w:r>
      <w:r w:rsidRPr="00676321">
        <w:rPr>
          <w:u w:val="single"/>
        </w:rPr>
        <w:t xml:space="preserve"> </w:t>
      </w:r>
      <w:r w:rsidRPr="00C3776B">
        <w:rPr>
          <w:rStyle w:val="Emphasis"/>
        </w:rPr>
        <w:t>Rogun Dam</w:t>
      </w:r>
      <w:r w:rsidRPr="00676321">
        <w:rPr>
          <w:u w:val="single"/>
        </w:rPr>
        <w:t xml:space="preserve"> has raised concerns over broader regional destabilization and even interstate </w:t>
      </w:r>
      <w:r w:rsidRPr="00C3776B">
        <w:rPr>
          <w:rStyle w:val="StyleUnderline"/>
        </w:rPr>
        <w:t xml:space="preserve">violence. Disagreement over the Xayaburi Hydropower Project (XHP) on the </w:t>
      </w:r>
      <w:r w:rsidRPr="00C3776B">
        <w:rPr>
          <w:rStyle w:val="Emphasis"/>
        </w:rPr>
        <w:t>Mekong River</w:t>
      </w:r>
      <w:r>
        <w:t xml:space="preserve">, albeit contested with less rhetoric than the Rogun confrontation, </w:t>
      </w:r>
      <w:r w:rsidRPr="00C3776B">
        <w:rPr>
          <w:rStyle w:val="StyleUnderline"/>
        </w:rPr>
        <w:t xml:space="preserve">has made many observers </w:t>
      </w:r>
      <w:r w:rsidRPr="00C3776B">
        <w:rPr>
          <w:rStyle w:val="Emphasis"/>
        </w:rPr>
        <w:t>fear for the stability</w:t>
      </w:r>
      <w:r w:rsidRPr="00C3776B">
        <w:rPr>
          <w:rStyle w:val="StyleUnderline"/>
        </w:rPr>
        <w:t xml:space="preserve"> and the </w:t>
      </w:r>
      <w:r w:rsidRPr="00C3776B">
        <w:rPr>
          <w:rStyle w:val="Emphasis"/>
        </w:rPr>
        <w:t>economic development</w:t>
      </w:r>
      <w:r w:rsidRPr="00C3776B">
        <w:rPr>
          <w:rStyle w:val="StyleUnderline"/>
        </w:rPr>
        <w:t xml:space="preserve"> of </w:t>
      </w:r>
      <w:r w:rsidRPr="00C3776B">
        <w:rPr>
          <w:rStyle w:val="Emphasis"/>
        </w:rPr>
        <w:t>mainland Southeast Asia</w:t>
      </w:r>
      <w:r w:rsidRPr="00C3776B">
        <w:rPr>
          <w:rStyle w:val="StyleUnderline"/>
        </w:rPr>
        <w:t>.</w:t>
      </w:r>
      <w:r>
        <w:t xml:space="preserve"> </w:t>
      </w:r>
      <w:r w:rsidRPr="00C3776B">
        <w:rPr>
          <w:rStyle w:val="StyleUnderline"/>
        </w:rPr>
        <w:t xml:space="preserve">And recent confrontations between </w:t>
      </w:r>
      <w:r w:rsidRPr="00C3776B">
        <w:rPr>
          <w:rStyle w:val="Emphasis"/>
        </w:rPr>
        <w:t>Afghanistan and Iran</w:t>
      </w:r>
      <w:r w:rsidRPr="00C3776B">
        <w:rPr>
          <w:rStyle w:val="StyleUnderline"/>
        </w:rPr>
        <w:t xml:space="preserve"> have led to the outbreak of local violence and</w:t>
      </w:r>
      <w:r w:rsidRPr="00C3776B">
        <w:t xml:space="preserve"> occasionally </w:t>
      </w:r>
      <w:r w:rsidRPr="00C3776B">
        <w:rPr>
          <w:rStyle w:val="Emphasis"/>
        </w:rPr>
        <w:t>strained relations</w:t>
      </w:r>
      <w:r w:rsidRPr="00C3776B">
        <w:rPr>
          <w:rStyle w:val="StyleUnderline"/>
        </w:rPr>
        <w:t xml:space="preserve"> between the two states</w:t>
      </w:r>
      <w:r w:rsidRPr="00676321">
        <w:rPr>
          <w:u w:val="single"/>
        </w:rPr>
        <w:t xml:space="preserve"> in an </w:t>
      </w:r>
      <w:r w:rsidRPr="00C3776B">
        <w:rPr>
          <w:rStyle w:val="Emphasis"/>
        </w:rPr>
        <w:t>already fragile region</w:t>
      </w:r>
      <w:r w:rsidRPr="00676321">
        <w:rPr>
          <w:u w:val="single"/>
        </w:rPr>
        <w:t xml:space="preserve">. </w:t>
      </w:r>
    </w:p>
    <w:p w14:paraId="2E3D2B2B" w14:textId="77777777" w:rsidR="005F4B9B" w:rsidRDefault="005F4B9B" w:rsidP="005F4B9B">
      <w:r w:rsidRPr="00C3776B">
        <w:rPr>
          <w:rStyle w:val="Emphasis"/>
        </w:rPr>
        <w:t>Despite</w:t>
      </w:r>
      <w:r w:rsidRPr="00C3776B">
        <w:rPr>
          <w:rStyle w:val="StyleUnderline"/>
        </w:rPr>
        <w:t xml:space="preserve"> </w:t>
      </w:r>
      <w:r w:rsidRPr="00C3776B">
        <w:rPr>
          <w:rStyle w:val="Emphasis"/>
        </w:rPr>
        <w:t>mounting tensions</w:t>
      </w:r>
      <w:r w:rsidRPr="00C3776B">
        <w:rPr>
          <w:rStyle w:val="StyleUnderline"/>
        </w:rPr>
        <w:t xml:space="preserve"> among states, </w:t>
      </w:r>
      <w:r w:rsidRPr="00C3776B">
        <w:rPr>
          <w:rStyle w:val="Emphasis"/>
        </w:rPr>
        <w:t>armed conflicts</w:t>
      </w:r>
      <w:r w:rsidRPr="00C3776B">
        <w:rPr>
          <w:rStyle w:val="StyleUnderline"/>
        </w:rPr>
        <w:t xml:space="preserve"> over transboundary freshwater have remained relatively </w:t>
      </w:r>
      <w:r w:rsidRPr="00C3776B">
        <w:rPr>
          <w:rStyle w:val="Emphasis"/>
        </w:rPr>
        <w:t>limited to date</w:t>
      </w:r>
      <w:r w:rsidRPr="00C3776B">
        <w:rPr>
          <w:rStyle w:val="StyleUnderline"/>
        </w:rPr>
        <w:t xml:space="preserve">. Yet </w:t>
      </w:r>
      <w:r w:rsidRPr="00D40894">
        <w:rPr>
          <w:rStyle w:val="Emphasis"/>
        </w:rPr>
        <w:t>growing</w:t>
      </w:r>
      <w:r w:rsidRPr="00463941">
        <w:rPr>
          <w:u w:val="single"/>
        </w:rPr>
        <w:t xml:space="preserve"> water needs and </w:t>
      </w:r>
      <w:r w:rsidRPr="00D40894">
        <w:rPr>
          <w:rStyle w:val="Emphasis"/>
        </w:rPr>
        <w:t>dwindling</w:t>
      </w:r>
      <w:r w:rsidRPr="00463941">
        <w:rPr>
          <w:u w:val="single"/>
        </w:rPr>
        <w:t xml:space="preserve"> supplies, climate change, shifting developmental and environmental priorities, </w:t>
      </w:r>
      <w:r w:rsidRPr="00676321">
        <w:t>and other concerns</w:t>
      </w:r>
      <w:r w:rsidRPr="00463941">
        <w:rPr>
          <w:u w:val="single"/>
        </w:rPr>
        <w:t xml:space="preserve"> are straining cross-border hydro relations.</w:t>
      </w:r>
      <w:r>
        <w:t xml:space="preserve"> </w:t>
      </w:r>
      <w:r w:rsidRPr="00C3776B">
        <w:rPr>
          <w:rStyle w:val="Emphasis"/>
        </w:rPr>
        <w:t>Whether disagreements</w:t>
      </w:r>
      <w:r w:rsidRPr="00676321">
        <w:rPr>
          <w:u w:val="single"/>
        </w:rPr>
        <w:t xml:space="preserve"> over shared freshwater resources will </w:t>
      </w:r>
      <w:r w:rsidRPr="00C3776B">
        <w:rPr>
          <w:rStyle w:val="Emphasis"/>
        </w:rPr>
        <w:t>continue to be resolved peacefully</w:t>
      </w:r>
      <w:r>
        <w:t xml:space="preserve"> </w:t>
      </w:r>
      <w:r w:rsidRPr="00E96C8A">
        <w:rPr>
          <w:rStyle w:val="Emphasis"/>
        </w:rPr>
        <w:t>will depend</w:t>
      </w:r>
      <w:r>
        <w:t xml:space="preserve">, in part, </w:t>
      </w:r>
      <w:r w:rsidRPr="00676321">
        <w:rPr>
          <w:u w:val="single"/>
        </w:rPr>
        <w:t xml:space="preserve">on the </w:t>
      </w:r>
      <w:r w:rsidRPr="00C3776B">
        <w:rPr>
          <w:rStyle w:val="Emphasis"/>
        </w:rPr>
        <w:t>viability, durability, and flexibility of international law</w:t>
      </w:r>
      <w:r w:rsidRPr="00676321">
        <w:rPr>
          <w:u w:val="single"/>
        </w:rPr>
        <w:t xml:space="preserve"> to </w:t>
      </w:r>
      <w:r w:rsidRPr="00C3776B">
        <w:rPr>
          <w:rStyle w:val="Emphasis"/>
        </w:rPr>
        <w:t>prevent</w:t>
      </w:r>
      <w:r w:rsidRPr="00676321">
        <w:rPr>
          <w:u w:val="single"/>
        </w:rPr>
        <w:t xml:space="preserve"> and </w:t>
      </w:r>
      <w:r w:rsidRPr="00C3776B">
        <w:rPr>
          <w:rStyle w:val="Emphasis"/>
        </w:rPr>
        <w:t>resolve</w:t>
      </w:r>
      <w:r w:rsidRPr="00676321">
        <w:rPr>
          <w:u w:val="single"/>
        </w:rPr>
        <w:t xml:space="preserve"> such disputes.</w:t>
      </w:r>
      <w:r>
        <w:t xml:space="preserve"> </w:t>
      </w:r>
    </w:p>
    <w:p w14:paraId="7BADDF38" w14:textId="77777777" w:rsidR="005F4B9B" w:rsidRDefault="005F4B9B" w:rsidP="005F4B9B"/>
    <w:p w14:paraId="585955F0" w14:textId="77777777" w:rsidR="005F4B9B" w:rsidRDefault="005F4B9B" w:rsidP="005F4B9B">
      <w:pPr>
        <w:pStyle w:val="Heading4"/>
      </w:pPr>
      <w:r>
        <w:t>Past doesn’t disprove – Now is different</w:t>
      </w:r>
    </w:p>
    <w:p w14:paraId="7642B5EB" w14:textId="77777777" w:rsidR="005F4B9B" w:rsidRPr="005941CB" w:rsidRDefault="005F4B9B" w:rsidP="005F4B9B">
      <w:pPr>
        <w:rPr>
          <w:rFonts w:asciiTheme="minorHAnsi" w:hAnsiTheme="minorHAnsi" w:cstheme="minorHAnsi"/>
          <w:szCs w:val="20"/>
          <w:shd w:val="clear" w:color="auto" w:fill="FFFFFF"/>
        </w:rPr>
      </w:pPr>
      <w:r>
        <w:rPr>
          <w:rStyle w:val="Style13ptBold"/>
        </w:rPr>
        <w:t>Jaques Ganoulis and Jean Fried 18</w:t>
      </w:r>
      <w:r w:rsidRPr="005941CB">
        <w:rPr>
          <w:rStyle w:val="Style13ptBold"/>
          <w:sz w:val="20"/>
          <w:szCs w:val="20"/>
        </w:rPr>
        <w:t xml:space="preserve">, </w:t>
      </w:r>
      <w:r w:rsidRPr="005941CB">
        <w:rPr>
          <w:rStyle w:val="Style13ptBold"/>
          <w:rFonts w:asciiTheme="minorHAnsi" w:hAnsiTheme="minorHAnsi" w:cstheme="minorHAnsi"/>
          <w:sz w:val="20"/>
          <w:szCs w:val="20"/>
        </w:rPr>
        <w:t>Jaques Ganoulis is a well-known expert on water resources management,</w:t>
      </w:r>
      <w:r w:rsidRPr="005941CB">
        <w:rPr>
          <w:rFonts w:asciiTheme="minorHAnsi" w:hAnsiTheme="minorHAnsi" w:cstheme="minorHAnsi"/>
          <w:szCs w:val="20"/>
          <w:shd w:val="clear" w:color="auto" w:fill="FFFFFF"/>
        </w:rPr>
        <w:t xml:space="preserve"> Jean Fried is a Project Scientist at University of California, Irvine, “Transboundary Hydro-Governance From Conflict to Shared Management”, </w:t>
      </w:r>
      <w:hyperlink r:id="rId113" w:history="1">
        <w:r w:rsidRPr="005941CB">
          <w:rPr>
            <w:rStyle w:val="Hyperlink"/>
            <w:rFonts w:asciiTheme="minorHAnsi" w:hAnsiTheme="minorHAnsi" w:cstheme="minorHAnsi"/>
            <w:szCs w:val="20"/>
            <w:shd w:val="clear" w:color="auto" w:fill="FFFFFF"/>
          </w:rPr>
          <w:t>file:///C:/Users/samyu/Downloads/Ganoulis-Fried2018_Book_TransboundaryHydro-Governance.pdf</w:t>
        </w:r>
      </w:hyperlink>
      <w:r w:rsidRPr="005941CB">
        <w:rPr>
          <w:rFonts w:asciiTheme="minorHAnsi" w:hAnsiTheme="minorHAnsi" w:cstheme="minorHAnsi"/>
          <w:szCs w:val="20"/>
          <w:shd w:val="clear" w:color="auto" w:fill="FFFFFF"/>
        </w:rPr>
        <w:t>; Samy</w:t>
      </w:r>
    </w:p>
    <w:p w14:paraId="784A017D" w14:textId="77777777" w:rsidR="005F4B9B" w:rsidRDefault="005F4B9B" w:rsidP="005F4B9B">
      <w:r>
        <w:t xml:space="preserve">Within national borders, </w:t>
      </w:r>
      <w:r w:rsidRPr="002B268B">
        <w:rPr>
          <w:rStyle w:val="StyleUnderline"/>
        </w:rPr>
        <w:t xml:space="preserve">the limited water supply, </w:t>
      </w:r>
      <w:r>
        <w:t xml:space="preserve">notably in arid and semi-arid regions, </w:t>
      </w:r>
      <w:r w:rsidRPr="002B268B">
        <w:rPr>
          <w:rStyle w:val="StyleUnderline"/>
        </w:rPr>
        <w:t>poses an increasing risk to societies’ stability as they are faced with</w:t>
      </w:r>
      <w:r>
        <w:t xml:space="preserve"> either one or several of the following stressors: </w:t>
      </w:r>
      <w:r w:rsidRPr="002B268B">
        <w:rPr>
          <w:rStyle w:val="StyleUnderline"/>
        </w:rPr>
        <w:t>strong population growth</w:t>
      </w:r>
      <w:r>
        <w:t xml:space="preserve"> (</w:t>
      </w:r>
      <w:r w:rsidRPr="00E33EE8">
        <w:rPr>
          <w:rStyle w:val="StyleUnderline"/>
        </w:rPr>
        <w:t>true in most African countries and India), developing economies on the rise (e.g.</w:t>
      </w:r>
      <w:r>
        <w:t xml:space="preserve"> BRICS, acronym for </w:t>
      </w:r>
      <w:r w:rsidRPr="00E33EE8">
        <w:rPr>
          <w:rStyle w:val="StyleUnderline"/>
        </w:rPr>
        <w:t>Brazil, Russia, India, China and South Africa), and climate change</w:t>
      </w:r>
      <w:r>
        <w:t>, probably the most evenly distributed threat among nations most prone to water scarcity.</w:t>
      </w:r>
    </w:p>
    <w:p w14:paraId="4A2801D5" w14:textId="77777777" w:rsidR="005F4B9B" w:rsidRPr="00EF4256" w:rsidRDefault="005F4B9B" w:rsidP="005F4B9B">
      <w:pPr>
        <w:rPr>
          <w:rStyle w:val="StyleUnderline"/>
        </w:rPr>
      </w:pPr>
      <w:r w:rsidRPr="00E33EE8">
        <w:rPr>
          <w:rStyle w:val="StyleUnderline"/>
        </w:rPr>
        <w:t>It is</w:t>
      </w:r>
      <w:r>
        <w:t xml:space="preserve"> a </w:t>
      </w:r>
      <w:r w:rsidRPr="00E33EE8">
        <w:rPr>
          <w:rStyle w:val="StyleUnderline"/>
        </w:rPr>
        <w:t>worth repeating</w:t>
      </w:r>
      <w:r>
        <w:t xml:space="preserve"> statistic </w:t>
      </w:r>
      <w:r w:rsidRPr="00E33EE8">
        <w:rPr>
          <w:rStyle w:val="StyleUnderline"/>
        </w:rPr>
        <w:t>that</w:t>
      </w:r>
      <w:r>
        <w:t xml:space="preserve"> “one third of the world’s population today lives in water-stressed countries</w:t>
      </w:r>
      <w:r w:rsidRPr="00E33EE8">
        <w:t>”.</w:t>
      </w:r>
      <w:r w:rsidRPr="00E33EE8">
        <w:rPr>
          <w:rStyle w:val="Emphasis"/>
        </w:rPr>
        <w:t xml:space="preserve"> By 2025</w:t>
      </w:r>
      <w:r w:rsidRPr="00FA766E">
        <w:rPr>
          <w:rStyle w:val="StyleUnderline"/>
        </w:rPr>
        <w:t>, projections</w:t>
      </w:r>
      <w:r w:rsidRPr="00EF4256">
        <w:rPr>
          <w:rStyle w:val="StyleUnderline"/>
        </w:rPr>
        <w:t xml:space="preserve"> show that </w:t>
      </w:r>
      <w:r w:rsidRPr="00E33EE8">
        <w:rPr>
          <w:rStyle w:val="Emphasis"/>
        </w:rPr>
        <w:t>two thirds of the total population</w:t>
      </w:r>
      <w:r w:rsidRPr="00EF4256">
        <w:rPr>
          <w:rStyle w:val="StyleUnderline"/>
        </w:rPr>
        <w:t xml:space="preserve"> will be </w:t>
      </w:r>
      <w:r w:rsidRPr="00E33EE8">
        <w:rPr>
          <w:rStyle w:val="Emphasis"/>
        </w:rPr>
        <w:t>at risk</w:t>
      </w:r>
      <w:r w:rsidRPr="00EF4256">
        <w:rPr>
          <w:rStyle w:val="StyleUnderline"/>
        </w:rPr>
        <w:t xml:space="preserve"> of finding itself confronted with </w:t>
      </w:r>
      <w:r w:rsidRPr="00E33EE8">
        <w:rPr>
          <w:rStyle w:val="Emphasis"/>
        </w:rPr>
        <w:t>severe cases of water scarcity</w:t>
      </w:r>
      <w:r>
        <w:t xml:space="preserve">. </w:t>
      </w:r>
      <w:r w:rsidRPr="00EF4256">
        <w:rPr>
          <w:rStyle w:val="Emphasis"/>
        </w:rPr>
        <w:t xml:space="preserve">More than ever before, water is a resource that requires to be </w:t>
      </w:r>
      <w:r w:rsidRPr="001F7CE1">
        <w:rPr>
          <w:rStyle w:val="Emphasis"/>
          <w:b w:val="0"/>
          <w:bCs/>
        </w:rPr>
        <w:t xml:space="preserve">shared evenly, </w:t>
      </w:r>
      <w:r w:rsidRPr="00EF4256">
        <w:rPr>
          <w:rStyle w:val="Emphasis"/>
        </w:rPr>
        <w:t>managed reasonably</w:t>
      </w:r>
      <w:r w:rsidRPr="001F7CE1">
        <w:rPr>
          <w:rStyle w:val="Emphasis"/>
          <w:b w:val="0"/>
          <w:bCs/>
        </w:rPr>
        <w:t>, consumed parsimoniously</w:t>
      </w:r>
      <w:r w:rsidRPr="00EF4256">
        <w:rPr>
          <w:rStyle w:val="Emphasis"/>
        </w:rPr>
        <w:t>, and preserved carefully</w:t>
      </w:r>
      <w:r>
        <w:t xml:space="preserve">. </w:t>
      </w:r>
      <w:r w:rsidRPr="00EF4256">
        <w:rPr>
          <w:rStyle w:val="StyleUnderline"/>
        </w:rPr>
        <w:t xml:space="preserve">Any </w:t>
      </w:r>
      <w:r w:rsidRPr="00E33EE8">
        <w:rPr>
          <w:rStyle w:val="Emphasis"/>
        </w:rPr>
        <w:t>excess</w:t>
      </w:r>
      <w:r w:rsidRPr="00EF4256">
        <w:rPr>
          <w:rStyle w:val="StyleUnderline"/>
        </w:rPr>
        <w:t>,</w:t>
      </w:r>
      <w:r>
        <w:t xml:space="preserve"> either </w:t>
      </w:r>
      <w:r w:rsidRPr="00FA766E">
        <w:rPr>
          <w:rStyle w:val="StyleUnderline"/>
        </w:rPr>
        <w:t>due to man’s influence or simply a cause of environmental influxes,</w:t>
      </w:r>
      <w:r w:rsidRPr="00EF4256">
        <w:rPr>
          <w:rStyle w:val="StyleUnderline"/>
        </w:rPr>
        <w:t xml:space="preserve"> brings us </w:t>
      </w:r>
      <w:r w:rsidRPr="00E33EE8">
        <w:rPr>
          <w:rStyle w:val="Emphasis"/>
        </w:rPr>
        <w:t>closer to the possibility of a dispute breaking out</w:t>
      </w:r>
      <w:r w:rsidRPr="00EF4256">
        <w:rPr>
          <w:rStyle w:val="StyleUnderline"/>
        </w:rPr>
        <w:t>.</w:t>
      </w:r>
    </w:p>
    <w:p w14:paraId="7BDB3818" w14:textId="77777777" w:rsidR="005F4B9B" w:rsidRDefault="005F4B9B" w:rsidP="005F4B9B">
      <w:r w:rsidRPr="00FA766E">
        <w:rPr>
          <w:rStyle w:val="StyleUnderline"/>
        </w:rPr>
        <w:t xml:space="preserve">There </w:t>
      </w:r>
      <w:r w:rsidRPr="00E33EE8">
        <w:rPr>
          <w:rStyle w:val="Emphasis"/>
        </w:rPr>
        <w:t>have of course always been shortages</w:t>
      </w:r>
      <w:r w:rsidRPr="00FA766E">
        <w:rPr>
          <w:rStyle w:val="StyleUnderline"/>
        </w:rPr>
        <w:t xml:space="preserve"> of water in some places on Earth at some times. Whe</w:t>
      </w:r>
      <w:r w:rsidRPr="00EF4256">
        <w:rPr>
          <w:rStyle w:val="StyleUnderline"/>
        </w:rPr>
        <w:t>never this happened where there were people, there was competition for water, and sometimes disputes</w:t>
      </w:r>
      <w:r>
        <w:t xml:space="preserve">. </w:t>
      </w:r>
      <w:r w:rsidRPr="00E33EE8">
        <w:rPr>
          <w:rStyle w:val="Emphasis"/>
        </w:rPr>
        <w:t>But</w:t>
      </w:r>
      <w:r w:rsidRPr="00FA766E">
        <w:rPr>
          <w:rStyle w:val="StyleUnderline"/>
        </w:rPr>
        <w:t xml:space="preserve"> humans always learned to adapt or cope, sometimes by </w:t>
      </w:r>
      <w:r w:rsidRPr="00E33EE8">
        <w:rPr>
          <w:rStyle w:val="Emphasis"/>
        </w:rPr>
        <w:t>relocating</w:t>
      </w:r>
      <w:r w:rsidRPr="00FA766E">
        <w:rPr>
          <w:rStyle w:val="StyleUnderline"/>
        </w:rPr>
        <w:t xml:space="preserve"> </w:t>
      </w:r>
      <w:r w:rsidRPr="00E33EE8">
        <w:rPr>
          <w:rStyle w:val="StyleUnderline"/>
        </w:rPr>
        <w:t>in less hostile regions. At first people followed the water</w:t>
      </w:r>
      <w:r>
        <w:t xml:space="preserve">, settling near rivers, lakes, and springs, </w:t>
      </w:r>
      <w:r w:rsidRPr="00E33EE8">
        <w:rPr>
          <w:rStyle w:val="StyleUnderline"/>
        </w:rPr>
        <w:t>and moved to others if these dried up</w:t>
      </w:r>
      <w:r>
        <w:t xml:space="preserve"> because of climate variability. </w:t>
      </w:r>
      <w:r w:rsidRPr="00E33EE8">
        <w:rPr>
          <w:rStyle w:val="Emphasis"/>
        </w:rPr>
        <w:t>As tech</w:t>
      </w:r>
      <w:r>
        <w:t xml:space="preserve">nology </w:t>
      </w:r>
      <w:r w:rsidRPr="00FA766E">
        <w:rPr>
          <w:rStyle w:val="StyleUnderline"/>
        </w:rPr>
        <w:t xml:space="preserve">evolved, people became able to move the water to </w:t>
      </w:r>
      <w:r w:rsidRPr="00E33EE8">
        <w:rPr>
          <w:rStyle w:val="StyleUnderline"/>
        </w:rPr>
        <w:t>them by building reservoirs, aqueducts, and pumping stations</w:t>
      </w:r>
      <w:r>
        <w:t>.</w:t>
      </w:r>
    </w:p>
    <w:p w14:paraId="2403EA41" w14:textId="77777777" w:rsidR="005F4B9B" w:rsidRDefault="005F4B9B" w:rsidP="005F4B9B">
      <w:pPr>
        <w:rPr>
          <w:rStyle w:val="StyleUnderline"/>
        </w:rPr>
      </w:pPr>
      <w:r w:rsidRPr="00E33EE8">
        <w:rPr>
          <w:rStyle w:val="Emphasis"/>
        </w:rPr>
        <w:t>However</w:t>
      </w:r>
      <w:r w:rsidRPr="00FA766E">
        <w:rPr>
          <w:rStyle w:val="StyleUnderline"/>
        </w:rPr>
        <w:t>, in the past hundred years, our</w:t>
      </w:r>
      <w:r w:rsidRPr="00EF4256">
        <w:rPr>
          <w:rStyle w:val="StyleUnderline"/>
        </w:rPr>
        <w:t xml:space="preserve"> population has mushroomed and large cities and megacities have developed. Water consumption </w:t>
      </w:r>
      <w:r w:rsidRPr="00E33EE8">
        <w:rPr>
          <w:rStyle w:val="StyleUnderline"/>
        </w:rPr>
        <w:t>has risen to feed us, quench our thirst, and supply the industries</w:t>
      </w:r>
      <w:r>
        <w:t xml:space="preserve"> that feed our economic growth. </w:t>
      </w:r>
      <w:r w:rsidRPr="00E33EE8">
        <w:rPr>
          <w:rStyle w:val="StyleUnderline"/>
        </w:rPr>
        <w:t>Pollution loads have outstripped</w:t>
      </w:r>
      <w:r>
        <w:t xml:space="preserve"> the </w:t>
      </w:r>
      <w:r w:rsidRPr="00E33EE8">
        <w:rPr>
          <w:rStyle w:val="StyleUnderline"/>
        </w:rPr>
        <w:t>capacity</w:t>
      </w:r>
      <w:r>
        <w:t xml:space="preserve"> of our ecosystems to respond. </w:t>
      </w:r>
      <w:r w:rsidRPr="00EF4256">
        <w:rPr>
          <w:rStyle w:val="StyleUnderline"/>
        </w:rPr>
        <w:t>Locally and regionally</w:t>
      </w:r>
      <w:r w:rsidRPr="00495121">
        <w:rPr>
          <w:rStyle w:val="StyleUnderline"/>
          <w:bCs/>
        </w:rPr>
        <w:t xml:space="preserve">, competition for water is </w:t>
      </w:r>
      <w:r w:rsidRPr="00E33EE8">
        <w:rPr>
          <w:rStyle w:val="Emphasis"/>
        </w:rPr>
        <w:t>increasing</w:t>
      </w:r>
      <w:r w:rsidRPr="00EF4256">
        <w:rPr>
          <w:rStyle w:val="StyleUnderline"/>
        </w:rPr>
        <w:t xml:space="preserve">. </w:t>
      </w:r>
      <w:r w:rsidRPr="00E33EE8">
        <w:rPr>
          <w:rStyle w:val="StyleUnderline"/>
        </w:rPr>
        <w:t>To this must be added the threats to regional and global ecosystems caused by anthropogenic and natural climate change.</w:t>
      </w:r>
    </w:p>
    <w:p w14:paraId="453E8B11" w14:textId="77777777" w:rsidR="005F4B9B" w:rsidRPr="001E335D" w:rsidRDefault="005F4B9B" w:rsidP="005F4B9B">
      <w:pPr>
        <w:rPr>
          <w:u w:val="single"/>
        </w:rPr>
      </w:pPr>
    </w:p>
    <w:p w14:paraId="0B69E1A6" w14:textId="77777777" w:rsidR="005F4B9B" w:rsidRDefault="005F4B9B" w:rsidP="005F4B9B">
      <w:pPr>
        <w:pStyle w:val="Heading4"/>
      </w:pPr>
      <w:r>
        <w:t>*Add Impact—Nile River (Egypt(/Sudan)-Ethiopia)</w:t>
      </w:r>
    </w:p>
    <w:p w14:paraId="780241F1" w14:textId="77777777" w:rsidR="005F4B9B" w:rsidRDefault="005F4B9B" w:rsidP="005F4B9B">
      <w:r>
        <w:t>Xx</w:t>
      </w:r>
    </w:p>
    <w:p w14:paraId="09A8B3F0" w14:textId="77777777" w:rsidR="005F4B9B" w:rsidRDefault="005F4B9B" w:rsidP="005F4B9B">
      <w:pPr>
        <w:pStyle w:val="Heading4"/>
      </w:pPr>
      <w:r>
        <w:t>*Add Impact—Omo River (Kenya-Ethiopia)</w:t>
      </w:r>
    </w:p>
    <w:p w14:paraId="280BBB8E" w14:textId="77777777" w:rsidR="005F4B9B" w:rsidRDefault="005F4B9B" w:rsidP="005F4B9B">
      <w:r>
        <w:t>Xx</w:t>
      </w:r>
    </w:p>
    <w:p w14:paraId="6527075B" w14:textId="77777777" w:rsidR="005F4B9B" w:rsidRDefault="005F4B9B" w:rsidP="005F4B9B"/>
    <w:p w14:paraId="255226EB" w14:textId="77777777" w:rsidR="005F4B9B" w:rsidRDefault="005F4B9B" w:rsidP="005F4B9B">
      <w:pPr>
        <w:pStyle w:val="Heading4"/>
      </w:pPr>
      <w:r>
        <w:t>*Add Impact—Indus River (India-Pakistan)</w:t>
      </w:r>
    </w:p>
    <w:p w14:paraId="5BABDEAF" w14:textId="77777777" w:rsidR="005F4B9B" w:rsidRPr="000A1D6E" w:rsidRDefault="005F4B9B" w:rsidP="005F4B9B">
      <w:r>
        <w:t>Xx</w:t>
      </w:r>
    </w:p>
    <w:p w14:paraId="6B8ACD31" w14:textId="77777777" w:rsidR="005F4B9B" w:rsidRDefault="005F4B9B" w:rsidP="005F4B9B"/>
    <w:p w14:paraId="46EEC70A" w14:textId="77777777" w:rsidR="005F4B9B" w:rsidRPr="00B56C1D" w:rsidRDefault="005F4B9B" w:rsidP="005F4B9B">
      <w:pPr>
        <w:pStyle w:val="Heading4"/>
        <w:rPr>
          <w:shd w:val="clear" w:color="auto" w:fill="FFFFFF"/>
        </w:rPr>
      </w:pPr>
      <w:bookmarkStart w:id="3" w:name="_Hlk77724246"/>
      <w:r>
        <w:rPr>
          <w:shd w:val="clear" w:color="auto" w:fill="FFFFFF"/>
        </w:rPr>
        <w:t>Specifically, key to China—Successfully implementing the UN Water Convention’s principles through the Mexico Treaty’s framework resolves misperceptions and induces China to do the same in its binational water agreements</w:t>
      </w:r>
    </w:p>
    <w:bookmarkEnd w:id="3"/>
    <w:p w14:paraId="51569662" w14:textId="77777777" w:rsidR="005F4B9B" w:rsidRPr="004E15C0" w:rsidRDefault="005F4B9B" w:rsidP="005F4B9B">
      <w:r w:rsidRPr="004E15C0">
        <w:rPr>
          <w:rStyle w:val="Style13ptBold"/>
        </w:rPr>
        <w:t>Devlaminck 21</w:t>
      </w:r>
      <w:r w:rsidRPr="004E15C0">
        <w:t xml:space="preserve">- Devlaeminck, D. J. (2020). </w:t>
      </w:r>
      <w:r>
        <w:rPr>
          <w:b/>
          <w:bCs/>
        </w:rPr>
        <w:t>*</w:t>
      </w:r>
      <w:r w:rsidRPr="00037F66">
        <w:rPr>
          <w:b/>
          <w:bCs/>
          <w:highlight w:val="cyan"/>
        </w:rPr>
        <w:t>YOU NEED TO ADD AUTHOR QUAL</w:t>
      </w:r>
      <w:r>
        <w:rPr>
          <w:b/>
          <w:bCs/>
        </w:rPr>
        <w:t xml:space="preserve">!* </w:t>
      </w:r>
      <w:r w:rsidRPr="004E15C0">
        <w:t xml:space="preserve">School of Law, Chongqing University, October 2020 “Reciprocity and China’s Transboundary Waters.” Taylor and Fracis, https://doi.org/10.4324/9780429291753 </w:t>
      </w:r>
    </w:p>
    <w:p w14:paraId="01D41FF2" w14:textId="77777777" w:rsidR="005F4B9B" w:rsidRPr="003E0EF8" w:rsidRDefault="005F4B9B" w:rsidP="005F4B9B"/>
    <w:p w14:paraId="41DA416F" w14:textId="77777777" w:rsidR="005F4B9B" w:rsidRPr="003C1114" w:rsidRDefault="005F4B9B" w:rsidP="005F4B9B">
      <w:r w:rsidRPr="003C1114">
        <w:t xml:space="preserve">China transboundary policy aligning with UN </w:t>
      </w:r>
    </w:p>
    <w:p w14:paraId="6D0D13D8" w14:textId="77777777" w:rsidR="005F4B9B" w:rsidRPr="008E3E95" w:rsidRDefault="005F4B9B" w:rsidP="005F4B9B">
      <w:pPr>
        <w:rPr>
          <w:rFonts w:asciiTheme="majorHAnsi" w:hAnsiTheme="majorHAnsi" w:cstheme="majorHAnsi"/>
        </w:rPr>
      </w:pPr>
      <w:r w:rsidRPr="003C1114">
        <w:rPr>
          <w:rFonts w:asciiTheme="majorHAnsi" w:hAnsiTheme="majorHAnsi" w:cstheme="majorHAnsi"/>
        </w:rPr>
        <w:t xml:space="preserve">Even </w:t>
      </w:r>
      <w:r w:rsidRPr="00F50FB3">
        <w:rPr>
          <w:rFonts w:asciiTheme="majorHAnsi" w:hAnsiTheme="majorHAnsi" w:cstheme="majorHAnsi"/>
        </w:rPr>
        <w:t xml:space="preserve">though </w:t>
      </w:r>
      <w:r w:rsidRPr="00F50FB3">
        <w:rPr>
          <w:rStyle w:val="Emphasis"/>
          <w:rFonts w:asciiTheme="majorHAnsi" w:hAnsiTheme="majorHAnsi" w:cstheme="majorHAnsi"/>
        </w:rPr>
        <w:t>China</w:t>
      </w:r>
      <w:r w:rsidRPr="00F50FB3">
        <w:rPr>
          <w:rFonts w:asciiTheme="majorHAnsi" w:hAnsiTheme="majorHAnsi" w:cstheme="majorHAnsi"/>
        </w:rPr>
        <w:t xml:space="preserve"> has often had a difficult relationship with the international legal system, it has “slowly grown on China” as it </w:t>
      </w:r>
      <w:r w:rsidRPr="00F50FB3">
        <w:rPr>
          <w:rStyle w:val="StyleUnderline"/>
          <w:rFonts w:asciiTheme="majorHAnsi" w:hAnsiTheme="majorHAnsi" w:cstheme="majorHAnsi"/>
        </w:rPr>
        <w:t xml:space="preserve">has become </w:t>
      </w:r>
      <w:r w:rsidRPr="00F50FB3">
        <w:rPr>
          <w:rStyle w:val="Emphasis"/>
          <w:rFonts w:asciiTheme="majorHAnsi" w:hAnsiTheme="majorHAnsi" w:cstheme="majorHAnsi"/>
        </w:rPr>
        <w:t>more familiar with international law</w:t>
      </w:r>
      <w:r w:rsidRPr="00F50FB3">
        <w:rPr>
          <w:rStyle w:val="StyleUnderline"/>
          <w:rFonts w:asciiTheme="majorHAnsi" w:hAnsiTheme="majorHAnsi" w:cstheme="majorHAnsi"/>
        </w:rPr>
        <w:t xml:space="preserve"> and the benefits it can bring</w:t>
      </w:r>
      <w:r w:rsidRPr="00F50FB3">
        <w:rPr>
          <w:rFonts w:asciiTheme="majorHAnsi" w:hAnsiTheme="majorHAnsi" w:cstheme="majorHAnsi"/>
        </w:rPr>
        <w:t xml:space="preserve"> (Saul 2013: 210). Although its relationship with international law continues to evolve, this </w:t>
      </w:r>
      <w:r w:rsidRPr="008E3E95">
        <w:rPr>
          <w:rStyle w:val="Emphasis"/>
          <w:rFonts w:asciiTheme="majorHAnsi" w:hAnsiTheme="majorHAnsi" w:cstheme="majorHAnsi"/>
        </w:rPr>
        <w:t>step-by-step acceptance and participation in international law has</w:t>
      </w:r>
      <w:r w:rsidRPr="008E3E95">
        <w:rPr>
          <w:rStyle w:val="StyleUnderline"/>
          <w:rFonts w:asciiTheme="majorHAnsi" w:hAnsiTheme="majorHAnsi" w:cstheme="majorHAnsi"/>
        </w:rPr>
        <w:t xml:space="preserve"> been founded upon </w:t>
      </w:r>
      <w:r w:rsidRPr="008E3E95">
        <w:rPr>
          <w:rStyle w:val="Emphasis"/>
          <w:rFonts w:asciiTheme="majorHAnsi" w:hAnsiTheme="majorHAnsi" w:cstheme="majorHAnsi"/>
        </w:rPr>
        <w:t>the notion of reciprocity,</w:t>
      </w:r>
      <w:r w:rsidRPr="008E3E95">
        <w:rPr>
          <w:rFonts w:asciiTheme="majorHAnsi" w:hAnsiTheme="majorHAnsi" w:cstheme="majorHAnsi"/>
        </w:rPr>
        <w:t xml:space="preserve"> apparent throughout the history of its international engagement from the tribute system to modern-day. </w:t>
      </w:r>
      <w:r w:rsidRPr="008E3E95">
        <w:rPr>
          <w:rStyle w:val="StyleUnderline"/>
          <w:rFonts w:asciiTheme="majorHAnsi" w:hAnsiTheme="majorHAnsi" w:cstheme="majorHAnsi"/>
        </w:rPr>
        <w:t>China’s history with international law</w:t>
      </w:r>
      <w:r w:rsidRPr="008E3E95">
        <w:rPr>
          <w:rFonts w:asciiTheme="majorHAnsi" w:hAnsiTheme="majorHAnsi" w:cstheme="majorHAnsi"/>
        </w:rPr>
        <w:t xml:space="preserve"> has </w:t>
      </w:r>
      <w:r w:rsidRPr="008E3E95">
        <w:rPr>
          <w:rStyle w:val="StyleUnderline"/>
          <w:rFonts w:asciiTheme="majorHAnsi" w:hAnsiTheme="majorHAnsi" w:cstheme="majorHAnsi"/>
        </w:rPr>
        <w:t>established a strong emphasis on state sovereignty,</w:t>
      </w:r>
      <w:r w:rsidRPr="008E3E95">
        <w:rPr>
          <w:rFonts w:asciiTheme="majorHAnsi" w:hAnsiTheme="majorHAnsi" w:cstheme="majorHAnsi"/>
        </w:rPr>
        <w:t xml:space="preserve"> evident through the Five Principles of Peaceful Coexistence, and their placing of mutual respect for territorial integrity and sovereignty front and centre. </w:t>
      </w:r>
      <w:r w:rsidRPr="008E3E95">
        <w:rPr>
          <w:rStyle w:val="StyleUnderline"/>
          <w:rFonts w:asciiTheme="majorHAnsi" w:hAnsiTheme="majorHAnsi" w:cstheme="majorHAnsi"/>
        </w:rPr>
        <w:t xml:space="preserve">China’s </w:t>
      </w:r>
      <w:r w:rsidRPr="008E3E95">
        <w:rPr>
          <w:rStyle w:val="Emphasis"/>
          <w:rFonts w:asciiTheme="majorHAnsi" w:hAnsiTheme="majorHAnsi" w:cstheme="majorHAnsi"/>
        </w:rPr>
        <w:t>transboundary waters follow a similar approach, emphasizing the Five Principles and sovereignty</w:t>
      </w:r>
      <w:r w:rsidRPr="008E3E95">
        <w:rPr>
          <w:rFonts w:asciiTheme="majorHAnsi" w:hAnsiTheme="majorHAnsi" w:cstheme="majorHAnsi"/>
        </w:rPr>
        <w:t xml:space="preserve"> as explored in this chapter through the preamble and scope of various agreements and, the general scope of cooperation in instances where these agreements are few. </w:t>
      </w:r>
      <w:r w:rsidRPr="008E3E95">
        <w:rPr>
          <w:rStyle w:val="StyleUnderline"/>
          <w:rFonts w:asciiTheme="majorHAnsi" w:hAnsiTheme="majorHAnsi" w:cstheme="majorHAnsi"/>
        </w:rPr>
        <w:t>China’s transboundary waters, divided here between the Northeast, Northwest and Southwest</w:t>
      </w:r>
      <w:r w:rsidRPr="008E3E95">
        <w:rPr>
          <w:rFonts w:asciiTheme="majorHAnsi" w:hAnsiTheme="majorHAnsi" w:cstheme="majorHAnsi"/>
        </w:rPr>
        <w:t xml:space="preserve">, and the agreements that govern them include explicit and implicit mention of reciprocity and the Five Principles. What differs between these regions, however, is the </w:t>
      </w:r>
      <w:r w:rsidRPr="008E3E95">
        <w:rPr>
          <w:rStyle w:val="StyleUnderline"/>
          <w:rFonts w:asciiTheme="majorHAnsi" w:hAnsiTheme="majorHAnsi" w:cstheme="majorHAnsi"/>
        </w:rPr>
        <w:t>scope of these agreements</w:t>
      </w:r>
      <w:r w:rsidRPr="008E3E95">
        <w:rPr>
          <w:rFonts w:asciiTheme="majorHAnsi" w:hAnsiTheme="majorHAnsi" w:cstheme="majorHAnsi"/>
        </w:rPr>
        <w:t xml:space="preserve">. </w:t>
      </w:r>
      <w:r w:rsidRPr="008E3E95">
        <w:rPr>
          <w:rStyle w:val="StyleUnderline"/>
          <w:rFonts w:asciiTheme="majorHAnsi" w:hAnsiTheme="majorHAnsi" w:cstheme="majorHAnsi"/>
        </w:rPr>
        <w:t>China’s agreements are largely bilateral,</w:t>
      </w:r>
      <w:r w:rsidRPr="008E3E95">
        <w:rPr>
          <w:rFonts w:asciiTheme="majorHAnsi" w:hAnsiTheme="majorHAnsi" w:cstheme="majorHAnsi"/>
        </w:rPr>
        <w:t xml:space="preserve"> with the </w:t>
      </w:r>
      <w:r w:rsidRPr="008E3E95">
        <w:rPr>
          <w:rStyle w:val="StyleUnderline"/>
          <w:rFonts w:asciiTheme="majorHAnsi" w:hAnsiTheme="majorHAnsi" w:cstheme="majorHAnsi"/>
        </w:rPr>
        <w:t>scope of bilateral agreements in the Northwest and Northeast</w:t>
      </w:r>
      <w:r w:rsidRPr="008E3E95">
        <w:rPr>
          <w:rFonts w:asciiTheme="majorHAnsi" w:hAnsiTheme="majorHAnsi" w:cstheme="majorHAnsi"/>
        </w:rPr>
        <w:t xml:space="preserve">, where legal cooperation is most developed, covering transboundary waters specifically. </w:t>
      </w:r>
      <w:r w:rsidRPr="008E3E95">
        <w:rPr>
          <w:rStyle w:val="StyleUnderline"/>
          <w:rFonts w:asciiTheme="majorHAnsi" w:hAnsiTheme="majorHAnsi" w:cstheme="majorHAnsi"/>
        </w:rPr>
        <w:t>Multilateral agreements in the region, specifically the Tumen Initiative, have a broad scope</w:t>
      </w:r>
      <w:r w:rsidRPr="008E3E95">
        <w:rPr>
          <w:rFonts w:asciiTheme="majorHAnsi" w:hAnsiTheme="majorHAnsi" w:cstheme="majorHAnsi"/>
        </w:rPr>
        <w:t xml:space="preserve"> covering a variety of issues. In the Southwest, legal cooperation is growing, but it differs significantly from other regions.</w:t>
      </w:r>
    </w:p>
    <w:p w14:paraId="29BF321E" w14:textId="77777777" w:rsidR="005F4B9B" w:rsidRPr="008E3E95" w:rsidRDefault="005F4B9B" w:rsidP="005F4B9B">
      <w:pPr>
        <w:rPr>
          <w:rFonts w:asciiTheme="majorHAnsi" w:hAnsiTheme="majorHAnsi" w:cstheme="majorHAnsi"/>
          <w:u w:val="single"/>
        </w:rPr>
      </w:pPr>
      <w:r w:rsidRPr="008E3E95">
        <w:rPr>
          <w:rFonts w:asciiTheme="majorHAnsi" w:hAnsiTheme="majorHAnsi" w:cstheme="majorHAnsi"/>
        </w:rPr>
        <w:t xml:space="preserve">In the Southwest, where China has the most riparians and where it has faced criticism due to its upstream hydropower development, the preamble of various agreements does not explicitly mention the Five Principles and reciprocity. These </w:t>
      </w:r>
      <w:r w:rsidRPr="008E3E95">
        <w:rPr>
          <w:rStyle w:val="Emphasis"/>
          <w:rFonts w:asciiTheme="majorHAnsi" w:hAnsiTheme="majorHAnsi" w:cstheme="majorHAnsi"/>
        </w:rPr>
        <w:t>agreements are</w:t>
      </w:r>
      <w:r w:rsidRPr="008E3E95">
        <w:rPr>
          <w:rStyle w:val="StyleUnderline"/>
          <w:rFonts w:asciiTheme="majorHAnsi" w:hAnsiTheme="majorHAnsi" w:cstheme="majorHAnsi"/>
        </w:rPr>
        <w:t xml:space="preserve"> also </w:t>
      </w:r>
      <w:r w:rsidRPr="008E3E95">
        <w:rPr>
          <w:rStyle w:val="Emphasis"/>
          <w:rFonts w:asciiTheme="majorHAnsi" w:hAnsiTheme="majorHAnsi" w:cstheme="majorHAnsi"/>
        </w:rPr>
        <w:t>narrow in scope</w:t>
      </w:r>
      <w:r w:rsidRPr="008E3E95">
        <w:rPr>
          <w:rStyle w:val="StyleUnderline"/>
          <w:rFonts w:asciiTheme="majorHAnsi" w:hAnsiTheme="majorHAnsi" w:cstheme="majorHAnsi"/>
        </w:rPr>
        <w:t xml:space="preserve">, mostly related to information sharing. </w:t>
      </w:r>
      <w:r w:rsidRPr="008E3E95">
        <w:rPr>
          <w:rFonts w:asciiTheme="majorHAnsi" w:hAnsiTheme="majorHAnsi" w:cstheme="majorHAnsi"/>
        </w:rPr>
        <w:t xml:space="preserve">The exception to this is the LMC and related documents, which is founded upon reciprocal principles. It also has a broad scope, going well beyond water resources. Although the preamble and </w:t>
      </w:r>
      <w:r w:rsidRPr="008E3E95">
        <w:rPr>
          <w:rStyle w:val="StyleUnderline"/>
          <w:rFonts w:asciiTheme="majorHAnsi" w:hAnsiTheme="majorHAnsi" w:cstheme="majorHAnsi"/>
        </w:rPr>
        <w:t xml:space="preserve">scope of China’s transboundary water agreements identify that China’s agreements will be </w:t>
      </w:r>
      <w:r w:rsidRPr="008E3E95">
        <w:rPr>
          <w:rStyle w:val="Emphasis"/>
          <w:rFonts w:asciiTheme="majorHAnsi" w:hAnsiTheme="majorHAnsi" w:cstheme="majorHAnsi"/>
        </w:rPr>
        <w:t>based upon reciprocity and state sovereignty</w:t>
      </w:r>
      <w:r w:rsidRPr="008E3E95">
        <w:rPr>
          <w:rFonts w:asciiTheme="majorHAnsi" w:hAnsiTheme="majorHAnsi" w:cstheme="majorHAnsi"/>
        </w:rPr>
        <w:t xml:space="preserve">, its unclear what this means in terms of its legal practice. As will be discussed in the following chapters, China’s practice and emphasis on the </w:t>
      </w:r>
      <w:r w:rsidRPr="008E3E95">
        <w:rPr>
          <w:rStyle w:val="StyleUnderline"/>
          <w:rFonts w:asciiTheme="majorHAnsi" w:hAnsiTheme="majorHAnsi" w:cstheme="majorHAnsi"/>
        </w:rPr>
        <w:t xml:space="preserve">Five Principles and a reciprocal approach </w:t>
      </w:r>
      <w:r w:rsidRPr="008E3E95">
        <w:rPr>
          <w:rStyle w:val="Emphasis"/>
          <w:rFonts w:asciiTheme="majorHAnsi" w:hAnsiTheme="majorHAnsi" w:cstheme="majorHAnsi"/>
        </w:rPr>
        <w:t>aligns with the norms of the global water conventions</w:t>
      </w:r>
      <w:r w:rsidRPr="008E3E95">
        <w:rPr>
          <w:rStyle w:val="StyleUnderline"/>
          <w:rFonts w:asciiTheme="majorHAnsi" w:hAnsiTheme="majorHAnsi" w:cstheme="majorHAnsi"/>
        </w:rPr>
        <w:t>, including the notion of limited territorial sovereignty, as well as the substantive and procedural rules.</w:t>
      </w:r>
    </w:p>
    <w:p w14:paraId="26F26B10" w14:textId="77777777" w:rsidR="005F4B9B" w:rsidRDefault="005F4B9B" w:rsidP="005F4B9B">
      <w:pPr>
        <w:rPr>
          <w:rStyle w:val="StyleUnderline"/>
          <w:rFonts w:asciiTheme="majorHAnsi" w:hAnsiTheme="majorHAnsi" w:cstheme="majorHAnsi"/>
        </w:rPr>
      </w:pPr>
      <w:r w:rsidRPr="008E3E95">
        <w:rPr>
          <w:rFonts w:asciiTheme="majorHAnsi" w:hAnsiTheme="majorHAnsi" w:cstheme="majorHAnsi"/>
        </w:rPr>
        <w:t xml:space="preserve">At the 20th Meeting of the 6th Committee for the drafting of the Watercourses Convention the delegate for Switzerland stated that </w:t>
      </w:r>
      <w:r w:rsidRPr="008E3E95">
        <w:rPr>
          <w:rStyle w:val="StyleUnderline"/>
          <w:rFonts w:asciiTheme="majorHAnsi" w:hAnsiTheme="majorHAnsi" w:cstheme="majorHAnsi"/>
        </w:rPr>
        <w:t>the draft articles imposed excessive obligations on upstream states that were planning measures</w:t>
      </w:r>
      <w:r w:rsidRPr="008E3E95">
        <w:rPr>
          <w:rFonts w:asciiTheme="majorHAnsi" w:hAnsiTheme="majorHAnsi" w:cstheme="majorHAnsi"/>
        </w:rPr>
        <w:t xml:space="preserve"> […] if such trends persisted, </w:t>
      </w:r>
      <w:r w:rsidRPr="008E3E95">
        <w:rPr>
          <w:rStyle w:val="Emphasis"/>
          <w:rFonts w:asciiTheme="majorHAnsi" w:hAnsiTheme="majorHAnsi" w:cstheme="majorHAnsi"/>
        </w:rPr>
        <w:t>upstream states</w:t>
      </w:r>
      <w:r w:rsidRPr="008E3E95">
        <w:rPr>
          <w:rStyle w:val="StyleUnderline"/>
          <w:rFonts w:asciiTheme="majorHAnsi" w:hAnsiTheme="majorHAnsi" w:cstheme="majorHAnsi"/>
        </w:rPr>
        <w:t xml:space="preserve">, Revisiting the substantive rules </w:t>
      </w:r>
      <w:r w:rsidRPr="008E3E95">
        <w:rPr>
          <w:rFonts w:asciiTheme="majorHAnsi" w:hAnsiTheme="majorHAnsi" w:cstheme="majorHAnsi"/>
        </w:rPr>
        <w:t xml:space="preserve">87 </w:t>
      </w:r>
      <w:r w:rsidRPr="008E3E95">
        <w:rPr>
          <w:rStyle w:val="Emphasis"/>
          <w:rFonts w:asciiTheme="majorHAnsi" w:hAnsiTheme="majorHAnsi" w:cstheme="majorHAnsi"/>
        </w:rPr>
        <w:t>which should be partners and not adversaries of downstream states</w:t>
      </w:r>
      <w:r w:rsidRPr="008E3E95">
        <w:rPr>
          <w:rStyle w:val="StyleUnderline"/>
          <w:rFonts w:asciiTheme="majorHAnsi" w:hAnsiTheme="majorHAnsi" w:cstheme="majorHAnsi"/>
        </w:rPr>
        <w:t xml:space="preserve">, would </w:t>
      </w:r>
      <w:r w:rsidRPr="008E3E95">
        <w:rPr>
          <w:rStyle w:val="Emphasis"/>
          <w:rFonts w:asciiTheme="majorHAnsi" w:hAnsiTheme="majorHAnsi" w:cstheme="majorHAnsi"/>
        </w:rPr>
        <w:t>have no further interest in becoming parties to the convention</w:t>
      </w:r>
      <w:r w:rsidRPr="008E3E95">
        <w:rPr>
          <w:rStyle w:val="StyleUnderline"/>
          <w:rFonts w:asciiTheme="majorHAnsi" w:hAnsiTheme="majorHAnsi" w:cstheme="majorHAnsi"/>
        </w:rPr>
        <w:t>.</w:t>
      </w:r>
      <w:r w:rsidRPr="008E3E95">
        <w:rPr>
          <w:rFonts w:asciiTheme="majorHAnsi" w:hAnsiTheme="majorHAnsi" w:cstheme="majorHAnsi"/>
        </w:rPr>
        <w:t xml:space="preserve"> </w:t>
      </w:r>
      <w:r w:rsidRPr="008E3E95">
        <w:rPr>
          <w:rStyle w:val="StyleUnderline"/>
          <w:rFonts w:asciiTheme="majorHAnsi" w:hAnsiTheme="majorHAnsi" w:cstheme="majorHAnsi"/>
        </w:rPr>
        <w:t>Only a balanced and moderate approach could give the convention some semblance of universality.</w:t>
      </w:r>
      <w:r w:rsidRPr="008E3E95">
        <w:rPr>
          <w:rFonts w:asciiTheme="majorHAnsi" w:hAnsiTheme="majorHAnsi" w:cstheme="majorHAnsi"/>
        </w:rPr>
        <w:t xml:space="preserve"> (UNGA 1996d: 8) </w:t>
      </w:r>
      <w:r w:rsidRPr="008E3E95">
        <w:rPr>
          <w:rStyle w:val="Emphasis"/>
          <w:rFonts w:asciiTheme="majorHAnsi" w:hAnsiTheme="majorHAnsi" w:cstheme="majorHAnsi"/>
        </w:rPr>
        <w:t>China</w:t>
      </w:r>
      <w:r w:rsidRPr="008E3E95">
        <w:rPr>
          <w:rFonts w:asciiTheme="majorHAnsi" w:hAnsiTheme="majorHAnsi" w:cstheme="majorHAnsi"/>
        </w:rPr>
        <w:t xml:space="preserve">, </w:t>
      </w:r>
      <w:r w:rsidRPr="008E3E95">
        <w:rPr>
          <w:rStyle w:val="Emphasis"/>
          <w:rFonts w:asciiTheme="majorHAnsi" w:hAnsiTheme="majorHAnsi" w:cstheme="majorHAnsi"/>
        </w:rPr>
        <w:t>an upstream state</w:t>
      </w:r>
      <w:r w:rsidRPr="008E3E95">
        <w:rPr>
          <w:rFonts w:asciiTheme="majorHAnsi" w:hAnsiTheme="majorHAnsi" w:cstheme="majorHAnsi"/>
        </w:rPr>
        <w:t xml:space="preserve"> on almost all of its transboundary waters, </w:t>
      </w:r>
      <w:r w:rsidRPr="008E3E95">
        <w:rPr>
          <w:rStyle w:val="StyleUnderline"/>
          <w:rFonts w:asciiTheme="majorHAnsi" w:hAnsiTheme="majorHAnsi" w:cstheme="majorHAnsi"/>
        </w:rPr>
        <w:t>at first supported the draft of the Watercourses Convention, but as the conversation progressed, it too argued that the Draft Articles were imbalanced, ultimately voting against the Convention.</w:t>
      </w:r>
      <w:r w:rsidRPr="008E3E95">
        <w:rPr>
          <w:rFonts w:asciiTheme="majorHAnsi" w:hAnsiTheme="majorHAnsi" w:cstheme="majorHAnsi"/>
        </w:rPr>
        <w:t xml:space="preserve"> </w:t>
      </w:r>
      <w:r w:rsidRPr="008E3E95">
        <w:rPr>
          <w:rStyle w:val="Emphasis"/>
          <w:rFonts w:asciiTheme="majorHAnsi" w:hAnsiTheme="majorHAnsi" w:cstheme="majorHAnsi"/>
        </w:rPr>
        <w:t>Such</w:t>
      </w:r>
      <w:r w:rsidRPr="008E3E95">
        <w:rPr>
          <w:rStyle w:val="StyleUnderline"/>
          <w:rFonts w:asciiTheme="majorHAnsi" w:hAnsiTheme="majorHAnsi" w:cstheme="majorHAnsi"/>
        </w:rPr>
        <w:t xml:space="preserve"> perceived </w:t>
      </w:r>
      <w:r w:rsidRPr="008E3E95">
        <w:rPr>
          <w:rStyle w:val="Emphasis"/>
          <w:rFonts w:asciiTheme="majorHAnsi" w:hAnsiTheme="majorHAnsi" w:cstheme="majorHAnsi"/>
        </w:rPr>
        <w:t xml:space="preserve">imbalances are based upon misperceptions </w:t>
      </w:r>
      <w:r w:rsidRPr="008E3E95">
        <w:rPr>
          <w:rStyle w:val="StyleUnderline"/>
          <w:rFonts w:asciiTheme="majorHAnsi" w:hAnsiTheme="majorHAnsi" w:cstheme="majorHAnsi"/>
        </w:rPr>
        <w:t>of the substantive rules of the law of international watercourses, one that favours one position over another</w:t>
      </w:r>
      <w:r w:rsidRPr="008E3E95">
        <w:rPr>
          <w:rFonts w:asciiTheme="majorHAnsi" w:hAnsiTheme="majorHAnsi" w:cstheme="majorHAnsi"/>
        </w:rPr>
        <w:t xml:space="preserve">; </w:t>
      </w:r>
      <w:r w:rsidRPr="008E3E95">
        <w:rPr>
          <w:rStyle w:val="StyleUnderline"/>
          <w:rFonts w:asciiTheme="majorHAnsi" w:hAnsiTheme="majorHAnsi" w:cstheme="majorHAnsi"/>
        </w:rPr>
        <w:t xml:space="preserve">equitable and reasonable use which purportedly favours upstream states, and the duty not to cause significant harm, which purportedly favours downstream states. </w:t>
      </w:r>
      <w:r w:rsidRPr="008E3E95">
        <w:rPr>
          <w:rStyle w:val="Emphasis"/>
          <w:rFonts w:asciiTheme="majorHAnsi" w:hAnsiTheme="majorHAnsi" w:cstheme="majorHAnsi"/>
        </w:rPr>
        <w:t>Reciprocity</w:t>
      </w:r>
      <w:r w:rsidRPr="008E3E95">
        <w:rPr>
          <w:rStyle w:val="StyleUnderline"/>
          <w:rFonts w:asciiTheme="majorHAnsi" w:hAnsiTheme="majorHAnsi" w:cstheme="majorHAnsi"/>
        </w:rPr>
        <w:t xml:space="preserve"> as a legal principle, however, informs their interpretation in such a way </w:t>
      </w:r>
      <w:r w:rsidRPr="008E3E95">
        <w:rPr>
          <w:rStyle w:val="Emphasis"/>
          <w:rFonts w:asciiTheme="majorHAnsi" w:hAnsiTheme="majorHAnsi" w:cstheme="majorHAnsi"/>
        </w:rPr>
        <w:t>as not to favour states in either position</w:t>
      </w:r>
      <w:r w:rsidRPr="008E3E95">
        <w:rPr>
          <w:rFonts w:asciiTheme="majorHAnsi" w:hAnsiTheme="majorHAnsi" w:cstheme="majorHAnsi"/>
        </w:rPr>
        <w:t xml:space="preserve">. While </w:t>
      </w:r>
      <w:r w:rsidRPr="008E3E95">
        <w:rPr>
          <w:rStyle w:val="StyleUnderline"/>
          <w:rFonts w:asciiTheme="majorHAnsi" w:hAnsiTheme="majorHAnsi" w:cstheme="majorHAnsi"/>
        </w:rPr>
        <w:t xml:space="preserve">states may perceive equitable and reasonable use as protecting the interests of upstream states, as evident in both the Watercourses Convention and the Water Convention, the substantive rules of the law of international watercourses actually provide a process through which the interests of all riparians must be taken into consideration. </w:t>
      </w:r>
      <w:r w:rsidRPr="008E3E95">
        <w:rPr>
          <w:rFonts w:asciiTheme="majorHAnsi" w:hAnsiTheme="majorHAnsi" w:cstheme="majorHAnsi"/>
        </w:rPr>
        <w:t xml:space="preserve">Furthermore, </w:t>
      </w:r>
      <w:r w:rsidRPr="008E3E95">
        <w:rPr>
          <w:rStyle w:val="StyleUnderline"/>
          <w:rFonts w:asciiTheme="majorHAnsi" w:hAnsiTheme="majorHAnsi" w:cstheme="majorHAnsi"/>
        </w:rPr>
        <w:t xml:space="preserve">even though states may perceive the duty </w:t>
      </w:r>
      <w:r w:rsidRPr="008E3E95">
        <w:rPr>
          <w:rFonts w:asciiTheme="majorHAnsi" w:hAnsiTheme="majorHAnsi" w:cstheme="majorHAnsi"/>
        </w:rPr>
        <w:t>not to cause significant harm</w:t>
      </w:r>
      <w:r w:rsidRPr="008E3E95">
        <w:rPr>
          <w:rStyle w:val="StyleUnderline"/>
          <w:rFonts w:asciiTheme="majorHAnsi" w:hAnsiTheme="majorHAnsi" w:cstheme="majorHAnsi"/>
        </w:rPr>
        <w:t xml:space="preserve"> as protecting the interests of downstream states</w:t>
      </w:r>
      <w:r w:rsidRPr="008E3E95">
        <w:rPr>
          <w:rFonts w:asciiTheme="majorHAnsi" w:hAnsiTheme="majorHAnsi" w:cstheme="majorHAnsi"/>
        </w:rPr>
        <w:t xml:space="preserve">, </w:t>
      </w:r>
      <w:r w:rsidRPr="008E3E95">
        <w:rPr>
          <w:rStyle w:val="StyleUnderline"/>
          <w:rFonts w:asciiTheme="majorHAnsi" w:hAnsiTheme="majorHAnsi" w:cstheme="majorHAnsi"/>
        </w:rPr>
        <w:t>harm actually flows both ways and thus all states are equally susceptible</w:t>
      </w:r>
      <w:r w:rsidRPr="008E3E95">
        <w:rPr>
          <w:rFonts w:asciiTheme="majorHAnsi" w:hAnsiTheme="majorHAnsi" w:cstheme="majorHAnsi"/>
        </w:rPr>
        <w:t xml:space="preserve">, </w:t>
      </w:r>
      <w:r w:rsidRPr="008E3E95">
        <w:rPr>
          <w:rStyle w:val="Emphasis"/>
          <w:rFonts w:asciiTheme="majorHAnsi" w:hAnsiTheme="majorHAnsi" w:cstheme="majorHAnsi"/>
        </w:rPr>
        <w:t>although to different kinds of harm</w:t>
      </w:r>
      <w:r w:rsidRPr="008E3E95">
        <w:rPr>
          <w:rFonts w:asciiTheme="majorHAnsi" w:hAnsiTheme="majorHAnsi" w:cstheme="majorHAnsi"/>
        </w:rPr>
        <w:t xml:space="preserve">. Given the primacy of the principle of equitable and reasonable use, some harm may even need to be tolerated by certain states in order to establish an equitable and reasonable balance of uses. </w:t>
      </w:r>
      <w:r w:rsidRPr="008E3E95">
        <w:rPr>
          <w:rStyle w:val="StyleUnderline"/>
          <w:rFonts w:asciiTheme="majorHAnsi" w:hAnsiTheme="majorHAnsi" w:cstheme="majorHAnsi"/>
        </w:rPr>
        <w:t xml:space="preserve">China has </w:t>
      </w:r>
      <w:r w:rsidRPr="008E3E95">
        <w:rPr>
          <w:rStyle w:val="Emphasis"/>
          <w:rFonts w:asciiTheme="majorHAnsi" w:hAnsiTheme="majorHAnsi" w:cstheme="majorHAnsi"/>
        </w:rPr>
        <w:t>faced significant criticism concerning the way it manages its transboundary water relations</w:t>
      </w:r>
      <w:r w:rsidRPr="008E3E95">
        <w:rPr>
          <w:rStyle w:val="StyleUnderline"/>
          <w:rFonts w:asciiTheme="majorHAnsi" w:hAnsiTheme="majorHAnsi" w:cstheme="majorHAnsi"/>
        </w:rPr>
        <w:t>; however, its approach does not appear to be far off from the global water conventions.</w:t>
      </w:r>
      <w:r w:rsidRPr="008E3E95">
        <w:rPr>
          <w:rFonts w:asciiTheme="majorHAnsi" w:hAnsiTheme="majorHAnsi" w:cstheme="majorHAnsi"/>
        </w:rPr>
        <w:t xml:space="preserve"> </w:t>
      </w:r>
      <w:r w:rsidRPr="008E3E95">
        <w:rPr>
          <w:rStyle w:val="StyleUnderline"/>
          <w:rFonts w:asciiTheme="majorHAnsi" w:hAnsiTheme="majorHAnsi" w:cstheme="majorHAnsi"/>
        </w:rPr>
        <w:t>China’s practice appears to follow a reciprocal structure</w:t>
      </w:r>
      <w:r w:rsidRPr="008E3E95">
        <w:rPr>
          <w:rFonts w:asciiTheme="majorHAnsi" w:hAnsiTheme="majorHAnsi" w:cstheme="majorHAnsi"/>
        </w:rPr>
        <w:t xml:space="preserve">, as evidenced through its treaty practice. </w:t>
      </w:r>
      <w:r w:rsidRPr="008E3E95">
        <w:rPr>
          <w:rStyle w:val="Emphasis"/>
          <w:rFonts w:asciiTheme="majorHAnsi" w:hAnsiTheme="majorHAnsi" w:cstheme="majorHAnsi"/>
        </w:rPr>
        <w:t>Where they differ, however, is in the level of detail</w:t>
      </w:r>
      <w:r w:rsidRPr="008E3E95">
        <w:rPr>
          <w:rFonts w:asciiTheme="majorHAnsi" w:hAnsiTheme="majorHAnsi" w:cstheme="majorHAnsi"/>
        </w:rPr>
        <w:t xml:space="preserve">. Whereas </w:t>
      </w:r>
      <w:r w:rsidRPr="008E3E95">
        <w:rPr>
          <w:rStyle w:val="StyleUnderline"/>
          <w:rFonts w:asciiTheme="majorHAnsi" w:hAnsiTheme="majorHAnsi" w:cstheme="majorHAnsi"/>
        </w:rPr>
        <w:t xml:space="preserve">the substantive rules have a </w:t>
      </w:r>
      <w:r w:rsidRPr="008E3E95">
        <w:rPr>
          <w:rStyle w:val="Emphasis"/>
          <w:rFonts w:asciiTheme="majorHAnsi" w:hAnsiTheme="majorHAnsi" w:cstheme="majorHAnsi"/>
        </w:rPr>
        <w:t>reciprocal structure of rights and duties</w:t>
      </w:r>
      <w:r w:rsidRPr="008E3E95">
        <w:rPr>
          <w:rStyle w:val="StyleUnderline"/>
          <w:rFonts w:asciiTheme="majorHAnsi" w:hAnsiTheme="majorHAnsi" w:cstheme="majorHAnsi"/>
        </w:rPr>
        <w:t>, the Watercourses Convention and Water Convention contain obligations in the community interest which do not follow such a structure. Community interests, however, are interacting with and influencing the reciprocal structure, most notably in the law of international watercourses through the emergence of the human right to water and the notion of sustainability. Both of which guide the implementation of the substantive rules. An analysis of these principles through the lens of reciprocity, however, provides much-needed depth and clarity concerning the substantive rules of the law of international watercourses, highlighting processes and areas of exchange which may serve to enhance opportunities for cooperation. As these opportunities are utilized and these obligations become more complicated, it becomes desirable, if not necessary, to conduct such cooperation through some form of RBO or joint commission. Although the equitable and reasonable balance struck by these principles may not be perfect</w:t>
      </w:r>
      <w:r w:rsidRPr="008E3E95">
        <w:rPr>
          <w:rFonts w:asciiTheme="majorHAnsi" w:hAnsiTheme="majorHAnsi" w:cstheme="majorHAnsi"/>
        </w:rPr>
        <w:t xml:space="preserve"> </w:t>
      </w:r>
      <w:r w:rsidRPr="008E3E95">
        <w:rPr>
          <w:rStyle w:val="StyleUnderline"/>
          <w:rFonts w:asciiTheme="majorHAnsi" w:hAnsiTheme="majorHAnsi" w:cstheme="majorHAnsi"/>
        </w:rPr>
        <w:t>given</w:t>
      </w:r>
      <w:r w:rsidRPr="008E3E95">
        <w:rPr>
          <w:rFonts w:asciiTheme="majorHAnsi" w:hAnsiTheme="majorHAnsi" w:cstheme="majorHAnsi"/>
        </w:rPr>
        <w:t xml:space="preserve"> 88 Revisiting the substantive rules the hydrological</w:t>
      </w:r>
      <w:r w:rsidRPr="008E3E95">
        <w:rPr>
          <w:rStyle w:val="StyleUnderline"/>
          <w:rFonts w:asciiTheme="majorHAnsi" w:hAnsiTheme="majorHAnsi" w:cstheme="majorHAnsi"/>
        </w:rPr>
        <w:t xml:space="preserve"> conditions of the basin, the emerging practice of benefit sharing is one way in which states c</w:t>
      </w:r>
      <w:r>
        <w:rPr>
          <w:rStyle w:val="StyleUnderline"/>
          <w:rFonts w:asciiTheme="majorHAnsi" w:hAnsiTheme="majorHAnsi" w:cstheme="majorHAnsi"/>
        </w:rPr>
        <w:t>an bring further balance, with China and</w:t>
      </w:r>
      <w:r w:rsidRPr="008E3E95">
        <w:rPr>
          <w:rStyle w:val="StyleUnderline"/>
          <w:rFonts w:asciiTheme="majorHAnsi" w:hAnsiTheme="majorHAnsi" w:cstheme="majorHAnsi"/>
        </w:rPr>
        <w:t xml:space="preserve"> its riparians acting as an example</w:t>
      </w:r>
      <w:r>
        <w:rPr>
          <w:rStyle w:val="StyleUnderline"/>
          <w:rFonts w:asciiTheme="majorHAnsi" w:hAnsiTheme="majorHAnsi" w:cstheme="majorHAnsi"/>
        </w:rPr>
        <w:t xml:space="preserve">. </w:t>
      </w:r>
    </w:p>
    <w:p w14:paraId="3D020733" w14:textId="77777777" w:rsidR="005F4B9B" w:rsidRDefault="005F4B9B" w:rsidP="005F4B9B">
      <w:pPr>
        <w:rPr>
          <w:rStyle w:val="StyleUnderline"/>
          <w:rFonts w:asciiTheme="majorHAnsi" w:hAnsiTheme="majorHAnsi" w:cstheme="majorHAnsi"/>
        </w:rPr>
      </w:pPr>
    </w:p>
    <w:p w14:paraId="11DB06D2" w14:textId="77777777" w:rsidR="005F4B9B" w:rsidRDefault="005F4B9B" w:rsidP="005F4B9B">
      <w:pPr>
        <w:pStyle w:val="Heading4"/>
      </w:pPr>
      <w:r>
        <w:t>Developing norms of reciprocity—key to China following on.</w:t>
      </w:r>
    </w:p>
    <w:p w14:paraId="1AA17138" w14:textId="77777777" w:rsidR="005F4B9B" w:rsidRPr="00EB416A" w:rsidRDefault="005F4B9B" w:rsidP="005F4B9B">
      <w:pPr>
        <w:rPr>
          <w:rStyle w:val="Style13ptBold"/>
          <w:b w:val="0"/>
          <w:bCs/>
          <w:sz w:val="20"/>
          <w:szCs w:val="16"/>
        </w:rPr>
      </w:pPr>
      <w:r w:rsidRPr="00EB416A">
        <w:rPr>
          <w:rStyle w:val="Style13ptBold"/>
        </w:rPr>
        <w:t xml:space="preserve">Devlaminck 21- </w:t>
      </w:r>
      <w:r w:rsidRPr="00EB416A">
        <w:rPr>
          <w:rStyle w:val="Style13ptBold"/>
          <w:sz w:val="20"/>
          <w:szCs w:val="16"/>
        </w:rPr>
        <w:t xml:space="preserve">Devlaeminck, D. J. (2020). </w:t>
      </w:r>
      <w:r>
        <w:rPr>
          <w:b/>
          <w:bCs/>
        </w:rPr>
        <w:t>*</w:t>
      </w:r>
      <w:r w:rsidRPr="00037F66">
        <w:rPr>
          <w:b/>
          <w:bCs/>
          <w:highlight w:val="cyan"/>
        </w:rPr>
        <w:t>YOU NEED TO ADD AUTHOR QUAL</w:t>
      </w:r>
      <w:r>
        <w:rPr>
          <w:b/>
          <w:bCs/>
        </w:rPr>
        <w:t xml:space="preserve">!* </w:t>
      </w:r>
      <w:r w:rsidRPr="00EB416A">
        <w:rPr>
          <w:rStyle w:val="Style13ptBold"/>
          <w:sz w:val="20"/>
          <w:szCs w:val="16"/>
        </w:rPr>
        <w:t xml:space="preserve">School of Law, Chongqing University, October 2020 “Reciprocity and China’s Transboundary Waters.” Taylor and Fracis, </w:t>
      </w:r>
      <w:hyperlink r:id="rId114" w:history="1">
        <w:r w:rsidRPr="004D0BC2">
          <w:rPr>
            <w:rStyle w:val="Hyperlink"/>
            <w:szCs w:val="16"/>
          </w:rPr>
          <w:t>https://doi.org/10.4324/9780429291753</w:t>
        </w:r>
      </w:hyperlink>
      <w:r>
        <w:rPr>
          <w:rStyle w:val="Style13ptBold"/>
          <w:sz w:val="20"/>
          <w:szCs w:val="16"/>
        </w:rPr>
        <w:t>; Samy</w:t>
      </w:r>
    </w:p>
    <w:p w14:paraId="3E813D65" w14:textId="77777777" w:rsidR="005F4B9B" w:rsidRDefault="005F4B9B" w:rsidP="005F4B9B">
      <w:r>
        <w:t xml:space="preserve">This chapter has outlined the development of international law in regards to sovereignty claims, from absolute territorial sovereignty and absolute territorial integrity to limited territorial sovereignty and beyond to the community of interests. Throughout its development, </w:t>
      </w:r>
      <w:r w:rsidRPr="00B85E4B">
        <w:rPr>
          <w:rStyle w:val="StyleUnderline"/>
        </w:rPr>
        <w:t>reciprocity and the influence that it has on state claims has had a significant impact on the norms of customary law</w:t>
      </w:r>
      <w:r>
        <w:t xml:space="preserve"> that have emerged in the field. As a prime mover within the international legal system, </w:t>
      </w:r>
      <w:r w:rsidRPr="00B85E4B">
        <w:rPr>
          <w:rStyle w:val="StyleUnderline"/>
        </w:rPr>
        <w:t xml:space="preserve">expectations of reciprocity </w:t>
      </w:r>
      <w:r w:rsidRPr="00B85E4B">
        <w:t xml:space="preserve">and legal reciprocity </w:t>
      </w:r>
      <w:r w:rsidRPr="00B85E4B">
        <w:rPr>
          <w:rStyle w:val="StyleUnderline"/>
        </w:rPr>
        <w:t>have worked to determine and maintain the balance we find today between states, and</w:t>
      </w:r>
      <w:r>
        <w:t xml:space="preserve">, in the law of </w:t>
      </w:r>
      <w:r w:rsidRPr="00B85E4B">
        <w:rPr>
          <w:rStyle w:val="StyleUnderline"/>
        </w:rPr>
        <w:t>international watercourses</w:t>
      </w:r>
      <w:r>
        <w:t xml:space="preserve">, establishing limited territorial sovereignty as customary international law. This norm, </w:t>
      </w:r>
      <w:r w:rsidRPr="00B85E4B">
        <w:rPr>
          <w:rStyle w:val="StyleUnderline"/>
        </w:rPr>
        <w:t>requiring states to take each other’s interests</w:t>
      </w:r>
      <w:r>
        <w:t xml:space="preserve"> into consideration </w:t>
      </w:r>
      <w:r w:rsidRPr="00B85E4B">
        <w:rPr>
          <w:rStyle w:val="StyleUnderline"/>
        </w:rPr>
        <w:t>in a reciprocal manner,</w:t>
      </w:r>
      <w:r>
        <w:t xml:space="preserve"> acts as </w:t>
      </w:r>
      <w:r w:rsidRPr="00B85E4B">
        <w:rPr>
          <w:rStyle w:val="StyleUnderline"/>
        </w:rPr>
        <w:t>the foundation for t</w:t>
      </w:r>
      <w:r>
        <w:t xml:space="preserve">he law of </w:t>
      </w:r>
      <w:r w:rsidRPr="00B85E4B">
        <w:rPr>
          <w:rStyle w:val="StyleUnderline"/>
        </w:rPr>
        <w:t xml:space="preserve">international watercourses providing the </w:t>
      </w:r>
      <w:r>
        <w:t xml:space="preserve">grounds for substantive </w:t>
      </w:r>
      <w:r w:rsidRPr="00B85E4B">
        <w:rPr>
          <w:rStyle w:val="StyleUnderline"/>
        </w:rPr>
        <w:t>rules of equitable and reasonable use and</w:t>
      </w:r>
      <w:r>
        <w:t xml:space="preserve"> the due diligence obligation </w:t>
      </w:r>
      <w:r w:rsidRPr="00B85E4B">
        <w:rPr>
          <w:rStyle w:val="StyleUnderline"/>
        </w:rPr>
        <w:t>not to cause significant harm</w:t>
      </w:r>
      <w:r>
        <w:t xml:space="preserve">, discussed further in the next chapter. Although some may perceive limited territorial sovereignty to be a theory of altruism, the process of reciprocity illustrates that, at best, it is based upon enlightened self-interest. With its roots in </w:t>
      </w:r>
      <w:r w:rsidRPr="00B85E4B">
        <w:rPr>
          <w:rStyle w:val="StyleUnderline"/>
        </w:rPr>
        <w:t>the push and pull between upstream and downstream states based on concerns for their</w:t>
      </w:r>
      <w:r>
        <w:t xml:space="preserve"> domestic</w:t>
      </w:r>
      <w:r w:rsidRPr="00B85E4B">
        <w:rPr>
          <w:rStyle w:val="StyleUnderline"/>
        </w:rPr>
        <w:t xml:space="preserve"> economies and environment</w:t>
      </w:r>
      <w:r>
        <w:t>, this is not surprising.</w:t>
      </w:r>
    </w:p>
    <w:p w14:paraId="7F1D338A" w14:textId="77777777" w:rsidR="005F4B9B" w:rsidRPr="00A37BC9" w:rsidRDefault="005F4B9B" w:rsidP="005F4B9B">
      <w:pPr>
        <w:rPr>
          <w:rStyle w:val="Emphasis"/>
        </w:rPr>
      </w:pPr>
      <w:r>
        <w:t xml:space="preserve">As an “upstream superpower” (Nickum 2008: 227) seeking to develop its transboundary waters, it is not surprising that China has encountered criticism and mistrust, particularly as it is often the case that </w:t>
      </w:r>
      <w:r w:rsidRPr="00A37BC9">
        <w:rPr>
          <w:rStyle w:val="StyleUnderline"/>
        </w:rPr>
        <w:t>China’s downstream neighbours are more vulnerable than upstream China to geopolitical and environmental hazards</w:t>
      </w:r>
      <w:r>
        <w:t xml:space="preserve"> (Kattelus et al. 2015). It has been argued, however, that China’s practice, in one way or another, reflects absolute territorial sovereignty. A closer look at China’s legal practice indicates, however, that at the legal level China clearly does not practice absolute territorial sovereignty. In a dissenting opinion to the Customs Regime Case, it is stated that “practically, every treaty entered into between independent States restricts to some extent the exercise of the power incidental to sovereignty. Complete and absolute sovereignty unrestricted by any obligations imposed by treaties is impossible and practically unknown” (PCIJ 1931: 44). With a series of treaties and agreements concerning China’s transboundary waters that shape and contour their state interactions, it is clear that </w:t>
      </w:r>
      <w:r w:rsidRPr="00E73F28">
        <w:rPr>
          <w:rStyle w:val="StyleUnderline"/>
        </w:rPr>
        <w:t>China practices some form of limited territorial sovereignty, recognizing that it cannot develop unilaterally without consideration for the needs and interests of its neighbours</w:t>
      </w:r>
      <w:r>
        <w:t xml:space="preserve">. Some states may be in a position to act as a persistent objector, but </w:t>
      </w:r>
      <w:r w:rsidRPr="00A37BC9">
        <w:rPr>
          <w:rStyle w:val="Emphasis"/>
        </w:rPr>
        <w:t>the broad nature of reciprocal exchange</w:t>
      </w:r>
      <w:r>
        <w:t xml:space="preserve">, as well as the desire to maintain a good reputation, </w:t>
      </w:r>
      <w:r w:rsidRPr="00A37BC9">
        <w:rPr>
          <w:rStyle w:val="Emphasis"/>
        </w:rPr>
        <w:t>can lead</w:t>
      </w:r>
      <w:r w:rsidRPr="00A37BC9">
        <w:rPr>
          <w:rStyle w:val="StyleUnderline"/>
        </w:rPr>
        <w:t xml:space="preserve"> even powerful </w:t>
      </w:r>
      <w:r w:rsidRPr="00A37BC9">
        <w:rPr>
          <w:rStyle w:val="Emphasis"/>
        </w:rPr>
        <w:t>states, like China, to cooperate.</w:t>
      </w:r>
    </w:p>
    <w:p w14:paraId="1E4F2BE6" w14:textId="77777777" w:rsidR="005F4B9B" w:rsidRDefault="005F4B9B" w:rsidP="005F4B9B">
      <w:pPr>
        <w:rPr>
          <w:rStyle w:val="Emphasis"/>
        </w:rPr>
      </w:pPr>
      <w:r>
        <w:t xml:space="preserve">As the fulcrum of cooperation shifts from national sovereigns to global communities (Wouters &amp; Tarlock 2013), the role of reciprocity will be altered but not abandoned. As states move towards closer and deeper cooperation based on common interest, reciprocity will no longer be a prime mover, but it is unlikely to disappear entirely as the international system continues to have sovereign states at its centre without a central authority. As such, </w:t>
      </w:r>
      <w:r w:rsidRPr="00E73F28">
        <w:rPr>
          <w:rStyle w:val="StyleUnderline"/>
        </w:rPr>
        <w:t>reciprocity is likely to assist in the further development of these norms, and continue to act as a mechanism of enforcement</w:t>
      </w:r>
      <w:r>
        <w:t xml:space="preserve">. As cooperation grows and </w:t>
      </w:r>
      <w:r w:rsidRPr="00A37BC9">
        <w:rPr>
          <w:rStyle w:val="StyleUnderline"/>
        </w:rPr>
        <w:t>China seeks to establish a community of common destiny amongst itself and its neighbours through joint development initiatives,</w:t>
      </w:r>
      <w:r>
        <w:t xml:space="preserve"> most notably the Belt and Road Initiative, China’s legal practice may be moving beyond the typical reciprocal framework to recognize greater normative imperatives. Reminiscent of the community of interests doctrine, China’s community of common destiny may set the normative framework for future interactions and cooperative river development between China and its neighbours. </w:t>
      </w:r>
      <w:r w:rsidRPr="00A37BC9">
        <w:rPr>
          <w:rStyle w:val="Emphasis"/>
        </w:rPr>
        <w:t>This would best be done</w:t>
      </w:r>
      <w:r w:rsidRPr="00A37BC9">
        <w:rPr>
          <w:rStyle w:val="StyleUnderline"/>
        </w:rPr>
        <w:t>,</w:t>
      </w:r>
      <w:r>
        <w:t xml:space="preserve"> however, </w:t>
      </w:r>
      <w:r w:rsidRPr="00A37BC9">
        <w:rPr>
          <w:rStyle w:val="Emphasis"/>
        </w:rPr>
        <w:t>through the norms and rules set out in the global water conventions.</w:t>
      </w:r>
    </w:p>
    <w:p w14:paraId="5E53C648" w14:textId="77777777" w:rsidR="005F4B9B" w:rsidRDefault="005F4B9B" w:rsidP="005F4B9B">
      <w:pPr>
        <w:rPr>
          <w:rStyle w:val="StyleUnderline"/>
          <w:rFonts w:asciiTheme="majorHAnsi" w:hAnsiTheme="majorHAnsi" w:cstheme="majorHAnsi"/>
        </w:rPr>
      </w:pPr>
    </w:p>
    <w:p w14:paraId="4EEAAD0B" w14:textId="77777777" w:rsidR="005F4B9B" w:rsidRDefault="005F4B9B" w:rsidP="005F4B9B">
      <w:pPr>
        <w:pStyle w:val="Heading4"/>
      </w:pPr>
      <w:r>
        <w:t>*Add Impact—Probably Indo-China war</w:t>
      </w:r>
    </w:p>
    <w:p w14:paraId="1BFD66A0" w14:textId="77777777" w:rsidR="005F4B9B" w:rsidRDefault="005F4B9B" w:rsidP="005F4B9B">
      <w:r>
        <w:t>Xx</w:t>
      </w:r>
    </w:p>
    <w:p w14:paraId="6356C39E" w14:textId="77777777" w:rsidR="005F4B9B" w:rsidRDefault="005F4B9B" w:rsidP="005F4B9B"/>
    <w:p w14:paraId="129B66C8" w14:textId="77777777" w:rsidR="005F4B9B" w:rsidRPr="0072148E" w:rsidRDefault="005F4B9B" w:rsidP="005F4B9B">
      <w:pPr>
        <w:pStyle w:val="Heading4"/>
      </w:pPr>
      <w:r>
        <w:t>Making it more effective and attractive can solve disputes over the Mekong River</w:t>
      </w:r>
    </w:p>
    <w:p w14:paraId="6EC2CD16" w14:textId="77777777" w:rsidR="005F4B9B" w:rsidRPr="00037F66" w:rsidRDefault="005F4B9B" w:rsidP="005F4B9B">
      <w:r w:rsidRPr="00037F66">
        <w:rPr>
          <w:rStyle w:val="Style13ptBold"/>
        </w:rPr>
        <w:t>Ibrahim 19</w:t>
      </w:r>
      <w:r w:rsidRPr="00037F66">
        <w:t xml:space="preserve"> - Ibrahim, I. A. (2019). a PhD Candidate in Law at the Institute of Law, Politics and Development (DIRPOLIS), Sant'Anna School of Advanced Studies, Pisa, Water governance in the Mekong after the Watercourses Convention 35th ratification: Multilateral or bilateral approach? International Journal of Water Resources Development, 1–21. doi:10.1080/07900627.2019.1636769 </w:t>
      </w:r>
    </w:p>
    <w:p w14:paraId="4242BB4E" w14:textId="77777777" w:rsidR="005F4B9B" w:rsidRDefault="005F4B9B" w:rsidP="005F4B9B">
      <w:pPr>
        <w:rPr>
          <w:rFonts w:asciiTheme="majorHAnsi" w:hAnsiTheme="majorHAnsi" w:cstheme="majorHAnsi"/>
          <w:szCs w:val="20"/>
        </w:rPr>
      </w:pPr>
    </w:p>
    <w:p w14:paraId="151871FC" w14:textId="77777777" w:rsidR="005F4B9B" w:rsidRPr="0076049F" w:rsidRDefault="005F4B9B" w:rsidP="005F4B9B">
      <w:pPr>
        <w:rPr>
          <w:rFonts w:asciiTheme="majorHAnsi" w:hAnsiTheme="majorHAnsi" w:cstheme="majorHAnsi"/>
          <w:szCs w:val="20"/>
        </w:rPr>
      </w:pPr>
      <w:r w:rsidRPr="0076049F">
        <w:rPr>
          <w:rFonts w:asciiTheme="majorHAnsi" w:hAnsiTheme="majorHAnsi" w:cstheme="majorHAnsi"/>
          <w:szCs w:val="20"/>
        </w:rPr>
        <w:t>The impact of the UNWC on the Mekong River after its entry into force</w:t>
      </w:r>
    </w:p>
    <w:p w14:paraId="65D9916F" w14:textId="77777777" w:rsidR="005F4B9B" w:rsidRPr="00CF322C" w:rsidRDefault="005F4B9B" w:rsidP="005F4B9B">
      <w:pPr>
        <w:rPr>
          <w:rFonts w:asciiTheme="majorHAnsi" w:hAnsiTheme="majorHAnsi" w:cstheme="majorHAnsi"/>
          <w:szCs w:val="20"/>
        </w:rPr>
      </w:pPr>
      <w:r w:rsidRPr="00CF322C">
        <w:rPr>
          <w:rFonts w:asciiTheme="majorHAnsi" w:hAnsiTheme="majorHAnsi" w:cstheme="majorHAnsi"/>
          <w:szCs w:val="20"/>
        </w:rPr>
        <w:t xml:space="preserve">Vietnam played a crucial role in 2014, as the 35th state to ratify the UNWC, which allowed it to come into force, as 35 ratifications were required before it became binding (International Union for Conservation of Nature and Natural Resources [IUCN], 2016; Kinna &amp; Rieu-Clarke, 2017). There has been much speculation about why Vietnam ratified the UNWC. Several scholars have claimed that the </w:t>
      </w:r>
      <w:r w:rsidRPr="00CF322C">
        <w:rPr>
          <w:rStyle w:val="StyleUnderline"/>
        </w:rPr>
        <w:t>provisions</w:t>
      </w:r>
      <w:r w:rsidRPr="00CF322C">
        <w:rPr>
          <w:rFonts w:asciiTheme="majorHAnsi" w:hAnsiTheme="majorHAnsi" w:cstheme="majorHAnsi"/>
          <w:szCs w:val="20"/>
        </w:rPr>
        <w:t xml:space="preserve"> on prior notification </w:t>
      </w:r>
      <w:r w:rsidRPr="00CF322C">
        <w:rPr>
          <w:rStyle w:val="StyleUnderline"/>
        </w:rPr>
        <w:t xml:space="preserve">of planned </w:t>
      </w:r>
      <w:r w:rsidRPr="00CF322C">
        <w:rPr>
          <w:rStyle w:val="Emphasis"/>
        </w:rPr>
        <w:t>measures in the convention are more detailed and strict than the ones in the Mekong Agreement,</w:t>
      </w:r>
      <w:r w:rsidRPr="00CF322C">
        <w:rPr>
          <w:rFonts w:asciiTheme="majorHAnsi" w:hAnsiTheme="majorHAnsi" w:cstheme="majorHAnsi"/>
          <w:szCs w:val="20"/>
        </w:rPr>
        <w:t xml:space="preserve"> </w:t>
      </w:r>
      <w:r w:rsidRPr="00CF322C">
        <w:rPr>
          <w:rStyle w:val="StyleUnderline"/>
        </w:rPr>
        <w:t>meaning</w:t>
      </w:r>
      <w:r w:rsidRPr="00CF322C">
        <w:rPr>
          <w:rFonts w:asciiTheme="majorHAnsi" w:hAnsiTheme="majorHAnsi" w:cstheme="majorHAnsi"/>
          <w:szCs w:val="20"/>
        </w:rPr>
        <w:t xml:space="preserve"> that </w:t>
      </w:r>
      <w:r w:rsidRPr="00CF322C">
        <w:rPr>
          <w:rStyle w:val="StyleUnderline"/>
        </w:rPr>
        <w:t xml:space="preserve">the </w:t>
      </w:r>
      <w:r w:rsidRPr="00CF322C">
        <w:rPr>
          <w:rStyle w:val="Emphasis"/>
        </w:rPr>
        <w:t>UNWC</w:t>
      </w:r>
      <w:r w:rsidRPr="00CF322C">
        <w:rPr>
          <w:rFonts w:asciiTheme="majorHAnsi" w:hAnsiTheme="majorHAnsi" w:cstheme="majorHAnsi"/>
          <w:szCs w:val="20"/>
        </w:rPr>
        <w:t xml:space="preserve"> </w:t>
      </w:r>
      <w:r w:rsidRPr="00CF322C">
        <w:rPr>
          <w:rStyle w:val="StyleUnderline"/>
        </w:rPr>
        <w:t xml:space="preserve">would </w:t>
      </w:r>
      <w:r w:rsidRPr="00CF322C">
        <w:rPr>
          <w:rStyle w:val="Emphasis"/>
        </w:rPr>
        <w:t>assist in the implementation and interpretation</w:t>
      </w:r>
      <w:r w:rsidRPr="00CF322C">
        <w:rPr>
          <w:rStyle w:val="StyleUnderline"/>
        </w:rPr>
        <w:t xml:space="preserve"> of similar provisions in the Mekong Agreement</w:t>
      </w:r>
      <w:r w:rsidRPr="00CF322C">
        <w:rPr>
          <w:rFonts w:asciiTheme="majorHAnsi" w:hAnsiTheme="majorHAnsi" w:cstheme="majorHAnsi"/>
          <w:szCs w:val="20"/>
        </w:rPr>
        <w:t xml:space="preserve"> (McCaffrey, 2015). Another hypothesis is that Vietnam decided to ratify the UNWC as a way of dealing with the challenges of governance of transboundary waters and holistic management of the</w:t>
      </w:r>
    </w:p>
    <w:p w14:paraId="66AD34B3" w14:textId="77777777" w:rsidR="005F4B9B" w:rsidRPr="00AE3974" w:rsidRDefault="005F4B9B" w:rsidP="005F4B9B">
      <w:pPr>
        <w:rPr>
          <w:rFonts w:asciiTheme="majorHAnsi" w:hAnsiTheme="majorHAnsi" w:cstheme="majorHAnsi"/>
          <w:szCs w:val="20"/>
        </w:rPr>
      </w:pPr>
      <w:r w:rsidRPr="00AE3974">
        <w:rPr>
          <w:rFonts w:asciiTheme="majorHAnsi" w:hAnsiTheme="majorHAnsi" w:cstheme="majorHAnsi"/>
          <w:szCs w:val="20"/>
        </w:rPr>
        <w:t xml:space="preserve">river’s water, in view of the lack of substantive and procedural frameworks in the Mekong Agreement (Bearden, 2018). The </w:t>
      </w:r>
      <w:r w:rsidRPr="00AE3974">
        <w:rPr>
          <w:rStyle w:val="StyleUnderline"/>
        </w:rPr>
        <w:t>entry into force of the UNWC was</w:t>
      </w:r>
      <w:r w:rsidRPr="00AE3974">
        <w:rPr>
          <w:rFonts w:asciiTheme="majorHAnsi" w:hAnsiTheme="majorHAnsi" w:cstheme="majorHAnsi"/>
          <w:szCs w:val="20"/>
        </w:rPr>
        <w:t xml:space="preserve"> potentially </w:t>
      </w:r>
      <w:r w:rsidRPr="00AE3974">
        <w:rPr>
          <w:rStyle w:val="StyleUnderline"/>
        </w:rPr>
        <w:t xml:space="preserve">of great significance for the </w:t>
      </w:r>
      <w:r w:rsidRPr="00AE3974">
        <w:rPr>
          <w:rStyle w:val="Emphasis"/>
        </w:rPr>
        <w:t>Mekong River since the ‘scope, framework, and substantive norms’</w:t>
      </w:r>
      <w:r w:rsidRPr="00AE3974">
        <w:rPr>
          <w:rStyle w:val="StyleUnderline"/>
        </w:rPr>
        <w:t xml:space="preserve"> of the convention </w:t>
      </w:r>
      <w:r w:rsidRPr="00734F0E">
        <w:rPr>
          <w:rStyle w:val="Emphasis"/>
        </w:rPr>
        <w:t>could be extended</w:t>
      </w:r>
      <w:r w:rsidRPr="00AE3974">
        <w:rPr>
          <w:rStyle w:val="StyleUnderline"/>
        </w:rPr>
        <w:t xml:space="preserve"> to </w:t>
      </w:r>
      <w:r w:rsidRPr="00734F0E">
        <w:rPr>
          <w:rStyle w:val="Emphasis"/>
        </w:rPr>
        <w:t>apply to the Greater Mekong Sub-region</w:t>
      </w:r>
      <w:r w:rsidRPr="00AE3974">
        <w:rPr>
          <w:rStyle w:val="StyleUnderline"/>
        </w:rPr>
        <w:t xml:space="preserve"> </w:t>
      </w:r>
      <w:r w:rsidRPr="00AE3974">
        <w:rPr>
          <w:rFonts w:asciiTheme="majorHAnsi" w:hAnsiTheme="majorHAnsi" w:cstheme="majorHAnsi"/>
          <w:szCs w:val="20"/>
        </w:rPr>
        <w:t xml:space="preserve">(Armstrong, 2015). After all, the UNWC is the only convention addressing the non-navigational uses of international watercourses to have been agreed in a vote of the UN General Assembly (Loures et al., 2013). </w:t>
      </w:r>
      <w:r w:rsidRPr="00734F0E">
        <w:rPr>
          <w:rStyle w:val="StyleUnderline"/>
        </w:rPr>
        <w:t>Its entry into force is very important</w:t>
      </w:r>
      <w:r w:rsidRPr="00AE3974">
        <w:rPr>
          <w:rStyle w:val="StyleUnderline"/>
        </w:rPr>
        <w:t xml:space="preserve"> because the </w:t>
      </w:r>
      <w:r w:rsidRPr="00AE3974">
        <w:rPr>
          <w:rStyle w:val="Emphasis"/>
        </w:rPr>
        <w:t xml:space="preserve">regional legal agreements on transboundary watercourses that predated it were highly fragmentary </w:t>
      </w:r>
      <w:r w:rsidRPr="00AE3974">
        <w:rPr>
          <w:rFonts w:asciiTheme="majorHAnsi" w:hAnsiTheme="majorHAnsi" w:cstheme="majorHAnsi"/>
          <w:szCs w:val="20"/>
        </w:rPr>
        <w:t xml:space="preserve">(Rieu-Clarke &amp; Pegram, 2013). </w:t>
      </w:r>
      <w:r w:rsidRPr="00734F0E">
        <w:rPr>
          <w:rStyle w:val="StyleUnderline"/>
        </w:rPr>
        <w:t>Still, Vietnam’s ratification of the UNWC does not mean that the convention will have a huge practical impact on the management of the river</w:t>
      </w:r>
      <w:r w:rsidRPr="00AE3974">
        <w:rPr>
          <w:rFonts w:asciiTheme="majorHAnsi" w:hAnsiTheme="majorHAnsi" w:cstheme="majorHAnsi"/>
          <w:szCs w:val="20"/>
        </w:rPr>
        <w:t xml:space="preserve"> (Boer, 2017). According to Rocha Loures and colleagues, </w:t>
      </w:r>
      <w:r w:rsidRPr="00734F0E">
        <w:rPr>
          <w:rStyle w:val="StyleUnderline"/>
        </w:rPr>
        <w:t>the UNWC can only influence international watercourses once it has been ratified and supported by a great number of nations</w:t>
      </w:r>
      <w:r w:rsidRPr="00AE3974">
        <w:rPr>
          <w:rFonts w:asciiTheme="majorHAnsi" w:hAnsiTheme="majorHAnsi" w:cstheme="majorHAnsi"/>
          <w:szCs w:val="20"/>
        </w:rPr>
        <w:t xml:space="preserve"> (Loures et al., 2013). In fact, the adoption and ratification of the UNWC is a great achievement that took a huge amount of effort, and the convention was supported by more than 100 states back in 1997, when it was adopted (Salman, 2015). </w:t>
      </w:r>
      <w:r w:rsidRPr="00734F0E">
        <w:rPr>
          <w:rStyle w:val="StyleUnderline"/>
        </w:rPr>
        <w:t>The</w:t>
      </w:r>
      <w:r w:rsidRPr="00AE3974">
        <w:rPr>
          <w:rFonts w:asciiTheme="majorHAnsi" w:hAnsiTheme="majorHAnsi" w:cstheme="majorHAnsi"/>
          <w:szCs w:val="20"/>
        </w:rPr>
        <w:t xml:space="preserve"> </w:t>
      </w:r>
      <w:r w:rsidRPr="00AE3974">
        <w:rPr>
          <w:rStyle w:val="StyleUnderline"/>
        </w:rPr>
        <w:t xml:space="preserve">UNWC has already had a great influence on many treaties that were adopted in terms of content and will continue to influence water treaties, as </w:t>
      </w:r>
      <w:r w:rsidRPr="00AE3974">
        <w:rPr>
          <w:rStyle w:val="Emphasis"/>
        </w:rPr>
        <w:t>it ‘has become the reference document for states</w:t>
      </w:r>
      <w:r w:rsidRPr="00AE3974">
        <w:rPr>
          <w:rStyle w:val="StyleUnderline"/>
        </w:rPr>
        <w:t xml:space="preserve"> </w:t>
      </w:r>
      <w:r w:rsidRPr="00734F0E">
        <w:rPr>
          <w:rStyle w:val="StyleUnderline"/>
        </w:rPr>
        <w:t>in their negotiations with their co-riparians and for jurists advising states in these negotiations’ (</w:t>
      </w:r>
      <w:r w:rsidRPr="00AE3974">
        <w:rPr>
          <w:rFonts w:asciiTheme="majorHAnsi" w:hAnsiTheme="majorHAnsi" w:cstheme="majorHAnsi"/>
          <w:szCs w:val="20"/>
        </w:rPr>
        <w:t xml:space="preserve">Leb, 2013, p. 153). </w:t>
      </w:r>
      <w:r w:rsidRPr="00734F0E">
        <w:rPr>
          <w:rStyle w:val="Emphasis"/>
        </w:rPr>
        <w:t>However, for reasons related to misinterpretations or misconceptions of some principles of the convention, only a few nations have</w:t>
      </w:r>
      <w:r w:rsidRPr="00AE3974">
        <w:rPr>
          <w:rFonts w:asciiTheme="majorHAnsi" w:hAnsiTheme="majorHAnsi" w:cstheme="majorHAnsi"/>
          <w:szCs w:val="20"/>
        </w:rPr>
        <w:t xml:space="preserve"> </w:t>
      </w:r>
      <w:r w:rsidRPr="00734F0E">
        <w:rPr>
          <w:rStyle w:val="StyleUnderline"/>
        </w:rPr>
        <w:t>ratified it, allowing its entry into force 17 years after its adoption</w:t>
      </w:r>
      <w:r w:rsidRPr="00AE3974">
        <w:rPr>
          <w:rFonts w:asciiTheme="majorHAnsi" w:hAnsiTheme="majorHAnsi" w:cstheme="majorHAnsi"/>
          <w:szCs w:val="20"/>
        </w:rPr>
        <w:t xml:space="preserve"> (Salman, </w:t>
      </w:r>
      <w:r w:rsidRPr="00734F0E">
        <w:rPr>
          <w:rStyle w:val="Emphasis"/>
        </w:rPr>
        <w:t>2015). The failure to reach widespread support may lead to questions about the legitimacy and validity of the treaty</w:t>
      </w:r>
      <w:r w:rsidRPr="00AE3974">
        <w:rPr>
          <w:rFonts w:asciiTheme="majorHAnsi" w:hAnsiTheme="majorHAnsi" w:cstheme="majorHAnsi"/>
          <w:szCs w:val="20"/>
        </w:rPr>
        <w:t xml:space="preserve">, </w:t>
      </w:r>
      <w:r w:rsidRPr="00734F0E">
        <w:rPr>
          <w:rStyle w:val="Emphasis"/>
        </w:rPr>
        <w:t>strengthening the hand of states seeking to adopt unilateral measures</w:t>
      </w:r>
      <w:r w:rsidRPr="00AE3974">
        <w:rPr>
          <w:rFonts w:asciiTheme="majorHAnsi" w:hAnsiTheme="majorHAnsi" w:cstheme="majorHAnsi"/>
          <w:szCs w:val="20"/>
        </w:rPr>
        <w:t xml:space="preserve"> </w:t>
      </w:r>
      <w:r w:rsidRPr="00734F0E">
        <w:rPr>
          <w:rStyle w:val="StyleUnderline"/>
        </w:rPr>
        <w:t>on the basis of outdated international theories and to benefit from their geopolitical position</w:t>
      </w:r>
      <w:r w:rsidRPr="00AE3974">
        <w:rPr>
          <w:rFonts w:asciiTheme="majorHAnsi" w:hAnsiTheme="majorHAnsi" w:cstheme="majorHAnsi"/>
          <w:szCs w:val="20"/>
        </w:rPr>
        <w:t xml:space="preserve"> (Loures et al., 2013). </w:t>
      </w:r>
      <w:r w:rsidRPr="00734F0E">
        <w:rPr>
          <w:rStyle w:val="Emphasis"/>
        </w:rPr>
        <w:t>There is thus no clear answer as to whether the UNWC will be implemented and complied with</w:t>
      </w:r>
      <w:r w:rsidRPr="00AE3974">
        <w:rPr>
          <w:rFonts w:asciiTheme="majorHAnsi" w:hAnsiTheme="majorHAnsi" w:cstheme="majorHAnsi"/>
          <w:szCs w:val="20"/>
        </w:rPr>
        <w:t xml:space="preserve"> (Rieu-Clarke &amp; López, 2013), </w:t>
      </w:r>
      <w:r w:rsidRPr="00734F0E">
        <w:rPr>
          <w:rStyle w:val="StyleUnderline"/>
        </w:rPr>
        <w:t>in particular as ‘</w:t>
      </w:r>
      <w:r w:rsidRPr="00734F0E">
        <w:rPr>
          <w:rStyle w:val="Emphasis"/>
        </w:rPr>
        <w:t>episodes of ratification failure</w:t>
      </w:r>
      <w:r w:rsidRPr="00AE3974">
        <w:rPr>
          <w:rFonts w:asciiTheme="majorHAnsi" w:hAnsiTheme="majorHAnsi" w:cstheme="majorHAnsi"/>
          <w:szCs w:val="20"/>
        </w:rPr>
        <w:t xml:space="preserve"> </w:t>
      </w:r>
      <w:r w:rsidRPr="00734F0E">
        <w:rPr>
          <w:rStyle w:val="StyleUnderline"/>
        </w:rPr>
        <w:t xml:space="preserve">are </w:t>
      </w:r>
      <w:r w:rsidRPr="00734F0E">
        <w:rPr>
          <w:rStyle w:val="Emphasis"/>
        </w:rPr>
        <w:t>often watershed events</w:t>
      </w:r>
      <w:r w:rsidRPr="00734F0E">
        <w:rPr>
          <w:rStyle w:val="StyleUnderline"/>
        </w:rPr>
        <w:t xml:space="preserve"> in foreign policy development’</w:t>
      </w:r>
      <w:r w:rsidRPr="00AE3974">
        <w:rPr>
          <w:rFonts w:asciiTheme="majorHAnsi" w:hAnsiTheme="majorHAnsi" w:cstheme="majorHAnsi"/>
          <w:szCs w:val="20"/>
        </w:rPr>
        <w:t xml:space="preserve"> (Lantis, 2009, p. 1).</w:t>
      </w:r>
    </w:p>
    <w:p w14:paraId="1DCBAE04" w14:textId="77777777" w:rsidR="005F4B9B" w:rsidRDefault="005F4B9B" w:rsidP="005F4B9B">
      <w:pPr>
        <w:rPr>
          <w:rFonts w:asciiTheme="majorHAnsi" w:hAnsiTheme="majorHAnsi" w:cstheme="majorHAnsi"/>
          <w:szCs w:val="20"/>
        </w:rPr>
      </w:pPr>
    </w:p>
    <w:p w14:paraId="29DF9404" w14:textId="77777777" w:rsidR="005F4B9B" w:rsidRDefault="005F4B9B" w:rsidP="005F4B9B">
      <w:pPr>
        <w:pStyle w:val="Heading4"/>
      </w:pPr>
      <w:r>
        <w:t>*Add Impact—Southeast Asian stability/war</w:t>
      </w:r>
    </w:p>
    <w:p w14:paraId="013E18A7" w14:textId="77777777" w:rsidR="005F4B9B" w:rsidRDefault="005F4B9B" w:rsidP="005F4B9B">
      <w:r>
        <w:t>Xx</w:t>
      </w:r>
    </w:p>
    <w:p w14:paraId="46445ED0" w14:textId="77777777" w:rsidR="005F4B9B" w:rsidRDefault="005F4B9B" w:rsidP="005F4B9B"/>
    <w:p w14:paraId="47F6287B" w14:textId="77777777" w:rsidR="005F4B9B" w:rsidRDefault="005F4B9B" w:rsidP="005F4B9B">
      <w:pPr>
        <w:pStyle w:val="Heading4"/>
      </w:pPr>
      <w:r>
        <w:t>Conflicts between upstream and downstream countries due to quality of water. Specifically China-Russia</w:t>
      </w:r>
    </w:p>
    <w:p w14:paraId="497BD099" w14:textId="77777777" w:rsidR="005F4B9B" w:rsidRPr="005941CB" w:rsidRDefault="005F4B9B" w:rsidP="005F4B9B">
      <w:pPr>
        <w:rPr>
          <w:rStyle w:val="Style13ptBold"/>
          <w:rFonts w:asciiTheme="minorHAnsi" w:hAnsiTheme="minorHAnsi" w:cstheme="minorHAnsi"/>
          <w:b w:val="0"/>
          <w:bCs/>
          <w:sz w:val="20"/>
          <w:szCs w:val="20"/>
          <w:shd w:val="clear" w:color="auto" w:fill="FFFFFF"/>
        </w:rPr>
      </w:pPr>
      <w:r>
        <w:rPr>
          <w:rStyle w:val="Style13ptBold"/>
        </w:rPr>
        <w:t>Jaques Ganoulis and Jean Fried 18</w:t>
      </w:r>
      <w:r w:rsidRPr="005941CB">
        <w:rPr>
          <w:rStyle w:val="Style13ptBold"/>
          <w:sz w:val="20"/>
          <w:szCs w:val="20"/>
        </w:rPr>
        <w:t xml:space="preserve">, </w:t>
      </w:r>
      <w:r w:rsidRPr="005941CB">
        <w:rPr>
          <w:rStyle w:val="Style13ptBold"/>
          <w:rFonts w:asciiTheme="minorHAnsi" w:hAnsiTheme="minorHAnsi" w:cstheme="minorHAnsi"/>
          <w:sz w:val="20"/>
          <w:szCs w:val="20"/>
        </w:rPr>
        <w:t>Jaques Ganoulis is a well-known expert on water resources management,</w:t>
      </w:r>
      <w:r w:rsidRPr="005941CB">
        <w:rPr>
          <w:rFonts w:asciiTheme="minorHAnsi" w:hAnsiTheme="minorHAnsi" w:cstheme="minorHAnsi"/>
          <w:szCs w:val="20"/>
          <w:shd w:val="clear" w:color="auto" w:fill="FFFFFF"/>
        </w:rPr>
        <w:t xml:space="preserve"> Jean Fried is a Project Scientist at University of California, Irvine, “Transboundary Hydro-Governance From Conflict to Shared Management”, </w:t>
      </w:r>
      <w:hyperlink r:id="rId115" w:history="1">
        <w:r w:rsidRPr="005941CB">
          <w:rPr>
            <w:rStyle w:val="Hyperlink"/>
            <w:rFonts w:asciiTheme="minorHAnsi" w:hAnsiTheme="minorHAnsi" w:cstheme="minorHAnsi"/>
            <w:szCs w:val="20"/>
            <w:shd w:val="clear" w:color="auto" w:fill="FFFFFF"/>
          </w:rPr>
          <w:t>file:///C:/Users/samyu/Downloads/Ganoulis-Fried2018_Book_TransboundaryHydro-Governance.pdf</w:t>
        </w:r>
      </w:hyperlink>
      <w:r w:rsidRPr="005941CB">
        <w:rPr>
          <w:rFonts w:asciiTheme="minorHAnsi" w:hAnsiTheme="minorHAnsi" w:cstheme="minorHAnsi"/>
          <w:szCs w:val="20"/>
          <w:shd w:val="clear" w:color="auto" w:fill="FFFFFF"/>
        </w:rPr>
        <w:t>; Samy</w:t>
      </w:r>
    </w:p>
    <w:p w14:paraId="2DFE5639" w14:textId="77777777" w:rsidR="005F4B9B" w:rsidRDefault="005F4B9B" w:rsidP="005F4B9B">
      <w:pPr>
        <w:rPr>
          <w:szCs w:val="20"/>
        </w:rPr>
      </w:pPr>
      <w:r w:rsidRPr="00FB1921">
        <w:rPr>
          <w:rStyle w:val="StyleUnderline"/>
        </w:rPr>
        <w:t xml:space="preserve">When upstream countries carry out activities that have a </w:t>
      </w:r>
      <w:r w:rsidRPr="00A06623">
        <w:rPr>
          <w:rStyle w:val="StyleUnderline"/>
          <w:bCs/>
        </w:rPr>
        <w:t>degrading impact</w:t>
      </w:r>
      <w:r w:rsidRPr="00FB1921">
        <w:rPr>
          <w:rStyle w:val="StyleUnderline"/>
        </w:rPr>
        <w:t xml:space="preserve"> on the </w:t>
      </w:r>
      <w:r w:rsidRPr="00A06623">
        <w:rPr>
          <w:rStyle w:val="StyleUnderline"/>
          <w:bCs/>
        </w:rPr>
        <w:t>overall quality of water</w:t>
      </w:r>
      <w:r w:rsidRPr="00FB1921">
        <w:rPr>
          <w:rStyle w:val="StyleUnderline"/>
        </w:rPr>
        <w:t xml:space="preserve"> (i.e. pollution as generated by chemicals disposed by factories or ships), this can end in a </w:t>
      </w:r>
      <w:r w:rsidRPr="00A06623">
        <w:rPr>
          <w:rStyle w:val="StyleUnderline"/>
          <w:bCs/>
        </w:rPr>
        <w:t>situation of conflict</w:t>
      </w:r>
      <w:r w:rsidRPr="00FB1921">
        <w:rPr>
          <w:rStyle w:val="StyleUnderline"/>
        </w:rPr>
        <w:t xml:space="preserve"> with downstream water users.</w:t>
      </w:r>
      <w:r w:rsidRPr="00161C64">
        <w:rPr>
          <w:szCs w:val="20"/>
        </w:rPr>
        <w:t xml:space="preserve"> Many countries along its route use the river Rhine. Pollution of the river has been caused by the chemical industries of Germany, Switzerland, and France, as well as the shipping industry along the river. The shipping issue was resolved in 1950 by creating an International Commission. The chemical pollution imposed a burden on the Netherlands, who uses the water mainly for drinking and agricultural purposes. The case was brought to the European Court of Justice, while the conflict was aggravated by serious chemical accidents, which resulted in the 1987 and 1991 Chemical Agreement.</w:t>
      </w:r>
    </w:p>
    <w:p w14:paraId="113E9DFB" w14:textId="77777777" w:rsidR="005F4B9B" w:rsidRPr="00FB1921" w:rsidRDefault="005F4B9B" w:rsidP="005F4B9B">
      <w:pPr>
        <w:rPr>
          <w:rStyle w:val="StyleUnderline"/>
        </w:rPr>
      </w:pPr>
      <w:r w:rsidRPr="00FB1921">
        <w:rPr>
          <w:rStyle w:val="StyleUnderline"/>
        </w:rPr>
        <w:t>Upstream countries or landowners influence downstream flooding by clearing their land of trees and natural vegetation, urban development, building drainage works, training the river, and building dikes. This augments and accelerates the flow in the river, which increases the probability and severity of downstream flooding.</w:t>
      </w:r>
    </w:p>
    <w:p w14:paraId="2A3F4E6C" w14:textId="77777777" w:rsidR="005F4B9B" w:rsidRDefault="005F4B9B" w:rsidP="005F4B9B">
      <w:pPr>
        <w:rPr>
          <w:szCs w:val="20"/>
        </w:rPr>
      </w:pPr>
      <w:r>
        <w:rPr>
          <w:szCs w:val="20"/>
        </w:rPr>
        <w:t xml:space="preserve">Hydroelectric production requires for dams to be constructed, and building such infrastructures usually clashes with other uses of water. Indeed, dams need to be as full as possible and only release the amount of water necessary to produce the needed amount of electricity. </w:t>
      </w:r>
      <w:r w:rsidRPr="005F7E66">
        <w:rPr>
          <w:szCs w:val="20"/>
        </w:rPr>
        <w:t>Therefore</w:t>
      </w:r>
      <w:r w:rsidRPr="005F7E66">
        <w:rPr>
          <w:rStyle w:val="StyleUnderline"/>
          <w:szCs w:val="20"/>
        </w:rPr>
        <w:t xml:space="preserve">, </w:t>
      </w:r>
      <w:r w:rsidRPr="005F7E66">
        <w:rPr>
          <w:rStyle w:val="StyleUnderline"/>
          <w:szCs w:val="20"/>
          <w:u w:val="none"/>
        </w:rPr>
        <w:t>the operating strategy of a hydroelectric dam is often incompatible with water supply, crops irrigation, fish requirements, ecological considerations, and hydroelectric projects in a given country can potentially lead to conflict with downstream riparians</w:t>
      </w:r>
      <w:r w:rsidRPr="005F7E66">
        <w:rPr>
          <w:szCs w:val="20"/>
        </w:rPr>
        <w:t>. Actually, India, Nepal, and Bangladesh are still at conflict over how to use the</w:t>
      </w:r>
      <w:r>
        <w:rPr>
          <w:szCs w:val="20"/>
        </w:rPr>
        <w:t xml:space="preserve"> water of the Ganges-Brahmaputra. India and Nepal upstream have an interest in the hydroelectric power potential, while Bangladesh has an interest in flood control, and concerns over water shortage.</w:t>
      </w:r>
    </w:p>
    <w:p w14:paraId="59B04D77" w14:textId="77777777" w:rsidR="005F4B9B" w:rsidRPr="00FB1921" w:rsidRDefault="005F4B9B" w:rsidP="005F4B9B">
      <w:pPr>
        <w:rPr>
          <w:rStyle w:val="StyleUnderline"/>
        </w:rPr>
      </w:pPr>
      <w:r w:rsidRPr="00FB1921">
        <w:rPr>
          <w:rStyle w:val="StyleUnderline"/>
        </w:rPr>
        <w:t>Conflicts between states can also arise from environmental and ecological issues related to water.</w:t>
      </w:r>
      <w:r>
        <w:rPr>
          <w:szCs w:val="20"/>
        </w:rPr>
        <w:t xml:space="preserve"> Two interesting examples corroborate this point. First, the conflict that erupted between the United States and Mexico in the 1970s was over the increase of the nitrate content and the salinity of the Colorado caused by the United States. It was resolved in 1973 with a joint protocol, the United States agreeing to build the Yuma plant in order to reduce the salinity of the water and help it reach an acceptable quality. Secondly</w:t>
      </w:r>
      <w:r w:rsidRPr="00FB1921">
        <w:rPr>
          <w:rStyle w:val="StyleUnderline"/>
        </w:rPr>
        <w:t xml:space="preserve">, a conflict still underway between China and Russia relates to ecological deterioration and environmental problems in Russia. China, which is the upstream country on the Tumen River, does not have wastewater treatment plants and is polluting </w:t>
      </w:r>
      <w:r w:rsidRPr="00C3776B">
        <w:rPr>
          <w:rStyle w:val="StyleUnderline"/>
        </w:rPr>
        <w:t>the river to such an extent that the fish in the river contain a high</w:t>
      </w:r>
      <w:r>
        <w:rPr>
          <w:szCs w:val="20"/>
        </w:rPr>
        <w:t xml:space="preserve"> 68 3 Transboundary Water Conflicts and Cooperation </w:t>
      </w:r>
      <w:r w:rsidRPr="00C3776B">
        <w:rPr>
          <w:rStyle w:val="StyleUnderline"/>
        </w:rPr>
        <w:t>level of chemicals that cause cancer. The water in the lower Tumen River is so contaminated that it is not suitable for municipal or industrial use. This</w:t>
      </w:r>
      <w:r w:rsidRPr="00FB1921">
        <w:rPr>
          <w:rStyle w:val="StyleUnderline"/>
        </w:rPr>
        <w:t xml:space="preserve"> situation has </w:t>
      </w:r>
      <w:r w:rsidRPr="005460C4">
        <w:rPr>
          <w:rStyle w:val="StyleUnderline"/>
          <w:bCs/>
        </w:rPr>
        <w:t>increased the tension</w:t>
      </w:r>
      <w:r w:rsidRPr="00FB1921">
        <w:rPr>
          <w:rStyle w:val="StyleUnderline"/>
        </w:rPr>
        <w:t xml:space="preserve"> between the two countries, and seems to have gone beyond the environmental and ecological issues, </w:t>
      </w:r>
      <w:r w:rsidRPr="002808C5">
        <w:rPr>
          <w:rStyle w:val="StyleUnderline"/>
          <w:bCs/>
        </w:rPr>
        <w:t>causing some security issues to be raised</w:t>
      </w:r>
      <w:r w:rsidRPr="00FB1921">
        <w:rPr>
          <w:rStyle w:val="StyleUnderline"/>
        </w:rPr>
        <w:t xml:space="preserve"> between them.</w:t>
      </w:r>
    </w:p>
    <w:p w14:paraId="5B98ABF7" w14:textId="77777777" w:rsidR="005F4B9B" w:rsidRDefault="005F4B9B" w:rsidP="005F4B9B"/>
    <w:p w14:paraId="0B0A057D" w14:textId="77777777" w:rsidR="005F4B9B" w:rsidRDefault="005F4B9B" w:rsidP="005F4B9B">
      <w:pPr>
        <w:pStyle w:val="Heading4"/>
      </w:pPr>
      <w:r>
        <w:t>*Add Impact—Probably China-Russia war</w:t>
      </w:r>
    </w:p>
    <w:p w14:paraId="1A814F53" w14:textId="77777777" w:rsidR="005F4B9B" w:rsidRDefault="005F4B9B" w:rsidP="005F4B9B">
      <w:r>
        <w:t>Xx</w:t>
      </w:r>
    </w:p>
    <w:p w14:paraId="6DCCDE7E" w14:textId="77777777" w:rsidR="005F4B9B" w:rsidRPr="002F30B6" w:rsidRDefault="005F4B9B" w:rsidP="005F4B9B">
      <w:pPr>
        <w:pStyle w:val="Heading3"/>
      </w:pPr>
      <w:r>
        <w:t>2</w:t>
      </w:r>
    </w:p>
    <w:p w14:paraId="67808294" w14:textId="77777777" w:rsidR="005F4B9B" w:rsidRDefault="005F4B9B" w:rsidP="005F4B9B">
      <w:pPr>
        <w:pStyle w:val="Heading4"/>
      </w:pPr>
      <w:r>
        <w:t>Plan: The United States federal government should incorporate increased international legal protection of water resources in the United States into the 1944 U.S.-Mexico Treaty.</w:t>
      </w:r>
    </w:p>
    <w:p w14:paraId="481E5CE1" w14:textId="77777777" w:rsidR="005F4B9B" w:rsidRDefault="005F4B9B" w:rsidP="005F4B9B">
      <w:pPr>
        <w:pStyle w:val="Heading3"/>
      </w:pPr>
      <w:r>
        <w:t>3</w:t>
      </w:r>
    </w:p>
    <w:p w14:paraId="4FDDF9E8" w14:textId="77777777" w:rsidR="005F4B9B" w:rsidRDefault="005F4B9B" w:rsidP="005F4B9B">
      <w:pPr>
        <w:pStyle w:val="Heading4"/>
      </w:pPr>
      <w:r>
        <w:t xml:space="preserve">Advantage 2 is </w:t>
      </w:r>
      <w:r>
        <w:rPr>
          <w:u w:val="single"/>
        </w:rPr>
        <w:t>Rivers</w:t>
      </w:r>
      <w:r>
        <w:t>—</w:t>
      </w:r>
    </w:p>
    <w:p w14:paraId="11C90EC7" w14:textId="77777777" w:rsidR="005F4B9B" w:rsidRPr="000A1D6E" w:rsidRDefault="005F4B9B" w:rsidP="005F4B9B">
      <w:pPr>
        <w:pStyle w:val="Heading4"/>
      </w:pPr>
      <w:r>
        <w:t>New ecological provisions have been added to the treaty, but they are extremely limited in reach and scope. And U.S. law prohibits any requirements except those in the Treaty. Importing international legal principles from other treaties is key.</w:t>
      </w:r>
    </w:p>
    <w:p w14:paraId="6948A56F" w14:textId="77777777" w:rsidR="005F4B9B" w:rsidRPr="0046547C" w:rsidRDefault="005F4B9B" w:rsidP="005F4B9B">
      <w:pPr>
        <w:rPr>
          <w:rStyle w:val="Style13ptBold"/>
          <w:sz w:val="20"/>
          <w:szCs w:val="16"/>
        </w:rPr>
      </w:pPr>
      <w:r w:rsidRPr="0046547C">
        <w:rPr>
          <w:sz w:val="26"/>
        </w:rPr>
        <w:t>Stephen P.</w:t>
      </w:r>
      <w:r w:rsidRPr="0046547C">
        <w:rPr>
          <w:b/>
          <w:bCs/>
          <w:sz w:val="26"/>
        </w:rPr>
        <w:t xml:space="preserve">Mumme </w:t>
      </w:r>
      <w:r>
        <w:rPr>
          <w:b/>
          <w:bCs/>
          <w:sz w:val="26"/>
        </w:rPr>
        <w:t>20</w:t>
      </w:r>
      <w:r w:rsidRPr="0046547C">
        <w:rPr>
          <w:b/>
          <w:bCs/>
          <w:sz w:val="26"/>
        </w:rPr>
        <w:t xml:space="preserve">, </w:t>
      </w:r>
      <w:r w:rsidRPr="0046547C">
        <w:rPr>
          <w:szCs w:val="16"/>
        </w:rPr>
        <w:t xml:space="preserve">Professor of Political Science at Colorado State University, "The 1944 Water Treaty and the Incorporation of Environmental Values in U.S.-Mexico Transboundary Water Governance", </w:t>
      </w:r>
      <w:hyperlink r:id="rId116" w:history="1">
        <w:r w:rsidRPr="00BE6315">
          <w:rPr>
            <w:rStyle w:val="Hyperlink"/>
            <w:szCs w:val="16"/>
          </w:rPr>
          <w:t>https://www.sciencedirect.com/science/article/abs/pii/S1462901119315242?casa_token=wi12yiLXJQQAAAAA:jdivYQ9eOTwToXr6WY2UE1NphaTYRZxUzXTuO1Dk5a6cxxazEz2Uu7aU3-30gvaQuLLT4W7BrlI</w:t>
        </w:r>
      </w:hyperlink>
      <w:r>
        <w:rPr>
          <w:szCs w:val="16"/>
        </w:rPr>
        <w:t>; Samy</w:t>
      </w:r>
    </w:p>
    <w:p w14:paraId="22FF758F" w14:textId="77777777" w:rsidR="005F4B9B" w:rsidRDefault="005F4B9B" w:rsidP="005F4B9B">
      <w:r w:rsidRPr="00490C2C">
        <w:rPr>
          <w:rStyle w:val="Emphasis"/>
        </w:rPr>
        <w:t>As presently interpreted,</w:t>
      </w:r>
      <w:r w:rsidRPr="003F2CEC">
        <w:t xml:space="preserve"> </w:t>
      </w:r>
      <w:r w:rsidRPr="003F2CEC">
        <w:rPr>
          <w:rStyle w:val="StyleUnderline"/>
        </w:rPr>
        <w:t xml:space="preserve">the </w:t>
      </w:r>
      <w:r w:rsidRPr="008501AE">
        <w:rPr>
          <w:rStyle w:val="StyleUnderline"/>
        </w:rPr>
        <w:t xml:space="preserve">1944 Treaty’s </w:t>
      </w:r>
      <w:r w:rsidRPr="008501AE">
        <w:rPr>
          <w:rStyle w:val="Emphasis"/>
        </w:rPr>
        <w:t>new ecological reach</w:t>
      </w:r>
      <w:r w:rsidRPr="00490C2C">
        <w:rPr>
          <w:rStyle w:val="StyleUnderline"/>
        </w:rPr>
        <w:t xml:space="preserve"> </w:t>
      </w:r>
      <w:r w:rsidRPr="00490C2C">
        <w:rPr>
          <w:rStyle w:val="Emphasis"/>
        </w:rPr>
        <w:t xml:space="preserve">has not </w:t>
      </w:r>
      <w:r w:rsidRPr="008501AE">
        <w:rPr>
          <w:rStyle w:val="Emphasis"/>
        </w:rPr>
        <w:t>been applied to other transboundary river watersheds</w:t>
      </w:r>
      <w:r w:rsidRPr="00490C2C">
        <w:rPr>
          <w:rStyle w:val="StyleUnderline"/>
        </w:rPr>
        <w:t xml:space="preserve"> or </w:t>
      </w:r>
      <w:r w:rsidRPr="008501AE">
        <w:rPr>
          <w:rStyle w:val="Emphasis"/>
        </w:rPr>
        <w:t>amplified to protect instream</w:t>
      </w:r>
      <w:r w:rsidRPr="00490C2C">
        <w:rPr>
          <w:rStyle w:val="Emphasis"/>
        </w:rPr>
        <w:t xml:space="preserve"> flows</w:t>
      </w:r>
      <w:r w:rsidRPr="00490C2C">
        <w:rPr>
          <w:rStyle w:val="StyleUnderline"/>
        </w:rPr>
        <w:t xml:space="preserve">, supports for environmental services, and </w:t>
      </w:r>
      <w:r w:rsidRPr="00490C2C">
        <w:rPr>
          <w:rStyle w:val="Emphasis"/>
        </w:rPr>
        <w:t xml:space="preserve">other </w:t>
      </w:r>
      <w:r w:rsidRPr="008501AE">
        <w:rPr>
          <w:rStyle w:val="Emphasis"/>
        </w:rPr>
        <w:t>enhancements bearing on</w:t>
      </w:r>
      <w:r w:rsidRPr="00490C2C">
        <w:rPr>
          <w:rStyle w:val="StyleUnderline"/>
        </w:rPr>
        <w:t xml:space="preserve"> the </w:t>
      </w:r>
      <w:r w:rsidRPr="008501AE">
        <w:rPr>
          <w:rStyle w:val="Emphasis"/>
        </w:rPr>
        <w:t>conservation and maintenance of wildlife and ecosystems in the border’s riparian zones</w:t>
      </w:r>
      <w:r w:rsidRPr="003F2CEC">
        <w:t xml:space="preserve">. </w:t>
      </w:r>
      <w:r w:rsidRPr="00490C2C">
        <w:rPr>
          <w:rStyle w:val="Emphasis"/>
        </w:rPr>
        <w:t>Whether the Treaty will ever reach</w:t>
      </w:r>
      <w:r w:rsidRPr="003F2CEC">
        <w:t xml:space="preserve"> </w:t>
      </w:r>
      <w:r w:rsidRPr="00490C2C">
        <w:rPr>
          <w:rStyle w:val="StyleUnderline"/>
        </w:rPr>
        <w:t xml:space="preserve">to support riparian ecological maintenance </w:t>
      </w:r>
      <w:r w:rsidRPr="00490C2C">
        <w:rPr>
          <w:rStyle w:val="Emphasis"/>
        </w:rPr>
        <w:t>beyond the lower Colorado and Tijuana</w:t>
      </w:r>
      <w:r w:rsidRPr="00490C2C">
        <w:rPr>
          <w:rStyle w:val="StyleUnderline"/>
        </w:rPr>
        <w:t xml:space="preserve"> Rivers or </w:t>
      </w:r>
      <w:r w:rsidRPr="008501AE">
        <w:rPr>
          <w:rStyle w:val="Emphasis"/>
        </w:rPr>
        <w:t>amplify</w:t>
      </w:r>
      <w:r w:rsidRPr="008501AE">
        <w:rPr>
          <w:rStyle w:val="StyleUnderline"/>
        </w:rPr>
        <w:t xml:space="preserve"> to </w:t>
      </w:r>
      <w:r w:rsidRPr="008501AE">
        <w:rPr>
          <w:rStyle w:val="Emphasis"/>
        </w:rPr>
        <w:t>support these other values</w:t>
      </w:r>
      <w:r w:rsidRPr="00490C2C">
        <w:rPr>
          <w:rStyle w:val="StyleUnderline"/>
        </w:rPr>
        <w:t xml:space="preserve"> </w:t>
      </w:r>
      <w:r w:rsidRPr="00490C2C">
        <w:rPr>
          <w:rStyle w:val="Emphasis"/>
        </w:rPr>
        <w:t>remains uncertain</w:t>
      </w:r>
      <w:r w:rsidRPr="003F2CEC">
        <w:t xml:space="preserve">. </w:t>
      </w:r>
      <w:r w:rsidRPr="00490C2C">
        <w:rPr>
          <w:rStyle w:val="StyleUnderline"/>
        </w:rPr>
        <w:t xml:space="preserve">It </w:t>
      </w:r>
      <w:r w:rsidRPr="00490C2C">
        <w:rPr>
          <w:rStyle w:val="Emphasis"/>
        </w:rPr>
        <w:t>does seem reasonable</w:t>
      </w:r>
      <w:r w:rsidRPr="003F2CEC">
        <w:t xml:space="preserve"> to suppose </w:t>
      </w:r>
      <w:r w:rsidRPr="003F2CEC">
        <w:rPr>
          <w:rStyle w:val="StyleUnderline"/>
        </w:rPr>
        <w:t xml:space="preserve">that </w:t>
      </w:r>
      <w:r w:rsidRPr="00490C2C">
        <w:rPr>
          <w:rStyle w:val="StyleUnderline"/>
        </w:rPr>
        <w:t xml:space="preserve">the Treaty’s newly established environmental reach will eventually </w:t>
      </w:r>
      <w:r w:rsidRPr="00490C2C">
        <w:rPr>
          <w:rStyle w:val="Emphasis"/>
        </w:rPr>
        <w:t>extend to the management of transboundary rivers</w:t>
      </w:r>
      <w:r w:rsidRPr="00490C2C">
        <w:rPr>
          <w:rStyle w:val="StyleUnderline"/>
        </w:rPr>
        <w:t xml:space="preserve"> like the Santa Cruz River, the San Pedro River, and the Rio Grande River and its major tributaries </w:t>
      </w:r>
      <w:r w:rsidRPr="00490C2C">
        <w:rPr>
          <w:rStyle w:val="Emphasis"/>
        </w:rPr>
        <w:t>but at the moment, in 2020</w:t>
      </w:r>
      <w:r w:rsidRPr="00490C2C">
        <w:rPr>
          <w:rStyle w:val="StyleUnderline"/>
        </w:rPr>
        <w:t>, there</w:t>
      </w:r>
      <w:r w:rsidRPr="003F2CEC">
        <w:rPr>
          <w:rStyle w:val="StyleUnderline"/>
        </w:rPr>
        <w:t xml:space="preserve"> appears to be </w:t>
      </w:r>
      <w:r w:rsidRPr="00490C2C">
        <w:rPr>
          <w:rStyle w:val="Emphasis"/>
        </w:rPr>
        <w:t>little organized effort to secure these extensions</w:t>
      </w:r>
      <w:r w:rsidRPr="003F2CEC">
        <w:t xml:space="preserve">. A </w:t>
      </w:r>
      <w:r w:rsidRPr="00490C2C">
        <w:rPr>
          <w:rStyle w:val="StyleUnderline"/>
        </w:rPr>
        <w:t>further</w:t>
      </w:r>
      <w:r>
        <w:t xml:space="preserve"> </w:t>
      </w:r>
      <w:r w:rsidRPr="003F2CEC">
        <w:t xml:space="preserve">concern arises from </w:t>
      </w:r>
      <w:r w:rsidRPr="00490C2C">
        <w:rPr>
          <w:rStyle w:val="StyleUnderline"/>
        </w:rPr>
        <w:t xml:space="preserve">a </w:t>
      </w:r>
      <w:r w:rsidRPr="00490C2C">
        <w:rPr>
          <w:rStyle w:val="Emphasis"/>
        </w:rPr>
        <w:t>U.S. domestic statute</w:t>
      </w:r>
      <w:r w:rsidRPr="00490C2C">
        <w:t xml:space="preserve"> that </w:t>
      </w:r>
      <w:r w:rsidRPr="00490C2C">
        <w:rPr>
          <w:rStyle w:val="Emphasis"/>
        </w:rPr>
        <w:t>limits the application of international law</w:t>
      </w:r>
      <w:r w:rsidRPr="00490C2C">
        <w:t xml:space="preserve"> </w:t>
      </w:r>
      <w:r w:rsidRPr="00490C2C">
        <w:rPr>
          <w:rStyle w:val="StyleUnderline"/>
        </w:rPr>
        <w:t xml:space="preserve">to the 1944 Water Treaty’s implementation. A provision of the 2006 Tax Relief and Health Care Act enforcing a decision to line California’s All-American Canal </w:t>
      </w:r>
      <w:r w:rsidRPr="008501AE">
        <w:rPr>
          <w:rStyle w:val="Emphasis"/>
        </w:rPr>
        <w:t>stipulates</w:t>
      </w:r>
      <w:r w:rsidRPr="00490C2C">
        <w:rPr>
          <w:rStyle w:val="StyleUnderline"/>
        </w:rPr>
        <w:t xml:space="preserve"> that </w:t>
      </w:r>
      <w:r w:rsidRPr="008501AE">
        <w:rPr>
          <w:rStyle w:val="StyleUnderline"/>
        </w:rPr>
        <w:t xml:space="preserve">the </w:t>
      </w:r>
      <w:r w:rsidRPr="008501AE">
        <w:rPr>
          <w:rStyle w:val="Emphasis"/>
        </w:rPr>
        <w:t>1944 Treaty</w:t>
      </w:r>
      <w:r w:rsidRPr="008501AE">
        <w:rPr>
          <w:rStyle w:val="StyleUnderline"/>
        </w:rPr>
        <w:t xml:space="preserve"> “is </w:t>
      </w:r>
      <w:r w:rsidRPr="008501AE">
        <w:rPr>
          <w:rStyle w:val="Emphasis"/>
        </w:rPr>
        <w:t>the</w:t>
      </w:r>
      <w:r w:rsidRPr="008501AE">
        <w:rPr>
          <w:rStyle w:val="StyleUnderline"/>
        </w:rPr>
        <w:t xml:space="preserve"> </w:t>
      </w:r>
      <w:r w:rsidRPr="008501AE">
        <w:rPr>
          <w:rStyle w:val="Emphasis"/>
        </w:rPr>
        <w:t>exclusive</w:t>
      </w:r>
      <w:r w:rsidRPr="008501AE">
        <w:rPr>
          <w:rStyle w:val="StyleUnderline"/>
        </w:rPr>
        <w:t xml:space="preserve"> authority for identifying</w:t>
      </w:r>
      <w:r w:rsidRPr="003F2CEC">
        <w:rPr>
          <w:rStyle w:val="StyleUnderline"/>
        </w:rPr>
        <w:t>, considering, analyzing, or addressing impacts occurring outside the</w:t>
      </w:r>
      <w:r w:rsidRPr="00D8199A">
        <w:rPr>
          <w:rStyle w:val="StyleUnderline"/>
        </w:rPr>
        <w:t xml:space="preserve"> </w:t>
      </w:r>
      <w:r w:rsidRPr="003F2CEC">
        <w:rPr>
          <w:rStyle w:val="StyleUnderline"/>
        </w:rPr>
        <w:t>boundary of the U</w:t>
      </w:r>
      <w:r w:rsidRPr="003F2CEC">
        <w:t xml:space="preserve">nited </w:t>
      </w:r>
      <w:r w:rsidRPr="003F2CEC">
        <w:rPr>
          <w:rStyle w:val="StyleUnderline"/>
        </w:rPr>
        <w:t>S</w:t>
      </w:r>
      <w:r w:rsidRPr="003F2CEC">
        <w:t>tates of works constructed, acquired, or used within the</w:t>
      </w:r>
      <w:r>
        <w:t xml:space="preserve"> </w:t>
      </w:r>
      <w:r w:rsidRPr="003F2CEC">
        <w:t>territorial limits of the United States” (Tax Relief, 2006).</w:t>
      </w:r>
    </w:p>
    <w:p w14:paraId="3D4DA772" w14:textId="77777777" w:rsidR="005F4B9B" w:rsidRPr="00F31896" w:rsidRDefault="005F4B9B" w:rsidP="005F4B9B">
      <w:pPr>
        <w:rPr>
          <w:szCs w:val="20"/>
        </w:rPr>
      </w:pPr>
      <w:r w:rsidRPr="003F2CEC">
        <w:rPr>
          <w:szCs w:val="20"/>
        </w:rPr>
        <w:t xml:space="preserve">Despite </w:t>
      </w:r>
      <w:r w:rsidRPr="00490C2C">
        <w:rPr>
          <w:rStyle w:val="StyleUnderline"/>
        </w:rPr>
        <w:t>this domestic limitation</w:t>
      </w:r>
      <w:r w:rsidRPr="003F2CEC">
        <w:rPr>
          <w:szCs w:val="20"/>
        </w:rPr>
        <w:t xml:space="preserve">, which arguably </w:t>
      </w:r>
      <w:r w:rsidRPr="00490C2C">
        <w:rPr>
          <w:rStyle w:val="StyleUnderline"/>
        </w:rPr>
        <w:t xml:space="preserve">has the effect of </w:t>
      </w:r>
      <w:r w:rsidRPr="00490C2C">
        <w:rPr>
          <w:rStyle w:val="Emphasis"/>
        </w:rPr>
        <w:t>amplifying</w:t>
      </w:r>
      <w:r w:rsidRPr="00490C2C">
        <w:rPr>
          <w:rStyle w:val="StyleUnderline"/>
        </w:rPr>
        <w:t xml:space="preserve"> the </w:t>
      </w:r>
      <w:r w:rsidRPr="00490C2C">
        <w:rPr>
          <w:rStyle w:val="Emphasis"/>
        </w:rPr>
        <w:t>Treaty’s diplomatic importance</w:t>
      </w:r>
      <w:r w:rsidRPr="003F2CEC">
        <w:rPr>
          <w:szCs w:val="20"/>
        </w:rPr>
        <w:t xml:space="preserve"> </w:t>
      </w:r>
      <w:r w:rsidRPr="00490C2C">
        <w:rPr>
          <w:rStyle w:val="StyleUnderline"/>
        </w:rPr>
        <w:t xml:space="preserve">in </w:t>
      </w:r>
      <w:r w:rsidRPr="00490C2C">
        <w:rPr>
          <w:rStyle w:val="Emphasis"/>
        </w:rPr>
        <w:t>addressing transboundary water-related environmental concerns</w:t>
      </w:r>
      <w:r w:rsidRPr="003F2CEC">
        <w:rPr>
          <w:szCs w:val="20"/>
        </w:rPr>
        <w:t xml:space="preserve"> </w:t>
      </w:r>
      <w:r w:rsidRPr="00490C2C">
        <w:rPr>
          <w:rStyle w:val="StyleUnderline"/>
        </w:rPr>
        <w:t xml:space="preserve">and thereby </w:t>
      </w:r>
      <w:r w:rsidRPr="00490C2C">
        <w:rPr>
          <w:rStyle w:val="Emphasis"/>
        </w:rPr>
        <w:t>elevating the significance of the extensions</w:t>
      </w:r>
      <w:r w:rsidRPr="00F31896">
        <w:rPr>
          <w:szCs w:val="20"/>
        </w:rPr>
        <w:t xml:space="preserve"> </w:t>
      </w:r>
      <w:r w:rsidRPr="003F2CEC">
        <w:rPr>
          <w:szCs w:val="20"/>
        </w:rPr>
        <w:t>already achieved, the Treaty’s environmental evolution is still worth pondering.</w:t>
      </w:r>
      <w:r w:rsidRPr="00F31896">
        <w:rPr>
          <w:szCs w:val="20"/>
        </w:rPr>
        <w:t xml:space="preserve"> </w:t>
      </w:r>
      <w:r w:rsidRPr="00490C2C">
        <w:rPr>
          <w:rStyle w:val="StyleUnderline"/>
        </w:rPr>
        <w:t xml:space="preserve">Those that follow the 1944 Treaty’s application know that </w:t>
      </w:r>
      <w:r w:rsidRPr="00490C2C">
        <w:rPr>
          <w:rStyle w:val="Emphasis"/>
        </w:rPr>
        <w:t>its subsidiary agreements (Minutes) rarely link to or draw their justification from other international agreements</w:t>
      </w:r>
      <w:r w:rsidRPr="003F2CEC">
        <w:rPr>
          <w:szCs w:val="20"/>
        </w:rPr>
        <w:t xml:space="preserve">. </w:t>
      </w:r>
      <w:r w:rsidRPr="00490C2C">
        <w:rPr>
          <w:rStyle w:val="StyleUnderline"/>
        </w:rPr>
        <w:t>The most notable exceptions to this rule are references to the 1983 La Paz Agreement</w:t>
      </w:r>
      <w:r w:rsidRPr="003F2CEC">
        <w:rPr>
          <w:szCs w:val="20"/>
        </w:rPr>
        <w:t xml:space="preserve"> on Cooperation for the Protection and Improvement of the</w:t>
      </w:r>
      <w:r w:rsidRPr="00F31896">
        <w:rPr>
          <w:szCs w:val="20"/>
        </w:rPr>
        <w:t xml:space="preserve"> </w:t>
      </w:r>
      <w:r w:rsidRPr="003F2CEC">
        <w:rPr>
          <w:szCs w:val="20"/>
        </w:rPr>
        <w:t xml:space="preserve">Environment in the Border Area, </w:t>
      </w:r>
      <w:r w:rsidRPr="00490C2C">
        <w:rPr>
          <w:rStyle w:val="StyleUnderline"/>
        </w:rPr>
        <w:t>and the Agreement to Establish a Border Environment Cooperation Agreement</w:t>
      </w:r>
      <w:r w:rsidRPr="003F2CEC">
        <w:rPr>
          <w:szCs w:val="20"/>
        </w:rPr>
        <w:t xml:space="preserve"> and the North American Development Bank,</w:t>
      </w:r>
      <w:r w:rsidRPr="00F31896">
        <w:rPr>
          <w:szCs w:val="20"/>
        </w:rPr>
        <w:t xml:space="preserve"> </w:t>
      </w:r>
      <w:r w:rsidRPr="00490C2C">
        <w:rPr>
          <w:rStyle w:val="StyleUnderline"/>
        </w:rPr>
        <w:t>agreements that have been helpful in supporting the IBWC’s transboundary sanitation and water conservation work</w:t>
      </w:r>
      <w:r w:rsidRPr="003F2CEC">
        <w:rPr>
          <w:szCs w:val="20"/>
        </w:rPr>
        <w:t xml:space="preserve"> (Agreement, 1983; Agreement, 1993. 3</w:t>
      </w:r>
    </w:p>
    <w:p w14:paraId="671D989A" w14:textId="77777777" w:rsidR="005F4B9B" w:rsidRDefault="005F4B9B" w:rsidP="005F4B9B">
      <w:r w:rsidRPr="00490C2C">
        <w:rPr>
          <w:rStyle w:val="StyleUnderline"/>
        </w:rPr>
        <w:t xml:space="preserve">There </w:t>
      </w:r>
      <w:r w:rsidRPr="00490C2C">
        <w:rPr>
          <w:rStyle w:val="Emphasis"/>
        </w:rPr>
        <w:t>are</w:t>
      </w:r>
      <w:r w:rsidRPr="00490C2C">
        <w:rPr>
          <w:rStyle w:val="StyleUnderline"/>
        </w:rPr>
        <w:t>, however</w:t>
      </w:r>
      <w:r w:rsidRPr="00490C2C">
        <w:t xml:space="preserve">, bilateral and </w:t>
      </w:r>
      <w:r w:rsidRPr="001E335D">
        <w:rPr>
          <w:rStyle w:val="Emphasis"/>
        </w:rPr>
        <w:t>multilateral agreements</w:t>
      </w:r>
      <w:r w:rsidRPr="00490C2C">
        <w:t xml:space="preserve"> to which the governments are party </w:t>
      </w:r>
      <w:r w:rsidRPr="00490C2C">
        <w:rPr>
          <w:rStyle w:val="StyleUnderline"/>
        </w:rPr>
        <w:t xml:space="preserve">that are </w:t>
      </w:r>
      <w:r w:rsidRPr="001E335D">
        <w:rPr>
          <w:rStyle w:val="Emphasis"/>
        </w:rPr>
        <w:t>directly or indirectly relevant to the environmental application of the Treaty</w:t>
      </w:r>
      <w:r w:rsidRPr="00490C2C">
        <w:rPr>
          <w:rStyle w:val="StyleUnderline"/>
        </w:rPr>
        <w:t xml:space="preserve"> and</w:t>
      </w:r>
      <w:r w:rsidRPr="003F2CEC">
        <w:rPr>
          <w:rStyle w:val="StyleUnderline"/>
        </w:rPr>
        <w:t xml:space="preserve"> </w:t>
      </w:r>
      <w:r w:rsidRPr="001E335D">
        <w:rPr>
          <w:rStyle w:val="Emphasis"/>
        </w:rPr>
        <w:t>could be used</w:t>
      </w:r>
      <w:r w:rsidRPr="00490C2C">
        <w:rPr>
          <w:rStyle w:val="StyleUnderline"/>
        </w:rPr>
        <w:t xml:space="preserve"> </w:t>
      </w:r>
      <w:r w:rsidRPr="00490C2C">
        <w:t xml:space="preserve">as leverage </w:t>
      </w:r>
      <w:r w:rsidRPr="00490C2C">
        <w:rPr>
          <w:rStyle w:val="StyleUnderline"/>
        </w:rPr>
        <w:t>in</w:t>
      </w:r>
      <w:r w:rsidRPr="00490C2C">
        <w:t xml:space="preserve"> arguing for </w:t>
      </w:r>
      <w:r w:rsidRPr="00490C2C">
        <w:rPr>
          <w:rStyle w:val="Emphasis"/>
        </w:rPr>
        <w:t>treaty extensions</w:t>
      </w:r>
      <w:r w:rsidRPr="003F2CEC">
        <w:rPr>
          <w:rStyle w:val="StyleUnderline"/>
        </w:rPr>
        <w:t xml:space="preserve"> to</w:t>
      </w:r>
      <w:r w:rsidRPr="003F2CEC">
        <w:t xml:space="preserve"> particular </w:t>
      </w:r>
      <w:r w:rsidRPr="003F2CEC">
        <w:rPr>
          <w:rStyle w:val="StyleUnderline"/>
        </w:rPr>
        <w:t xml:space="preserve">transboundary </w:t>
      </w:r>
      <w:r w:rsidRPr="00490C2C">
        <w:rPr>
          <w:rStyle w:val="StyleUnderline"/>
        </w:rPr>
        <w:t>watersheds. These</w:t>
      </w:r>
      <w:r w:rsidRPr="003F2CEC">
        <w:t xml:space="preserve"> tend to fall into three</w:t>
      </w:r>
      <w:r>
        <w:t xml:space="preserve"> </w:t>
      </w:r>
      <w:r w:rsidRPr="003F2CEC">
        <w:t>distinct policy domains. The first involves a set of agreements focused on wildlife</w:t>
      </w:r>
      <w:r>
        <w:t xml:space="preserve"> </w:t>
      </w:r>
      <w:r w:rsidRPr="003F2CEC">
        <w:t>conservation where the link to the 1944 Treaty is mainly through water availability,</w:t>
      </w:r>
      <w:r>
        <w:t xml:space="preserve"> </w:t>
      </w:r>
      <w:r w:rsidRPr="003F2CEC">
        <w:t xml:space="preserve">or supply. The second involves </w:t>
      </w:r>
      <w:r w:rsidRPr="00490C2C">
        <w:rPr>
          <w:rStyle w:val="StyleUnderline"/>
        </w:rPr>
        <w:t>agreements</w:t>
      </w:r>
      <w:r w:rsidRPr="003F2CEC">
        <w:t xml:space="preserve"> that </w:t>
      </w:r>
      <w:r w:rsidRPr="00490C2C">
        <w:rPr>
          <w:rStyle w:val="StyleUnderline"/>
        </w:rPr>
        <w:t xml:space="preserve">focus on </w:t>
      </w:r>
      <w:r w:rsidRPr="00490C2C">
        <w:rPr>
          <w:rStyle w:val="Emphasis"/>
        </w:rPr>
        <w:t>water quality</w:t>
      </w:r>
      <w:r w:rsidRPr="003F2CEC">
        <w:t>, including</w:t>
      </w:r>
      <w:r>
        <w:t xml:space="preserve"> </w:t>
      </w:r>
      <w:r w:rsidRPr="003F2CEC">
        <w:t xml:space="preserve">the IBWC’s Art. 3 sanitation agreements </w:t>
      </w:r>
      <w:r w:rsidRPr="00490C2C">
        <w:rPr>
          <w:rStyle w:val="StyleUnderline"/>
        </w:rPr>
        <w:t>and</w:t>
      </w:r>
      <w:r w:rsidRPr="003F2CEC">
        <w:t>, particularly, the La Paz Agreement,</w:t>
      </w:r>
      <w:r>
        <w:t xml:space="preserve"> </w:t>
      </w:r>
      <w:r w:rsidRPr="003F2CEC">
        <w:t>which also opens a small window for binational consideration of conservation</w:t>
      </w:r>
      <w:r>
        <w:t xml:space="preserve"> </w:t>
      </w:r>
      <w:r w:rsidRPr="003F2CEC">
        <w:t xml:space="preserve">related water needs. The third is related to the </w:t>
      </w:r>
      <w:r w:rsidRPr="00490C2C">
        <w:rPr>
          <w:rStyle w:val="Emphasis"/>
        </w:rPr>
        <w:t>administration of the international boundary</w:t>
      </w:r>
      <w:r w:rsidRPr="003F2CEC">
        <w:t>.</w:t>
      </w:r>
    </w:p>
    <w:p w14:paraId="75744421" w14:textId="77777777" w:rsidR="005F4B9B" w:rsidRDefault="005F4B9B" w:rsidP="005F4B9B"/>
    <w:p w14:paraId="08668D51" w14:textId="77777777" w:rsidR="005F4B9B" w:rsidRPr="001E335D" w:rsidRDefault="005F4B9B" w:rsidP="005F4B9B">
      <w:pPr>
        <w:pStyle w:val="Heading4"/>
      </w:pPr>
      <w:r>
        <w:t xml:space="preserve">Minute 323 means disads are nonunique, BUT it falls </w:t>
      </w:r>
      <w:r>
        <w:rPr>
          <w:u w:val="single"/>
        </w:rPr>
        <w:t>far short</w:t>
      </w:r>
      <w:r>
        <w:t xml:space="preserve"> of what’s sufficient to restore the Delta. Stronger commitments key.</w:t>
      </w:r>
    </w:p>
    <w:p w14:paraId="6148227B" w14:textId="77777777" w:rsidR="005F4B9B" w:rsidRPr="00172664" w:rsidRDefault="005F4B9B" w:rsidP="005F4B9B">
      <w:r>
        <w:rPr>
          <w:b/>
          <w:bCs/>
        </w:rPr>
        <w:t xml:space="preserve">Lewis 19 – </w:t>
      </w:r>
      <w:r>
        <w:t xml:space="preserve">[Madeleine J. Lewis, January 19, geologist/geochemist, “Minute by Minute: An Assessment of the Environmental Flows Program for Restoration of the Colorado River Delta”, </w:t>
      </w:r>
      <w:r w:rsidRPr="00172664">
        <w:t>https://scholarship.law.uwyo.edu/cgi/viewcontent.cgi?article=1406&amp;context=wlr</w:t>
      </w:r>
      <w:r>
        <w:t>]</w:t>
      </w:r>
    </w:p>
    <w:p w14:paraId="275FC285" w14:textId="77777777" w:rsidR="005F4B9B" w:rsidRDefault="005F4B9B" w:rsidP="005F4B9B">
      <w:r w:rsidRPr="000146A2">
        <w:rPr>
          <w:rStyle w:val="StyleUnderline"/>
        </w:rPr>
        <w:t>The most significant</w:t>
      </w:r>
      <w:r>
        <w:t xml:space="preserve"> </w:t>
      </w:r>
      <w:r w:rsidRPr="00172664">
        <w:rPr>
          <w:sz w:val="26"/>
          <w:szCs w:val="26"/>
          <w:u w:val="single"/>
        </w:rPr>
        <w:t xml:space="preserve">shortcoming of Minute 323 is its </w:t>
      </w:r>
      <w:r w:rsidRPr="00172664">
        <w:rPr>
          <w:b/>
          <w:bCs/>
          <w:sz w:val="26"/>
          <w:szCs w:val="26"/>
          <w:u w:val="single"/>
        </w:rPr>
        <w:t>failure to provide funding or flows</w:t>
      </w:r>
      <w:r w:rsidRPr="00172664">
        <w:rPr>
          <w:sz w:val="26"/>
          <w:szCs w:val="26"/>
          <w:u w:val="single"/>
        </w:rPr>
        <w:t xml:space="preserve"> </w:t>
      </w:r>
      <w:r w:rsidRPr="000146A2">
        <w:rPr>
          <w:rStyle w:val="Emphasis"/>
        </w:rPr>
        <w:t>sufficient</w:t>
      </w:r>
      <w:r w:rsidRPr="00172664">
        <w:rPr>
          <w:sz w:val="26"/>
          <w:szCs w:val="26"/>
          <w:u w:val="single"/>
        </w:rPr>
        <w:t xml:space="preserve"> to </w:t>
      </w:r>
      <w:r w:rsidRPr="000146A2">
        <w:rPr>
          <w:rStyle w:val="Emphasis"/>
        </w:rPr>
        <w:t>restore a larger portion of the delta</w:t>
      </w:r>
      <w:r>
        <w:t xml:space="preserve">.111 </w:t>
      </w:r>
      <w:r w:rsidRPr="00E33EE8">
        <w:rPr>
          <w:rStyle w:val="StyleUnderline"/>
        </w:rPr>
        <w:t>While the Binational Coalition and its partners have accurately praised Minute 323 as an unprecedented commitment of environmental flows and funding toward restoration of the delta</w:t>
      </w:r>
      <w:r>
        <w:t>,</w:t>
      </w:r>
      <w:r w:rsidRPr="000146A2">
        <w:t>112</w:t>
      </w:r>
      <w:r w:rsidRPr="000146A2">
        <w:rPr>
          <w:rStyle w:val="StyleUnderline"/>
        </w:rPr>
        <w:t>the</w:t>
      </w:r>
      <w:r>
        <w:t xml:space="preserve"> </w:t>
      </w:r>
      <w:r w:rsidRPr="000146A2">
        <w:rPr>
          <w:rStyle w:val="Emphasis"/>
        </w:rPr>
        <w:t>Minute’s actual commitments are weak</w:t>
      </w:r>
      <w:r w:rsidRPr="00172664">
        <w:rPr>
          <w:sz w:val="26"/>
          <w:szCs w:val="26"/>
          <w:u w:val="single"/>
        </w:rPr>
        <w:t xml:space="preserve"> in comparison to the terms that the technical Binational Environmental Work Group (</w:t>
      </w:r>
      <w:r w:rsidRPr="00172664">
        <w:t>Work Group)</w:t>
      </w:r>
      <w:r w:rsidRPr="00172664">
        <w:rPr>
          <w:sz w:val="26"/>
          <w:szCs w:val="26"/>
          <w:u w:val="single"/>
        </w:rPr>
        <w:t xml:space="preserve"> recommended</w:t>
      </w:r>
      <w:r>
        <w:t xml:space="preserve">.113 Prior to the enactment of Minute 323, the </w:t>
      </w:r>
      <w:r w:rsidRPr="00172664">
        <w:rPr>
          <w:sz w:val="26"/>
          <w:szCs w:val="26"/>
          <w:u w:val="single"/>
        </w:rPr>
        <w:t>Work Group prepared a proposal recommending quantities of water and funding adequate for the restoration of over 3,000 additional acres of the delta</w:t>
      </w:r>
      <w:r>
        <w:t xml:space="preserve">—a modest goal in comparison to the delta’s historical reach.114 As stated in preface to the environmental flows provisions of Minute 323:[T]he Binational Environmental </w:t>
      </w:r>
      <w:r w:rsidRPr="00172664">
        <w:rPr>
          <w:sz w:val="26"/>
          <w:szCs w:val="26"/>
          <w:u w:val="single"/>
        </w:rPr>
        <w:t xml:space="preserve">Work Group has analyzed </w:t>
      </w:r>
      <w:r w:rsidRPr="00172664">
        <w:rPr>
          <w:b/>
          <w:bCs/>
          <w:sz w:val="26"/>
          <w:szCs w:val="26"/>
          <w:u w:val="single"/>
        </w:rPr>
        <w:t xml:space="preserve">environmental benefits that could be generated under this Minute </w:t>
      </w:r>
      <w:r w:rsidRPr="00172664">
        <w:rPr>
          <w:sz w:val="26"/>
          <w:szCs w:val="26"/>
          <w:u w:val="single"/>
        </w:rPr>
        <w:t>and,</w:t>
      </w:r>
      <w:r>
        <w:t xml:space="preserve"> after considering various amounts ofenvironmental water, </w:t>
      </w:r>
      <w:r w:rsidRPr="00172664">
        <w:rPr>
          <w:sz w:val="26"/>
          <w:szCs w:val="26"/>
          <w:u w:val="single"/>
        </w:rPr>
        <w:t xml:space="preserve">recommended as a target an average annual volume of 45,000 acre-feet (55 mcm) and restoration funding of up to $40 million dollars </w:t>
      </w:r>
      <w:r>
        <w:t xml:space="preserve">over the term of the Minute would be desirable to maintain existing environmental restoration sites and to benefit other sites in the Colorado River Delta riparian corridor and estuary. The group has also identified opportunities to expand the existing 1,076 acres (435 hectares) of restored native habitat to 4,300 acres (1,700 hectares).115The </w:t>
      </w:r>
      <w:r w:rsidRPr="00172664">
        <w:t>actual</w:t>
      </w:r>
      <w:r w:rsidRPr="00172664">
        <w:rPr>
          <w:b/>
          <w:bCs/>
        </w:rPr>
        <w:t xml:space="preserve"> </w:t>
      </w:r>
      <w:r w:rsidRPr="00172664">
        <w:rPr>
          <w:b/>
          <w:bCs/>
          <w:sz w:val="26"/>
          <w:szCs w:val="26"/>
          <w:u w:val="single"/>
        </w:rPr>
        <w:t>funding and flow provisions</w:t>
      </w:r>
      <w:r w:rsidRPr="00172664">
        <w:rPr>
          <w:sz w:val="26"/>
          <w:szCs w:val="26"/>
          <w:u w:val="single"/>
        </w:rPr>
        <w:t xml:space="preserve"> of Minute 323 </w:t>
      </w:r>
      <w:r w:rsidRPr="00172664">
        <w:rPr>
          <w:b/>
          <w:bCs/>
          <w:sz w:val="26"/>
          <w:szCs w:val="26"/>
          <w:u w:val="single"/>
        </w:rPr>
        <w:t xml:space="preserve">fall </w:t>
      </w:r>
      <w:r w:rsidRPr="001E335D">
        <w:rPr>
          <w:rStyle w:val="Emphasis"/>
        </w:rPr>
        <w:t>drastically</w:t>
      </w:r>
      <w:r w:rsidRPr="00172664">
        <w:rPr>
          <w:b/>
          <w:bCs/>
          <w:sz w:val="26"/>
          <w:szCs w:val="26"/>
          <w:u w:val="single"/>
        </w:rPr>
        <w:t xml:space="preserve"> short,</w:t>
      </w:r>
      <w:r>
        <w:t xml:space="preserve"> </w:t>
      </w:r>
      <w:r w:rsidRPr="00172664">
        <w:rPr>
          <w:sz w:val="26"/>
          <w:szCs w:val="26"/>
          <w:u w:val="single"/>
        </w:rPr>
        <w:t xml:space="preserve">amounting to </w:t>
      </w:r>
      <w:r w:rsidRPr="00172664">
        <w:t>about</w:t>
      </w:r>
      <w:r w:rsidRPr="00172664">
        <w:rPr>
          <w:sz w:val="26"/>
          <w:szCs w:val="26"/>
          <w:u w:val="single"/>
        </w:rPr>
        <w:t xml:space="preserve"> </w:t>
      </w:r>
      <w:r w:rsidRPr="001E335D">
        <w:rPr>
          <w:rStyle w:val="Emphasis"/>
        </w:rPr>
        <w:t>half</w:t>
      </w:r>
      <w:r w:rsidRPr="00172664">
        <w:rPr>
          <w:sz w:val="26"/>
          <w:szCs w:val="26"/>
          <w:u w:val="single"/>
        </w:rPr>
        <w:t xml:space="preserve"> of the levels recommended</w:t>
      </w:r>
      <w:r>
        <w:t xml:space="preserve"> by the Binational Environmental Work Group.116 Under the terms of Minute 323, the funding dedicated to research, monitoring, and restoration totals only $18 million over the course of nine years, less than half of that which the Work Group recommended.117Actual dedicated flows fared similarly, measuring slightly over 23,000 acre-feet of water per annum over the nine-year term.118 According to the Binational Coalition’s co-chair for the United States, Jennifer Pitt, </w:t>
      </w:r>
      <w:r w:rsidRPr="00172664">
        <w:rPr>
          <w:sz w:val="26"/>
          <w:szCs w:val="26"/>
          <w:u w:val="single"/>
        </w:rPr>
        <w:t xml:space="preserve">the </w:t>
      </w:r>
      <w:r w:rsidRPr="00172664">
        <w:rPr>
          <w:b/>
          <w:bCs/>
          <w:sz w:val="26"/>
          <w:szCs w:val="26"/>
          <w:u w:val="single"/>
        </w:rPr>
        <w:t>IBWC did not commit</w:t>
      </w:r>
      <w:r w:rsidRPr="00172664">
        <w:rPr>
          <w:sz w:val="26"/>
          <w:szCs w:val="26"/>
          <w:u w:val="single"/>
        </w:rPr>
        <w:t xml:space="preserve"> to the funding and flow levels that the Work Group proposed due to the unavailability of water in that amount.</w:t>
      </w:r>
      <w:r>
        <w:t xml:space="preserve">119 The IBWC reduced funding to match the proportion of water available.120 In fulfillment of its Minute 323 obligations, the Binational Coalition has purchased water rights from the Mexicali Valley for reallocation to the delta.121 </w:t>
      </w:r>
      <w:r w:rsidRPr="000146A2">
        <w:rPr>
          <w:rStyle w:val="StyleUnderline"/>
        </w:rPr>
        <w:t>In fact, the Binational Coalition expects to far exceed its Minute 323 commitments.122 Conversely, the United States and Mexico have each dedicated flows to the Delta that do not yet exist</w:t>
      </w:r>
      <w:r>
        <w:t>, as they will result only from pending conservation projects operationalized under Minute 323.123 By adopting even a modest quantity of environmental flows, if not in the full amountrecommended by the Work Group</w:t>
      </w:r>
      <w:r w:rsidRPr="00172664">
        <w:rPr>
          <w:sz w:val="26"/>
          <w:szCs w:val="26"/>
          <w:u w:val="single"/>
        </w:rPr>
        <w:t>, Minute 323 represents</w:t>
      </w:r>
      <w:r>
        <w:t xml:space="preserve"> at the very least </w:t>
      </w:r>
      <w:r w:rsidRPr="00172664">
        <w:rPr>
          <w:sz w:val="26"/>
          <w:szCs w:val="26"/>
          <w:u w:val="single"/>
        </w:rPr>
        <w:t xml:space="preserve">a </w:t>
      </w:r>
      <w:r w:rsidRPr="00172664">
        <w:rPr>
          <w:b/>
          <w:bCs/>
          <w:sz w:val="26"/>
          <w:szCs w:val="26"/>
          <w:u w:val="single"/>
        </w:rPr>
        <w:t>modicum of progress</w:t>
      </w:r>
      <w:r w:rsidRPr="00172664">
        <w:rPr>
          <w:sz w:val="26"/>
          <w:szCs w:val="26"/>
          <w:u w:val="single"/>
        </w:rPr>
        <w:t xml:space="preserve"> a</w:t>
      </w:r>
      <w:r>
        <w:t xml:space="preserve">gainst the paucity of water in the delta.124 The </w:t>
      </w:r>
      <w:r w:rsidRPr="00172664">
        <w:rPr>
          <w:sz w:val="26"/>
          <w:szCs w:val="26"/>
          <w:u w:val="single"/>
        </w:rPr>
        <w:t>success of the Binational Coalition is also an</w:t>
      </w:r>
      <w:r>
        <w:t xml:space="preserve"> impressive </w:t>
      </w:r>
      <w:r w:rsidRPr="00172664">
        <w:rPr>
          <w:sz w:val="26"/>
          <w:szCs w:val="26"/>
          <w:u w:val="single"/>
        </w:rPr>
        <w:t xml:space="preserve">example of </w:t>
      </w:r>
      <w:r w:rsidRPr="00172664">
        <w:rPr>
          <w:b/>
          <w:bCs/>
          <w:sz w:val="26"/>
          <w:szCs w:val="26"/>
          <w:u w:val="single"/>
        </w:rPr>
        <w:t xml:space="preserve">productive and committed collaboration </w:t>
      </w:r>
      <w:r w:rsidRPr="00172664">
        <w:rPr>
          <w:sz w:val="26"/>
          <w:szCs w:val="26"/>
          <w:u w:val="single"/>
        </w:rPr>
        <w:t>among international stakeholders.</w:t>
      </w:r>
      <w:r>
        <w:t xml:space="preserve">125 </w:t>
      </w:r>
      <w:r w:rsidRPr="000146A2">
        <w:rPr>
          <w:rStyle w:val="StyleUnderline"/>
        </w:rPr>
        <w:t xml:space="preserve">Yet, the </w:t>
      </w:r>
      <w:r w:rsidRPr="000146A2">
        <w:rPr>
          <w:rStyle w:val="Emphasis"/>
        </w:rPr>
        <w:t>disparity</w:t>
      </w:r>
      <w:r w:rsidRPr="000146A2">
        <w:rPr>
          <w:rStyle w:val="StyleUnderline"/>
        </w:rPr>
        <w:t xml:space="preserve"> between the recommended and adopted conservation regimes indicates the </w:t>
      </w:r>
      <w:r w:rsidRPr="000146A2">
        <w:rPr>
          <w:rStyle w:val="Emphasis"/>
        </w:rPr>
        <w:t>need to procure more substantial commitments to the delta</w:t>
      </w:r>
      <w:r>
        <w:t xml:space="preserve"> from the two sovereigns.126</w:t>
      </w:r>
    </w:p>
    <w:p w14:paraId="1FB62922" w14:textId="77777777" w:rsidR="005F4B9B" w:rsidRDefault="005F4B9B" w:rsidP="005F4B9B"/>
    <w:p w14:paraId="2A54B566" w14:textId="77777777" w:rsidR="005F4B9B" w:rsidRDefault="005F4B9B" w:rsidP="005F4B9B">
      <w:pPr>
        <w:pStyle w:val="Heading4"/>
      </w:pPr>
      <w:r>
        <w:t>The plan solves.</w:t>
      </w:r>
    </w:p>
    <w:p w14:paraId="0EBFDECD" w14:textId="77777777" w:rsidR="005F4B9B" w:rsidRPr="00FF3B60" w:rsidRDefault="005F4B9B" w:rsidP="005F4B9B">
      <w:pPr>
        <w:rPr>
          <w:rStyle w:val="Style13ptBold"/>
          <w:b w:val="0"/>
          <w:bCs/>
        </w:rPr>
      </w:pPr>
      <w:r>
        <w:rPr>
          <w:rStyle w:val="Style13ptBold"/>
        </w:rPr>
        <w:t xml:space="preserve">Mumme 02. Stephen P. Mumme, </w:t>
      </w:r>
      <w:r>
        <w:rPr>
          <w:b/>
          <w:bCs/>
        </w:rPr>
        <w:t>*</w:t>
      </w:r>
      <w:r w:rsidRPr="00037F66">
        <w:rPr>
          <w:b/>
          <w:bCs/>
          <w:highlight w:val="cyan"/>
        </w:rPr>
        <w:t>YOU NEED TO ADD AUTHOR QUAL</w:t>
      </w:r>
      <w:r>
        <w:rPr>
          <w:b/>
          <w:bCs/>
        </w:rPr>
        <w:t xml:space="preserve">!* </w:t>
      </w:r>
      <w:r>
        <w:rPr>
          <w:rStyle w:val="Style13ptBold"/>
        </w:rPr>
        <w:t>The Case for Adding an Ecology Minute to the 1944 United States-Mexico Water treaty, Tulane Environmental Law Journal, Vol. 15, No. 2, WATER USE SYMPOSIUM (SUMMER 2002), pp. 239-256,</w:t>
      </w:r>
    </w:p>
    <w:p w14:paraId="71D322A8" w14:textId="77777777" w:rsidR="005F4B9B" w:rsidRPr="009B4495" w:rsidRDefault="005F4B9B" w:rsidP="005F4B9B">
      <w:pPr>
        <w:rPr>
          <w:b/>
          <w:bCs/>
          <w:sz w:val="24"/>
          <w:u w:val="single"/>
        </w:rPr>
      </w:pPr>
      <w:r>
        <w:t xml:space="preserve">There can be little doubt that </w:t>
      </w:r>
      <w:r w:rsidRPr="001C1399">
        <w:rPr>
          <w:sz w:val="24"/>
          <w:u w:val="single"/>
        </w:rPr>
        <w:t xml:space="preserve">the 1944 Water Treaty </w:t>
      </w:r>
      <w:r w:rsidRPr="001C1399">
        <w:rPr>
          <w:b/>
          <w:bCs/>
          <w:sz w:val="24"/>
          <w:u w:val="single"/>
        </w:rPr>
        <w:t>strongly</w:t>
      </w:r>
      <w:r w:rsidRPr="001C1399">
        <w:rPr>
          <w:sz w:val="24"/>
          <w:u w:val="single"/>
        </w:rPr>
        <w:t xml:space="preserve"> favors development over </w:t>
      </w:r>
      <w:r w:rsidRPr="009B4495">
        <w:rPr>
          <w:sz w:val="24"/>
          <w:u w:val="single"/>
        </w:rPr>
        <w:t>environment</w:t>
      </w:r>
      <w:r w:rsidRPr="009B4495">
        <w:rPr>
          <w:u w:val="single"/>
        </w:rPr>
        <w:t xml:space="preserve"> as it specifies priorities for the utilization of treaty waters</w:t>
      </w:r>
      <w:r>
        <w:t xml:space="preserve">. However, </w:t>
      </w:r>
      <w:r w:rsidRPr="009B4495">
        <w:rPr>
          <w:sz w:val="24"/>
          <w:u w:val="single"/>
        </w:rPr>
        <w:t>while the treaty makes no specific reference to environmental protection</w:t>
      </w:r>
      <w:r>
        <w:t xml:space="preserve"> or environmental uses of water</w:t>
      </w:r>
      <w:r w:rsidRPr="009B4495">
        <w:rPr>
          <w:sz w:val="24"/>
          <w:u w:val="single"/>
        </w:rPr>
        <w:t xml:space="preserve">, its Minutes have </w:t>
      </w:r>
      <w:r w:rsidRPr="009B4495">
        <w:rPr>
          <w:b/>
          <w:bCs/>
          <w:sz w:val="24"/>
          <w:u w:val="single"/>
        </w:rPr>
        <w:t>already provided a basis</w:t>
      </w:r>
      <w:r w:rsidRPr="009B4495">
        <w:rPr>
          <w:sz w:val="24"/>
          <w:u w:val="single"/>
        </w:rPr>
        <w:t xml:space="preserve"> for resolving transboundary water quality and pollution problems</w:t>
      </w:r>
      <w:r>
        <w:t>. Further</w:t>
      </w:r>
      <w:r w:rsidRPr="009B4495">
        <w:rPr>
          <w:sz w:val="24"/>
          <w:u w:val="single"/>
        </w:rPr>
        <w:t>, the treaty’s</w:t>
      </w:r>
      <w:r>
        <w:t xml:space="preserve"> list of </w:t>
      </w:r>
      <w:r w:rsidRPr="009B4495">
        <w:rPr>
          <w:sz w:val="24"/>
          <w:u w:val="single"/>
        </w:rPr>
        <w:t xml:space="preserve">priorities </w:t>
      </w:r>
      <w:r w:rsidRPr="009B4495">
        <w:rPr>
          <w:b/>
          <w:bCs/>
          <w:sz w:val="24"/>
          <w:u w:val="single"/>
        </w:rPr>
        <w:t>does not</w:t>
      </w:r>
      <w:r w:rsidRPr="009B4495">
        <w:rPr>
          <w:sz w:val="24"/>
          <w:u w:val="single"/>
        </w:rPr>
        <w:t xml:space="preserve"> preclude reaching</w:t>
      </w:r>
      <w:r>
        <w:t xml:space="preserve"> case by case </w:t>
      </w:r>
      <w:r w:rsidRPr="009B4495">
        <w:rPr>
          <w:sz w:val="24"/>
          <w:u w:val="single"/>
        </w:rPr>
        <w:t>settlements</w:t>
      </w:r>
      <w:r>
        <w:t xml:space="preserve"> on particular disputes </w:t>
      </w:r>
      <w:r w:rsidRPr="009B4495">
        <w:rPr>
          <w:sz w:val="24"/>
          <w:u w:val="single"/>
        </w:rPr>
        <w:t>related to</w:t>
      </w:r>
      <w:r>
        <w:t xml:space="preserve"> emerging demands for </w:t>
      </w:r>
      <w:r w:rsidRPr="009B4495">
        <w:rPr>
          <w:sz w:val="24"/>
          <w:u w:val="single"/>
        </w:rPr>
        <w:t>water in the service of ecological functions</w:t>
      </w:r>
      <w:r>
        <w:t xml:space="preserve">. Nevertheless, it seems clear that </w:t>
      </w:r>
      <w:r w:rsidRPr="003E1077">
        <w:rPr>
          <w:rStyle w:val="Emphasis"/>
        </w:rPr>
        <w:t>in the absence of</w:t>
      </w:r>
      <w:r w:rsidRPr="009B4495">
        <w:rPr>
          <w:b/>
          <w:bCs/>
          <w:sz w:val="24"/>
          <w:u w:val="single"/>
        </w:rPr>
        <w:t xml:space="preserve"> a </w:t>
      </w:r>
      <w:r w:rsidRPr="001A7B70">
        <w:rPr>
          <w:rStyle w:val="Emphasis"/>
        </w:rPr>
        <w:t>new Minute</w:t>
      </w:r>
      <w:r w:rsidRPr="009B4495">
        <w:rPr>
          <w:b/>
          <w:bCs/>
          <w:sz w:val="24"/>
          <w:u w:val="single"/>
        </w:rPr>
        <w:t xml:space="preserve"> </w:t>
      </w:r>
      <w:r w:rsidRPr="001A7B70">
        <w:rPr>
          <w:rStyle w:val="Emphasis"/>
        </w:rPr>
        <w:t>clearly stipulating</w:t>
      </w:r>
      <w:r w:rsidRPr="009B4495">
        <w:rPr>
          <w:b/>
          <w:bCs/>
          <w:sz w:val="24"/>
          <w:u w:val="single"/>
        </w:rPr>
        <w:t xml:space="preserve"> a </w:t>
      </w:r>
      <w:r w:rsidRPr="001A7B70">
        <w:rPr>
          <w:rStyle w:val="Emphasis"/>
        </w:rPr>
        <w:t xml:space="preserve">greater priority for </w:t>
      </w:r>
      <w:r w:rsidRPr="003E1077">
        <w:rPr>
          <w:rStyle w:val="Emphasis"/>
        </w:rPr>
        <w:t>ecological uses of water</w:t>
      </w:r>
      <w:r w:rsidRPr="009B4495">
        <w:rPr>
          <w:sz w:val="24"/>
          <w:u w:val="single"/>
        </w:rPr>
        <w:t xml:space="preserve"> under the Treaty, one that </w:t>
      </w:r>
      <w:r w:rsidRPr="001A7B70">
        <w:rPr>
          <w:rStyle w:val="Emphasis"/>
        </w:rPr>
        <w:t>sets out terms</w:t>
      </w:r>
      <w:r w:rsidRPr="009B4495">
        <w:rPr>
          <w:sz w:val="24"/>
          <w:u w:val="single"/>
        </w:rPr>
        <w:t xml:space="preserve"> of reference, </w:t>
      </w:r>
      <w:r w:rsidRPr="001A7B70">
        <w:rPr>
          <w:rStyle w:val="Emphasis"/>
        </w:rPr>
        <w:t>links its application</w:t>
      </w:r>
      <w:r w:rsidRPr="009B4495">
        <w:rPr>
          <w:sz w:val="24"/>
          <w:u w:val="single"/>
        </w:rPr>
        <w:t xml:space="preserve"> to </w:t>
      </w:r>
      <w:r w:rsidRPr="001A7B70">
        <w:rPr>
          <w:rStyle w:val="Emphasis"/>
        </w:rPr>
        <w:t>other</w:t>
      </w:r>
      <w:r w:rsidRPr="009B4495">
        <w:rPr>
          <w:sz w:val="24"/>
          <w:u w:val="single"/>
        </w:rPr>
        <w:t xml:space="preserve"> binational and </w:t>
      </w:r>
      <w:r w:rsidRPr="001A7B70">
        <w:rPr>
          <w:rStyle w:val="Emphasis"/>
        </w:rPr>
        <w:t>multilateral agreements</w:t>
      </w:r>
      <w:r w:rsidRPr="009B4495">
        <w:rPr>
          <w:sz w:val="24"/>
          <w:u w:val="single"/>
        </w:rPr>
        <w:t xml:space="preserve">, and </w:t>
      </w:r>
      <w:r w:rsidRPr="001A7B70">
        <w:rPr>
          <w:rStyle w:val="Emphasis"/>
        </w:rPr>
        <w:t>establishes a procedural framework</w:t>
      </w:r>
      <w:r w:rsidRPr="009B4495">
        <w:rPr>
          <w:sz w:val="24"/>
          <w:u w:val="single"/>
        </w:rPr>
        <w:t xml:space="preserve"> for addressing binational ecosystem problems</w:t>
      </w:r>
      <w:r w:rsidRPr="009B4495">
        <w:rPr>
          <w:b/>
          <w:bCs/>
          <w:sz w:val="24"/>
          <w:u w:val="single"/>
        </w:rPr>
        <w:t xml:space="preserve">, arriving at </w:t>
      </w:r>
      <w:r w:rsidRPr="001A7B70">
        <w:rPr>
          <w:rStyle w:val="Emphasis"/>
        </w:rPr>
        <w:t>adequate protection</w:t>
      </w:r>
      <w:r w:rsidRPr="009B4495">
        <w:rPr>
          <w:b/>
          <w:bCs/>
          <w:sz w:val="24"/>
          <w:u w:val="single"/>
        </w:rPr>
        <w:t xml:space="preserve"> for </w:t>
      </w:r>
      <w:r w:rsidRPr="001A7B70">
        <w:rPr>
          <w:rStyle w:val="Emphasis"/>
        </w:rPr>
        <w:t>border river ecosystems</w:t>
      </w:r>
      <w:r w:rsidRPr="009B4495">
        <w:rPr>
          <w:b/>
          <w:bCs/>
          <w:sz w:val="24"/>
          <w:u w:val="single"/>
        </w:rPr>
        <w:t xml:space="preserve"> will be more difficult.</w:t>
      </w:r>
    </w:p>
    <w:p w14:paraId="4BE56C1C" w14:textId="77777777" w:rsidR="005F4B9B" w:rsidRPr="001C1399" w:rsidRDefault="005F4B9B" w:rsidP="005F4B9B">
      <w:r>
        <w:t>In sum</w:t>
      </w:r>
      <w:r w:rsidRPr="009B4495">
        <w:rPr>
          <w:sz w:val="24"/>
        </w:rPr>
        <w:t xml:space="preserve">, </w:t>
      </w:r>
      <w:r w:rsidRPr="009B4495">
        <w:rPr>
          <w:b/>
          <w:bCs/>
          <w:sz w:val="24"/>
          <w:u w:val="single"/>
        </w:rPr>
        <w:t xml:space="preserve">there is a compelling argument for </w:t>
      </w:r>
      <w:r w:rsidRPr="001A7B70">
        <w:rPr>
          <w:rStyle w:val="Emphasis"/>
        </w:rPr>
        <w:t>adding an ecological minute to the treaty</w:t>
      </w:r>
      <w:r>
        <w:t xml:space="preserve">. As seen above, </w:t>
      </w:r>
      <w:r w:rsidRPr="009B4495">
        <w:rPr>
          <w:sz w:val="24"/>
          <w:u w:val="single"/>
        </w:rPr>
        <w:t xml:space="preserve">there is </w:t>
      </w:r>
      <w:r w:rsidRPr="001A7B70">
        <w:rPr>
          <w:rStyle w:val="Emphasis"/>
        </w:rPr>
        <w:t>solid scientific evidence</w:t>
      </w:r>
      <w:r w:rsidRPr="009B4495">
        <w:rPr>
          <w:sz w:val="24"/>
          <w:u w:val="single"/>
        </w:rPr>
        <w:t xml:space="preserve"> that </w:t>
      </w:r>
      <w:r w:rsidRPr="001A7B70">
        <w:rPr>
          <w:rStyle w:val="Emphasis"/>
        </w:rPr>
        <w:t>water is needed to sustain</w:t>
      </w:r>
      <w:r w:rsidRPr="009B4495">
        <w:rPr>
          <w:sz w:val="24"/>
          <w:u w:val="single"/>
        </w:rPr>
        <w:t xml:space="preserve"> the Colorado River Delta ecosystem on which</w:t>
      </w:r>
      <w:r>
        <w:t xml:space="preserve"> various threatened or </w:t>
      </w:r>
      <w:r w:rsidRPr="009B4495">
        <w:rPr>
          <w:sz w:val="24"/>
          <w:u w:val="single"/>
        </w:rPr>
        <w:t>endangered species depend</w:t>
      </w:r>
      <w:r>
        <w:t xml:space="preserve">; </w:t>
      </w:r>
      <w:r w:rsidRPr="001A7B70">
        <w:rPr>
          <w:rStyle w:val="StyleUnderline"/>
        </w:rPr>
        <w:t>the only serious debates remaining center on the minimum quantity and quality of water needed and where it will come from. Other ecologically</w:t>
      </w:r>
      <w:r w:rsidRPr="009B4495">
        <w:rPr>
          <w:u w:val="single"/>
        </w:rPr>
        <w:t xml:space="preserve"> based treaty water claims </w:t>
      </w:r>
      <w:r w:rsidRPr="009B4495">
        <w:rPr>
          <w:b/>
          <w:bCs/>
          <w:u w:val="single"/>
        </w:rPr>
        <w:t>have already emerged and</w:t>
      </w:r>
      <w:r w:rsidRPr="009B4495">
        <w:rPr>
          <w:u w:val="single"/>
        </w:rPr>
        <w:t xml:space="preserve"> more such claims </w:t>
      </w:r>
      <w:r w:rsidRPr="009B4495">
        <w:rPr>
          <w:b/>
          <w:bCs/>
          <w:u w:val="single"/>
        </w:rPr>
        <w:t>will</w:t>
      </w:r>
      <w:r w:rsidRPr="009B4495">
        <w:rPr>
          <w:u w:val="single"/>
        </w:rPr>
        <w:t xml:space="preserve"> be seen in the future</w:t>
      </w:r>
      <w:r>
        <w:t xml:space="preserve">. It is also evident that the </w:t>
      </w:r>
      <w:r w:rsidRPr="0031713E">
        <w:rPr>
          <w:sz w:val="24"/>
          <w:u w:val="single"/>
        </w:rPr>
        <w:t>1944 treaty valuation</w:t>
      </w:r>
      <w:r>
        <w:t xml:space="preserve"> of </w:t>
      </w:r>
      <w:r w:rsidRPr="0031713E">
        <w:rPr>
          <w:sz w:val="24"/>
          <w:u w:val="single"/>
        </w:rPr>
        <w:t>ecological</w:t>
      </w:r>
      <w:r>
        <w:t xml:space="preserve">ly beneficial </w:t>
      </w:r>
      <w:r w:rsidRPr="0031713E">
        <w:rPr>
          <w:sz w:val="24"/>
          <w:u w:val="single"/>
        </w:rPr>
        <w:t xml:space="preserve">uses of water </w:t>
      </w:r>
      <w:r w:rsidRPr="0031713E">
        <w:rPr>
          <w:b/>
          <w:bCs/>
          <w:sz w:val="24"/>
          <w:u w:val="single"/>
        </w:rPr>
        <w:t>neither</w:t>
      </w:r>
      <w:r w:rsidRPr="0031713E">
        <w:rPr>
          <w:sz w:val="24"/>
          <w:u w:val="single"/>
        </w:rPr>
        <w:t xml:space="preserve"> adequately reflects the social value given to ecosystem protection today </w:t>
      </w:r>
      <w:r w:rsidRPr="0031713E">
        <w:rPr>
          <w:b/>
          <w:bCs/>
          <w:sz w:val="24"/>
          <w:u w:val="single"/>
        </w:rPr>
        <w:t>nor</w:t>
      </w:r>
      <w:r w:rsidRPr="0031713E">
        <w:rPr>
          <w:sz w:val="24"/>
          <w:u w:val="single"/>
        </w:rPr>
        <w:t xml:space="preserve"> intermingles effectively with prescriptive developments in international and domestic law for the conservation of endangered or threatened species</w:t>
      </w:r>
      <w:r>
        <w:t xml:space="preserve">. </w:t>
      </w:r>
      <w:r w:rsidRPr="001A7B70">
        <w:rPr>
          <w:rStyle w:val="StyleUnderline"/>
        </w:rPr>
        <w:t xml:space="preserve">The pressure that prolonged drought has placed on both the </w:t>
      </w:r>
      <w:r w:rsidRPr="001A7B70">
        <w:rPr>
          <w:rStyle w:val="Emphasis"/>
        </w:rPr>
        <w:t>Rio Grande</w:t>
      </w:r>
      <w:r w:rsidRPr="001A7B70">
        <w:rPr>
          <w:rStyle w:val="StyleUnderline"/>
        </w:rPr>
        <w:t xml:space="preserve"> and </w:t>
      </w:r>
      <w:r w:rsidRPr="001A7B70">
        <w:rPr>
          <w:rStyle w:val="Emphasis"/>
        </w:rPr>
        <w:t>Colorado</w:t>
      </w:r>
      <w:r w:rsidRPr="001A7B70">
        <w:rPr>
          <w:rStyle w:val="StyleUnderline"/>
        </w:rPr>
        <w:t xml:space="preserve"> </w:t>
      </w:r>
      <w:r w:rsidRPr="001A7B70">
        <w:rPr>
          <w:rStyle w:val="Emphasis"/>
        </w:rPr>
        <w:t>watersheds</w:t>
      </w:r>
      <w:r>
        <w:t xml:space="preserve"> </w:t>
      </w:r>
      <w:r w:rsidRPr="001A7B70">
        <w:rPr>
          <w:rStyle w:val="StyleUnderline"/>
        </w:rPr>
        <w:t xml:space="preserve">only </w:t>
      </w:r>
      <w:r w:rsidRPr="001A7B70">
        <w:rPr>
          <w:rStyle w:val="Emphasis"/>
        </w:rPr>
        <w:t>adds to the urgency</w:t>
      </w:r>
      <w:r>
        <w:t xml:space="preserve"> </w:t>
      </w:r>
      <w:r w:rsidRPr="001A7B70">
        <w:rPr>
          <w:rStyle w:val="StyleUnderline"/>
        </w:rPr>
        <w:t xml:space="preserve">of </w:t>
      </w:r>
      <w:r w:rsidRPr="001A7B70">
        <w:rPr>
          <w:rStyle w:val="Emphasis"/>
        </w:rPr>
        <w:t>shoring up minimum flows for at risk ecosystems</w:t>
      </w:r>
      <w:r>
        <w:t xml:space="preserve">. </w:t>
      </w:r>
      <w:r w:rsidRPr="001A7B70">
        <w:rPr>
          <w:rStyle w:val="StyleUnderline"/>
        </w:rPr>
        <w:t>If adopted</w:t>
      </w:r>
      <w:r>
        <w:t xml:space="preserve">, </w:t>
      </w:r>
      <w:r w:rsidRPr="0031713E">
        <w:rPr>
          <w:sz w:val="24"/>
          <w:u w:val="single"/>
        </w:rPr>
        <w:t xml:space="preserve">such a Minute would </w:t>
      </w:r>
      <w:r w:rsidRPr="001A7B70">
        <w:rPr>
          <w:b/>
          <w:bCs/>
          <w:sz w:val="24"/>
          <w:u w:val="single"/>
        </w:rPr>
        <w:t xml:space="preserve">lend additional </w:t>
      </w:r>
      <w:r w:rsidRPr="003E1077">
        <w:rPr>
          <w:rStyle w:val="Emphasis"/>
        </w:rPr>
        <w:t>legal support</w:t>
      </w:r>
      <w:r w:rsidRPr="001A7B70">
        <w:rPr>
          <w:b/>
          <w:bCs/>
          <w:sz w:val="24"/>
          <w:u w:val="single"/>
        </w:rPr>
        <w:t xml:space="preserve"> for securing </w:t>
      </w:r>
      <w:r w:rsidRPr="003E1077">
        <w:rPr>
          <w:rStyle w:val="Emphasis"/>
        </w:rPr>
        <w:t>instream flows</w:t>
      </w:r>
      <w:r w:rsidRPr="001A7B70">
        <w:rPr>
          <w:b/>
          <w:bCs/>
          <w:sz w:val="24"/>
          <w:u w:val="single"/>
        </w:rPr>
        <w:t xml:space="preserve"> for ecosystem protection</w:t>
      </w:r>
      <w:r w:rsidRPr="0031713E">
        <w:rPr>
          <w:sz w:val="24"/>
          <w:u w:val="single"/>
        </w:rPr>
        <w:t xml:space="preserve"> and would likely </w:t>
      </w:r>
      <w:r w:rsidRPr="003E1077">
        <w:rPr>
          <w:rStyle w:val="Emphasis"/>
        </w:rPr>
        <w:t>reinforce</w:t>
      </w:r>
      <w:r w:rsidRPr="0031713E">
        <w:rPr>
          <w:b/>
          <w:bCs/>
          <w:sz w:val="24"/>
          <w:u w:val="single"/>
        </w:rPr>
        <w:t xml:space="preserve"> </w:t>
      </w:r>
      <w:r w:rsidRPr="003E1077">
        <w:rPr>
          <w:rStyle w:val="Emphasis"/>
        </w:rPr>
        <w:t>other environmental functions</w:t>
      </w:r>
      <w:r w:rsidRPr="0031713E">
        <w:rPr>
          <w:sz w:val="24"/>
          <w:u w:val="single"/>
        </w:rPr>
        <w:t xml:space="preserve"> that fall within the scope of the treaty</w:t>
      </w:r>
      <w:r>
        <w:t xml:space="preserve">. </w:t>
      </w:r>
      <w:r w:rsidRPr="0031713E">
        <w:rPr>
          <w:sz w:val="24"/>
          <w:u w:val="single"/>
        </w:rPr>
        <w:t xml:space="preserve">An </w:t>
      </w:r>
      <w:r w:rsidRPr="001A7B70">
        <w:rPr>
          <w:rStyle w:val="Emphasis"/>
        </w:rPr>
        <w:t>ecological minute</w:t>
      </w:r>
      <w:r w:rsidRPr="0031713E">
        <w:rPr>
          <w:sz w:val="24"/>
          <w:u w:val="single"/>
        </w:rPr>
        <w:t xml:space="preserve"> </w:t>
      </w:r>
      <w:r w:rsidRPr="0031713E">
        <w:rPr>
          <w:b/>
          <w:bCs/>
          <w:sz w:val="24"/>
          <w:u w:val="single"/>
        </w:rPr>
        <w:t>would</w:t>
      </w:r>
      <w:r w:rsidRPr="0031713E">
        <w:rPr>
          <w:sz w:val="24"/>
          <w:u w:val="single"/>
        </w:rPr>
        <w:t xml:space="preserve"> </w:t>
      </w:r>
      <w:r w:rsidRPr="0031713E">
        <w:rPr>
          <w:b/>
          <w:bCs/>
          <w:sz w:val="24"/>
          <w:u w:val="single"/>
        </w:rPr>
        <w:t xml:space="preserve">also </w:t>
      </w:r>
      <w:r w:rsidRPr="001A7B70">
        <w:rPr>
          <w:rStyle w:val="Emphasis"/>
        </w:rPr>
        <w:t>advance the crafting</w:t>
      </w:r>
      <w:r w:rsidRPr="0031713E">
        <w:rPr>
          <w:b/>
          <w:bCs/>
          <w:sz w:val="24"/>
          <w:u w:val="single"/>
        </w:rPr>
        <w:t xml:space="preserve"> of </w:t>
      </w:r>
      <w:r w:rsidRPr="001A7B70">
        <w:rPr>
          <w:rStyle w:val="Emphasis"/>
        </w:rPr>
        <w:t>particular solutions</w:t>
      </w:r>
      <w:r w:rsidRPr="0031713E">
        <w:rPr>
          <w:b/>
          <w:bCs/>
          <w:sz w:val="24"/>
          <w:u w:val="single"/>
        </w:rPr>
        <w:t xml:space="preserve"> to </w:t>
      </w:r>
      <w:r w:rsidRPr="001A7B70">
        <w:rPr>
          <w:rStyle w:val="Emphasis"/>
        </w:rPr>
        <w:t>specific ecosystem disputes</w:t>
      </w:r>
      <w:r w:rsidRPr="0031713E">
        <w:rPr>
          <w:sz w:val="24"/>
          <w:u w:val="single"/>
        </w:rPr>
        <w:t xml:space="preserve"> by </w:t>
      </w:r>
      <w:r w:rsidRPr="001A7B70">
        <w:rPr>
          <w:rStyle w:val="Emphasis"/>
        </w:rPr>
        <w:t>establishing general principles and terms of reference for approaching these problems</w:t>
      </w:r>
      <w:r>
        <w:t xml:space="preserve">. </w:t>
      </w:r>
      <w:r w:rsidRPr="001A7B70">
        <w:rPr>
          <w:rStyle w:val="StyleUnderline"/>
        </w:rPr>
        <w:t>And</w:t>
      </w:r>
      <w:r>
        <w:t xml:space="preserve"> depending on the approach adopted by the governments, </w:t>
      </w:r>
      <w:r w:rsidRPr="0031713E">
        <w:rPr>
          <w:sz w:val="24"/>
          <w:u w:val="single"/>
        </w:rPr>
        <w:t xml:space="preserve">it may </w:t>
      </w:r>
      <w:r w:rsidRPr="001A7B70">
        <w:rPr>
          <w:rStyle w:val="Emphasis"/>
        </w:rPr>
        <w:t>further insinuate the modern notion of sustainable development</w:t>
      </w:r>
      <w:r w:rsidRPr="0031713E">
        <w:rPr>
          <w:sz w:val="24"/>
          <w:u w:val="single"/>
        </w:rPr>
        <w:t xml:space="preserve"> in considerations of beneficial uses for treaty waters</w:t>
      </w:r>
      <w:r>
        <w:t xml:space="preserve">, </w:t>
      </w:r>
      <w:r w:rsidRPr="001A7B70">
        <w:rPr>
          <w:rStyle w:val="StyleUnderline"/>
        </w:rPr>
        <w:t>even where higher priority uses are concerned</w:t>
      </w:r>
      <w:r>
        <w:t xml:space="preserve">. </w:t>
      </w:r>
      <w:r w:rsidRPr="0031713E">
        <w:rPr>
          <w:b/>
          <w:bCs/>
          <w:sz w:val="24"/>
          <w:u w:val="single"/>
        </w:rPr>
        <w:t xml:space="preserve">It would </w:t>
      </w:r>
      <w:r w:rsidRPr="001A7B70">
        <w:rPr>
          <w:rStyle w:val="Emphasis"/>
        </w:rPr>
        <w:t>certainly</w:t>
      </w:r>
      <w:r w:rsidRPr="0031713E">
        <w:rPr>
          <w:b/>
          <w:bCs/>
          <w:sz w:val="24"/>
          <w:u w:val="single"/>
        </w:rPr>
        <w:t xml:space="preserve"> </w:t>
      </w:r>
      <w:r w:rsidRPr="001A7B70">
        <w:rPr>
          <w:rStyle w:val="Emphasis"/>
        </w:rPr>
        <w:t>contribute</w:t>
      </w:r>
      <w:r w:rsidRPr="0031713E">
        <w:rPr>
          <w:b/>
          <w:bCs/>
          <w:sz w:val="24"/>
          <w:u w:val="single"/>
        </w:rPr>
        <w:t xml:space="preserve"> to the </w:t>
      </w:r>
      <w:r w:rsidRPr="001A7B70">
        <w:rPr>
          <w:rStyle w:val="Emphasis"/>
        </w:rPr>
        <w:t>more integrated and sustainable approach</w:t>
      </w:r>
      <w:r w:rsidRPr="0031713E">
        <w:rPr>
          <w:b/>
          <w:bCs/>
          <w:sz w:val="24"/>
          <w:u w:val="single"/>
        </w:rPr>
        <w:t xml:space="preserve"> to </w:t>
      </w:r>
      <w:r w:rsidRPr="001A7B70">
        <w:rPr>
          <w:rStyle w:val="Emphasis"/>
        </w:rPr>
        <w:t>water management</w:t>
      </w:r>
      <w:r w:rsidRPr="0031713E">
        <w:rPr>
          <w:b/>
          <w:bCs/>
          <w:sz w:val="24"/>
          <w:u w:val="single"/>
        </w:rPr>
        <w:t xml:space="preserve"> emerging </w:t>
      </w:r>
      <w:r w:rsidRPr="001A7B70">
        <w:rPr>
          <w:rStyle w:val="Emphasis"/>
        </w:rPr>
        <w:t>at the federal level</w:t>
      </w:r>
      <w:r w:rsidRPr="0031713E">
        <w:rPr>
          <w:b/>
          <w:bCs/>
          <w:sz w:val="24"/>
          <w:u w:val="single"/>
        </w:rPr>
        <w:t xml:space="preserve"> in </w:t>
      </w:r>
      <w:r w:rsidRPr="001A7B70">
        <w:rPr>
          <w:rStyle w:val="Emphasis"/>
        </w:rPr>
        <w:t>both</w:t>
      </w:r>
      <w:r w:rsidRPr="0031713E">
        <w:rPr>
          <w:b/>
          <w:bCs/>
          <w:sz w:val="24"/>
          <w:u w:val="single"/>
        </w:rPr>
        <w:t xml:space="preserve"> </w:t>
      </w:r>
      <w:r w:rsidRPr="001A7B70">
        <w:rPr>
          <w:rStyle w:val="Emphasis"/>
        </w:rPr>
        <w:t>countries</w:t>
      </w:r>
      <w:r>
        <w:t>.76</w:t>
      </w:r>
    </w:p>
    <w:p w14:paraId="3B71495C" w14:textId="77777777" w:rsidR="005F4B9B" w:rsidRDefault="005F4B9B" w:rsidP="005F4B9B"/>
    <w:p w14:paraId="04182A70" w14:textId="77777777" w:rsidR="005F4B9B" w:rsidRDefault="005F4B9B" w:rsidP="005F4B9B">
      <w:pPr>
        <w:pStyle w:val="Heading4"/>
      </w:pPr>
      <w:r>
        <w:t xml:space="preserve">The </w:t>
      </w:r>
      <w:r w:rsidRPr="00581007">
        <w:rPr>
          <w:u w:val="single"/>
        </w:rPr>
        <w:t>future of the Colorado River Delta</w:t>
      </w:r>
      <w:r>
        <w:t xml:space="preserve"> is </w:t>
      </w:r>
      <w:r w:rsidRPr="00581007">
        <w:t>at stake</w:t>
      </w:r>
      <w:r>
        <w:t xml:space="preserve"> – Need a </w:t>
      </w:r>
      <w:r w:rsidRPr="00581007">
        <w:rPr>
          <w:u w:val="single"/>
        </w:rPr>
        <w:t>new Minute</w:t>
      </w:r>
      <w:r>
        <w:t xml:space="preserve"> establishing </w:t>
      </w:r>
      <w:r w:rsidRPr="00581007">
        <w:rPr>
          <w:u w:val="single"/>
        </w:rPr>
        <w:t>permanent</w:t>
      </w:r>
      <w:r>
        <w:t xml:space="preserve"> commitments for </w:t>
      </w:r>
      <w:r w:rsidRPr="00581007">
        <w:rPr>
          <w:u w:val="single"/>
        </w:rPr>
        <w:t>larger environmental flows</w:t>
      </w:r>
      <w:r>
        <w:t xml:space="preserve"> but incorporating </w:t>
      </w:r>
      <w:r w:rsidRPr="00581007">
        <w:rPr>
          <w:u w:val="single"/>
        </w:rPr>
        <w:t>flexible</w:t>
      </w:r>
      <w:r w:rsidRPr="00581007">
        <w:t xml:space="preserve"> mechanisms</w:t>
      </w:r>
      <w:r>
        <w:t xml:space="preserve"> and requirements for </w:t>
      </w:r>
      <w:r w:rsidRPr="00581007">
        <w:rPr>
          <w:u w:val="single"/>
        </w:rPr>
        <w:t>adaptive management</w:t>
      </w:r>
      <w:r>
        <w:t>.</w:t>
      </w:r>
    </w:p>
    <w:p w14:paraId="2E20C043" w14:textId="77777777" w:rsidR="005F4B9B" w:rsidRPr="00E023E2" w:rsidRDefault="005F4B9B" w:rsidP="005F4B9B">
      <w:r w:rsidRPr="0084541E">
        <w:rPr>
          <w:rStyle w:val="Style13ptBold"/>
        </w:rPr>
        <w:t>Lewis</w:t>
      </w:r>
      <w:r w:rsidRPr="0084541E">
        <w:t>, 20</w:t>
      </w:r>
      <w:r w:rsidRPr="0084541E">
        <w:rPr>
          <w:rStyle w:val="Style13ptBold"/>
        </w:rPr>
        <w:t>19</w:t>
      </w:r>
      <w:r w:rsidRPr="0084541E">
        <w:t>, (Madeleine, University of Wyoming JD Candidate, "LAND AND WATER LAW DIVISION: COMMENT: Minute by Minute: An Assessment of the Environmental Flows Program for Restoration of the Colorado River Delta", 19 Wyo. L. Rev. 231, DDI-KS) Accessed on Nexis</w:t>
      </w:r>
    </w:p>
    <w:p w14:paraId="397C9F4F" w14:textId="77777777" w:rsidR="005F4B9B" w:rsidRDefault="005F4B9B" w:rsidP="005F4B9B">
      <w:r w:rsidRPr="00131ADF">
        <w:rPr>
          <w:rStyle w:val="StyleUnderline"/>
        </w:rPr>
        <w:t>Minute 323</w:t>
      </w:r>
      <w:r>
        <w:t xml:space="preserve"> </w:t>
      </w:r>
      <w:r w:rsidRPr="00FB287E">
        <w:rPr>
          <w:rStyle w:val="StyleUnderline"/>
        </w:rPr>
        <w:t>represents</w:t>
      </w:r>
      <w:r>
        <w:t xml:space="preserve"> the most recent development in a long line of </w:t>
      </w:r>
      <w:r w:rsidRPr="00FB287E">
        <w:rPr>
          <w:rStyle w:val="StyleUnderline"/>
        </w:rPr>
        <w:t>attempts to embolden the environmental restoration capacity of the Treaty</w:t>
      </w:r>
      <w:r>
        <w:t xml:space="preserve">.162 As noted, the </w:t>
      </w:r>
      <w:r w:rsidRPr="00FB287E">
        <w:rPr>
          <w:rStyle w:val="StyleUnderline"/>
        </w:rPr>
        <w:t>Minute</w:t>
      </w:r>
      <w:r w:rsidRPr="00131ADF">
        <w:rPr>
          <w:rStyle w:val="StyleUnderline"/>
        </w:rPr>
        <w:t xml:space="preserve"> </w:t>
      </w:r>
      <w:r w:rsidRPr="00581007">
        <w:rPr>
          <w:rStyle w:val="Emphasis"/>
        </w:rPr>
        <w:t>fails</w:t>
      </w:r>
      <w:r w:rsidRPr="00131ADF">
        <w:rPr>
          <w:rStyle w:val="StyleUnderline"/>
        </w:rPr>
        <w:t xml:space="preserve"> to establish a lasting environmental flow program, </w:t>
      </w:r>
      <w:r w:rsidRPr="00581007">
        <w:rPr>
          <w:rStyle w:val="Emphasis"/>
        </w:rPr>
        <w:t>rendering uncertain</w:t>
      </w:r>
      <w:r w:rsidRPr="34AB9D25">
        <w:rPr>
          <w:rStyle w:val="StyleUnderline"/>
        </w:rPr>
        <w:t xml:space="preserve"> </w:t>
      </w:r>
      <w:r w:rsidRPr="00581007">
        <w:rPr>
          <w:rStyle w:val="Emphasis"/>
        </w:rPr>
        <w:t>the future of the delta</w:t>
      </w:r>
      <w:r>
        <w:t xml:space="preserve"> past 2026.163 </w:t>
      </w:r>
      <w:r w:rsidRPr="00C34EFB">
        <w:rPr>
          <w:rStyle w:val="StyleUnderline"/>
        </w:rPr>
        <w:t xml:space="preserve">The IBWC may eventually renegotiate another, stronger flows program through a </w:t>
      </w:r>
      <w:r w:rsidRPr="00C34EFB">
        <w:rPr>
          <w:rStyle w:val="Emphasis"/>
        </w:rPr>
        <w:t>successor minute</w:t>
      </w:r>
      <w:r>
        <w:t xml:space="preserve">.164 </w:t>
      </w:r>
      <w:r w:rsidRPr="00C34EFB">
        <w:t xml:space="preserve">However, the flaws of Minute 323 are inherent to the Minute system and the Treaty.165 For example, the Treaty itself still operates upon a gross overestimate of the river’s annual flows. 166 </w:t>
      </w:r>
      <w:r w:rsidRPr="00C34EFB">
        <w:rPr>
          <w:rStyle w:val="StyleUnderline"/>
        </w:rPr>
        <w:t xml:space="preserve">Although the ecological minutes have provided much-needed </w:t>
      </w:r>
      <w:r w:rsidRPr="00C34EFB">
        <w:rPr>
          <w:rStyle w:val="Emphasis"/>
        </w:rPr>
        <w:t>life support</w:t>
      </w:r>
      <w:r w:rsidRPr="00C34EFB">
        <w:rPr>
          <w:rStyle w:val="StyleUnderline"/>
        </w:rPr>
        <w:t xml:space="preserve"> to the delta, a</w:t>
      </w:r>
      <w:r w:rsidRPr="00131ADF">
        <w:rPr>
          <w:rStyle w:val="StyleUnderline"/>
        </w:rPr>
        <w:t xml:space="preserve"> more effective program may call for the </w:t>
      </w:r>
      <w:r w:rsidRPr="00C34EFB">
        <w:rPr>
          <w:rStyle w:val="Emphasis"/>
        </w:rPr>
        <w:t>full innovation</w:t>
      </w:r>
      <w:r w:rsidRPr="4BE58FF3">
        <w:rPr>
          <w:rStyle w:val="StyleUnderline"/>
        </w:rPr>
        <w:t xml:space="preserve"> of existing assumptions and governance on the river</w:t>
      </w:r>
      <w:r>
        <w:t xml:space="preserve">.167 The following sections explore options for the creation of a permanent program, as well as their challenges.168 A. Of Environment and Equity: Options for a Permanent Environmental Flows Program Like its predecessor flow programs, </w:t>
      </w:r>
      <w:r w:rsidRPr="00131ADF">
        <w:rPr>
          <w:rStyle w:val="StyleUnderline"/>
        </w:rPr>
        <w:t xml:space="preserve">Minute 323 </w:t>
      </w:r>
      <w:r w:rsidRPr="5F67753E">
        <w:rPr>
          <w:rStyle w:val="StyleUnderline"/>
        </w:rPr>
        <w:t>is not</w:t>
      </w:r>
      <w:r w:rsidRPr="00131ADF">
        <w:rPr>
          <w:rStyle w:val="StyleUnderline"/>
        </w:rPr>
        <w:t xml:space="preserve"> permanent and </w:t>
      </w:r>
      <w:r w:rsidRPr="5F67753E">
        <w:rPr>
          <w:rStyle w:val="StyleUnderline"/>
        </w:rPr>
        <w:t>will</w:t>
      </w:r>
      <w:r w:rsidRPr="00131ADF">
        <w:rPr>
          <w:rStyle w:val="StyleUnderline"/>
        </w:rPr>
        <w:t xml:space="preserve"> expire in 2026.</w:t>
      </w:r>
      <w:r>
        <w:t xml:space="preserve">169 </w:t>
      </w:r>
      <w:r w:rsidRPr="00C34EFB">
        <w:rPr>
          <w:rStyle w:val="StyleUnderline"/>
        </w:rPr>
        <w:t>The Binational Coalition has expressed its willingness to continue negotiating flows for the delta on a periodic timeline, with plans to return to negotiations</w:t>
      </w:r>
      <w:r>
        <w:t xml:space="preserve"> in 2026 to arrange a successor program under an additional minute.170 </w:t>
      </w:r>
      <w:r w:rsidRPr="00C34EFB">
        <w:rPr>
          <w:rStyle w:val="StyleUnderline"/>
        </w:rPr>
        <w:t>The federal governments are not required to accommodate this plan, as the IBWC is under no legal obligation to adopt a successor minute for environmental flows for the delta upon Minute 323’s expiration</w:t>
      </w:r>
      <w:r>
        <w:t xml:space="preserve">.171 </w:t>
      </w:r>
      <w:r w:rsidRPr="00C34EFB">
        <w:rPr>
          <w:rStyle w:val="StyleUnderline"/>
        </w:rPr>
        <w:t>Similarly, the Binational Coalition participates under no discernible legal obligation to continue furnishing resources or valuable on-the-ground services</w:t>
      </w:r>
      <w:r>
        <w:t xml:space="preserve">.172 Given the considerable—albeit, insufficient—amount of funding and water invested in the delta under the duration of Minute 319, and further dedicated under Minute 323, </w:t>
      </w:r>
      <w:r w:rsidRPr="002A48A9">
        <w:rPr>
          <w:rStyle w:val="StyleUnderline"/>
        </w:rPr>
        <w:t>the IBWC has clear incentive</w:t>
      </w:r>
      <w:r>
        <w:t xml:space="preserve"> to renegotiate in 2026 to avoid a loss of prior investments.173 </w:t>
      </w:r>
      <w:r w:rsidRPr="002A48A9">
        <w:rPr>
          <w:rStyle w:val="StyleUnderline"/>
        </w:rPr>
        <w:t xml:space="preserve">However, the </w:t>
      </w:r>
      <w:r w:rsidRPr="002A48A9">
        <w:rPr>
          <w:rStyle w:val="Emphasis"/>
        </w:rPr>
        <w:t>terms</w:t>
      </w:r>
      <w:r w:rsidRPr="002A48A9">
        <w:rPr>
          <w:rStyle w:val="StyleUnderline"/>
        </w:rPr>
        <w:t xml:space="preserve"> of Minute 323 certainly </w:t>
      </w:r>
      <w:r w:rsidRPr="002A48A9">
        <w:rPr>
          <w:rStyle w:val="Emphasis"/>
        </w:rPr>
        <w:t>do not guarantee</w:t>
      </w:r>
      <w:r w:rsidRPr="002A48A9">
        <w:rPr>
          <w:rStyle w:val="StyleUnderline"/>
        </w:rPr>
        <w:t xml:space="preserve"> such action</w:t>
      </w:r>
      <w:r>
        <w:t xml:space="preserve">.174 </w:t>
      </w:r>
      <w:r w:rsidRPr="002A48A9">
        <w:t xml:space="preserve">One obvious, but ultimately indeterminate, option for the delta’s future is to continue upon a trajectory of periodic minute negotiations, replicating the pattern to-date of incremental growth toward a more mature flows program.175 This option is not ideal in light of criticisms already discussed, primarily that neither the United States nor Mexico are under obligation to continue providing even a bottom line of flows.176 </w:t>
      </w:r>
      <w:r w:rsidRPr="002A48A9">
        <w:rPr>
          <w:rStyle w:val="StyleUnderline"/>
        </w:rPr>
        <w:t>The delta faces competition for water from intensifying municipal and industrial demands, and there is no guarantee that negotiators will find water to spare in 2026.</w:t>
      </w:r>
      <w:r>
        <w:t xml:space="preserve">177 </w:t>
      </w:r>
      <w:r w:rsidRPr="002A48A9">
        <w:rPr>
          <w:rStyle w:val="StyleUnderline"/>
        </w:rPr>
        <w:t xml:space="preserve">A second option would involve a </w:t>
      </w:r>
      <w:r w:rsidRPr="002A48A9">
        <w:rPr>
          <w:rStyle w:val="Emphasis"/>
        </w:rPr>
        <w:t>permanent Minute with permanent commitments</w:t>
      </w:r>
      <w:r w:rsidRPr="002A48A9">
        <w:rPr>
          <w:rStyle w:val="StyleUnderline"/>
        </w:rPr>
        <w:t xml:space="preserve">, but also with </w:t>
      </w:r>
      <w:r w:rsidRPr="002A48A9">
        <w:rPr>
          <w:rStyle w:val="Emphasis"/>
        </w:rPr>
        <w:t>flexible mechanisms</w:t>
      </w:r>
      <w:r w:rsidRPr="002A48A9">
        <w:rPr>
          <w:rStyle w:val="StyleUnderline"/>
        </w:rPr>
        <w:t xml:space="preserve"> to </w:t>
      </w:r>
      <w:r w:rsidRPr="002A48A9">
        <w:rPr>
          <w:rStyle w:val="Emphasis"/>
        </w:rPr>
        <w:t>manage the delta adaptively.</w:t>
      </w:r>
      <w:r>
        <w:t xml:space="preserve">178 </w:t>
      </w:r>
      <w:r w:rsidRPr="002A48A9">
        <w:rPr>
          <w:rStyle w:val="StyleUnderline"/>
        </w:rPr>
        <w:t xml:space="preserve">Treaty minutes are not normally permanent, though </w:t>
      </w:r>
      <w:r w:rsidRPr="002A48A9">
        <w:rPr>
          <w:rStyle w:val="Emphasis"/>
        </w:rPr>
        <w:t>Minute 242 is exemplary of the potential</w:t>
      </w:r>
      <w:r w:rsidRPr="002A48A9">
        <w:rPr>
          <w:rStyle w:val="StyleUnderline"/>
        </w:rPr>
        <w:t xml:space="preserve"> of the minute process to craft </w:t>
      </w:r>
      <w:r w:rsidRPr="002A48A9">
        <w:rPr>
          <w:rStyle w:val="Emphasis"/>
        </w:rPr>
        <w:t>lasting solutions</w:t>
      </w:r>
      <w:r>
        <w:t>.</w:t>
      </w:r>
      <w:r w:rsidRPr="002A48A9">
        <w:t xml:space="preserve">179 A third, idealistic option would involve amending the Treaty to codify a permanent environmental flow allocation deriving from Article 10 apportionments. This revision could timely prompt the amendment of Article 10 entirely, coinciding </w:t>
      </w:r>
      <w:r w:rsidRPr="002A48A9">
        <w:rPr>
          <w:rStyle w:val="StyleUnderline"/>
        </w:rPr>
        <w:t>with efforts in the United States to reform domestic water management to reflect more accurate estimates of the river’s annual flows</w:t>
      </w:r>
      <w:r w:rsidRPr="002A48A9">
        <w:t xml:space="preserve">.180 </w:t>
      </w:r>
      <w:r w:rsidRPr="002A48A9">
        <w:rPr>
          <w:rStyle w:val="StyleUnderline"/>
        </w:rPr>
        <w:t>A permanent environmental flows program under the second</w:t>
      </w:r>
      <w:r w:rsidRPr="002A48A9">
        <w:t xml:space="preserve"> and third </w:t>
      </w:r>
      <w:r w:rsidRPr="002A48A9">
        <w:rPr>
          <w:rStyle w:val="StyleUnderline"/>
        </w:rPr>
        <w:t>option</w:t>
      </w:r>
      <w:r w:rsidRPr="002A48A9">
        <w:t xml:space="preserve">s </w:t>
      </w:r>
      <w:r w:rsidRPr="002A48A9">
        <w:rPr>
          <w:rStyle w:val="StyleUnderline"/>
        </w:rPr>
        <w:t>would likely operate similarly</w:t>
      </w:r>
      <w:r>
        <w:t xml:space="preserve">.181 While functionally </w:t>
      </w:r>
      <w:r w:rsidRPr="002A48A9">
        <w:t xml:space="preserve">identical, however, an </w:t>
      </w:r>
      <w:r w:rsidRPr="00131ADF">
        <w:rPr>
          <w:rStyle w:val="StyleUnderline"/>
        </w:rPr>
        <w:t xml:space="preserve">amendment to the Treaty would </w:t>
      </w:r>
      <w:r w:rsidRPr="002A48A9">
        <w:rPr>
          <w:rStyle w:val="Emphasis"/>
        </w:rPr>
        <w:t>modernize</w:t>
      </w:r>
      <w:r w:rsidRPr="00131ADF">
        <w:rPr>
          <w:rStyle w:val="StyleUnderline"/>
        </w:rPr>
        <w:t xml:space="preserve"> the agreement to </w:t>
      </w:r>
      <w:r w:rsidRPr="002A48A9">
        <w:rPr>
          <w:rStyle w:val="StyleUnderline"/>
        </w:rPr>
        <w:t>make it more serviceable</w:t>
      </w:r>
      <w:r w:rsidRPr="00131ADF">
        <w:rPr>
          <w:rStyle w:val="StyleUnderline"/>
        </w:rPr>
        <w:t xml:space="preserve"> to modern values of environmental protection and social equity</w:t>
      </w:r>
      <w:r>
        <w:t xml:space="preserve">.182 </w:t>
      </w:r>
      <w:r w:rsidRPr="002A48A9">
        <w:rPr>
          <w:rStyle w:val="StyleUnderline"/>
        </w:rPr>
        <w:t>Adopting a permanent environmental flows program for the delta—which is at the same time adaptive in management—involves the pursuit of conflicting policy goals</w:t>
      </w:r>
      <w:r>
        <w:t xml:space="preserve">.183 </w:t>
      </w:r>
      <w:r w:rsidRPr="002A48A9">
        <w:rPr>
          <w:rStyle w:val="StyleUnderline"/>
        </w:rPr>
        <w:t xml:space="preserve">While the minute system is inherently transitory, it is </w:t>
      </w:r>
      <w:r w:rsidRPr="002A48A9">
        <w:rPr>
          <w:rStyle w:val="Emphasis"/>
        </w:rPr>
        <w:t>also important to avoid</w:t>
      </w:r>
      <w:r w:rsidRPr="002A48A9">
        <w:rPr>
          <w:rStyle w:val="StyleUnderline"/>
        </w:rPr>
        <w:t xml:space="preserve"> creating a permanent program that prescribes to the delta an </w:t>
      </w:r>
      <w:r w:rsidRPr="002A48A9">
        <w:rPr>
          <w:rStyle w:val="Emphasis"/>
        </w:rPr>
        <w:t>overly rigid flows regime</w:t>
      </w:r>
      <w:r w:rsidRPr="002A48A9">
        <w:rPr>
          <w:rStyle w:val="StyleUnderline"/>
        </w:rPr>
        <w:t xml:space="preserve"> that repeats the fallacies of the river’s present allocation</w:t>
      </w:r>
      <w:r>
        <w:t>.</w:t>
      </w:r>
      <w:r w:rsidRPr="00131ADF">
        <w:rPr>
          <w:rStyle w:val="StyleUnderline"/>
        </w:rPr>
        <w:t xml:space="preserve">184 An </w:t>
      </w:r>
      <w:r w:rsidRPr="002A48A9">
        <w:rPr>
          <w:rStyle w:val="Emphasis"/>
        </w:rPr>
        <w:t>effective</w:t>
      </w:r>
      <w:r w:rsidRPr="00131ADF">
        <w:rPr>
          <w:rStyle w:val="StyleUnderline"/>
        </w:rPr>
        <w:t xml:space="preserve"> program would begin by creating a </w:t>
      </w:r>
      <w:r w:rsidRPr="002A48A9">
        <w:rPr>
          <w:rStyle w:val="Emphasis"/>
        </w:rPr>
        <w:t>permanent</w:t>
      </w:r>
      <w:r w:rsidRPr="00131ADF">
        <w:rPr>
          <w:rStyle w:val="StyleUnderline"/>
        </w:rPr>
        <w:t xml:space="preserve"> </w:t>
      </w:r>
      <w:r w:rsidRPr="002A48A9">
        <w:rPr>
          <w:rStyle w:val="Emphasis"/>
        </w:rPr>
        <w:t>governance framework</w:t>
      </w:r>
      <w:r w:rsidRPr="00131ADF">
        <w:rPr>
          <w:rStyle w:val="StyleUnderline"/>
        </w:rPr>
        <w:t xml:space="preserve"> in which </w:t>
      </w:r>
      <w:r w:rsidRPr="0060599F">
        <w:rPr>
          <w:rStyle w:val="Emphasis"/>
        </w:rPr>
        <w:t>adaptive management</w:t>
      </w:r>
      <w:r w:rsidRPr="00131ADF">
        <w:rPr>
          <w:rStyle w:val="StyleUnderline"/>
        </w:rPr>
        <w:t xml:space="preserve"> could occur</w:t>
      </w:r>
      <w:r>
        <w:t xml:space="preserve">.185 </w:t>
      </w:r>
      <w:r w:rsidRPr="00FB287E">
        <w:rPr>
          <w:rStyle w:val="StyleUnderline"/>
        </w:rPr>
        <w:t xml:space="preserve">Stated simply, adaptive management </w:t>
      </w:r>
      <w:r w:rsidRPr="002A48A9">
        <w:rPr>
          <w:rStyle w:val="Emphasis"/>
        </w:rPr>
        <w:t>operationalizes the idea</w:t>
      </w:r>
      <w:r w:rsidRPr="00FB287E">
        <w:rPr>
          <w:rStyle w:val="StyleUnderline"/>
        </w:rPr>
        <w:t xml:space="preserve"> that management strategies should </w:t>
      </w:r>
      <w:r w:rsidRPr="002A48A9">
        <w:rPr>
          <w:rStyle w:val="Emphasis"/>
        </w:rPr>
        <w:t>reflect and respond to new scientific information</w:t>
      </w:r>
      <w:r>
        <w:t xml:space="preserve">.186 B. Recommendations Toward a Permanent Adaptive Management Framework </w:t>
      </w:r>
      <w:r w:rsidRPr="00FB287E">
        <w:rPr>
          <w:rStyle w:val="StyleUnderline"/>
        </w:rPr>
        <w:t xml:space="preserve">Though drawing from the network of entities that launched Minute 323— </w:t>
      </w:r>
      <w:r w:rsidRPr="001D3365">
        <w:t>including the IBWC, a Binational Environmental Work Group with technical expertise, and the Binational Coalition—</w:t>
      </w:r>
      <w:r w:rsidRPr="001D3365">
        <w:rPr>
          <w:rStyle w:val="StyleUnderline"/>
        </w:rPr>
        <w:t xml:space="preserve">a reformed program could better utilize </w:t>
      </w:r>
      <w:r w:rsidRPr="40B44AF4">
        <w:rPr>
          <w:rStyle w:val="StyleUnderline"/>
        </w:rPr>
        <w:t>environmental expertise to establish binding, substantial, and permanent environmental resolutions</w:t>
      </w:r>
      <w:r w:rsidRPr="40B44AF4">
        <w:rPr>
          <w:b/>
        </w:rPr>
        <w:t>.</w:t>
      </w:r>
      <w:r>
        <w:t xml:space="preserve">187 A reinvented environmental flows program should rectify traits of the water governance framework that contributed to the weaknesses of Minute 323, while strengthening those components that made it effective. Among the strengths of the Minute 323 administrative framework is the Binational Environmental Work Group, which was composed of water users, NGOs, and government officials with technical expertise in water management.188 Along with the Binational Environmental Work Group employed in Minute 323, similar work groups participating in the other ecological minutes facilitated collaborative binational decision-making and empowered stakeholders.189 </w:t>
      </w:r>
      <w:r w:rsidRPr="00FB287E">
        <w:rPr>
          <w:rStyle w:val="StyleUnderline"/>
        </w:rPr>
        <w:t xml:space="preserve">A new program should employ a </w:t>
      </w:r>
      <w:r w:rsidRPr="0A4A895E">
        <w:rPr>
          <w:rStyle w:val="StyleUnderline"/>
        </w:rPr>
        <w:t xml:space="preserve">permanent </w:t>
      </w:r>
      <w:r w:rsidRPr="00FB287E">
        <w:rPr>
          <w:rStyle w:val="StyleUnderline"/>
        </w:rPr>
        <w:t xml:space="preserve">work group with a similar </w:t>
      </w:r>
      <w:r w:rsidRPr="37F2E527">
        <w:rPr>
          <w:rStyle w:val="StyleUnderline"/>
        </w:rPr>
        <w:t>technical, collaborative, and scientific capacity</w:t>
      </w:r>
      <w:r w:rsidRPr="00FB287E">
        <w:rPr>
          <w:rStyle w:val="StyleUnderline"/>
        </w:rPr>
        <w:t xml:space="preserve">.190 Such an entity could </w:t>
      </w:r>
      <w:r w:rsidRPr="52839561">
        <w:rPr>
          <w:rStyle w:val="StyleUnderline"/>
        </w:rPr>
        <w:t xml:space="preserve">assure </w:t>
      </w:r>
      <w:r w:rsidRPr="00FB287E">
        <w:rPr>
          <w:rStyle w:val="StyleUnderline"/>
        </w:rPr>
        <w:t xml:space="preserve">through monitoring, mandatory review periods, and sunset dates </w:t>
      </w:r>
      <w:r w:rsidRPr="001D3365">
        <w:t>on each iteration of an environmental program</w:t>
      </w:r>
      <w:r w:rsidRPr="00FB287E">
        <w:rPr>
          <w:rStyle w:val="StyleUnderline"/>
        </w:rPr>
        <w:t xml:space="preserve"> that the program is </w:t>
      </w:r>
      <w:r w:rsidRPr="33B871AA">
        <w:rPr>
          <w:rStyle w:val="StyleUnderline"/>
        </w:rPr>
        <w:t>responsive</w:t>
      </w:r>
      <w:r w:rsidRPr="00FB287E">
        <w:rPr>
          <w:rStyle w:val="StyleUnderline"/>
        </w:rPr>
        <w:t xml:space="preserve"> to the ecology of the delta</w:t>
      </w:r>
      <w:r w:rsidRPr="001D3365">
        <w:t>, as well as other environmental concerns</w:t>
      </w:r>
      <w:r>
        <w:t xml:space="preserve">.191 Certainly, adaptive ecological and policy solutions at the international scale should also be pursued in light of domestic water challenges or policy innovations occurring in either country.192 One glaring weakness of Minute 323, as well as the other ecological minutes, is that the Binational Environmental Work Group served a purely </w:t>
      </w:r>
      <w:r w:rsidRPr="00E023E2">
        <w:rPr>
          <w:rStyle w:val="StyleUnderline"/>
        </w:rPr>
        <w:t>advisory</w:t>
      </w:r>
      <w:r>
        <w:t xml:space="preserve"> role unable to make binding recommendations to the IBWC, as exemplified in the deficient flow and funding requirements that Minute 323 actually adopts.</w:t>
      </w:r>
      <w:r w:rsidRPr="00FB287E">
        <w:rPr>
          <w:rStyle w:val="StyleUnderline"/>
        </w:rPr>
        <w:t xml:space="preserve">193 Rather than inhabiting a </w:t>
      </w:r>
      <w:r w:rsidRPr="001D3365">
        <w:t>purely</w:t>
      </w:r>
      <w:r w:rsidRPr="00FB287E">
        <w:rPr>
          <w:rStyle w:val="StyleUnderline"/>
        </w:rPr>
        <w:t xml:space="preserve"> advisory role, </w:t>
      </w:r>
      <w:r w:rsidRPr="7EE39008">
        <w:rPr>
          <w:rStyle w:val="StyleUnderline"/>
        </w:rPr>
        <w:t xml:space="preserve">a reformed program should afford substantial deference to the recommendations of a technical and collaborative </w:t>
      </w:r>
      <w:r w:rsidRPr="001D3365">
        <w:t>work</w:t>
      </w:r>
      <w:r w:rsidRPr="7EE39008">
        <w:rPr>
          <w:rStyle w:val="StyleUnderline"/>
        </w:rPr>
        <w:t xml:space="preserve"> group</w:t>
      </w:r>
      <w:r>
        <w:t xml:space="preserve">.194 The reformed work group should possess the capacity to make binding recommendations as to source, volume, type, and timing of environmental flows, perhaps absorbing a delegation of authority to make these and related environmental decisions from the IBWC.195 </w:t>
      </w:r>
      <w:r w:rsidRPr="00FB287E">
        <w:rPr>
          <w:rStyle w:val="StyleUnderline"/>
        </w:rPr>
        <w:t>Moreover, a reformed program could take instruction from domestic adaptive management programs that engage a diverse and more representative range of stakeholder input</w:t>
      </w:r>
      <w:r>
        <w:t xml:space="preserve">. For example, the American conservation programs on the river, including the Upper Colorado River Endangered Fish Recovery Program,196 the Glen Canyon Dam Adaptive Management Program,197 and the Lower Colorado River Multi-Species Conservation Program,198 each incorporate input from between thirteen and fifty-seven discrete stakeholder groups.199 Among those interests represented are federal and state agencies, numerous Indian tribes, private and public water users, recreation groups, and NGOs.200 </w:t>
      </w:r>
      <w:r w:rsidRPr="00FB287E">
        <w:rPr>
          <w:rStyle w:val="StyleUnderline"/>
        </w:rPr>
        <w:t xml:space="preserve">Incorporating a wider range of stakeholder input would not only lend social </w:t>
      </w:r>
      <w:r w:rsidRPr="7C82F36F">
        <w:rPr>
          <w:rStyle w:val="StyleUnderline"/>
        </w:rPr>
        <w:t>legitimacy</w:t>
      </w:r>
      <w:r w:rsidRPr="00FB287E">
        <w:rPr>
          <w:rStyle w:val="StyleUnderline"/>
        </w:rPr>
        <w:t xml:space="preserve"> to the work group’s recommendations, but would also augment the group’s available base of knowledge.201 With respect to facilitating procedural and social equity, the governments </w:t>
      </w:r>
      <w:r w:rsidRPr="1713A3AA">
        <w:rPr>
          <w:rStyle w:val="StyleUnderline"/>
        </w:rPr>
        <w:t>should continue to encourage equal American and Mexican participation</w:t>
      </w:r>
      <w:r w:rsidRPr="00FB287E">
        <w:rPr>
          <w:rStyle w:val="StyleUnderline"/>
        </w:rPr>
        <w:t>, though with the potential accompaniment of a full reform of the IBWC amenable to a work group’s increased role</w:t>
      </w:r>
      <w:r>
        <w:t xml:space="preserve">.202 The Binational Coalition would also have a vested interest in continuing its involvement, likely through a lessened or modified role.203 The Binational Coalition has proven its value as a representative of environmental interests among reluctant federal governments.204 While it has exhibited its tremendous utility as a facilitator, implementer, and advocate of these interests, </w:t>
      </w:r>
      <w:r w:rsidRPr="002A48A9">
        <w:rPr>
          <w:rStyle w:val="StyleUnderline"/>
        </w:rPr>
        <w:t>a permanent arrangement must be accompanied by increased governmental responsibility and accountability to the delta, which may necessarily reduce the role that the Binational Coalition has historically filled</w:t>
      </w:r>
      <w:r>
        <w:t xml:space="preserve">.205 </w:t>
      </w:r>
      <w:r w:rsidRPr="002A48A9">
        <w:rPr>
          <w:rStyle w:val="StyleUnderline"/>
        </w:rPr>
        <w:t>An administrative entity should also utilize input of the Cocopah Tribe and other delta community stakeholders</w:t>
      </w:r>
      <w:r>
        <w:t xml:space="preserve">, who have not received due representation during the negotiations of past environmental flow programs.206 The absence of a requirement for Cocopah input on the delta flows program is a major failure of the entire Minute process to date.207 </w:t>
      </w:r>
      <w:r w:rsidRPr="00E023E2">
        <w:rPr>
          <w:rStyle w:val="StyleUnderline"/>
        </w:rPr>
        <w:t xml:space="preserve">Finally, a program with these provisions must be </w:t>
      </w:r>
      <w:r w:rsidRPr="002A48A9">
        <w:rPr>
          <w:rStyle w:val="Emphasis"/>
        </w:rPr>
        <w:t>anchored</w:t>
      </w:r>
      <w:r w:rsidRPr="00E023E2">
        <w:rPr>
          <w:rStyle w:val="StyleUnderline"/>
        </w:rPr>
        <w:t xml:space="preserve"> with an </w:t>
      </w:r>
      <w:r w:rsidRPr="002A48A9">
        <w:rPr>
          <w:rStyle w:val="Emphasis"/>
        </w:rPr>
        <w:t>explicit and permanent commitment</w:t>
      </w:r>
      <w:r w:rsidRPr="00E023E2">
        <w:rPr>
          <w:rStyle w:val="StyleUnderline"/>
        </w:rPr>
        <w:t xml:space="preserve"> from the</w:t>
      </w:r>
      <w:r w:rsidRPr="002A48A9">
        <w:t xml:space="preserve"> two </w:t>
      </w:r>
      <w:r w:rsidRPr="002A48A9">
        <w:rPr>
          <w:rStyle w:val="Emphasis"/>
        </w:rPr>
        <w:t>government</w:t>
      </w:r>
      <w:r w:rsidRPr="002A48A9">
        <w:t>s</w:t>
      </w:r>
      <w:r w:rsidRPr="00E023E2">
        <w:rPr>
          <w:rStyle w:val="StyleUnderline"/>
        </w:rPr>
        <w:t xml:space="preserve"> to </w:t>
      </w:r>
      <w:r w:rsidRPr="002A48A9">
        <w:rPr>
          <w:rStyle w:val="Emphasis"/>
        </w:rPr>
        <w:t>prioritize delta restoration</w:t>
      </w:r>
      <w:r w:rsidRPr="00E023E2">
        <w:rPr>
          <w:rStyle w:val="StyleUnderline"/>
        </w:rPr>
        <w:t>, which equitably apportions responsibility and liability for the delta’s future</w:t>
      </w:r>
      <w:r>
        <w:t>.</w:t>
      </w:r>
      <w:r w:rsidRPr="001D3365">
        <w:rPr>
          <w:rStyle w:val="StyleUnderline"/>
        </w:rPr>
        <w:t xml:space="preserve">208 A permanent </w:t>
      </w:r>
      <w:r w:rsidRPr="00C34EFB">
        <w:rPr>
          <w:rStyle w:val="StyleUnderline"/>
        </w:rPr>
        <w:t>flows management program</w:t>
      </w:r>
      <w:r>
        <w:t xml:space="preserve"> </w:t>
      </w:r>
      <w:r w:rsidRPr="001D3365">
        <w:rPr>
          <w:rStyle w:val="StyleUnderline"/>
        </w:rPr>
        <w:t>could be facilitated under the IBWC</w:t>
      </w:r>
      <w:r>
        <w:t xml:space="preserve">’s </w:t>
      </w:r>
      <w:r w:rsidRPr="00C34EFB">
        <w:rPr>
          <w:rStyle w:val="Emphasis"/>
        </w:rPr>
        <w:t>existing</w:t>
      </w:r>
      <w:r>
        <w:t xml:space="preserve"> </w:t>
      </w:r>
      <w:r w:rsidRPr="00C34EFB">
        <w:rPr>
          <w:rStyle w:val="StyleUnderline"/>
        </w:rPr>
        <w:t xml:space="preserve">delegation of rulemaking authority, through a </w:t>
      </w:r>
      <w:r w:rsidRPr="002A48A9">
        <w:rPr>
          <w:rStyle w:val="Emphasis"/>
        </w:rPr>
        <w:t>permanent designation of environmental flows from the water resources currently allocated to each nation</w:t>
      </w:r>
      <w:r w:rsidRPr="001D3365">
        <w:rPr>
          <w:rStyle w:val="StyleUnderline"/>
        </w:rPr>
        <w:t>.</w:t>
      </w:r>
      <w:r>
        <w:t xml:space="preserve">209 </w:t>
      </w:r>
      <w:r w:rsidRPr="001D3365">
        <w:t xml:space="preserve">As </w:t>
      </w:r>
      <w:r w:rsidRPr="00C34EFB">
        <w:t>discussed above, an amendment to Article 10 that allocates flows for the delta, and perhaps other environmental ends, would constitute a more permanent option.210 Both options would require ratification by the federal governments.211</w:t>
      </w:r>
    </w:p>
    <w:p w14:paraId="7CF872C9" w14:textId="77777777" w:rsidR="005F4B9B" w:rsidRDefault="005F4B9B" w:rsidP="005F4B9B"/>
    <w:p w14:paraId="62588819" w14:textId="77777777" w:rsidR="005F4B9B" w:rsidRDefault="005F4B9B" w:rsidP="005F4B9B">
      <w:pPr>
        <w:pStyle w:val="Heading4"/>
      </w:pPr>
      <w:r>
        <w:t>Adopting a binding Minute now is key to maintain and restore the Delta. And it’s feasible.</w:t>
      </w:r>
    </w:p>
    <w:p w14:paraId="796A0351" w14:textId="77777777" w:rsidR="005F4B9B" w:rsidRPr="000E73BA" w:rsidRDefault="005F4B9B" w:rsidP="005F4B9B">
      <w:r>
        <w:rPr>
          <w:b/>
          <w:bCs/>
        </w:rPr>
        <w:t xml:space="preserve">Lewis 19 – </w:t>
      </w:r>
      <w:r>
        <w:t xml:space="preserve">[Madeleine J. Lewis, January 19, geologist/geochemist, “Minute by Minute: An Assessment of the Environmental Flows Program for Restoration of the Colorado River Delta”, </w:t>
      </w:r>
      <w:r w:rsidRPr="00172664">
        <w:t>https://scholarship.law.uwyo.edu/cgi/viewcontent.cgi?article=1406&amp;context=wlr</w:t>
      </w:r>
      <w:r>
        <w:t>]</w:t>
      </w:r>
    </w:p>
    <w:p w14:paraId="730E2B44" w14:textId="77777777" w:rsidR="005F4B9B" w:rsidRPr="0029529D" w:rsidRDefault="005F4B9B" w:rsidP="005F4B9B"/>
    <w:p w14:paraId="019EBED3" w14:textId="77777777" w:rsidR="005F4B9B" w:rsidRPr="0029529D" w:rsidRDefault="005F4B9B" w:rsidP="005F4B9B">
      <w:pPr>
        <w:rPr>
          <w:sz w:val="26"/>
          <w:szCs w:val="26"/>
          <w:u w:val="single"/>
        </w:rPr>
      </w:pPr>
      <w:r>
        <w:t xml:space="preserve">The delta may never return to its former state.212 </w:t>
      </w:r>
      <w:r w:rsidRPr="0029529D">
        <w:rPr>
          <w:b/>
          <w:bCs/>
          <w:sz w:val="26"/>
          <w:szCs w:val="26"/>
          <w:u w:val="single"/>
        </w:rPr>
        <w:t>Growing population and intensifying</w:t>
      </w:r>
      <w:r w:rsidRPr="0029529D">
        <w:rPr>
          <w:sz w:val="26"/>
          <w:szCs w:val="26"/>
          <w:u w:val="single"/>
        </w:rPr>
        <w:t xml:space="preserve"> municipal and industrial </w:t>
      </w:r>
      <w:r w:rsidRPr="0029529D">
        <w:rPr>
          <w:b/>
          <w:bCs/>
          <w:sz w:val="26"/>
          <w:szCs w:val="26"/>
          <w:u w:val="single"/>
        </w:rPr>
        <w:t>demands</w:t>
      </w:r>
      <w:r>
        <w:t xml:space="preserve"> on the river </w:t>
      </w:r>
      <w:r w:rsidRPr="0029529D">
        <w:rPr>
          <w:sz w:val="26"/>
          <w:szCs w:val="26"/>
          <w:u w:val="single"/>
        </w:rPr>
        <w:t xml:space="preserve">will further </w:t>
      </w:r>
      <w:r w:rsidRPr="0029529D">
        <w:rPr>
          <w:b/>
          <w:bCs/>
          <w:sz w:val="26"/>
          <w:szCs w:val="26"/>
          <w:u w:val="single"/>
        </w:rPr>
        <w:t>exacerbate existing shortages</w:t>
      </w:r>
      <w:r>
        <w:t xml:space="preserve">.213 </w:t>
      </w:r>
      <w:r w:rsidRPr="001704B9">
        <w:rPr>
          <w:rStyle w:val="Emphasis"/>
        </w:rPr>
        <w:t>Absent</w:t>
      </w:r>
      <w:r w:rsidRPr="002A48A9">
        <w:rPr>
          <w:rStyle w:val="StyleUnderline"/>
        </w:rPr>
        <w:t xml:space="preserve"> a </w:t>
      </w:r>
      <w:r w:rsidRPr="001704B9">
        <w:rPr>
          <w:rStyle w:val="Emphasis"/>
        </w:rPr>
        <w:t>clear and continuing commitment</w:t>
      </w:r>
      <w:r w:rsidRPr="002A48A9">
        <w:rPr>
          <w:rStyle w:val="StyleUnderline"/>
        </w:rPr>
        <w:t xml:space="preserve"> by the nations to</w:t>
      </w:r>
      <w:r>
        <w:rPr>
          <w:rStyle w:val="StyleUnderline"/>
        </w:rPr>
        <w:t xml:space="preserve"> </w:t>
      </w:r>
      <w:r w:rsidRPr="001704B9">
        <w:rPr>
          <w:rStyle w:val="Emphasis"/>
        </w:rPr>
        <w:t xml:space="preserve">furnish flows for the environment </w:t>
      </w:r>
      <w:r w:rsidRPr="002A48A9">
        <w:rPr>
          <w:rStyle w:val="StyleUnderline"/>
        </w:rPr>
        <w:t>in the future</w:t>
      </w:r>
      <w:r w:rsidRPr="0029529D">
        <w:rPr>
          <w:sz w:val="26"/>
          <w:szCs w:val="26"/>
          <w:u w:val="single"/>
        </w:rPr>
        <w:t xml:space="preserve">, the delta </w:t>
      </w:r>
      <w:r w:rsidRPr="001704B9">
        <w:rPr>
          <w:rStyle w:val="Emphasis"/>
        </w:rPr>
        <w:t>hovers</w:t>
      </w:r>
      <w:r w:rsidRPr="0029529D">
        <w:rPr>
          <w:b/>
          <w:bCs/>
          <w:sz w:val="26"/>
          <w:szCs w:val="26"/>
          <w:u w:val="single"/>
        </w:rPr>
        <w:t xml:space="preserve"> </w:t>
      </w:r>
      <w:r w:rsidRPr="001704B9">
        <w:rPr>
          <w:rStyle w:val="Emphasis"/>
        </w:rPr>
        <w:t>in jeopardy</w:t>
      </w:r>
      <w:r w:rsidRPr="0029529D">
        <w:rPr>
          <w:sz w:val="26"/>
          <w:szCs w:val="26"/>
          <w:u w:val="single"/>
        </w:rPr>
        <w:t>.</w:t>
      </w:r>
      <w:r>
        <w:t xml:space="preserve">214 </w:t>
      </w:r>
      <w:r w:rsidRPr="002A48A9">
        <w:rPr>
          <w:rStyle w:val="StyleUnderline"/>
        </w:rPr>
        <w:t xml:space="preserve">Although </w:t>
      </w:r>
      <w:r w:rsidRPr="001704B9">
        <w:rPr>
          <w:rStyle w:val="Emphasis"/>
        </w:rPr>
        <w:t>Treaty minutes enacted over the last twenty years</w:t>
      </w:r>
      <w:r w:rsidRPr="002A48A9">
        <w:rPr>
          <w:rStyle w:val="StyleUnderline"/>
        </w:rPr>
        <w:t xml:space="preserve"> have memorialized a </w:t>
      </w:r>
      <w:r w:rsidRPr="001704B9">
        <w:rPr>
          <w:rStyle w:val="Emphasis"/>
        </w:rPr>
        <w:t>rejuvenated appreciation</w:t>
      </w:r>
      <w:r w:rsidRPr="002A48A9">
        <w:rPr>
          <w:rStyle w:val="StyleUnderline"/>
        </w:rPr>
        <w:t xml:space="preserve"> for the delta ecosystem, they</w:t>
      </w:r>
      <w:r>
        <w:t xml:space="preserve"> </w:t>
      </w:r>
      <w:r w:rsidRPr="0029529D">
        <w:rPr>
          <w:sz w:val="26"/>
          <w:szCs w:val="26"/>
          <w:u w:val="single"/>
        </w:rPr>
        <w:t xml:space="preserve">have so </w:t>
      </w:r>
      <w:r w:rsidRPr="0029529D">
        <w:rPr>
          <w:b/>
          <w:bCs/>
          <w:sz w:val="26"/>
          <w:szCs w:val="26"/>
          <w:u w:val="single"/>
        </w:rPr>
        <w:t xml:space="preserve">far </w:t>
      </w:r>
      <w:r w:rsidRPr="001704B9">
        <w:rPr>
          <w:rStyle w:val="Emphasis"/>
        </w:rPr>
        <w:t>failed</w:t>
      </w:r>
      <w:r w:rsidRPr="0029529D">
        <w:rPr>
          <w:b/>
          <w:bCs/>
          <w:sz w:val="26"/>
          <w:szCs w:val="26"/>
          <w:u w:val="single"/>
        </w:rPr>
        <w:t xml:space="preserve"> to champion a lasting or </w:t>
      </w:r>
      <w:r w:rsidRPr="001704B9">
        <w:rPr>
          <w:rStyle w:val="Emphasis"/>
        </w:rPr>
        <w:t>binding program for its restoration</w:t>
      </w:r>
      <w:r w:rsidRPr="0029529D">
        <w:rPr>
          <w:sz w:val="26"/>
          <w:szCs w:val="26"/>
          <w:u w:val="single"/>
        </w:rPr>
        <w:t>.</w:t>
      </w:r>
      <w:r>
        <w:t xml:space="preserve">215 </w:t>
      </w:r>
      <w:r w:rsidRPr="0029529D">
        <w:rPr>
          <w:sz w:val="26"/>
          <w:szCs w:val="26"/>
          <w:u w:val="single"/>
        </w:rPr>
        <w:t xml:space="preserve">This Comment has discussed </w:t>
      </w:r>
      <w:r w:rsidRPr="0029529D">
        <w:rPr>
          <w:b/>
          <w:bCs/>
          <w:sz w:val="26"/>
          <w:szCs w:val="26"/>
          <w:u w:val="single"/>
        </w:rPr>
        <w:t xml:space="preserve">the </w:t>
      </w:r>
      <w:r w:rsidRPr="001704B9">
        <w:rPr>
          <w:rStyle w:val="Emphasis"/>
        </w:rPr>
        <w:t>urgency</w:t>
      </w:r>
      <w:r w:rsidRPr="0029529D">
        <w:rPr>
          <w:b/>
          <w:bCs/>
          <w:sz w:val="26"/>
          <w:szCs w:val="26"/>
          <w:u w:val="single"/>
        </w:rPr>
        <w:t xml:space="preserve"> for more </w:t>
      </w:r>
      <w:r w:rsidRPr="001704B9">
        <w:rPr>
          <w:rStyle w:val="Emphasis"/>
        </w:rPr>
        <w:t>transformative change</w:t>
      </w:r>
      <w:r w:rsidRPr="0029529D">
        <w:rPr>
          <w:b/>
          <w:bCs/>
          <w:sz w:val="26"/>
          <w:szCs w:val="26"/>
          <w:u w:val="single"/>
        </w:rPr>
        <w:t>,</w:t>
      </w:r>
      <w:r w:rsidRPr="0029529D">
        <w:rPr>
          <w:sz w:val="26"/>
          <w:szCs w:val="26"/>
          <w:u w:val="single"/>
        </w:rPr>
        <w:t xml:space="preserve"> </w:t>
      </w:r>
      <w:r w:rsidRPr="0029529D">
        <w:t>delineating several possible avenues of action</w:t>
      </w:r>
      <w:r>
        <w:t xml:space="preserve">.216 The </w:t>
      </w:r>
      <w:r w:rsidRPr="0029529D">
        <w:rPr>
          <w:sz w:val="26"/>
          <w:szCs w:val="26"/>
          <w:u w:val="single"/>
        </w:rPr>
        <w:t>Treaty</w:t>
      </w:r>
      <w:r>
        <w:t xml:space="preserve"> between the United States and Mexico </w:t>
      </w:r>
      <w:r w:rsidRPr="0029529D">
        <w:rPr>
          <w:sz w:val="26"/>
          <w:szCs w:val="26"/>
          <w:u w:val="single"/>
        </w:rPr>
        <w:t xml:space="preserve">must be amended to </w:t>
      </w:r>
      <w:r w:rsidRPr="003E1077">
        <w:rPr>
          <w:rStyle w:val="Emphasis"/>
        </w:rPr>
        <w:t>reflect modern values</w:t>
      </w:r>
      <w:r w:rsidRPr="0029529D">
        <w:rPr>
          <w:sz w:val="26"/>
          <w:szCs w:val="26"/>
          <w:u w:val="single"/>
        </w:rPr>
        <w:t xml:space="preserve"> of </w:t>
      </w:r>
      <w:r w:rsidRPr="001704B9">
        <w:rPr>
          <w:rStyle w:val="Emphasis"/>
        </w:rPr>
        <w:t>environmental protection</w:t>
      </w:r>
      <w:r w:rsidRPr="0029529D">
        <w:rPr>
          <w:sz w:val="26"/>
          <w:szCs w:val="26"/>
          <w:u w:val="single"/>
        </w:rPr>
        <w:t xml:space="preserve"> and </w:t>
      </w:r>
      <w:r w:rsidRPr="001704B9">
        <w:rPr>
          <w:rStyle w:val="Emphasis"/>
        </w:rPr>
        <w:t>equity</w:t>
      </w:r>
      <w:r>
        <w:t xml:space="preserve">, or, at the very least, a </w:t>
      </w:r>
      <w:r w:rsidRPr="001704B9">
        <w:rPr>
          <w:rStyle w:val="Emphasis"/>
        </w:rPr>
        <w:t>permanent Minute</w:t>
      </w:r>
      <w:r w:rsidRPr="0029529D">
        <w:rPr>
          <w:sz w:val="26"/>
          <w:szCs w:val="26"/>
          <w:u w:val="single"/>
        </w:rPr>
        <w:t xml:space="preserve"> must be implemented for the </w:t>
      </w:r>
      <w:r w:rsidRPr="0029529D">
        <w:rPr>
          <w:b/>
          <w:bCs/>
          <w:sz w:val="26"/>
          <w:szCs w:val="26"/>
          <w:u w:val="single"/>
        </w:rPr>
        <w:t xml:space="preserve">long-term </w:t>
      </w:r>
      <w:r w:rsidRPr="001704B9">
        <w:rPr>
          <w:rStyle w:val="Emphasis"/>
        </w:rPr>
        <w:t>operationalization</w:t>
      </w:r>
      <w:r w:rsidRPr="0029529D">
        <w:rPr>
          <w:sz w:val="26"/>
          <w:szCs w:val="26"/>
          <w:u w:val="single"/>
        </w:rPr>
        <w:t xml:space="preserve"> of these values.</w:t>
      </w:r>
      <w:r>
        <w:t xml:space="preserve">217 Of course, amending the existing foundational documents governing the Colorado River, or to create new ones, wouldpresent a daunting policy task for the governments, the Binational Coalition, and additional stakeholders.218 </w:t>
      </w:r>
      <w:r w:rsidRPr="0029529D">
        <w:rPr>
          <w:sz w:val="26"/>
          <w:szCs w:val="26"/>
          <w:u w:val="single"/>
        </w:rPr>
        <w:t xml:space="preserve">This task is </w:t>
      </w:r>
      <w:r w:rsidRPr="001704B9">
        <w:t>formidable, but</w:t>
      </w:r>
      <w:r w:rsidRPr="0029529D">
        <w:rPr>
          <w:sz w:val="26"/>
          <w:szCs w:val="26"/>
          <w:u w:val="single"/>
        </w:rPr>
        <w:t xml:space="preserve"> </w:t>
      </w:r>
      <w:r w:rsidRPr="0029529D">
        <w:rPr>
          <w:b/>
          <w:bCs/>
          <w:sz w:val="26"/>
          <w:szCs w:val="26"/>
          <w:u w:val="single"/>
        </w:rPr>
        <w:t>increasingly practical</w:t>
      </w:r>
      <w:r>
        <w:t xml:space="preserve"> </w:t>
      </w:r>
      <w:r w:rsidRPr="001704B9">
        <w:rPr>
          <w:rStyle w:val="StyleUnderline"/>
        </w:rPr>
        <w:t>as theriver’s overallocation becomes unfortunately apparent, and</w:t>
      </w:r>
      <w:r>
        <w:t xml:space="preserve"> as </w:t>
      </w:r>
      <w:r w:rsidRPr="001704B9">
        <w:rPr>
          <w:rStyle w:val="StyleUnderline"/>
        </w:rPr>
        <w:t>the</w:t>
      </w:r>
      <w:r>
        <w:t xml:space="preserve"> </w:t>
      </w:r>
      <w:r w:rsidRPr="0029529D">
        <w:rPr>
          <w:b/>
          <w:bCs/>
          <w:sz w:val="26"/>
          <w:szCs w:val="26"/>
          <w:u w:val="single"/>
        </w:rPr>
        <w:t>prioritization of</w:t>
      </w:r>
      <w:r w:rsidRPr="0029529D">
        <w:rPr>
          <w:sz w:val="26"/>
          <w:szCs w:val="26"/>
          <w:u w:val="single"/>
        </w:rPr>
        <w:t xml:space="preserve"> its riparian </w:t>
      </w:r>
      <w:r w:rsidRPr="0029529D">
        <w:rPr>
          <w:b/>
          <w:bCs/>
          <w:sz w:val="26"/>
          <w:szCs w:val="26"/>
          <w:u w:val="single"/>
        </w:rPr>
        <w:t>ecosystems becomes</w:t>
      </w:r>
      <w:r w:rsidRPr="0029529D">
        <w:rPr>
          <w:sz w:val="26"/>
          <w:szCs w:val="26"/>
          <w:u w:val="single"/>
        </w:rPr>
        <w:t xml:space="preserve"> a more </w:t>
      </w:r>
      <w:r w:rsidRPr="001704B9">
        <w:rPr>
          <w:rStyle w:val="Emphasis"/>
        </w:rPr>
        <w:t>desperate</w:t>
      </w:r>
      <w:r w:rsidRPr="0029529D">
        <w:rPr>
          <w:sz w:val="26"/>
          <w:szCs w:val="26"/>
          <w:u w:val="single"/>
        </w:rPr>
        <w:t xml:space="preserve"> cause.</w:t>
      </w:r>
    </w:p>
    <w:p w14:paraId="420B6684" w14:textId="77777777" w:rsidR="005F4B9B" w:rsidRDefault="005F4B9B" w:rsidP="005F4B9B"/>
    <w:p w14:paraId="4A68A2D5" w14:textId="77777777" w:rsidR="005F4B9B" w:rsidRPr="003E1077" w:rsidRDefault="005F4B9B" w:rsidP="005F4B9B">
      <w:pPr>
        <w:pStyle w:val="Heading4"/>
      </w:pPr>
      <w:r>
        <w:t xml:space="preserve">Otherwise, severe shortages in the Colorado River are </w:t>
      </w:r>
      <w:r>
        <w:rPr>
          <w:u w:val="single"/>
        </w:rPr>
        <w:t>likely</w:t>
      </w:r>
      <w:r>
        <w:t xml:space="preserve"> in the near future.</w:t>
      </w:r>
    </w:p>
    <w:p w14:paraId="2B3B9242" w14:textId="77777777" w:rsidR="005F4B9B" w:rsidRPr="000E73BA" w:rsidRDefault="005F4B9B" w:rsidP="005F4B9B">
      <w:r>
        <w:rPr>
          <w:b/>
          <w:bCs/>
        </w:rPr>
        <w:t xml:space="preserve">Lewis 19 – </w:t>
      </w:r>
      <w:r>
        <w:t xml:space="preserve">[Madeleine J. Lewis, January 19, geologist/geochemist, “Minute by Minute: An Assessment of the Environmental Flows Program for Restoration of the Colorado River Delta”, </w:t>
      </w:r>
      <w:r w:rsidRPr="00172664">
        <w:t>https://scholarship.law.uwyo.edu/cgi/viewcontent.cgi?article=1406&amp;context=wlr</w:t>
      </w:r>
      <w:r>
        <w:t>]</w:t>
      </w:r>
    </w:p>
    <w:p w14:paraId="2766AF64" w14:textId="77777777" w:rsidR="005F4B9B" w:rsidRPr="00720649" w:rsidRDefault="005F4B9B" w:rsidP="005F4B9B"/>
    <w:p w14:paraId="296358C2" w14:textId="77777777" w:rsidR="005F4B9B" w:rsidRDefault="005F4B9B" w:rsidP="005F4B9B">
      <w:r>
        <w:t xml:space="preserve">Policy Obstacles to an Effective Flows Program 1. Reluctant Sovereigns </w:t>
      </w:r>
      <w:r w:rsidRPr="000E73BA">
        <w:rPr>
          <w:sz w:val="26"/>
          <w:szCs w:val="26"/>
          <w:u w:val="single"/>
        </w:rPr>
        <w:t xml:space="preserve">Neither Mexico nor the United States has historically prioritized </w:t>
      </w:r>
      <w:r w:rsidRPr="000E73BA">
        <w:rPr>
          <w:b/>
          <w:bCs/>
          <w:sz w:val="26"/>
          <w:szCs w:val="26"/>
          <w:u w:val="single"/>
        </w:rPr>
        <w:t>delta conservation or restoration</w:t>
      </w:r>
      <w:r>
        <w:t xml:space="preserve">, which is now clearly evidenced by the area’s desiccation.127 The collaborative process undertaken over the course of </w:t>
      </w:r>
      <w:r w:rsidRPr="000E73BA">
        <w:rPr>
          <w:sz w:val="26"/>
          <w:szCs w:val="26"/>
          <w:u w:val="single"/>
        </w:rPr>
        <w:t>Minutes</w:t>
      </w:r>
      <w:r>
        <w:t xml:space="preserve"> 306, 316, 317, 318, 319, and 323 would not have been possible absent the pains and toils of the Binational Coalition, which </w:t>
      </w:r>
      <w:r w:rsidRPr="000E73BA">
        <w:rPr>
          <w:sz w:val="26"/>
          <w:szCs w:val="26"/>
          <w:u w:val="single"/>
        </w:rPr>
        <w:t xml:space="preserve">took on a facilitating role for conservation where the </w:t>
      </w:r>
      <w:r w:rsidRPr="000E73BA">
        <w:rPr>
          <w:b/>
          <w:bCs/>
          <w:sz w:val="26"/>
          <w:szCs w:val="26"/>
          <w:u w:val="single"/>
        </w:rPr>
        <w:t>governments failed to act</w:t>
      </w:r>
      <w:r>
        <w:t xml:space="preserve">.128 As Pitt notes, </w:t>
      </w:r>
      <w:r w:rsidRPr="000E73BA">
        <w:rPr>
          <w:sz w:val="26"/>
          <w:szCs w:val="26"/>
          <w:u w:val="single"/>
        </w:rPr>
        <w:t>the</w:t>
      </w:r>
      <w:r w:rsidRPr="000E73BA">
        <w:rPr>
          <w:b/>
          <w:bCs/>
          <w:sz w:val="26"/>
          <w:szCs w:val="26"/>
          <w:u w:val="single"/>
        </w:rPr>
        <w:t xml:space="preserve"> inability to procure sufficient flows and funds</w:t>
      </w:r>
      <w:r w:rsidRPr="000E73BA">
        <w:rPr>
          <w:sz w:val="26"/>
          <w:szCs w:val="26"/>
          <w:u w:val="single"/>
        </w:rPr>
        <w:t xml:space="preserve"> for the delta is symptomatic of the </w:t>
      </w:r>
      <w:r w:rsidRPr="000E73BA">
        <w:rPr>
          <w:b/>
          <w:bCs/>
          <w:sz w:val="26"/>
          <w:szCs w:val="26"/>
          <w:u w:val="single"/>
        </w:rPr>
        <w:t xml:space="preserve">reluctance </w:t>
      </w:r>
      <w:r w:rsidRPr="000E73BA">
        <w:rPr>
          <w:sz w:val="26"/>
          <w:szCs w:val="26"/>
          <w:u w:val="single"/>
        </w:rPr>
        <w:t xml:space="preserve">of either Mexico or the United States </w:t>
      </w:r>
      <w:r w:rsidRPr="000E73BA">
        <w:rPr>
          <w:b/>
          <w:bCs/>
          <w:sz w:val="26"/>
          <w:szCs w:val="26"/>
          <w:u w:val="single"/>
        </w:rPr>
        <w:t>to take responsibility for the delta</w:t>
      </w:r>
      <w:r>
        <w:t xml:space="preserve">.129 While Mexico points to the United States as the upstream source of flow scarcity causing dryness in the delta, the </w:t>
      </w:r>
      <w:r w:rsidRPr="000E73BA">
        <w:rPr>
          <w:sz w:val="26"/>
          <w:szCs w:val="26"/>
          <w:u w:val="single"/>
        </w:rPr>
        <w:t xml:space="preserve">United States has made clear its </w:t>
      </w:r>
      <w:r w:rsidRPr="000E73BA">
        <w:rPr>
          <w:b/>
          <w:bCs/>
          <w:sz w:val="26"/>
          <w:szCs w:val="26"/>
          <w:u w:val="single"/>
        </w:rPr>
        <w:t>disinterest in mitigating environmental degradation</w:t>
      </w:r>
      <w:r w:rsidRPr="000E73BA">
        <w:rPr>
          <w:sz w:val="26"/>
          <w:szCs w:val="26"/>
          <w:u w:val="single"/>
        </w:rPr>
        <w:t xml:space="preserve"> of the river</w:t>
      </w:r>
      <w:r>
        <w:t xml:space="preserve">, the effects of which are most strongly visible in Mexico.130The </w:t>
      </w:r>
      <w:r w:rsidRPr="000E73BA">
        <w:rPr>
          <w:b/>
          <w:bCs/>
          <w:sz w:val="26"/>
          <w:szCs w:val="26"/>
          <w:u w:val="single"/>
        </w:rPr>
        <w:t>unwillingness</w:t>
      </w:r>
      <w:r>
        <w:t xml:space="preserve"> of either Mexico or the United States </w:t>
      </w:r>
      <w:r w:rsidRPr="000E73BA">
        <w:rPr>
          <w:sz w:val="26"/>
          <w:szCs w:val="26"/>
          <w:u w:val="single"/>
        </w:rPr>
        <w:t xml:space="preserve">to acknowledge its liability for the delta’s decline poses a </w:t>
      </w:r>
      <w:r w:rsidRPr="000E73BA">
        <w:rPr>
          <w:b/>
          <w:bCs/>
          <w:sz w:val="26"/>
          <w:szCs w:val="26"/>
          <w:u w:val="single"/>
        </w:rPr>
        <w:t>formidable policy obstacle</w:t>
      </w:r>
      <w:r w:rsidRPr="000E73BA">
        <w:rPr>
          <w:b/>
          <w:bCs/>
        </w:rPr>
        <w:t>.</w:t>
      </w:r>
      <w:r>
        <w:t xml:space="preserve">131 Although both countries have come together in collaboration over various minutes, the relatively </w:t>
      </w:r>
      <w:r w:rsidRPr="000E73BA">
        <w:rPr>
          <w:b/>
          <w:bCs/>
          <w:sz w:val="26"/>
          <w:szCs w:val="26"/>
          <w:u w:val="single"/>
        </w:rPr>
        <w:t>inadequate</w:t>
      </w:r>
      <w:r w:rsidRPr="000E73BA">
        <w:rPr>
          <w:sz w:val="26"/>
          <w:szCs w:val="26"/>
          <w:u w:val="single"/>
        </w:rPr>
        <w:t xml:space="preserve"> level of flows </w:t>
      </w:r>
      <w:r>
        <w:t xml:space="preserve">committed to the delta, as compared to the recommendedlevels, </w:t>
      </w:r>
      <w:r w:rsidRPr="000E73BA">
        <w:rPr>
          <w:sz w:val="26"/>
          <w:szCs w:val="26"/>
          <w:u w:val="single"/>
        </w:rPr>
        <w:t xml:space="preserve">reflects the countries’ </w:t>
      </w:r>
      <w:r w:rsidRPr="000E73BA">
        <w:rPr>
          <w:b/>
          <w:bCs/>
          <w:sz w:val="26"/>
          <w:szCs w:val="26"/>
          <w:u w:val="single"/>
        </w:rPr>
        <w:t>residual hesitancy</w:t>
      </w:r>
      <w:r>
        <w:t xml:space="preserve">.132 This hesitancy has created space for the Binational Coalition to step into the role of conserva-tion mediator andcaretaker for delta resources.133 Traditionally, only states have rights or obligations under public international law, providing few answers regarding the Binational Coalition’s liability and legal duties in fulfillment of its commitments.134 </w:t>
      </w:r>
      <w:r w:rsidRPr="000E73BA">
        <w:rPr>
          <w:sz w:val="26"/>
          <w:szCs w:val="26"/>
          <w:u w:val="single"/>
        </w:rPr>
        <w:t>The Binational Coalition</w:t>
      </w:r>
      <w:r>
        <w:t xml:space="preserve"> credits its more ample involvement in restoration to </w:t>
      </w:r>
      <w:r w:rsidRPr="000E73BA">
        <w:rPr>
          <w:sz w:val="26"/>
          <w:szCs w:val="26"/>
          <w:u w:val="single"/>
        </w:rPr>
        <w:t>hav</w:t>
      </w:r>
      <w:r>
        <w:t xml:space="preserve">ing </w:t>
      </w:r>
      <w:r w:rsidRPr="000E73BA">
        <w:rPr>
          <w:b/>
          <w:bCs/>
          <w:sz w:val="26"/>
          <w:szCs w:val="26"/>
          <w:u w:val="single"/>
        </w:rPr>
        <w:t>fewer political and legal obstacles</w:t>
      </w:r>
      <w:r>
        <w:t xml:space="preserve"> to navigate than the governments, allowing it to seek out private donors, for instance.135 At the same time, the participation of a private coalition does not excuse the governments’ failure to proactively pursue adequate conservation solutions.136 Although the Binational Coalition believes </w:t>
      </w:r>
      <w:r w:rsidRPr="000E73BA">
        <w:rPr>
          <w:sz w:val="26"/>
          <w:szCs w:val="26"/>
          <w:u w:val="single"/>
        </w:rPr>
        <w:t>its role in the delta can and should expand in the future</w:t>
      </w:r>
      <w:r>
        <w:t xml:space="preserve">, its </w:t>
      </w:r>
      <w:r w:rsidRPr="000E73BA">
        <w:rPr>
          <w:sz w:val="26"/>
          <w:szCs w:val="26"/>
          <w:u w:val="single"/>
        </w:rPr>
        <w:t>water marketing approach</w:t>
      </w:r>
      <w:r>
        <w:t xml:space="preserve"> involving the purchase of private water rights </w:t>
      </w:r>
      <w:r w:rsidRPr="000E73BA">
        <w:rPr>
          <w:sz w:val="26"/>
          <w:szCs w:val="26"/>
          <w:u w:val="single"/>
        </w:rPr>
        <w:t xml:space="preserve">will become </w:t>
      </w:r>
      <w:r w:rsidRPr="000E73BA">
        <w:rPr>
          <w:b/>
          <w:bCs/>
          <w:sz w:val="26"/>
          <w:szCs w:val="26"/>
          <w:u w:val="single"/>
        </w:rPr>
        <w:t>less sustainable</w:t>
      </w:r>
      <w:r w:rsidRPr="000E73BA">
        <w:rPr>
          <w:sz w:val="26"/>
          <w:szCs w:val="26"/>
          <w:u w:val="single"/>
        </w:rPr>
        <w:t xml:space="preserve"> as climate change </w:t>
      </w:r>
      <w:r w:rsidRPr="000E73BA">
        <w:rPr>
          <w:b/>
          <w:bCs/>
          <w:sz w:val="26"/>
          <w:szCs w:val="26"/>
          <w:u w:val="single"/>
        </w:rPr>
        <w:t xml:space="preserve">diminishes </w:t>
      </w:r>
      <w:r w:rsidRPr="000E73BA">
        <w:rPr>
          <w:sz w:val="26"/>
          <w:szCs w:val="26"/>
          <w:u w:val="single"/>
        </w:rPr>
        <w:t xml:space="preserve">remaining flexible </w:t>
      </w:r>
      <w:r w:rsidRPr="000E73BA">
        <w:rPr>
          <w:b/>
          <w:bCs/>
          <w:sz w:val="26"/>
          <w:szCs w:val="26"/>
          <w:u w:val="single"/>
        </w:rPr>
        <w:t>water sources</w:t>
      </w:r>
      <w:r w:rsidRPr="000E73BA">
        <w:rPr>
          <w:sz w:val="26"/>
          <w:szCs w:val="26"/>
          <w:u w:val="single"/>
        </w:rPr>
        <w:t>.</w:t>
      </w:r>
      <w:r>
        <w:t xml:space="preserve">137 Scientists project that climate change will reduce Colorado River’s flows by over nine percent by 2060, under conservative estimates.138 The intensely agricultural </w:t>
      </w:r>
      <w:r w:rsidRPr="000E73BA">
        <w:rPr>
          <w:sz w:val="26"/>
          <w:szCs w:val="26"/>
          <w:u w:val="single"/>
        </w:rPr>
        <w:t>Mexicali Valley</w:t>
      </w:r>
      <w:r>
        <w:t xml:space="preserve">, from which the Coalition purchased water rights to fulfill their Minute 323 obligations, </w:t>
      </w:r>
      <w:r w:rsidRPr="000E73BA">
        <w:rPr>
          <w:b/>
          <w:bCs/>
          <w:sz w:val="26"/>
          <w:szCs w:val="26"/>
          <w:u w:val="single"/>
        </w:rPr>
        <w:t>already experiences shortages and declining water tables</w:t>
      </w:r>
      <w:r>
        <w:t xml:space="preserve">.139 As </w:t>
      </w:r>
      <w:r w:rsidRPr="000E73BA">
        <w:rPr>
          <w:sz w:val="26"/>
          <w:szCs w:val="26"/>
          <w:u w:val="single"/>
        </w:rPr>
        <w:t>the region’s water becomes</w:t>
      </w:r>
      <w:r w:rsidRPr="000E73BA">
        <w:rPr>
          <w:b/>
          <w:bCs/>
          <w:sz w:val="26"/>
          <w:szCs w:val="26"/>
          <w:u w:val="single"/>
        </w:rPr>
        <w:t xml:space="preserve"> increasingly unaffordable</w:t>
      </w:r>
      <w:r w:rsidRPr="000E73BA">
        <w:rPr>
          <w:sz w:val="26"/>
          <w:szCs w:val="26"/>
          <w:u w:val="single"/>
        </w:rPr>
        <w:t xml:space="preserve"> under the influences of climate change and regional growth, the Coalition may be </w:t>
      </w:r>
      <w:r w:rsidRPr="000E73BA">
        <w:rPr>
          <w:b/>
          <w:bCs/>
          <w:sz w:val="26"/>
          <w:szCs w:val="26"/>
          <w:u w:val="single"/>
        </w:rPr>
        <w:t>unable to match the demands of the delta</w:t>
      </w:r>
      <w:r w:rsidRPr="000E73BA">
        <w:rPr>
          <w:sz w:val="26"/>
          <w:szCs w:val="26"/>
          <w:u w:val="single"/>
        </w:rPr>
        <w:t>.</w:t>
      </w:r>
      <w:r>
        <w:t xml:space="preserve">140 </w:t>
      </w:r>
      <w:r w:rsidRPr="002A48A9">
        <w:rPr>
          <w:rStyle w:val="Emphasis"/>
        </w:rPr>
        <w:t>This is</w:t>
      </w:r>
      <w:r>
        <w:t xml:space="preserve"> particularly </w:t>
      </w:r>
      <w:r w:rsidRPr="002A48A9">
        <w:rPr>
          <w:rStyle w:val="Emphasis"/>
        </w:rPr>
        <w:t>likely</w:t>
      </w:r>
      <w:r>
        <w:t xml:space="preserve"> </w:t>
      </w:r>
      <w:r w:rsidRPr="00720649">
        <w:rPr>
          <w:sz w:val="26"/>
          <w:szCs w:val="26"/>
          <w:u w:val="single"/>
        </w:rPr>
        <w:t xml:space="preserve">absent </w:t>
      </w:r>
      <w:r w:rsidRPr="00720649">
        <w:rPr>
          <w:b/>
          <w:bCs/>
          <w:sz w:val="26"/>
          <w:szCs w:val="26"/>
          <w:u w:val="single"/>
        </w:rPr>
        <w:t>a joint commitment</w:t>
      </w:r>
      <w:r w:rsidRPr="00720649">
        <w:rPr>
          <w:sz w:val="26"/>
          <w:szCs w:val="26"/>
          <w:u w:val="single"/>
        </w:rPr>
        <w:t xml:space="preserve"> from the United States and Mexico to fairly contribute water and funding</w:t>
      </w:r>
      <w:r>
        <w:t xml:space="preserve"> </w:t>
      </w:r>
      <w:r w:rsidRPr="002A48A9">
        <w:rPr>
          <w:rStyle w:val="StyleUnderline"/>
        </w:rPr>
        <w:t>in the future</w:t>
      </w:r>
      <w:r>
        <w:t>.141</w:t>
      </w:r>
    </w:p>
    <w:p w14:paraId="6350E49D" w14:textId="77777777" w:rsidR="005F4B9B" w:rsidRDefault="005F4B9B" w:rsidP="005F4B9B"/>
    <w:p w14:paraId="315F4895" w14:textId="77777777" w:rsidR="005F4B9B" w:rsidRPr="00473580" w:rsidRDefault="005F4B9B" w:rsidP="005F4B9B">
      <w:pPr>
        <w:pStyle w:val="Heading4"/>
      </w:pPr>
      <w:r>
        <w:t>Colorado River shortages would rapidly eviscerate the U.S. economy</w:t>
      </w:r>
    </w:p>
    <w:p w14:paraId="2F704509" w14:textId="77777777" w:rsidR="005F4B9B" w:rsidRPr="00F97471" w:rsidRDefault="005F4B9B" w:rsidP="005F4B9B">
      <w:r w:rsidRPr="00F97471">
        <w:rPr>
          <w:rStyle w:val="Style13ptBold"/>
        </w:rPr>
        <w:t>Colorado River Basin 19</w:t>
      </w:r>
      <w:r w:rsidRPr="00F97471">
        <w:t xml:space="preserve"> “Economic Impact of the Colorado River” </w:t>
      </w:r>
      <w:hyperlink r:id="rId117" w:history="1">
        <w:r w:rsidRPr="00F97471">
          <w:rPr>
            <w:rStyle w:val="Hyperlink"/>
          </w:rPr>
          <w:t>https://www.nature.org/en-us/about-us/where-we-work/priority-landscapes/colorado-river/economic-importance-of-the-colorado-river/</w:t>
        </w:r>
      </w:hyperlink>
      <w:r w:rsidRPr="00F97471">
        <w:t xml:space="preserve"> / rm </w:t>
      </w:r>
    </w:p>
    <w:p w14:paraId="011539FF" w14:textId="77777777" w:rsidR="005F4B9B" w:rsidRPr="003D0583" w:rsidRDefault="005F4B9B" w:rsidP="005F4B9B"/>
    <w:p w14:paraId="265EA94E" w14:textId="77777777" w:rsidR="005F4B9B" w:rsidRPr="00E321F2" w:rsidRDefault="005F4B9B" w:rsidP="005F4B9B">
      <w:pPr>
        <w:spacing w:after="300" w:line="276" w:lineRule="auto"/>
        <w:rPr>
          <w:rStyle w:val="StyleUnderline"/>
        </w:rPr>
      </w:pPr>
      <w:r w:rsidRPr="00430023">
        <w:rPr>
          <w:rFonts w:eastAsia="Times New Roman"/>
          <w:color w:val="1A1A1A"/>
          <w:u w:val="single"/>
        </w:rPr>
        <w:t xml:space="preserve">A </w:t>
      </w:r>
      <w:r w:rsidRPr="00473580">
        <w:rPr>
          <w:rStyle w:val="Emphasis"/>
        </w:rPr>
        <w:t>new study</w:t>
      </w:r>
      <w:r w:rsidRPr="00430023">
        <w:rPr>
          <w:rFonts w:eastAsia="Times New Roman"/>
          <w:color w:val="1A1A1A"/>
          <w:u w:val="single"/>
        </w:rPr>
        <w:t xml:space="preserve"> commissioned by </w:t>
      </w:r>
      <w:r w:rsidRPr="00430023">
        <w:rPr>
          <w:rFonts w:eastAsia="Times New Roman"/>
          <w:b/>
          <w:bCs/>
          <w:color w:val="1A1A1A"/>
          <w:u w:val="single"/>
        </w:rPr>
        <w:t xml:space="preserve">Protect the Flows </w:t>
      </w:r>
      <w:r w:rsidRPr="00430023">
        <w:rPr>
          <w:rFonts w:eastAsia="Times New Roman"/>
          <w:color w:val="1A1A1A"/>
          <w:u w:val="single"/>
        </w:rPr>
        <w:t xml:space="preserve">and published </w:t>
      </w:r>
      <w:r w:rsidRPr="00430023">
        <w:rPr>
          <w:rFonts w:eastAsia="Times New Roman"/>
          <w:b/>
          <w:bCs/>
          <w:color w:val="1A1A1A"/>
          <w:u w:val="single"/>
        </w:rPr>
        <w:t>by Arizona State University</w:t>
      </w:r>
      <w:r w:rsidRPr="00430023">
        <w:rPr>
          <w:rFonts w:eastAsia="Times New Roman"/>
          <w:color w:val="1A1A1A"/>
          <w:u w:val="single"/>
        </w:rPr>
        <w:t xml:space="preserve"> </w:t>
      </w:r>
      <w:r w:rsidRPr="00473580">
        <w:rPr>
          <w:rStyle w:val="Emphasis"/>
        </w:rPr>
        <w:t>quantifies</w:t>
      </w:r>
      <w:r w:rsidRPr="00430023">
        <w:rPr>
          <w:rFonts w:eastAsia="Times New Roman"/>
          <w:color w:val="1A1A1A"/>
          <w:u w:val="single"/>
        </w:rPr>
        <w:t xml:space="preserve"> the </w:t>
      </w:r>
      <w:r w:rsidRPr="00430023">
        <w:rPr>
          <w:rFonts w:eastAsia="Times New Roman"/>
          <w:b/>
          <w:bCs/>
          <w:color w:val="1A1A1A"/>
          <w:u w:val="single"/>
        </w:rPr>
        <w:t>economic importance</w:t>
      </w:r>
      <w:r w:rsidRPr="00430023">
        <w:rPr>
          <w:rFonts w:eastAsia="Times New Roman"/>
          <w:color w:val="1A1A1A"/>
          <w:u w:val="single"/>
        </w:rPr>
        <w:t xml:space="preserve"> of the Colorado River for the </w:t>
      </w:r>
      <w:r w:rsidRPr="00473580">
        <w:rPr>
          <w:rStyle w:val="Emphasis"/>
        </w:rPr>
        <w:t>first time</w:t>
      </w:r>
      <w:r w:rsidRPr="00430023">
        <w:rPr>
          <w:rFonts w:eastAsia="Times New Roman"/>
          <w:color w:val="1A1A1A"/>
          <w:sz w:val="16"/>
        </w:rPr>
        <w:t xml:space="preserve">. </w:t>
      </w:r>
      <w:r w:rsidRPr="00E321F2">
        <w:rPr>
          <w:rStyle w:val="StyleUnderline"/>
        </w:rPr>
        <w:t xml:space="preserve">And while it may not be a surprise that the Colorado is a vital resource, the </w:t>
      </w:r>
      <w:r w:rsidRPr="00473580">
        <w:rPr>
          <w:rStyle w:val="Emphasis"/>
        </w:rPr>
        <w:t>magnitude</w:t>
      </w:r>
      <w:r w:rsidRPr="00E321F2">
        <w:rPr>
          <w:rStyle w:val="StyleUnderline"/>
        </w:rPr>
        <w:t xml:space="preserve"> of its importance and the </w:t>
      </w:r>
      <w:r w:rsidRPr="00473580">
        <w:rPr>
          <w:rStyle w:val="Emphasis"/>
        </w:rPr>
        <w:t>devastating impacts</w:t>
      </w:r>
      <w:r w:rsidRPr="00E321F2">
        <w:rPr>
          <w:rStyle w:val="StyleUnderline"/>
        </w:rPr>
        <w:t xml:space="preserve"> </w:t>
      </w:r>
      <w:r w:rsidRPr="00473580">
        <w:rPr>
          <w:rStyle w:val="Emphasis"/>
        </w:rPr>
        <w:t>if the river water were to dry up</w:t>
      </w:r>
      <w:r w:rsidRPr="00E321F2">
        <w:rPr>
          <w:rStyle w:val="StyleUnderline"/>
        </w:rPr>
        <w:t xml:space="preserve"> are </w:t>
      </w:r>
      <w:r w:rsidRPr="00473580">
        <w:rPr>
          <w:rStyle w:val="Emphasis"/>
        </w:rPr>
        <w:t>staggering</w:t>
      </w:r>
      <w:r w:rsidRPr="00E321F2">
        <w:rPr>
          <w:rStyle w:val="StyleUnderline"/>
        </w:rPr>
        <w:t>.</w:t>
      </w:r>
      <w:r w:rsidRPr="003D0583">
        <w:rPr>
          <w:rFonts w:eastAsia="Times New Roman"/>
          <w:b/>
          <w:bCs/>
          <w:color w:val="1A1A1A"/>
          <w:sz w:val="16"/>
        </w:rPr>
        <w:t xml:space="preserve"> </w:t>
      </w:r>
      <w:r w:rsidRPr="00430023">
        <w:rPr>
          <w:rFonts w:eastAsia="Times New Roman"/>
          <w:b/>
          <w:bCs/>
          <w:color w:val="1A1A1A"/>
          <w:sz w:val="16"/>
        </w:rPr>
        <w:t>WHAT ECONOMISTS LEARNED</w:t>
      </w:r>
      <w:r w:rsidRPr="003D0583">
        <w:rPr>
          <w:rFonts w:eastAsia="Times New Roman"/>
          <w:b/>
          <w:bCs/>
          <w:color w:val="1A1A1A"/>
          <w:sz w:val="16"/>
        </w:rPr>
        <w:t xml:space="preserve"> </w:t>
      </w:r>
      <w:r w:rsidRPr="00E321F2">
        <w:rPr>
          <w:rStyle w:val="StyleUnderline"/>
        </w:rPr>
        <w:t>Timothy James, the Arizona State economics professor who led the study, summed up its findings</w:t>
      </w:r>
      <w:r w:rsidRPr="00430023">
        <w:rPr>
          <w:rFonts w:eastAsia="Times New Roman"/>
          <w:color w:val="1A1A1A"/>
          <w:sz w:val="16"/>
        </w:rPr>
        <w:t xml:space="preserve"> very </w:t>
      </w:r>
      <w:r w:rsidRPr="00E321F2">
        <w:rPr>
          <w:rStyle w:val="StyleUnderline"/>
        </w:rPr>
        <w:t>simply: “The Colorado</w:t>
      </w:r>
      <w:r w:rsidRPr="00430023">
        <w:rPr>
          <w:rFonts w:eastAsia="Times New Roman"/>
          <w:color w:val="1A1A1A"/>
          <w:u w:val="single"/>
        </w:rPr>
        <w:t xml:space="preserve"> River is the </w:t>
      </w:r>
      <w:r w:rsidRPr="001704B9">
        <w:rPr>
          <w:rStyle w:val="Emphasis"/>
        </w:rPr>
        <w:t>lifeblood</w:t>
      </w:r>
      <w:r w:rsidRPr="00430023">
        <w:rPr>
          <w:rFonts w:eastAsia="Times New Roman"/>
          <w:color w:val="1A1A1A"/>
          <w:u w:val="single"/>
        </w:rPr>
        <w:t xml:space="preserve"> of the </w:t>
      </w:r>
      <w:r w:rsidRPr="001704B9">
        <w:rPr>
          <w:rStyle w:val="Emphasis"/>
        </w:rPr>
        <w:t>entire region</w:t>
      </w:r>
      <w:r w:rsidRPr="00430023">
        <w:rPr>
          <w:rFonts w:eastAsia="Times New Roman"/>
          <w:color w:val="1A1A1A"/>
          <w:u w:val="single"/>
        </w:rPr>
        <w:t>.</w:t>
      </w:r>
      <w:r w:rsidRPr="00430023">
        <w:rPr>
          <w:rFonts w:eastAsia="Times New Roman"/>
          <w:color w:val="1A1A1A"/>
          <w:sz w:val="16"/>
        </w:rPr>
        <w:t>”</w:t>
      </w:r>
      <w:r w:rsidRPr="003D0583">
        <w:rPr>
          <w:rFonts w:eastAsia="Times New Roman"/>
          <w:color w:val="1A1A1A"/>
          <w:sz w:val="16"/>
        </w:rPr>
        <w:t xml:space="preserve"> </w:t>
      </w:r>
      <w:r w:rsidRPr="00430023">
        <w:rPr>
          <w:rFonts w:eastAsia="Times New Roman"/>
          <w:color w:val="1A1A1A"/>
          <w:sz w:val="16"/>
        </w:rPr>
        <w:t>According to research by economists:</w:t>
      </w:r>
      <w:r w:rsidRPr="003D0583">
        <w:rPr>
          <w:rFonts w:eastAsia="Times New Roman"/>
          <w:color w:val="1A1A1A"/>
          <w:sz w:val="16"/>
        </w:rPr>
        <w:t xml:space="preserve"> </w:t>
      </w:r>
      <w:r w:rsidRPr="00430023">
        <w:rPr>
          <w:rFonts w:eastAsia="Times New Roman"/>
          <w:color w:val="1A1A1A"/>
          <w:u w:val="single"/>
        </w:rPr>
        <w:t xml:space="preserve">The Colorado River supports </w:t>
      </w:r>
      <w:r w:rsidRPr="00473580">
        <w:rPr>
          <w:rStyle w:val="Emphasis"/>
        </w:rPr>
        <w:t>$1.4 trillion</w:t>
      </w:r>
      <w:r w:rsidRPr="00430023">
        <w:rPr>
          <w:rFonts w:eastAsia="Times New Roman"/>
          <w:color w:val="1A1A1A"/>
          <w:u w:val="single"/>
        </w:rPr>
        <w:t xml:space="preserve"> in </w:t>
      </w:r>
      <w:r w:rsidRPr="00473580">
        <w:rPr>
          <w:rStyle w:val="Emphasis"/>
        </w:rPr>
        <w:t>annual</w:t>
      </w:r>
      <w:r w:rsidRPr="00430023">
        <w:rPr>
          <w:rFonts w:eastAsia="Times New Roman"/>
          <w:color w:val="1A1A1A"/>
          <w:u w:val="single"/>
        </w:rPr>
        <w:t xml:space="preserve"> </w:t>
      </w:r>
      <w:r w:rsidRPr="00E321F2">
        <w:rPr>
          <w:rStyle w:val="StyleUnderline"/>
        </w:rPr>
        <w:t xml:space="preserve">economic activity and </w:t>
      </w:r>
      <w:r w:rsidRPr="00473580">
        <w:rPr>
          <w:rStyle w:val="Emphasis"/>
        </w:rPr>
        <w:t>16 million jobs</w:t>
      </w:r>
      <w:r w:rsidRPr="00430023">
        <w:rPr>
          <w:rFonts w:eastAsia="Times New Roman"/>
          <w:color w:val="1A1A1A"/>
          <w:sz w:val="16"/>
        </w:rPr>
        <w:t xml:space="preserve"> in California, Arizona, Nevada, Utah, Colorado, New Mexico </w:t>
      </w:r>
      <w:r w:rsidRPr="00430023">
        <w:rPr>
          <w:rFonts w:eastAsia="Times New Roman"/>
          <w:color w:val="1A1A1A"/>
          <w:u w:val="single"/>
        </w:rPr>
        <w:t xml:space="preserve">and </w:t>
      </w:r>
      <w:r w:rsidRPr="00430023">
        <w:rPr>
          <w:rFonts w:eastAsia="Times New Roman"/>
          <w:color w:val="1A1A1A"/>
          <w:sz w:val="16"/>
        </w:rPr>
        <w:t>Wyoming</w:t>
      </w:r>
      <w:r w:rsidRPr="003D0583">
        <w:rPr>
          <w:rFonts w:eastAsia="Times New Roman"/>
          <w:color w:val="1A1A1A"/>
          <w:sz w:val="16"/>
        </w:rPr>
        <w:t xml:space="preserve"> </w:t>
      </w:r>
      <w:r w:rsidRPr="00430023">
        <w:rPr>
          <w:rFonts w:eastAsia="Times New Roman"/>
          <w:color w:val="1A1A1A"/>
          <w:u w:val="single"/>
        </w:rPr>
        <w:t>That’s</w:t>
      </w:r>
      <w:r w:rsidRPr="00430023">
        <w:rPr>
          <w:rFonts w:eastAsia="Times New Roman"/>
          <w:color w:val="1A1A1A"/>
          <w:sz w:val="16"/>
        </w:rPr>
        <w:t xml:space="preserve"> </w:t>
      </w:r>
      <w:r w:rsidRPr="00430023">
        <w:rPr>
          <w:rFonts w:eastAsia="Times New Roman"/>
          <w:color w:val="1A1A1A"/>
          <w:u w:val="single"/>
        </w:rPr>
        <w:t xml:space="preserve">equivalent to about </w:t>
      </w:r>
      <w:r w:rsidRPr="00473580">
        <w:rPr>
          <w:rStyle w:val="Emphasis"/>
        </w:rPr>
        <w:t>1/12 of the total U.S. domestic product</w:t>
      </w:r>
      <w:r w:rsidRPr="00430023">
        <w:rPr>
          <w:rFonts w:eastAsia="Times New Roman"/>
          <w:color w:val="1A1A1A"/>
          <w:u w:val="single"/>
        </w:rPr>
        <w:t>,</w:t>
      </w:r>
      <w:r w:rsidRPr="00430023">
        <w:rPr>
          <w:rFonts w:eastAsia="Times New Roman"/>
          <w:color w:val="1A1A1A"/>
          <w:sz w:val="16"/>
        </w:rPr>
        <w:t xml:space="preserve"> </w:t>
      </w:r>
      <w:r w:rsidRPr="00473580">
        <w:rPr>
          <w:rStyle w:val="StyleUnderline"/>
        </w:rPr>
        <w:t xml:space="preserve">meaning the Colorado River’s contribution is important to the </w:t>
      </w:r>
      <w:r w:rsidRPr="00473580">
        <w:rPr>
          <w:rStyle w:val="Emphasis"/>
        </w:rPr>
        <w:t>national economy</w:t>
      </w:r>
      <w:r w:rsidRPr="00473580">
        <w:rPr>
          <w:rStyle w:val="StyleUnderline"/>
        </w:rPr>
        <w:t xml:space="preserve"> as well</w:t>
      </w:r>
      <w:r w:rsidRPr="003D0583">
        <w:rPr>
          <w:rFonts w:eastAsia="Times New Roman"/>
          <w:color w:val="1A1A1A"/>
          <w:sz w:val="16"/>
        </w:rPr>
        <w:t xml:space="preserve"> </w:t>
      </w:r>
      <w:r w:rsidRPr="00430023">
        <w:rPr>
          <w:rFonts w:eastAsia="Times New Roman"/>
          <w:color w:val="1A1A1A"/>
          <w:u w:val="single"/>
        </w:rPr>
        <w:t xml:space="preserve">For each of these western states, the river accounts for at least </w:t>
      </w:r>
      <w:r w:rsidRPr="00430023">
        <w:rPr>
          <w:rFonts w:eastAsia="Times New Roman"/>
          <w:b/>
          <w:bCs/>
          <w:color w:val="1A1A1A"/>
          <w:u w:val="single"/>
        </w:rPr>
        <w:t>half of its gross economic product</w:t>
      </w:r>
      <w:r w:rsidRPr="00430023">
        <w:rPr>
          <w:rFonts w:eastAsia="Times New Roman"/>
          <w:color w:val="1A1A1A"/>
          <w:sz w:val="16"/>
        </w:rPr>
        <w:t xml:space="preserve">. The total is much higher for some state economies, </w:t>
      </w:r>
      <w:r w:rsidRPr="00430023">
        <w:rPr>
          <w:rFonts w:eastAsia="Times New Roman"/>
          <w:color w:val="1A1A1A"/>
          <w:u w:val="single"/>
        </w:rPr>
        <w:t xml:space="preserve">including </w:t>
      </w:r>
      <w:r w:rsidRPr="00473580">
        <w:rPr>
          <w:rStyle w:val="Emphasis"/>
        </w:rPr>
        <w:t>65%</w:t>
      </w:r>
      <w:r w:rsidRPr="00430023">
        <w:rPr>
          <w:rFonts w:eastAsia="Times New Roman"/>
          <w:b/>
          <w:bCs/>
          <w:color w:val="1A1A1A"/>
          <w:u w:val="single"/>
        </w:rPr>
        <w:t xml:space="preserve"> in New Mexico</w:t>
      </w:r>
      <w:r w:rsidRPr="00430023">
        <w:rPr>
          <w:rFonts w:eastAsia="Times New Roman"/>
          <w:color w:val="1A1A1A"/>
          <w:u w:val="single"/>
        </w:rPr>
        <w:t xml:space="preserve"> and</w:t>
      </w:r>
      <w:r w:rsidRPr="00430023">
        <w:rPr>
          <w:rFonts w:eastAsia="Times New Roman"/>
          <w:b/>
          <w:bCs/>
          <w:color w:val="1A1A1A"/>
          <w:u w:val="single"/>
        </w:rPr>
        <w:t xml:space="preserve"> </w:t>
      </w:r>
      <w:r w:rsidRPr="00473580">
        <w:rPr>
          <w:rStyle w:val="Emphasis"/>
        </w:rPr>
        <w:t>87%</w:t>
      </w:r>
      <w:r w:rsidRPr="00430023">
        <w:rPr>
          <w:rFonts w:eastAsia="Times New Roman"/>
          <w:b/>
          <w:bCs/>
          <w:color w:val="1A1A1A"/>
          <w:u w:val="single"/>
        </w:rPr>
        <w:t xml:space="preserve"> in Nevada</w:t>
      </w:r>
      <w:r w:rsidRPr="00430023">
        <w:rPr>
          <w:rFonts w:eastAsia="Times New Roman"/>
          <w:color w:val="1A1A1A"/>
          <w:sz w:val="16"/>
        </w:rPr>
        <w:t>.</w:t>
      </w:r>
      <w:r w:rsidRPr="003D0583">
        <w:rPr>
          <w:rFonts w:eastAsia="Times New Roman"/>
          <w:color w:val="1A1A1A"/>
          <w:sz w:val="16"/>
        </w:rPr>
        <w:t xml:space="preserve"> </w:t>
      </w:r>
      <w:r w:rsidRPr="00430023">
        <w:rPr>
          <w:rFonts w:eastAsia="Times New Roman"/>
          <w:color w:val="1A1A1A"/>
          <w:u w:val="single"/>
        </w:rPr>
        <w:t xml:space="preserve">If </w:t>
      </w:r>
      <w:r w:rsidRPr="00473580">
        <w:rPr>
          <w:rStyle w:val="Emphasis"/>
        </w:rPr>
        <w:t>just 10%</w:t>
      </w:r>
      <w:r w:rsidRPr="00430023">
        <w:rPr>
          <w:rFonts w:eastAsia="Times New Roman"/>
          <w:color w:val="1A1A1A"/>
          <w:u w:val="single"/>
        </w:rPr>
        <w:t xml:space="preserve"> of the river’s water were </w:t>
      </w:r>
      <w:r w:rsidRPr="00473580">
        <w:rPr>
          <w:rStyle w:val="Emphasis"/>
        </w:rPr>
        <w:t>unavailable</w:t>
      </w:r>
      <w:r w:rsidRPr="00430023">
        <w:rPr>
          <w:rFonts w:eastAsia="Times New Roman"/>
          <w:color w:val="1A1A1A"/>
          <w:u w:val="single"/>
        </w:rPr>
        <w:t xml:space="preserve"> for people</w:t>
      </w:r>
      <w:r w:rsidRPr="00430023">
        <w:rPr>
          <w:rFonts w:eastAsia="Times New Roman"/>
          <w:color w:val="1A1A1A"/>
          <w:sz w:val="16"/>
        </w:rPr>
        <w:t xml:space="preserve">, </w:t>
      </w:r>
      <w:r w:rsidRPr="00430023">
        <w:rPr>
          <w:rFonts w:eastAsia="Times New Roman"/>
          <w:color w:val="1A1A1A"/>
          <w:u w:val="single"/>
        </w:rPr>
        <w:t xml:space="preserve">we would see a loss of </w:t>
      </w:r>
      <w:r w:rsidRPr="00473580">
        <w:rPr>
          <w:rStyle w:val="Emphasis"/>
        </w:rPr>
        <w:t>$143 billion</w:t>
      </w:r>
      <w:r w:rsidRPr="00430023">
        <w:rPr>
          <w:rFonts w:eastAsia="Times New Roman"/>
          <w:b/>
          <w:bCs/>
          <w:color w:val="1A1A1A"/>
          <w:u w:val="single"/>
        </w:rPr>
        <w:t xml:space="preserve"> in economic </w:t>
      </w:r>
      <w:r w:rsidRPr="00473580">
        <w:rPr>
          <w:rStyle w:val="Emphasis"/>
        </w:rPr>
        <w:t>activity</w:t>
      </w:r>
      <w:r w:rsidRPr="00430023">
        <w:rPr>
          <w:rFonts w:eastAsia="Times New Roman"/>
          <w:b/>
          <w:bCs/>
          <w:color w:val="1A1A1A"/>
          <w:u w:val="single"/>
        </w:rPr>
        <w:t xml:space="preserve"> </w:t>
      </w:r>
      <w:r w:rsidRPr="00430023">
        <w:rPr>
          <w:rFonts w:eastAsia="Times New Roman"/>
          <w:color w:val="1A1A1A"/>
          <w:u w:val="single"/>
        </w:rPr>
        <w:t xml:space="preserve">and </w:t>
      </w:r>
      <w:r w:rsidRPr="00473580">
        <w:rPr>
          <w:rStyle w:val="Emphasis"/>
        </w:rPr>
        <w:t>1.6 million jobs</w:t>
      </w:r>
      <w:r w:rsidRPr="00430023">
        <w:rPr>
          <w:rFonts w:eastAsia="Times New Roman"/>
          <w:color w:val="1A1A1A"/>
          <w:u w:val="single"/>
        </w:rPr>
        <w:t xml:space="preserve"> in just </w:t>
      </w:r>
      <w:r w:rsidRPr="00473580">
        <w:rPr>
          <w:rStyle w:val="Emphasis"/>
        </w:rPr>
        <w:t>one year</w:t>
      </w:r>
      <w:r w:rsidRPr="00430023">
        <w:rPr>
          <w:rFonts w:eastAsia="Times New Roman"/>
          <w:color w:val="1A1A1A"/>
          <w:sz w:val="16"/>
        </w:rPr>
        <w:t>.</w:t>
      </w:r>
      <w:r w:rsidRPr="003D0583">
        <w:rPr>
          <w:rFonts w:eastAsia="Times New Roman"/>
          <w:color w:val="1A1A1A"/>
          <w:sz w:val="16"/>
        </w:rPr>
        <w:t xml:space="preserve"> </w:t>
      </w:r>
      <w:r w:rsidRPr="00430023">
        <w:rPr>
          <w:rFonts w:eastAsia="Times New Roman"/>
          <w:color w:val="1A1A1A"/>
          <w:u w:val="single"/>
        </w:rPr>
        <w:t xml:space="preserve">The resulting economic hit would be delivered </w:t>
      </w:r>
      <w:r w:rsidRPr="00473580">
        <w:rPr>
          <w:rStyle w:val="Emphasis"/>
        </w:rPr>
        <w:t>across the board</w:t>
      </w:r>
      <w:r w:rsidRPr="00430023">
        <w:rPr>
          <w:rFonts w:eastAsia="Times New Roman"/>
          <w:color w:val="1A1A1A"/>
          <w:u w:val="single"/>
        </w:rPr>
        <w:t xml:space="preserve">, with the largest effects in </w:t>
      </w:r>
      <w:r w:rsidRPr="00473580">
        <w:rPr>
          <w:rStyle w:val="Emphasis"/>
        </w:rPr>
        <w:t>real estate</w:t>
      </w:r>
      <w:r w:rsidRPr="00430023">
        <w:rPr>
          <w:rFonts w:eastAsia="Times New Roman"/>
          <w:b/>
          <w:bCs/>
          <w:color w:val="1A1A1A"/>
          <w:u w:val="single"/>
        </w:rPr>
        <w:t xml:space="preserve">, </w:t>
      </w:r>
      <w:r w:rsidRPr="00473580">
        <w:rPr>
          <w:rStyle w:val="Emphasis"/>
        </w:rPr>
        <w:t>healthcare</w:t>
      </w:r>
      <w:r w:rsidRPr="00430023">
        <w:rPr>
          <w:rFonts w:eastAsia="Times New Roman"/>
          <w:b/>
          <w:bCs/>
          <w:color w:val="1A1A1A"/>
          <w:u w:val="single"/>
        </w:rPr>
        <w:t xml:space="preserve"> </w:t>
      </w:r>
      <w:r w:rsidRPr="00430023">
        <w:rPr>
          <w:rFonts w:eastAsia="Times New Roman"/>
          <w:color w:val="1A1A1A"/>
          <w:u w:val="single"/>
        </w:rPr>
        <w:t>and</w:t>
      </w:r>
      <w:r w:rsidRPr="00430023">
        <w:rPr>
          <w:rFonts w:eastAsia="Times New Roman"/>
          <w:b/>
          <w:bCs/>
          <w:color w:val="1A1A1A"/>
          <w:u w:val="single"/>
        </w:rPr>
        <w:t xml:space="preserve"> </w:t>
      </w:r>
      <w:r w:rsidRPr="00473580">
        <w:rPr>
          <w:rStyle w:val="Emphasis"/>
        </w:rPr>
        <w:t>social services</w:t>
      </w:r>
      <w:r w:rsidRPr="00430023">
        <w:rPr>
          <w:rFonts w:eastAsia="Times New Roman"/>
          <w:b/>
          <w:bCs/>
          <w:color w:val="1A1A1A"/>
          <w:u w:val="single"/>
        </w:rPr>
        <w:t xml:space="preserve">, </w:t>
      </w:r>
      <w:r w:rsidRPr="00473580">
        <w:rPr>
          <w:rStyle w:val="Emphasis"/>
        </w:rPr>
        <w:t>retail</w:t>
      </w:r>
      <w:r w:rsidRPr="00430023">
        <w:rPr>
          <w:rFonts w:eastAsia="Times New Roman"/>
          <w:b/>
          <w:bCs/>
          <w:color w:val="1A1A1A"/>
          <w:u w:val="single"/>
        </w:rPr>
        <w:t xml:space="preserve">, </w:t>
      </w:r>
      <w:r w:rsidRPr="00473580">
        <w:rPr>
          <w:rStyle w:val="Emphasis"/>
        </w:rPr>
        <w:t>tech</w:t>
      </w:r>
      <w:r w:rsidRPr="00430023">
        <w:rPr>
          <w:rFonts w:eastAsia="Times New Roman"/>
          <w:b/>
          <w:bCs/>
          <w:color w:val="1A1A1A"/>
          <w:u w:val="single"/>
        </w:rPr>
        <w:t xml:space="preserve">nical services </w:t>
      </w:r>
      <w:r w:rsidRPr="00430023">
        <w:rPr>
          <w:rFonts w:eastAsia="Times New Roman"/>
          <w:color w:val="1A1A1A"/>
          <w:u w:val="single"/>
        </w:rPr>
        <w:t>and</w:t>
      </w:r>
      <w:r w:rsidRPr="00430023">
        <w:rPr>
          <w:rFonts w:eastAsia="Times New Roman"/>
          <w:b/>
          <w:bCs/>
          <w:color w:val="1A1A1A"/>
          <w:u w:val="single"/>
        </w:rPr>
        <w:t xml:space="preserve"> </w:t>
      </w:r>
      <w:r w:rsidRPr="00473580">
        <w:rPr>
          <w:rStyle w:val="Emphasis"/>
        </w:rPr>
        <w:t>finance</w:t>
      </w:r>
      <w:r w:rsidRPr="00430023">
        <w:rPr>
          <w:rFonts w:eastAsia="Times New Roman"/>
          <w:color w:val="1A1A1A"/>
          <w:u w:val="single"/>
        </w:rPr>
        <w:t>.</w:t>
      </w:r>
      <w:r w:rsidRPr="003D0583">
        <w:rPr>
          <w:rFonts w:eastAsia="Times New Roman"/>
          <w:color w:val="1A1A1A"/>
          <w:u w:val="single"/>
        </w:rPr>
        <w:t xml:space="preserve"> </w:t>
      </w:r>
      <w:r w:rsidRPr="00430023">
        <w:rPr>
          <w:rFonts w:eastAsia="Times New Roman"/>
          <w:color w:val="1A1A1A"/>
          <w:sz w:val="16"/>
        </w:rPr>
        <w:t>We’ve known for a long time that the river is important for nature and people. This study just underscores the urgency and importance of our work.</w:t>
      </w:r>
      <w:r w:rsidRPr="003D0583">
        <w:rPr>
          <w:rFonts w:eastAsia="Times New Roman"/>
          <w:color w:val="1A1A1A"/>
          <w:sz w:val="16"/>
        </w:rPr>
        <w:t xml:space="preserve"> </w:t>
      </w:r>
      <w:r w:rsidRPr="00430023">
        <w:rPr>
          <w:rFonts w:eastAsia="Times New Roman"/>
          <w:color w:val="1A1A1A"/>
          <w:sz w:val="16"/>
        </w:rPr>
        <w:t>The Conservancy is working to find solutions to the many challenges the river faces. Demand for the river’s water already exceeds supply</w:t>
      </w:r>
      <w:r w:rsidRPr="00430023">
        <w:rPr>
          <w:rFonts w:eastAsia="Times New Roman"/>
          <w:color w:val="1A1A1A"/>
          <w:u w:val="single"/>
        </w:rPr>
        <w:t xml:space="preserve">. The Colorado River basin is facing its 15th year of </w:t>
      </w:r>
      <w:r w:rsidRPr="00430023">
        <w:rPr>
          <w:rFonts w:eastAsia="Times New Roman"/>
          <w:b/>
          <w:bCs/>
          <w:color w:val="1A1A1A"/>
          <w:u w:val="single"/>
        </w:rPr>
        <w:t>persistent drought</w:t>
      </w:r>
      <w:r w:rsidRPr="00430023">
        <w:rPr>
          <w:rFonts w:eastAsia="Times New Roman"/>
          <w:color w:val="1A1A1A"/>
          <w:u w:val="single"/>
        </w:rPr>
        <w:t>, which has</w:t>
      </w:r>
      <w:r w:rsidRPr="00430023">
        <w:rPr>
          <w:rFonts w:eastAsia="Times New Roman"/>
          <w:b/>
          <w:bCs/>
          <w:color w:val="1A1A1A"/>
          <w:u w:val="single"/>
        </w:rPr>
        <w:t xml:space="preserve"> strained</w:t>
      </w:r>
      <w:r w:rsidRPr="00430023">
        <w:rPr>
          <w:rFonts w:eastAsia="Times New Roman"/>
          <w:color w:val="1A1A1A"/>
          <w:u w:val="single"/>
        </w:rPr>
        <w:t xml:space="preserve"> </w:t>
      </w:r>
      <w:r w:rsidRPr="00430023">
        <w:rPr>
          <w:rFonts w:eastAsia="Times New Roman"/>
          <w:b/>
          <w:bCs/>
          <w:color w:val="1A1A1A"/>
          <w:u w:val="single"/>
        </w:rPr>
        <w:t xml:space="preserve">other </w:t>
      </w:r>
      <w:r w:rsidRPr="00430023">
        <w:rPr>
          <w:rFonts w:eastAsia="Times New Roman"/>
          <w:color w:val="1A1A1A"/>
          <w:u w:val="single"/>
        </w:rPr>
        <w:t xml:space="preserve">water sources around the basin, potentially making it </w:t>
      </w:r>
      <w:r w:rsidRPr="00430023">
        <w:rPr>
          <w:rFonts w:eastAsia="Times New Roman"/>
          <w:b/>
          <w:bCs/>
          <w:color w:val="1A1A1A"/>
          <w:u w:val="single"/>
        </w:rPr>
        <w:t>harder for communities to find the water</w:t>
      </w:r>
      <w:r w:rsidRPr="00430023">
        <w:rPr>
          <w:rFonts w:eastAsia="Times New Roman"/>
          <w:color w:val="1A1A1A"/>
          <w:u w:val="single"/>
        </w:rPr>
        <w:t xml:space="preserve"> they need.</w:t>
      </w:r>
      <w:r w:rsidRPr="003D0583">
        <w:rPr>
          <w:rFonts w:eastAsia="Times New Roman"/>
          <w:color w:val="1A1A1A"/>
          <w:u w:val="single"/>
        </w:rPr>
        <w:t xml:space="preserve"> </w:t>
      </w:r>
      <w:r w:rsidRPr="00430023">
        <w:rPr>
          <w:rFonts w:eastAsia="Times New Roman"/>
          <w:color w:val="1A1A1A"/>
          <w:sz w:val="16"/>
        </w:rPr>
        <w:t xml:space="preserve">And that’s not all. </w:t>
      </w:r>
      <w:r w:rsidRPr="00E321F2">
        <w:rPr>
          <w:rStyle w:val="StyleUnderline"/>
        </w:rPr>
        <w:t>Projected growth in the coming decades, along with the effects of climate change, will likely widen the gap between what the river is expected to provide and what it has to give</w:t>
      </w:r>
      <w:r w:rsidRPr="00430023">
        <w:rPr>
          <w:rFonts w:eastAsia="Times New Roman"/>
          <w:color w:val="1A1A1A"/>
          <w:sz w:val="16"/>
        </w:rPr>
        <w:t>.</w:t>
      </w:r>
      <w:r w:rsidRPr="003D0583">
        <w:rPr>
          <w:rFonts w:eastAsia="Times New Roman"/>
          <w:color w:val="1A1A1A"/>
          <w:sz w:val="16"/>
        </w:rPr>
        <w:t xml:space="preserve"> </w:t>
      </w:r>
      <w:r w:rsidRPr="00430023">
        <w:rPr>
          <w:rFonts w:eastAsia="Times New Roman"/>
          <w:b/>
          <w:bCs/>
          <w:color w:val="1A1A1A"/>
          <w:sz w:val="16"/>
        </w:rPr>
        <w:t>HOPE FOR TOMORROW, TODAY</w:t>
      </w:r>
      <w:r w:rsidRPr="003D0583">
        <w:rPr>
          <w:rFonts w:eastAsia="Times New Roman"/>
          <w:color w:val="1A1A1A"/>
          <w:sz w:val="16"/>
        </w:rPr>
        <w:t xml:space="preserve"> </w:t>
      </w:r>
      <w:r w:rsidRPr="00430023">
        <w:rPr>
          <w:rFonts w:eastAsia="Times New Roman"/>
          <w:color w:val="1A1A1A"/>
          <w:sz w:val="16"/>
        </w:rPr>
        <w:t xml:space="preserve">The Nature Conservancy’s Colorado River program is an unprecedented effort to find innovative ways to save this iconic river. We’re combining on-the-ground work in local communities with policy initiatives to develop collaborative, science-based solutions. </w:t>
      </w:r>
      <w:r w:rsidRPr="00E321F2">
        <w:rPr>
          <w:rStyle w:val="StyleUnderline"/>
        </w:rPr>
        <w:t>Our hope is that we can</w:t>
      </w:r>
      <w:r w:rsidRPr="00430023">
        <w:rPr>
          <w:rFonts w:eastAsia="Times New Roman"/>
          <w:color w:val="1A1A1A"/>
          <w:sz w:val="16"/>
        </w:rPr>
        <w:t xml:space="preserve"> help </w:t>
      </w:r>
      <w:r w:rsidRPr="00E321F2">
        <w:rPr>
          <w:rStyle w:val="StyleUnderline"/>
        </w:rPr>
        <w:t xml:space="preserve">balance the needs of nature and people and help the Colorado River provide for both. </w:t>
      </w:r>
      <w:r w:rsidRPr="00430023">
        <w:rPr>
          <w:rFonts w:eastAsia="Times New Roman"/>
          <w:color w:val="1A1A1A"/>
          <w:sz w:val="16"/>
        </w:rPr>
        <w:t xml:space="preserve">We’re already seeing the success of our efforts along the Colorado. </w:t>
      </w:r>
      <w:r w:rsidRPr="00E321F2">
        <w:rPr>
          <w:rStyle w:val="StyleUnderline"/>
        </w:rPr>
        <w:t xml:space="preserve">In the spring of 2014, the water of the Colorado River made its way across the dry expanse of its delta—a </w:t>
      </w:r>
      <w:r w:rsidRPr="00473580">
        <w:rPr>
          <w:rStyle w:val="Emphasis"/>
        </w:rPr>
        <w:t>journey it hadn’t made in decades</w:t>
      </w:r>
      <w:r w:rsidRPr="00E321F2">
        <w:rPr>
          <w:rStyle w:val="StyleUnderline"/>
        </w:rPr>
        <w:t>. The event was the result of a “pulse flow</w:t>
      </w:r>
      <w:r w:rsidRPr="00430023">
        <w:rPr>
          <w:rFonts w:eastAsia="Times New Roman"/>
          <w:color w:val="1A1A1A"/>
          <w:sz w:val="16"/>
        </w:rPr>
        <w:t xml:space="preserve">,” a release of water designed to mimic spring runoff, </w:t>
      </w:r>
      <w:r w:rsidRPr="00E321F2">
        <w:rPr>
          <w:rStyle w:val="StyleUnderline"/>
        </w:rPr>
        <w:t xml:space="preserve">that was part of an </w:t>
      </w:r>
      <w:r w:rsidRPr="00473580">
        <w:rPr>
          <w:rStyle w:val="Emphasis"/>
        </w:rPr>
        <w:t>historic agreement</w:t>
      </w:r>
      <w:r w:rsidRPr="00E321F2">
        <w:rPr>
          <w:rStyle w:val="StyleUnderline"/>
        </w:rPr>
        <w:t xml:space="preserve"> we facilitated between the U.S. and Mexico to help </w:t>
      </w:r>
      <w:r w:rsidRPr="00473580">
        <w:rPr>
          <w:rStyle w:val="Emphasis"/>
        </w:rPr>
        <w:t>restore flows</w:t>
      </w:r>
      <w:r w:rsidRPr="00E321F2">
        <w:rPr>
          <w:rStyle w:val="StyleUnderline"/>
        </w:rPr>
        <w:t xml:space="preserve"> to the Gulf of California. </w:t>
      </w:r>
      <w:r w:rsidRPr="00473580">
        <w:rPr>
          <w:rStyle w:val="Emphasis"/>
        </w:rPr>
        <w:t>Scientists are reporting</w:t>
      </w:r>
      <w:r w:rsidRPr="00E321F2">
        <w:rPr>
          <w:rStyle w:val="StyleUnderline"/>
        </w:rPr>
        <w:t xml:space="preserve"> that they are </w:t>
      </w:r>
      <w:r w:rsidRPr="00473580">
        <w:rPr>
          <w:rStyle w:val="Emphasis"/>
        </w:rPr>
        <w:t>already seeing signs of recovery</w:t>
      </w:r>
      <w:r w:rsidRPr="00E321F2">
        <w:rPr>
          <w:rStyle w:val="StyleUnderline"/>
        </w:rPr>
        <w:t xml:space="preserve"> in </w:t>
      </w:r>
      <w:r w:rsidRPr="00473580">
        <w:rPr>
          <w:rStyle w:val="Emphasis"/>
        </w:rPr>
        <w:t>areas where the water flowed</w:t>
      </w:r>
      <w:r w:rsidRPr="00E321F2">
        <w:rPr>
          <w:rStyle w:val="StyleUnderline"/>
        </w:rPr>
        <w:t>.</w:t>
      </w:r>
    </w:p>
    <w:p w14:paraId="1891DB9F" w14:textId="77777777" w:rsidR="005F4B9B" w:rsidRDefault="005F4B9B" w:rsidP="005F4B9B">
      <w:pPr>
        <w:pStyle w:val="Heading4"/>
      </w:pPr>
      <w:r>
        <w:t>Impact(s)</w:t>
      </w:r>
    </w:p>
    <w:p w14:paraId="2EA33047" w14:textId="77777777" w:rsidR="005F4B9B" w:rsidRDefault="005F4B9B" w:rsidP="005F4B9B">
      <w:r>
        <w:t>Xx</w:t>
      </w:r>
    </w:p>
    <w:p w14:paraId="457FD6E4" w14:textId="77777777" w:rsidR="005F4B9B" w:rsidRDefault="005F4B9B" w:rsidP="005F4B9B"/>
    <w:p w14:paraId="5463C8C6" w14:textId="77777777" w:rsidR="005F4B9B" w:rsidRPr="003E1077" w:rsidRDefault="005F4B9B" w:rsidP="005F4B9B">
      <w:pPr>
        <w:pStyle w:val="Heading4"/>
        <w:rPr>
          <w:u w:val="single"/>
        </w:rPr>
      </w:pPr>
      <w:r w:rsidRPr="0060340C">
        <w:t xml:space="preserve">Colorado river </w:t>
      </w:r>
      <w:r>
        <w:t xml:space="preserve">directly sustains 40 million people and 15% of crops – And, it’s the lifeblood of bio-diversity in the U.S., once the damage is done recovery takes </w:t>
      </w:r>
      <w:r>
        <w:rPr>
          <w:u w:val="single"/>
        </w:rPr>
        <w:t>centuries</w:t>
      </w:r>
    </w:p>
    <w:p w14:paraId="131A314B" w14:textId="77777777" w:rsidR="005F4B9B" w:rsidRPr="0060340C" w:rsidRDefault="005F4B9B" w:rsidP="005F4B9B">
      <w:r w:rsidRPr="0060340C">
        <w:rPr>
          <w:rStyle w:val="Style13ptBold"/>
        </w:rPr>
        <w:t xml:space="preserve">SUWA, No Date </w:t>
      </w:r>
      <w:r w:rsidRPr="0060340C">
        <w:t xml:space="preserve">– The Southern Utah Wilderness Alliance has been the only independent organization working full-time to defend America’s redrock wilderness from oil and gas development, unnecessary road construction, rampant off-road vehicle use, and other threats to Utah’s wilderness-quality lands. We are a qualified non-profit organization under section 501(c)(3) of the federal tax code., “THE ROLE OF AMERICA'S RED ROCK WILDERNESS ACT IN PROTECTING BIODIVERSITY AND MITIGATING THE CLIMATE CRISIS”, ND, </w:t>
      </w:r>
      <w:bookmarkStart w:id="4" w:name="_Hlk77714753"/>
      <w:r w:rsidRPr="0060340C">
        <w:t>https://suwa.org/the-role-of-americas-red-rock-wilderness-act-in-protecting-biodiversity-and-mitigating-the-climate-crisis/#biodiversity</w:t>
      </w:r>
      <w:bookmarkEnd w:id="4"/>
    </w:p>
    <w:p w14:paraId="6EE1CA28" w14:textId="77777777" w:rsidR="005F4B9B" w:rsidRDefault="005F4B9B" w:rsidP="005F4B9B"/>
    <w:p w14:paraId="67155E69" w14:textId="77777777" w:rsidR="005F4B9B" w:rsidRPr="0060340C" w:rsidRDefault="005F4B9B" w:rsidP="005F4B9B">
      <w:pPr>
        <w:rPr>
          <w:u w:val="single"/>
        </w:rPr>
      </w:pPr>
      <w:r w:rsidRPr="0060340C">
        <w:t>Windblown</w:t>
      </w:r>
      <w:r w:rsidRPr="0060340C">
        <w:rPr>
          <w:u w:val="single"/>
        </w:rPr>
        <w:t xml:space="preserve"> desert soils landing on mountain snowpack in Colorado are </w:t>
      </w:r>
      <w:r w:rsidRPr="005B72A8">
        <w:rPr>
          <w:b/>
          <w:bCs/>
          <w:u w:val="single"/>
        </w:rPr>
        <w:t>significantly reducing</w:t>
      </w:r>
      <w:r w:rsidRPr="0060340C">
        <w:rPr>
          <w:u w:val="single"/>
        </w:rPr>
        <w:t xml:space="preserve"> the annual flow volume of the Colorado River.</w:t>
      </w:r>
      <w:r w:rsidRPr="000E79CF">
        <w:t xml:space="preserve"> When the soils land on snow, </w:t>
      </w:r>
      <w:r w:rsidRPr="0060340C">
        <w:rPr>
          <w:u w:val="single"/>
        </w:rPr>
        <w:t xml:space="preserve">they cause the snow to melt faster and sooner than it normally would. This early runoff has reduced annual flows by </w:t>
      </w:r>
      <w:r w:rsidRPr="005B72A8">
        <w:rPr>
          <w:b/>
          <w:bCs/>
          <w:u w:val="single"/>
        </w:rPr>
        <w:t>more than 5%.</w:t>
      </w:r>
      <w:r w:rsidRPr="0060340C">
        <w:rPr>
          <w:u w:val="single"/>
        </w:rPr>
        <w:t xml:space="preserve"> Various studies predict that climate change will further reduce runoff into the Colorado River </w:t>
      </w:r>
      <w:r w:rsidRPr="005B72A8">
        <w:rPr>
          <w:b/>
          <w:bCs/>
          <w:u w:val="single"/>
        </w:rPr>
        <w:t>by 7-20%.</w:t>
      </w:r>
    </w:p>
    <w:p w14:paraId="39D3C1FB" w14:textId="77777777" w:rsidR="005F4B9B" w:rsidRPr="003E1077" w:rsidRDefault="005F4B9B" w:rsidP="005F4B9B">
      <w:pPr>
        <w:rPr>
          <w:rStyle w:val="Emphasis"/>
        </w:rPr>
      </w:pPr>
      <w:r w:rsidRPr="003E1077">
        <w:rPr>
          <w:rStyle w:val="StyleUnderline"/>
        </w:rPr>
        <w:t xml:space="preserve">This has </w:t>
      </w:r>
      <w:r w:rsidRPr="003E1077">
        <w:rPr>
          <w:rStyle w:val="Emphasis"/>
        </w:rPr>
        <w:t>alarming consequences</w:t>
      </w:r>
      <w:r w:rsidRPr="00F4506C">
        <w:rPr>
          <w:u w:val="single"/>
        </w:rPr>
        <w:t xml:space="preserve">. More than </w:t>
      </w:r>
      <w:r w:rsidRPr="003E1077">
        <w:rPr>
          <w:rStyle w:val="Emphasis"/>
        </w:rPr>
        <w:t>40 million people</w:t>
      </w:r>
      <w:r w:rsidRPr="00F4506C">
        <w:rPr>
          <w:u w:val="single"/>
        </w:rPr>
        <w:t xml:space="preserve"> depend on the Colorado River, and farmland irrigated by the river produces some </w:t>
      </w:r>
      <w:r w:rsidRPr="003E1077">
        <w:rPr>
          <w:rStyle w:val="Emphasis"/>
        </w:rPr>
        <w:t>15% of the nation’s crops</w:t>
      </w:r>
      <w:r w:rsidRPr="00F4506C">
        <w:rPr>
          <w:u w:val="single"/>
        </w:rPr>
        <w:t>.</w:t>
      </w:r>
      <w:r w:rsidRPr="000E79CF">
        <w:t xml:space="preserve"> </w:t>
      </w:r>
      <w:r w:rsidRPr="0060340C">
        <w:rPr>
          <w:u w:val="single"/>
        </w:rPr>
        <w:t>The river is</w:t>
      </w:r>
      <w:r w:rsidRPr="000E79CF">
        <w:t xml:space="preserve"> also </w:t>
      </w:r>
      <w:r w:rsidRPr="0060340C">
        <w:rPr>
          <w:u w:val="single"/>
        </w:rPr>
        <w:t xml:space="preserve">the </w:t>
      </w:r>
      <w:r w:rsidRPr="003E1077">
        <w:rPr>
          <w:rStyle w:val="Emphasis"/>
        </w:rPr>
        <w:t>lifeblood</w:t>
      </w:r>
      <w:r w:rsidRPr="0060340C">
        <w:rPr>
          <w:u w:val="single"/>
        </w:rPr>
        <w:t xml:space="preserve"> of </w:t>
      </w:r>
      <w:r w:rsidRPr="003E1077">
        <w:rPr>
          <w:rStyle w:val="Emphasis"/>
        </w:rPr>
        <w:t>diverse ecosystems along its path.</w:t>
      </w:r>
    </w:p>
    <w:p w14:paraId="0BC579E0" w14:textId="77777777" w:rsidR="005F4B9B" w:rsidRPr="0060340C" w:rsidRDefault="005F4B9B" w:rsidP="005F4B9B">
      <w:pPr>
        <w:rPr>
          <w:u w:val="single"/>
        </w:rPr>
      </w:pPr>
      <w:r w:rsidRPr="000E79CF">
        <w:t xml:space="preserve">Normally, desert soils are held in place by biological soil crusts which form a mat-like matrix highly resistant to erosion by wind and water. However, </w:t>
      </w:r>
      <w:r w:rsidRPr="0060340C">
        <w:rPr>
          <w:u w:val="single"/>
        </w:rPr>
        <w:t>biocrusts are</w:t>
      </w:r>
      <w:r w:rsidRPr="000E79CF">
        <w:t xml:space="preserve"> </w:t>
      </w:r>
      <w:r w:rsidRPr="003E1077">
        <w:rPr>
          <w:rStyle w:val="Emphasis"/>
        </w:rPr>
        <w:t>extremely fragile,</w:t>
      </w:r>
      <w:r w:rsidRPr="003E1077">
        <w:rPr>
          <w:rStyle w:val="StyleUnderline"/>
        </w:rPr>
        <w:t xml:space="preserve"> and therefore highly</w:t>
      </w:r>
      <w:r w:rsidRPr="005B72A8">
        <w:rPr>
          <w:b/>
          <w:bCs/>
          <w:u w:val="single"/>
        </w:rPr>
        <w:t xml:space="preserve"> susceptible</w:t>
      </w:r>
      <w:r w:rsidRPr="0060340C">
        <w:rPr>
          <w:u w:val="single"/>
        </w:rPr>
        <w:t xml:space="preserve"> to damage from </w:t>
      </w:r>
      <w:r w:rsidRPr="005B72A8">
        <w:rPr>
          <w:b/>
          <w:bCs/>
          <w:u w:val="single"/>
        </w:rPr>
        <w:t>human-caused disturbance</w:t>
      </w:r>
      <w:r w:rsidRPr="000E79CF">
        <w:t xml:space="preserve">. Once disturbed, </w:t>
      </w:r>
      <w:r w:rsidRPr="0060340C">
        <w:rPr>
          <w:u w:val="single"/>
        </w:rPr>
        <w:t xml:space="preserve">they take </w:t>
      </w:r>
      <w:r w:rsidRPr="005B72A8">
        <w:rPr>
          <w:b/>
          <w:bCs/>
          <w:u w:val="single"/>
        </w:rPr>
        <w:t xml:space="preserve">decades or even </w:t>
      </w:r>
      <w:r w:rsidRPr="003E1077">
        <w:rPr>
          <w:rStyle w:val="Emphasis"/>
        </w:rPr>
        <w:t>centuries</w:t>
      </w:r>
      <w:r w:rsidRPr="0060340C">
        <w:rPr>
          <w:u w:val="single"/>
        </w:rPr>
        <w:t xml:space="preserve"> to recover.</w:t>
      </w:r>
    </w:p>
    <w:p w14:paraId="31E148FD" w14:textId="77777777" w:rsidR="005F4B9B" w:rsidRPr="00B1359C" w:rsidRDefault="005F4B9B" w:rsidP="005F4B9B">
      <w:pPr>
        <w:rPr>
          <w:u w:val="single"/>
        </w:rPr>
      </w:pPr>
      <w:r w:rsidRPr="00B1359C">
        <w:rPr>
          <w:u w:val="single"/>
        </w:rPr>
        <w:t>Protecting lands in America’s Red Rock Wilderness Act can help. Wilderness designation will prevent many surface disturbing activities that destroy biocrusts, reducing windblown dust and its effect on Colorado River flows.</w:t>
      </w:r>
    </w:p>
    <w:p w14:paraId="2AB9D7BF" w14:textId="77777777" w:rsidR="005F4B9B" w:rsidRDefault="005F4B9B" w:rsidP="005F4B9B"/>
    <w:p w14:paraId="369678F4" w14:textId="77777777" w:rsidR="005F4B9B" w:rsidRDefault="005F4B9B" w:rsidP="005F4B9B">
      <w:pPr>
        <w:pStyle w:val="Heading4"/>
      </w:pPr>
      <w:r>
        <w:t>Impacts</w:t>
      </w:r>
    </w:p>
    <w:p w14:paraId="45AAF5D1" w14:textId="77777777" w:rsidR="005F4B9B" w:rsidRDefault="005F4B9B" w:rsidP="005F4B9B">
      <w:r>
        <w:t>Xx</w:t>
      </w:r>
    </w:p>
    <w:p w14:paraId="4AA53036" w14:textId="77777777" w:rsidR="005F4B9B" w:rsidRDefault="005F4B9B" w:rsidP="005F4B9B"/>
    <w:p w14:paraId="3E3766ED" w14:textId="77777777" w:rsidR="005F4B9B" w:rsidRDefault="005F4B9B" w:rsidP="005F4B9B">
      <w:pPr>
        <w:pStyle w:val="Heading4"/>
      </w:pPr>
      <w:r>
        <w:t>*Recut</w:t>
      </w:r>
    </w:p>
    <w:p w14:paraId="6E746DBC" w14:textId="77777777" w:rsidR="005F4B9B" w:rsidRPr="001704B9" w:rsidRDefault="005F4B9B" w:rsidP="005F4B9B">
      <w:pPr>
        <w:rPr>
          <w:rStyle w:val="StyleUnderline"/>
          <w:u w:val="none"/>
        </w:rPr>
      </w:pPr>
      <w:r w:rsidRPr="00554555">
        <w:rPr>
          <w:rStyle w:val="Style13ptBold"/>
        </w:rPr>
        <w:t>Torres 21</w:t>
      </w:r>
      <w:r w:rsidRPr="00554555">
        <w:t xml:space="preserve">- Mariana Rivera-Torres, Andrea K. Gerlak &amp; Katharine L. Jacobs (2021) Mariana has a master’s degree in Water, Society, and Policy from the University of Arizona’s School of Natural Resources and the Environment. Her graduate research focused on U.S.-Mexico conflict and cooperation in the Colorado River Basin. Lesson learning in the Colorado River Basin, Water International, 46:4, 567-577, DOI: 10.1080/02508060.2021.1913782//rm </w:t>
      </w:r>
    </w:p>
    <w:p w14:paraId="03A2A4C2" w14:textId="77777777" w:rsidR="005F4B9B" w:rsidRPr="003E2B77" w:rsidRDefault="005F4B9B" w:rsidP="005F4B9B">
      <w:pPr>
        <w:pStyle w:val="NormalWeb"/>
        <w:rPr>
          <w:sz w:val="16"/>
        </w:rPr>
      </w:pPr>
      <w:r w:rsidRPr="003E2B77">
        <w:rPr>
          <w:sz w:val="16"/>
        </w:rPr>
        <w:t xml:space="preserve">Last year marked the 75th anniversary of </w:t>
      </w:r>
      <w:r w:rsidRPr="003E2B77">
        <w:rPr>
          <w:b/>
          <w:bCs/>
          <w:sz w:val="22"/>
          <w:u w:val="single"/>
        </w:rPr>
        <w:t>the 1944 Water Treaty</w:t>
      </w:r>
      <w:r w:rsidRPr="003E2B77">
        <w:rPr>
          <w:sz w:val="16"/>
        </w:rPr>
        <w:t xml:space="preserve"> between Mexico and the United States, which allocates the waters of the Colorado River, the Rio Grande/Rio Bravo and the Tijuana River between the two countries. In the case of the Colorado River, the treaty </w:t>
      </w:r>
      <w:r w:rsidRPr="003E2B77">
        <w:rPr>
          <w:sz w:val="22"/>
          <w:u w:val="single"/>
        </w:rPr>
        <w:t>established Mexico’s water allocation as</w:t>
      </w:r>
      <w:r w:rsidRPr="003E2B77">
        <w:rPr>
          <w:b/>
          <w:bCs/>
          <w:sz w:val="22"/>
          <w:u w:val="single"/>
        </w:rPr>
        <w:t xml:space="preserve"> 1.5 million-acre feet </w:t>
      </w:r>
      <w:r w:rsidRPr="003E2B77">
        <w:rPr>
          <w:sz w:val="16"/>
        </w:rPr>
        <w:t xml:space="preserve">(maf) per year, except under conditions of ‘surplus’ or ‘extraordinary drought’ (Mumme et al., </w:t>
      </w:r>
      <w:r w:rsidRPr="003E2B77">
        <w:rPr>
          <w:color w:val="00007F"/>
          <w:sz w:val="16"/>
        </w:rPr>
        <w:t>2018</w:t>
      </w:r>
      <w:r w:rsidRPr="003E2B77">
        <w:rPr>
          <w:sz w:val="16"/>
        </w:rPr>
        <w:t xml:space="preserve">). </w:t>
      </w:r>
      <w:r w:rsidRPr="003E2B77">
        <w:rPr>
          <w:sz w:val="22"/>
          <w:u w:val="single"/>
        </w:rPr>
        <w:t xml:space="preserve">It also established the </w:t>
      </w:r>
      <w:r w:rsidRPr="003E2B77">
        <w:rPr>
          <w:b/>
          <w:bCs/>
          <w:sz w:val="22"/>
          <w:u w:val="single"/>
        </w:rPr>
        <w:t>International Boundary</w:t>
      </w:r>
      <w:r w:rsidRPr="003E2B77">
        <w:rPr>
          <w:sz w:val="16"/>
        </w:rPr>
        <w:t xml:space="preserve"> and Water Commission (IBWC) in its modern form as the venue </w:t>
      </w:r>
      <w:r w:rsidRPr="003E2B77">
        <w:rPr>
          <w:rStyle w:val="StyleUnderline"/>
        </w:rPr>
        <w:t>through which both countries can jointly frame and solve water-related conflicts</w:t>
      </w:r>
      <w:r w:rsidRPr="003E2B77">
        <w:rPr>
          <w:sz w:val="16"/>
        </w:rPr>
        <w:t xml:space="preserve">, develop new rules and make decisions (known as </w:t>
      </w:r>
      <w:r w:rsidRPr="003E2B77">
        <w:rPr>
          <w:i/>
          <w:iCs/>
          <w:sz w:val="16"/>
        </w:rPr>
        <w:t>minutes</w:t>
      </w:r>
      <w:r w:rsidRPr="003E2B77">
        <w:rPr>
          <w:sz w:val="16"/>
        </w:rPr>
        <w:t xml:space="preserve">) regarding the Treaty’s implementation, settle disputes and co-create scientific knowledge (Gerlak, </w:t>
      </w:r>
      <w:r w:rsidRPr="003E2B77">
        <w:rPr>
          <w:color w:val="00007F"/>
          <w:sz w:val="16"/>
        </w:rPr>
        <w:t>2015</w:t>
      </w:r>
      <w:r w:rsidRPr="003E2B77">
        <w:rPr>
          <w:sz w:val="16"/>
        </w:rPr>
        <w:t xml:space="preserve">). Broadly speaking, the US–Mexico diplomatic relationship has historically been shaped by a ‘historical legacy of mutual suspicion, socio-economic asymmetry, and water scarcity’ (Mumme et al., </w:t>
      </w:r>
      <w:r w:rsidRPr="003E2B77">
        <w:rPr>
          <w:color w:val="00007F"/>
          <w:sz w:val="16"/>
        </w:rPr>
        <w:t>2012</w:t>
      </w:r>
      <w:r w:rsidRPr="003E2B77">
        <w:rPr>
          <w:sz w:val="16"/>
        </w:rPr>
        <w:t xml:space="preserve">, p. 22). Yet, </w:t>
      </w:r>
      <w:r w:rsidRPr="003E2B77">
        <w:rPr>
          <w:sz w:val="22"/>
          <w:u w:val="single"/>
        </w:rPr>
        <w:t>the two countries</w:t>
      </w:r>
      <w:r w:rsidRPr="003E2B77">
        <w:rPr>
          <w:sz w:val="16"/>
        </w:rPr>
        <w:t xml:space="preserve"> have, for the most part, </w:t>
      </w:r>
      <w:r w:rsidRPr="003E2B77">
        <w:rPr>
          <w:sz w:val="22"/>
          <w:u w:val="single"/>
        </w:rPr>
        <w:t xml:space="preserve">managed </w:t>
      </w:r>
      <w:r w:rsidRPr="003E2B77">
        <w:rPr>
          <w:sz w:val="16"/>
        </w:rPr>
        <w:t xml:space="preserve">to transcend this legacy </w:t>
      </w:r>
      <w:r w:rsidRPr="003E2B77">
        <w:rPr>
          <w:sz w:val="22"/>
          <w:u w:val="single"/>
        </w:rPr>
        <w:t xml:space="preserve">to cooperate and </w:t>
      </w:r>
      <w:r w:rsidRPr="003E2B77">
        <w:rPr>
          <w:b/>
          <w:bCs/>
          <w:sz w:val="22"/>
          <w:u w:val="single"/>
        </w:rPr>
        <w:t>collaborate in transboundary water resources management</w:t>
      </w:r>
      <w:r w:rsidRPr="003E2B77">
        <w:rPr>
          <w:sz w:val="16"/>
        </w:rPr>
        <w:t xml:space="preserve"> (Wilder et al., </w:t>
      </w:r>
      <w:r w:rsidRPr="003E2B77">
        <w:rPr>
          <w:color w:val="00007F"/>
          <w:sz w:val="16"/>
        </w:rPr>
        <w:t>2019</w:t>
      </w:r>
      <w:r w:rsidRPr="003E2B77">
        <w:rPr>
          <w:sz w:val="16"/>
        </w:rPr>
        <w:t xml:space="preserve">). Since the Treaty’s inception in 1944, the </w:t>
      </w:r>
      <w:r w:rsidRPr="003E2B77">
        <w:rPr>
          <w:sz w:val="22"/>
          <w:u w:val="single"/>
        </w:rPr>
        <w:t>United States and Mexico have experienced</w:t>
      </w:r>
      <w:r w:rsidRPr="003E2B77">
        <w:rPr>
          <w:sz w:val="16"/>
        </w:rPr>
        <w:t xml:space="preserve"> only two significant conflicts in the Basin: </w:t>
      </w:r>
      <w:r w:rsidRPr="003E2B77">
        <w:rPr>
          <w:b/>
          <w:bCs/>
          <w:sz w:val="22"/>
          <w:u w:val="single"/>
        </w:rPr>
        <w:t xml:space="preserve">The Salinity Crisis in the 1960s </w:t>
      </w:r>
      <w:r w:rsidRPr="003E2B77">
        <w:rPr>
          <w:sz w:val="22"/>
          <w:u w:val="single"/>
        </w:rPr>
        <w:t xml:space="preserve">and the </w:t>
      </w:r>
      <w:r w:rsidRPr="003E2B77">
        <w:rPr>
          <w:b/>
          <w:bCs/>
          <w:sz w:val="22"/>
          <w:u w:val="single"/>
        </w:rPr>
        <w:t>All-American Canal Lining dispute</w:t>
      </w:r>
      <w:r w:rsidRPr="003E2B77">
        <w:rPr>
          <w:sz w:val="22"/>
          <w:u w:val="single"/>
        </w:rPr>
        <w:t xml:space="preserve"> in the early 2000s</w:t>
      </w:r>
      <w:r w:rsidRPr="003E2B77">
        <w:rPr>
          <w:sz w:val="16"/>
        </w:rPr>
        <w:t xml:space="preserve"> (Mumme, </w:t>
      </w:r>
      <w:r w:rsidRPr="003E2B77">
        <w:rPr>
          <w:color w:val="00007F"/>
          <w:sz w:val="16"/>
        </w:rPr>
        <w:t>2017</w:t>
      </w:r>
      <w:r w:rsidRPr="003E2B77">
        <w:rPr>
          <w:sz w:val="16"/>
        </w:rPr>
        <w:t xml:space="preserve">). Recent scholarship suggests a move towards increased collabora- tion, broader stakeholder participation and a shift towards more adaptive transboundary water management (e.g., Bussey, </w:t>
      </w:r>
      <w:r w:rsidRPr="003E2B77">
        <w:rPr>
          <w:color w:val="00007F"/>
          <w:sz w:val="16"/>
        </w:rPr>
        <w:t>2018</w:t>
      </w:r>
      <w:r w:rsidRPr="003E2B77">
        <w:rPr>
          <w:sz w:val="16"/>
        </w:rPr>
        <w:t xml:space="preserve">; Gerlak, </w:t>
      </w:r>
      <w:r w:rsidRPr="003E2B77">
        <w:rPr>
          <w:color w:val="00007F"/>
          <w:sz w:val="16"/>
        </w:rPr>
        <w:t>2015</w:t>
      </w:r>
      <w:r w:rsidRPr="003E2B77">
        <w:rPr>
          <w:sz w:val="16"/>
        </w:rPr>
        <w:t xml:space="preserve">, </w:t>
      </w:r>
      <w:r w:rsidRPr="003E2B77">
        <w:rPr>
          <w:color w:val="00007F"/>
          <w:sz w:val="16"/>
        </w:rPr>
        <w:t>2017</w:t>
      </w:r>
      <w:r w:rsidRPr="003E2B77">
        <w:rPr>
          <w:sz w:val="16"/>
        </w:rPr>
        <w:t xml:space="preserve">; King et al., </w:t>
      </w:r>
      <w:r w:rsidRPr="003E2B77">
        <w:rPr>
          <w:color w:val="00007F"/>
          <w:sz w:val="16"/>
        </w:rPr>
        <w:t>2014</w:t>
      </w:r>
      <w:r w:rsidRPr="003E2B77">
        <w:rPr>
          <w:sz w:val="16"/>
        </w:rPr>
        <w:t>). We have been studying the dynamic of the modern US–Mexico relationship regarding the Colorado River to better understand the evolution of Mexico’s role in river basin governance. The context for this evaluation is the Colorado River Conversations Project, which is a basin-wide effort led by the University of Arizona to give voice to science and policy issues that have not historically been central to river management efforts. We have been working with a wide array of decision-makers and stakeholders from states, tribes, non-governmental organizations (NGOs) and national governments to identify places where physical and social sciences can be used to develop interdisciplinary solutions to problems associated with overallocation, climate change and cross-boundary management. Given that Mexico is substantially impacted by US decisions related to the Colorado River, it seemed important and relevant to make sure that federal and state representatives from Mexico, as well as people representing NGOs, could participate fully in the conversations. For this reason, we focused resources explicitly on understanding both Mexico’s role in past decisions, and the possible expanded roles that Mexico could play in solution development. In doing so, we have examined recent binational agreements, diplomatic statements and joint reports, and interviewed almost two dozen government officials, agency scientists, university professors and NGOs in the past two years. This Commentary shares two key lessons from our investigation. The first lesson speaks to the importance of process in binational transboundary water collaboration; and the second lesson reveals how science can serve as an important vehicle for binational transboundary water collaboration. We hope these lessons can inform future binational interactions within the Colorado River Basin and, more broadly, in other basins around the world. The 1450 mile-long Colorado River is shared among nearly 40 million people within nine US and Mexican states and 29 federally recognized Native American Tribes (</w:t>
      </w:r>
      <w:r w:rsidRPr="003E2B77">
        <w:rPr>
          <w:color w:val="00007F"/>
          <w:sz w:val="16"/>
        </w:rPr>
        <w:t>Figure 1</w:t>
      </w:r>
      <w:r w:rsidRPr="003E2B77">
        <w:rPr>
          <w:sz w:val="16"/>
        </w:rPr>
        <w:t xml:space="preserve">). The Colorado is essential for the economic, social and ecological well-being of the region. It irrigates approximately 4.5 million acres of land, supplies water to major cities, towns and industries, and is a vital source of hydropower (US Bureau of Reclamation (USBR), </w:t>
      </w:r>
      <w:r w:rsidRPr="003E2B77">
        <w:rPr>
          <w:color w:val="00007F"/>
          <w:sz w:val="16"/>
        </w:rPr>
        <w:t>2018</w:t>
      </w:r>
      <w:r w:rsidRPr="003E2B77">
        <w:rPr>
          <w:sz w:val="16"/>
        </w:rPr>
        <w:t xml:space="preserve">). Further, the river and its tributaries provide essential wildlife habitat and a variety of recreation opportunities across seven national wildlife refuges, four national recreation areas, 11 US national parks and a globally recognized biosphere reserve in Mexico (King et al., </w:t>
      </w:r>
      <w:r w:rsidRPr="003E2B77">
        <w:rPr>
          <w:color w:val="00007F"/>
          <w:sz w:val="16"/>
        </w:rPr>
        <w:t>2014</w:t>
      </w:r>
      <w:r w:rsidRPr="003E2B77">
        <w:rPr>
          <w:sz w:val="16"/>
        </w:rPr>
        <w:t xml:space="preserve">). As one of the most heavily engineered waterways in the world, the Colorado River is seen as both an inspiration and a cautionary tale for modern river basin development in water-scarce regions across the globe (King et al., </w:t>
      </w:r>
      <w:r w:rsidRPr="003E2B77">
        <w:rPr>
          <w:color w:val="00007F"/>
          <w:sz w:val="16"/>
        </w:rPr>
        <w:t>2014</w:t>
      </w:r>
      <w:r w:rsidRPr="003E2B77">
        <w:rPr>
          <w:sz w:val="16"/>
        </w:rPr>
        <w:t xml:space="preserve">). </w:t>
      </w:r>
      <w:r w:rsidRPr="003E2B77">
        <w:rPr>
          <w:sz w:val="22"/>
          <w:u w:val="single"/>
        </w:rPr>
        <w:t xml:space="preserve">The </w:t>
      </w:r>
      <w:r w:rsidRPr="003E2B77">
        <w:rPr>
          <w:sz w:val="16"/>
        </w:rPr>
        <w:t>unprecedented</w:t>
      </w:r>
      <w:r w:rsidRPr="003E2B77">
        <w:rPr>
          <w:sz w:val="22"/>
          <w:u w:val="single"/>
        </w:rPr>
        <w:t xml:space="preserve"> develop- ment of a </w:t>
      </w:r>
      <w:r w:rsidRPr="003E2B77">
        <w:rPr>
          <w:b/>
          <w:bCs/>
          <w:sz w:val="22"/>
          <w:u w:val="single"/>
        </w:rPr>
        <w:t>multi-billion-dollar hydraulic system</w:t>
      </w:r>
      <w:r w:rsidRPr="003E2B77">
        <w:rPr>
          <w:sz w:val="22"/>
          <w:u w:val="single"/>
        </w:rPr>
        <w:t xml:space="preserve">, composed of hundreds of dams and diversion, enabled the expansion of </w:t>
      </w:r>
      <w:r w:rsidRPr="003E2B77">
        <w:rPr>
          <w:b/>
          <w:bCs/>
          <w:sz w:val="22"/>
          <w:u w:val="single"/>
        </w:rPr>
        <w:t>irrigated agriculture</w:t>
      </w:r>
      <w:r w:rsidRPr="003E2B77">
        <w:rPr>
          <w:sz w:val="22"/>
          <w:u w:val="single"/>
        </w:rPr>
        <w:t xml:space="preserve"> and </w:t>
      </w:r>
      <w:r w:rsidRPr="003E2B77">
        <w:rPr>
          <w:b/>
          <w:bCs/>
          <w:sz w:val="22"/>
          <w:u w:val="single"/>
        </w:rPr>
        <w:t>rapid economic growth</w:t>
      </w:r>
      <w:r w:rsidRPr="003E2B77">
        <w:rPr>
          <w:sz w:val="22"/>
          <w:u w:val="single"/>
        </w:rPr>
        <w:t xml:space="preserve">, but stopped the river from flowing regularly to the </w:t>
      </w:r>
      <w:r w:rsidRPr="003E2B77">
        <w:rPr>
          <w:b/>
          <w:bCs/>
          <w:sz w:val="22"/>
          <w:u w:val="single"/>
        </w:rPr>
        <w:t>Sea of Cortez.</w:t>
      </w:r>
      <w:r w:rsidRPr="003E2B77">
        <w:rPr>
          <w:sz w:val="22"/>
          <w:u w:val="single"/>
        </w:rPr>
        <w:t xml:space="preserve"> This came with high costs, </w:t>
      </w:r>
      <w:r w:rsidRPr="003E2B77">
        <w:rPr>
          <w:b/>
          <w:bCs/>
          <w:sz w:val="22"/>
          <w:u w:val="single"/>
        </w:rPr>
        <w:t>devastating the Colorado River Delta</w:t>
      </w:r>
      <w:r w:rsidRPr="003E2B77">
        <w:rPr>
          <w:sz w:val="16"/>
        </w:rPr>
        <w:t xml:space="preserve"> (the ‘Delta’) </w:t>
      </w:r>
      <w:r w:rsidRPr="003E2B77">
        <w:rPr>
          <w:sz w:val="22"/>
          <w:u w:val="single"/>
        </w:rPr>
        <w:t>ecosystem, located in Mexico, and negatively impacting local communities,</w:t>
      </w:r>
      <w:r w:rsidRPr="003E2B77">
        <w:rPr>
          <w:sz w:val="16"/>
        </w:rPr>
        <w:t xml:space="preserve"> including the Kwapa – people of the river – indigenous communities (Gerlak et al., </w:t>
      </w:r>
      <w:r w:rsidRPr="003E2B77">
        <w:rPr>
          <w:color w:val="00007F"/>
          <w:sz w:val="16"/>
        </w:rPr>
        <w:t>2013</w:t>
      </w:r>
      <w:r w:rsidRPr="003E2B77">
        <w:rPr>
          <w:sz w:val="16"/>
        </w:rPr>
        <w:t xml:space="preserve">; Zamora-Arroyo et al., </w:t>
      </w:r>
      <w:r w:rsidRPr="003E2B77">
        <w:rPr>
          <w:color w:val="00007F"/>
          <w:sz w:val="16"/>
        </w:rPr>
        <w:t>2008</w:t>
      </w:r>
      <w:r w:rsidRPr="003E2B77">
        <w:rPr>
          <w:sz w:val="16"/>
        </w:rPr>
        <w:t xml:space="preserve">). Today, </w:t>
      </w:r>
      <w:r w:rsidRPr="003E2B77">
        <w:rPr>
          <w:b/>
          <w:bCs/>
          <w:sz w:val="22"/>
          <w:u w:val="single"/>
        </w:rPr>
        <w:t>the Colorado River is a basin in crisis</w:t>
      </w:r>
      <w:r w:rsidRPr="003E2B77">
        <w:rPr>
          <w:sz w:val="16"/>
        </w:rPr>
        <w:t xml:space="preserve"> and transition. The river is overallocated, with more water rights divided among its users than physical water flowing along its banks (Mumme et al., </w:t>
      </w:r>
      <w:r w:rsidRPr="003E2B77">
        <w:rPr>
          <w:color w:val="00007F"/>
          <w:sz w:val="16"/>
        </w:rPr>
        <w:t>2018</w:t>
      </w:r>
      <w:r w:rsidRPr="003E2B77">
        <w:rPr>
          <w:sz w:val="16"/>
        </w:rPr>
        <w:t xml:space="preserve">). It is also in the midst of long-term drought, which dates back to the turn of the century and is reflected in the continuous reductions in water elevation in the basin’s two largest reservoirs: Lake Mead and Lake Powell. </w:t>
      </w:r>
      <w:r w:rsidRPr="003E2B77">
        <w:rPr>
          <w:sz w:val="22"/>
          <w:u w:val="single"/>
        </w:rPr>
        <w:t xml:space="preserve">New ecolo- gical challenges have emerged with </w:t>
      </w:r>
      <w:r w:rsidRPr="003E2B77">
        <w:rPr>
          <w:b/>
          <w:bCs/>
          <w:sz w:val="22"/>
          <w:u w:val="single"/>
        </w:rPr>
        <w:t>declining stream flows, warming and aridity</w:t>
      </w:r>
      <w:r w:rsidRPr="003E2B77">
        <w:rPr>
          <w:sz w:val="22"/>
          <w:u w:val="single"/>
        </w:rPr>
        <w:t xml:space="preserve"> </w:t>
      </w:r>
      <w:r w:rsidRPr="003E2B77">
        <w:rPr>
          <w:sz w:val="16"/>
        </w:rPr>
        <w:t xml:space="preserve">(Flessa, </w:t>
      </w:r>
      <w:r w:rsidRPr="003E2B77">
        <w:rPr>
          <w:color w:val="00007F"/>
          <w:sz w:val="16"/>
        </w:rPr>
        <w:t>2014</w:t>
      </w:r>
      <w:r w:rsidRPr="003E2B77">
        <w:rPr>
          <w:sz w:val="16"/>
        </w:rPr>
        <w:t xml:space="preserve">; Milly &amp; Dune, </w:t>
      </w:r>
      <w:r w:rsidRPr="003E2B77">
        <w:rPr>
          <w:color w:val="00007F"/>
          <w:sz w:val="16"/>
        </w:rPr>
        <w:t>2020</w:t>
      </w:r>
      <w:r w:rsidRPr="003E2B77">
        <w:rPr>
          <w:sz w:val="16"/>
        </w:rPr>
        <w:t xml:space="preserve">; Udall &amp; Overpeck, </w:t>
      </w:r>
      <w:r w:rsidRPr="003E2B77">
        <w:rPr>
          <w:color w:val="00007F"/>
          <w:sz w:val="16"/>
        </w:rPr>
        <w:t>2017</w:t>
      </w:r>
      <w:r w:rsidRPr="003E2B77">
        <w:rPr>
          <w:sz w:val="16"/>
        </w:rPr>
        <w:t xml:space="preserve">; USBR, </w:t>
      </w:r>
      <w:r w:rsidRPr="003E2B77">
        <w:rPr>
          <w:color w:val="00007F"/>
          <w:sz w:val="16"/>
        </w:rPr>
        <w:t>2012</w:t>
      </w:r>
      <w:r w:rsidRPr="003E2B77">
        <w:rPr>
          <w:sz w:val="16"/>
        </w:rPr>
        <w:t xml:space="preserve">). Crisis, however, has catalysed unprecedented levels of collaboration and compromise among stakeholders in the United States and Mexico. Over the past decade, domestic and binational shortage and surplus-sharing stipulations and drought contingency plans have been negotiated (IBWC, </w:t>
      </w:r>
      <w:r w:rsidRPr="003E2B77">
        <w:rPr>
          <w:color w:val="00007F"/>
          <w:sz w:val="16"/>
        </w:rPr>
        <w:t>2012</w:t>
      </w:r>
      <w:r w:rsidRPr="003E2B77">
        <w:rPr>
          <w:sz w:val="16"/>
        </w:rPr>
        <w:t xml:space="preserve">, </w:t>
      </w:r>
      <w:r w:rsidRPr="003E2B77">
        <w:rPr>
          <w:color w:val="00007F"/>
          <w:sz w:val="16"/>
        </w:rPr>
        <w:t>2017</w:t>
      </w:r>
      <w:r w:rsidRPr="003E2B77">
        <w:rPr>
          <w:sz w:val="16"/>
        </w:rPr>
        <w:t xml:space="preserve">). The Colorado River Joint Cooperation Process (CRJCP) has been instrumental in expanding stakeholder engagement, strengthening trust, mutual under- standing and relationships on both sides of the border, and bringing science to the forefront of transboundary water management in the Basin. The lessons that we learned in this project draw a straight line between the attitudes of those who hold leadership positions in federal and state governments on both sides of the US–Mexico border and the potential for more innovative engagement in problem- solving. </w:t>
      </w:r>
      <w:r w:rsidRPr="003E2B77">
        <w:rPr>
          <w:sz w:val="22"/>
          <w:u w:val="single"/>
        </w:rPr>
        <w:t xml:space="preserve">In the recent evolution of Colorado River management, it has been necessary to move away from </w:t>
      </w:r>
      <w:r w:rsidRPr="003E2B77">
        <w:rPr>
          <w:sz w:val="16"/>
        </w:rPr>
        <w:t>purely formal state-to-state</w:t>
      </w:r>
      <w:r w:rsidRPr="003E2B77">
        <w:rPr>
          <w:sz w:val="22"/>
          <w:u w:val="single"/>
        </w:rPr>
        <w:t xml:space="preserve"> negotiations and instead to encourage the participation of an array of experts who do not officially represent the United States or Mexico.</w:t>
      </w:r>
      <w:r w:rsidRPr="003E2B77">
        <w:rPr>
          <w:sz w:val="16"/>
        </w:rPr>
        <w:t xml:space="preserve"> The emergence of non-state actors in these conversations has been both delib- erate and strategic. There is a debt of gratitude to be paid to the senior officials who have allowed this more flexible management approach to happen, as well as to the array of innovators who have found opportunities to craft new ideas and infuse them in a traditional water governance process. This is not to say that there are not still many unresolved issues in the basin. Although participation has expanded, membership remains contingent upon formal invitation from the IBWC. The process is expensive and time-consuming, though some NGOs have been able play a key role by providing financial support from donors and keeping momentum. However, Native Nations on both sides of the border and some agricultural stakeholders in Mexico do not feel properly represented by the existing process (Buono &amp; Eckstein, </w:t>
      </w:r>
      <w:r w:rsidRPr="003E2B77">
        <w:rPr>
          <w:color w:val="00007F"/>
          <w:sz w:val="16"/>
        </w:rPr>
        <w:t>2014</w:t>
      </w:r>
      <w:r w:rsidRPr="003E2B77">
        <w:rPr>
          <w:sz w:val="16"/>
        </w:rPr>
        <w:t xml:space="preserve">, p. 271). Further, concerns regarding transparency and information- sharing remain. Group membership, meeting minutes, agendas and working documents are not readily available to the public. Mexican authorities and NGOs acknowledge the need for an improved and comprehensive communication and engagement strategy with agricultural users in the Mexicali Valley, who are impacted by binational shortage- sharing stipulations under recent minutes (personal communication with a Mexican federal official, July 2019). </w:t>
      </w:r>
      <w:r w:rsidRPr="003E2B77">
        <w:rPr>
          <w:sz w:val="22"/>
          <w:u w:val="single"/>
        </w:rPr>
        <w:t>There is</w:t>
      </w:r>
      <w:r w:rsidRPr="003E2B77">
        <w:rPr>
          <w:sz w:val="16"/>
        </w:rPr>
        <w:t xml:space="preserve"> substantial </w:t>
      </w:r>
      <w:r w:rsidRPr="003E2B77">
        <w:rPr>
          <w:b/>
          <w:bCs/>
          <w:sz w:val="22"/>
          <w:u w:val="single"/>
        </w:rPr>
        <w:t>potential for turmoil</w:t>
      </w:r>
      <w:r w:rsidRPr="003E2B77">
        <w:rPr>
          <w:sz w:val="22"/>
          <w:u w:val="single"/>
        </w:rPr>
        <w:t xml:space="preserve"> in </w:t>
      </w:r>
      <w:r w:rsidRPr="003E2B77">
        <w:rPr>
          <w:b/>
          <w:bCs/>
          <w:sz w:val="22"/>
          <w:u w:val="single"/>
        </w:rPr>
        <w:t>US–Mexico relations</w:t>
      </w:r>
      <w:r w:rsidRPr="003E2B77">
        <w:rPr>
          <w:sz w:val="22"/>
          <w:u w:val="single"/>
        </w:rPr>
        <w:t xml:space="preserve"> going forward,</w:t>
      </w:r>
      <w:r w:rsidRPr="003E2B77">
        <w:rPr>
          <w:sz w:val="16"/>
        </w:rPr>
        <w:t xml:space="preserve"> and it is critical that the lessons learned in this process be heeded – the importance of relationship-building, the need to provide meaningful opportunities for experts to engage in a meaningful way to help with solutions, and strategically being prepared for restructuring of existing agreements when events allow for that. Further, the lessons of the past successes need to carry forward in ways that benefit Mexican and Indigenous environmental and cultural values in addition to more traditional water users. </w:t>
      </w:r>
    </w:p>
    <w:p w14:paraId="119769D7" w14:textId="77777777" w:rsidR="005F4B9B" w:rsidRDefault="005F4B9B" w:rsidP="005F4B9B"/>
    <w:p w14:paraId="78C41BE4" w14:textId="77777777" w:rsidR="005F4B9B" w:rsidRPr="004B0290" w:rsidRDefault="005F4B9B" w:rsidP="005F4B9B">
      <w:pPr>
        <w:pStyle w:val="Heading4"/>
      </w:pPr>
      <w:r>
        <w:t>Independently, the new Minute key to sustainability of the Rio Grande</w:t>
      </w:r>
    </w:p>
    <w:p w14:paraId="166F0247" w14:textId="77777777" w:rsidR="005F4B9B" w:rsidRPr="00270BD0" w:rsidRDefault="005F4B9B" w:rsidP="005F4B9B">
      <w:r w:rsidRPr="00270BD0">
        <w:rPr>
          <w:rStyle w:val="Style13ptBold"/>
        </w:rPr>
        <w:t>Nava 2016</w:t>
      </w:r>
      <w:r>
        <w:rPr>
          <w:sz w:val="16"/>
        </w:rPr>
        <w:t xml:space="preserve"> </w:t>
      </w:r>
      <w:r w:rsidRPr="00270BD0">
        <w:t>[</w:t>
      </w:r>
      <w:r>
        <w:t xml:space="preserve">Luzma Fabiola Nava, </w:t>
      </w:r>
      <w:r>
        <w:rPr>
          <w:b/>
          <w:bCs/>
        </w:rPr>
        <w:t>*</w:t>
      </w:r>
      <w:r w:rsidRPr="00037F66">
        <w:rPr>
          <w:b/>
          <w:bCs/>
          <w:highlight w:val="cyan"/>
        </w:rPr>
        <w:t>YOU NEED TO ADD AUTHOR QUAL</w:t>
      </w:r>
      <w:r>
        <w:rPr>
          <w:b/>
          <w:bCs/>
        </w:rPr>
        <w:t xml:space="preserve">!* </w:t>
      </w:r>
      <w:r>
        <w:t>International Institute for Applied Systems Analysis (IIASA), Laxenburg A-2361, Austria 2 Department of Geography, New Mexico State University (NMSU), Las Cruces, NM, Existing Opportunities to Adapt the Rio Grande/Bravo Basin Water Resources Allocation Framework, July 15, 2016.]</w:t>
      </w:r>
    </w:p>
    <w:p w14:paraId="3BB7086E" w14:textId="77777777" w:rsidR="005F4B9B" w:rsidRPr="005E42AA" w:rsidRDefault="005F4B9B" w:rsidP="005F4B9B">
      <w:pPr>
        <w:rPr>
          <w:rStyle w:val="Emphasis"/>
        </w:rPr>
      </w:pPr>
      <w:r w:rsidRPr="00270BD0">
        <w:rPr>
          <w:sz w:val="16"/>
        </w:rPr>
        <w:t xml:space="preserve">Fourth, </w:t>
      </w:r>
      <w:r w:rsidRPr="006C4B9C">
        <w:rPr>
          <w:rStyle w:val="Emphasis"/>
        </w:rPr>
        <w:t>the 1944 Water Treaty is the cornerstone for managing shared waters crossing the U.S.-Mexico border</w:t>
      </w:r>
      <w:r w:rsidRPr="00270BD0">
        <w:rPr>
          <w:sz w:val="16"/>
        </w:rPr>
        <w:t xml:space="preserve">. </w:t>
      </w:r>
      <w:r w:rsidRPr="005E42AA">
        <w:rPr>
          <w:rStyle w:val="StyleUnderline"/>
        </w:rPr>
        <w:t>Its importance is due to fixing the distribution of water resources and establishing the Minute process as the binational mechanism allowing for flexibility to address new circumstances. New circumstances can be then addressed through the Minute process which means that the Treaty itself is updated to meet current needs and emerging issues on an ad hoc basis.</w:t>
      </w:r>
      <w:r w:rsidRPr="00270BD0">
        <w:rPr>
          <w:sz w:val="16"/>
        </w:rPr>
        <w:t xml:space="preserve"> </w:t>
      </w:r>
      <w:r w:rsidRPr="006C4B9C">
        <w:rPr>
          <w:rStyle w:val="StyleUnderline"/>
        </w:rPr>
        <w:t>Related to water distribution system in the context of sustained drought,</w:t>
      </w:r>
      <w:r w:rsidRPr="00270BD0">
        <w:rPr>
          <w:sz w:val="16"/>
        </w:rPr>
        <w:t xml:space="preserve"> high hydrological development, and unconsented sustainable development, all water agreements, but specially </w:t>
      </w:r>
      <w:r w:rsidRPr="006C4B9C">
        <w:rPr>
          <w:rStyle w:val="StyleUnderline"/>
        </w:rPr>
        <w:t>the 1944 Water Treaty, can be amended if the involved parties agree, for example, on reallocating water from one use to another on a temporary-reciprocity basis</w:t>
      </w:r>
      <w:r w:rsidRPr="00270BD0">
        <w:rPr>
          <w:sz w:val="16"/>
        </w:rPr>
        <w:t xml:space="preserve"> as mentioned above, and ensuring that “all stakeholders have a channel to express their preferences” [76] (p. 14) and willingness to move forward. </w:t>
      </w:r>
      <w:r w:rsidRPr="006C4B9C">
        <w:rPr>
          <w:rStyle w:val="StyleUnderline"/>
        </w:rPr>
        <w:t>Continuing this line</w:t>
      </w:r>
      <w:r w:rsidRPr="00270BD0">
        <w:rPr>
          <w:sz w:val="16"/>
        </w:rPr>
        <w:t xml:space="preserve"> of thought but from a more comprehensive approach, </w:t>
      </w:r>
      <w:r w:rsidRPr="006C4B9C">
        <w:rPr>
          <w:rStyle w:val="StyleUnderline"/>
        </w:rPr>
        <w:t>we</w:t>
      </w:r>
      <w:r w:rsidRPr="00270BD0">
        <w:rPr>
          <w:sz w:val="16"/>
        </w:rPr>
        <w:t xml:space="preserve"> further </w:t>
      </w:r>
      <w:r w:rsidRPr="006C4B9C">
        <w:rPr>
          <w:rStyle w:val="StyleUnderline"/>
        </w:rPr>
        <w:t>urge the Commission to make provision for feasibility reforms and specifying beneficial uses of international waters for ecological purposes in order to enhance RGB Basin sustainability</w:t>
      </w:r>
      <w:r w:rsidRPr="00270BD0">
        <w:rPr>
          <w:sz w:val="16"/>
        </w:rPr>
        <w:t xml:space="preserve">. The U.S. and Mexico should recognize that allocating water for environmental flows is of binational interest. </w:t>
      </w:r>
      <w:r w:rsidRPr="006C4B9C">
        <w:rPr>
          <w:rStyle w:val="Emphasis"/>
        </w:rPr>
        <w:t>This is an essential precondition for developing environmental protection</w:t>
      </w:r>
      <w:r w:rsidRPr="006C4B9C">
        <w:rPr>
          <w:rStyle w:val="StyleUnderline"/>
        </w:rPr>
        <w:t xml:space="preserve"> and restoration projects along the RGB</w:t>
      </w:r>
      <w:r w:rsidRPr="005E42AA">
        <w:rPr>
          <w:rStyle w:val="StyleUnderline"/>
        </w:rPr>
        <w:t xml:space="preserve">, and </w:t>
      </w:r>
      <w:r w:rsidRPr="005E42AA">
        <w:rPr>
          <w:rStyle w:val="Emphasis"/>
        </w:rPr>
        <w:t>one that can be achieved through the Minute Process</w:t>
      </w:r>
      <w:r w:rsidRPr="00270BD0">
        <w:rPr>
          <w:sz w:val="16"/>
        </w:rPr>
        <w:t xml:space="preserve">. </w:t>
      </w:r>
      <w:r w:rsidRPr="005E42AA">
        <w:rPr>
          <w:rStyle w:val="StyleUnderline"/>
        </w:rPr>
        <w:t>Practicing the Minute Process, we suggest that the Commission study, investigate, and evaluate the potential of water</w:t>
      </w:r>
      <w:r w:rsidRPr="00270BD0">
        <w:rPr>
          <w:rStyle w:val="StyleUnderline"/>
        </w:rPr>
        <w:t xml:space="preserve"> flows required to maintain</w:t>
      </w:r>
      <w:r w:rsidRPr="00270BD0">
        <w:rPr>
          <w:sz w:val="16"/>
        </w:rPr>
        <w:t xml:space="preserve"> the components, functions, processes, and </w:t>
      </w:r>
      <w:r w:rsidRPr="00270BD0">
        <w:rPr>
          <w:rStyle w:val="StyleUnderline"/>
        </w:rPr>
        <w:t>resilience of aquatic ecosystems which provide goods and services to people</w:t>
      </w:r>
      <w:r w:rsidRPr="00270BD0">
        <w:rPr>
          <w:sz w:val="16"/>
        </w:rPr>
        <w:t xml:space="preserve"> [77]. Then, we suggest that the Commission submit to the two governments for their approval recommendations to improve the RGB flows and storage for the environment and irrigation purposes taking into consideration water availability, water ecosystem needs, floodplains and wetlands management, and balanced use of groundwater. The creation of an exploratory Task Force or an inclusive process to obtain recommendations from stakeholders, such as in the Tijuana River Basin, the Lower Colorado River, and the Colorado River Delta (Minutes 317–320), is crucial. In this case, </w:t>
      </w:r>
      <w:r w:rsidRPr="00270BD0">
        <w:rPr>
          <w:rStyle w:val="StyleUnderline"/>
        </w:rPr>
        <w:t>we propose</w:t>
      </w:r>
      <w:r w:rsidRPr="00270BD0">
        <w:rPr>
          <w:sz w:val="16"/>
        </w:rPr>
        <w:t xml:space="preserve"> that the RGB Basin Task Force (1) take into consideration the valuable stakeholders insights presented here; (2) consider the prospects for establishing </w:t>
      </w:r>
      <w:r w:rsidRPr="00270BD0">
        <w:rPr>
          <w:rStyle w:val="StyleUnderline"/>
        </w:rPr>
        <w:t>the International Advisory Council to address the potentiality of environmental flows for water quality, ecological preservation, and sustainable practices across the river basin</w:t>
      </w:r>
      <w:r w:rsidRPr="00270BD0">
        <w:rPr>
          <w:sz w:val="16"/>
        </w:rPr>
        <w:t xml:space="preserve">; and (3) explore sustainable water use and allocation by creating a mechanism for collaboratively working and funding sustainable water preservation and conservation issues. We further suggest that </w:t>
      </w:r>
      <w:r w:rsidRPr="00270BD0">
        <w:rPr>
          <w:rStyle w:val="StyleUnderline"/>
        </w:rPr>
        <w:t xml:space="preserve">the successful efforts to advance this type of advisory mechanism in the Tijuana and Colorado Basins </w:t>
      </w:r>
      <w:r w:rsidRPr="005E42AA">
        <w:rPr>
          <w:rStyle w:val="StyleUnderline"/>
        </w:rPr>
        <w:t>should inform the IBWC’s effort to</w:t>
      </w:r>
      <w:r w:rsidRPr="00270BD0">
        <w:rPr>
          <w:sz w:val="16"/>
        </w:rPr>
        <w:t xml:space="preserve"> </w:t>
      </w:r>
      <w:r w:rsidRPr="00270BD0">
        <w:rPr>
          <w:rStyle w:val="Emphasis"/>
        </w:rPr>
        <w:t>develop similar advisory bodies and sustainability mechanisms for the RGB</w:t>
      </w:r>
      <w:r w:rsidRPr="00270BD0">
        <w:rPr>
          <w:sz w:val="16"/>
        </w:rPr>
        <w:t xml:space="preserve">. </w:t>
      </w:r>
      <w:r w:rsidRPr="005E42AA">
        <w:rPr>
          <w:rStyle w:val="StyleUnderline"/>
        </w:rPr>
        <w:t xml:space="preserve">Importantly, </w:t>
      </w:r>
      <w:r w:rsidRPr="005E42AA">
        <w:rPr>
          <w:rStyle w:val="Emphasis"/>
        </w:rPr>
        <w:t>there is nothing in the 1944 Water Treaty that would appear to prevent execution</w:t>
      </w:r>
      <w:r w:rsidRPr="005E42AA">
        <w:rPr>
          <w:rStyle w:val="StyleUnderline"/>
        </w:rPr>
        <w:t xml:space="preserve"> of this recommendation.</w:t>
      </w:r>
      <w:r w:rsidRPr="00270BD0">
        <w:rPr>
          <w:sz w:val="16"/>
        </w:rPr>
        <w:t xml:space="preserve"> There are challenges between the current RGB Basin management and the regulatory binational water allocation framework, and much can be done with communication, institutional structure, inclusiveness and participation of all stakeholders. </w:t>
      </w:r>
      <w:r w:rsidRPr="005E42AA">
        <w:rPr>
          <w:rStyle w:val="StyleUnderline"/>
        </w:rPr>
        <w:t>Minute 308 from 2002</w:t>
      </w:r>
      <w:r w:rsidRPr="00270BD0">
        <w:rPr>
          <w:sz w:val="16"/>
        </w:rPr>
        <w:t xml:space="preserve">, based on cooperation on drought management, sustainable management of the basin, and the adoption of an International Advisory Council, </w:t>
      </w:r>
      <w:r w:rsidRPr="005E42AA">
        <w:rPr>
          <w:rStyle w:val="StyleUnderline"/>
        </w:rPr>
        <w:t>represents the first stone of this project and a declaration of good intentions towards the RGB sustainability</w:t>
      </w:r>
      <w:r w:rsidRPr="00270BD0">
        <w:rPr>
          <w:sz w:val="16"/>
        </w:rPr>
        <w:t xml:space="preserve"> [75]. </w:t>
      </w:r>
      <w:r w:rsidRPr="005E42AA">
        <w:rPr>
          <w:rStyle w:val="StyleUnderline"/>
        </w:rPr>
        <w:t>Hence, the binational Minute Process highlights the potential to move forward with an</w:t>
      </w:r>
      <w:r w:rsidRPr="00270BD0">
        <w:rPr>
          <w:sz w:val="16"/>
        </w:rPr>
        <w:t xml:space="preserve"> ad hoc </w:t>
      </w:r>
      <w:r w:rsidRPr="005E42AA">
        <w:rPr>
          <w:rStyle w:val="StyleUnderline"/>
        </w:rPr>
        <w:t xml:space="preserve">institutional arrangement and </w:t>
      </w:r>
      <w:r w:rsidRPr="005E42AA">
        <w:rPr>
          <w:rStyle w:val="Emphasis"/>
        </w:rPr>
        <w:t>materializes</w:t>
      </w:r>
      <w:r w:rsidRPr="005E42AA">
        <w:rPr>
          <w:rStyle w:val="StyleUnderline"/>
        </w:rPr>
        <w:t xml:space="preserve"> the key instrument</w:t>
      </w:r>
      <w:r w:rsidRPr="00270BD0">
        <w:rPr>
          <w:sz w:val="16"/>
        </w:rPr>
        <w:t xml:space="preserve"> for framing our recommendations. Stakeholders are therefore called upon </w:t>
      </w:r>
      <w:r w:rsidRPr="005E42AA">
        <w:rPr>
          <w:rStyle w:val="StyleUnderline"/>
        </w:rPr>
        <w:t>to coordinate</w:t>
      </w:r>
      <w:r w:rsidRPr="00270BD0">
        <w:rPr>
          <w:sz w:val="16"/>
        </w:rPr>
        <w:t xml:space="preserve"> their </w:t>
      </w:r>
      <w:r w:rsidRPr="005E42AA">
        <w:rPr>
          <w:rStyle w:val="StyleUnderline"/>
        </w:rPr>
        <w:t>actions</w:t>
      </w:r>
      <w:r w:rsidRPr="00270BD0">
        <w:rPr>
          <w:sz w:val="16"/>
        </w:rPr>
        <w:t xml:space="preserve"> </w:t>
      </w:r>
      <w:r w:rsidRPr="005E42AA">
        <w:rPr>
          <w:rStyle w:val="StyleUnderline"/>
        </w:rPr>
        <w:t xml:space="preserve">with the aim of </w:t>
      </w:r>
      <w:r w:rsidRPr="005E42AA">
        <w:rPr>
          <w:rStyle w:val="Emphasis"/>
        </w:rPr>
        <w:t>dealing with challenges posed by water uses</w:t>
      </w:r>
      <w:r w:rsidRPr="00270BD0">
        <w:rPr>
          <w:sz w:val="16"/>
        </w:rPr>
        <w:t xml:space="preserve"> </w:t>
      </w:r>
      <w:r w:rsidRPr="005E42AA">
        <w:rPr>
          <w:rStyle w:val="StyleUnderline"/>
        </w:rPr>
        <w:t xml:space="preserve">and the </w:t>
      </w:r>
      <w:r w:rsidRPr="005E42AA">
        <w:rPr>
          <w:rStyle w:val="Emphasis"/>
        </w:rPr>
        <w:t>preservation of the environment in the RGB.</w:t>
      </w:r>
    </w:p>
    <w:p w14:paraId="77CB24FF" w14:textId="77777777" w:rsidR="005F4B9B" w:rsidRDefault="005F4B9B" w:rsidP="005F4B9B"/>
    <w:p w14:paraId="47573DF4" w14:textId="77777777" w:rsidR="005F4B9B" w:rsidRDefault="005F4B9B" w:rsidP="005F4B9B">
      <w:pPr>
        <w:pStyle w:val="Heading4"/>
      </w:pPr>
      <w:r>
        <w:t>Impacts</w:t>
      </w:r>
    </w:p>
    <w:p w14:paraId="78F08218" w14:textId="77777777" w:rsidR="005F4B9B" w:rsidRPr="003E1077" w:rsidRDefault="005F4B9B" w:rsidP="005F4B9B">
      <w:r>
        <w:t>Xx</w:t>
      </w:r>
    </w:p>
    <w:p w14:paraId="3DBBC55C" w14:textId="77777777" w:rsidR="005F4B9B" w:rsidRDefault="005F4B9B" w:rsidP="005F4B9B"/>
    <w:p w14:paraId="678F30F6" w14:textId="77777777" w:rsidR="005F4B9B" w:rsidRPr="001704B9" w:rsidRDefault="005F4B9B" w:rsidP="005F4B9B">
      <w:pPr>
        <w:pStyle w:val="Heading4"/>
      </w:pPr>
      <w:r>
        <w:t>Minute 325 nonuniques any DAs – water, ag, treaty, relations, Mexican politics – BUT the treaty has major shortcomings.</w:t>
      </w:r>
    </w:p>
    <w:p w14:paraId="7B5645B3" w14:textId="77777777" w:rsidR="005F4B9B" w:rsidRPr="00554555" w:rsidRDefault="005F4B9B" w:rsidP="005F4B9B">
      <w:r w:rsidRPr="00554555">
        <w:rPr>
          <w:rStyle w:val="Style13ptBold"/>
        </w:rPr>
        <w:t>Helfgott 21</w:t>
      </w:r>
      <w:r w:rsidRPr="00554555">
        <w:t xml:space="preserve"> - Office of VP of Strategy and New Initiatives; Former Research Intern, Mexico Institute“Bilateral Water Management: Water Sharing between the US and Mexico along the Border” https://www.wilsoncenter.org/article/bilateral-water-management-water-sharing-between-us-and-mexico-along-border//rm</w:t>
      </w:r>
    </w:p>
    <w:p w14:paraId="37BCD94A" w14:textId="77777777" w:rsidR="005F4B9B" w:rsidRPr="00EE7409" w:rsidRDefault="005F4B9B" w:rsidP="005F4B9B"/>
    <w:p w14:paraId="62E8D00F" w14:textId="77777777" w:rsidR="005F4B9B" w:rsidRPr="001704B9" w:rsidRDefault="005F4B9B" w:rsidP="005F4B9B">
      <w:pPr>
        <w:spacing w:after="300" w:line="276" w:lineRule="auto"/>
        <w:rPr>
          <w:rStyle w:val="StyleUnderline"/>
        </w:rPr>
      </w:pPr>
      <w:r w:rsidRPr="00EE7409">
        <w:rPr>
          <w:rFonts w:asciiTheme="majorHAnsi" w:hAnsiTheme="majorHAnsi" w:cstheme="majorHAnsi"/>
          <w:color w:val="484247"/>
          <w:u w:val="single"/>
        </w:rPr>
        <w:t>Despite the</w:t>
      </w:r>
      <w:r w:rsidRPr="00EE7409">
        <w:rPr>
          <w:rFonts w:asciiTheme="majorHAnsi" w:hAnsiTheme="majorHAnsi" w:cstheme="majorHAnsi"/>
          <w:b/>
          <w:bCs/>
          <w:color w:val="484247"/>
          <w:u w:val="single"/>
        </w:rPr>
        <w:t xml:space="preserve"> recent controversy and violence</w:t>
      </w:r>
      <w:r w:rsidRPr="00EE7409">
        <w:rPr>
          <w:rFonts w:asciiTheme="majorHAnsi" w:hAnsiTheme="majorHAnsi" w:cstheme="majorHAnsi"/>
          <w:color w:val="484247"/>
          <w:sz w:val="16"/>
        </w:rPr>
        <w:t xml:space="preserve">, Mexico ultimately fulfilled its obligation and ended the 2015-2020 cycle without a shortfall. </w:t>
      </w:r>
      <w:r w:rsidRPr="001704B9">
        <w:rPr>
          <w:rStyle w:val="StyleUnderline"/>
        </w:rPr>
        <w:t>On October 21</w:t>
      </w:r>
      <w:r w:rsidRPr="00EE7409">
        <w:rPr>
          <w:rFonts w:asciiTheme="majorHAnsi" w:hAnsiTheme="majorHAnsi" w:cstheme="majorHAnsi"/>
          <w:color w:val="484247"/>
          <w:sz w:val="16"/>
        </w:rPr>
        <w:t xml:space="preserve">, just three days before the official deadline, </w:t>
      </w:r>
      <w:r w:rsidRPr="001704B9">
        <w:rPr>
          <w:rStyle w:val="Emphasis"/>
        </w:rPr>
        <w:t>Mexico and the US signed Minute 325</w:t>
      </w:r>
      <w:r w:rsidRPr="00EE7409">
        <w:rPr>
          <w:rFonts w:asciiTheme="majorHAnsi" w:hAnsiTheme="majorHAnsi" w:cstheme="majorHAnsi"/>
          <w:color w:val="484247"/>
          <w:u w:val="single"/>
        </w:rPr>
        <w:t xml:space="preserve"> in which Mexico agreed to transfer the </w:t>
      </w:r>
      <w:r w:rsidRPr="00EE7409">
        <w:rPr>
          <w:rFonts w:asciiTheme="majorHAnsi" w:hAnsiTheme="majorHAnsi" w:cstheme="majorHAnsi"/>
          <w:b/>
          <w:bCs/>
          <w:color w:val="484247"/>
          <w:u w:val="single"/>
        </w:rPr>
        <w:t>entirety of water</w:t>
      </w:r>
      <w:r w:rsidRPr="00EE7409">
        <w:rPr>
          <w:rFonts w:asciiTheme="majorHAnsi" w:hAnsiTheme="majorHAnsi" w:cstheme="majorHAnsi"/>
          <w:color w:val="484247"/>
          <w:u w:val="single"/>
        </w:rPr>
        <w:t xml:space="preserve"> in the Amistad and Falcon reservoirs to the US in order </w:t>
      </w:r>
      <w:r w:rsidRPr="00EE7409">
        <w:rPr>
          <w:rFonts w:asciiTheme="majorHAnsi" w:hAnsiTheme="majorHAnsi" w:cstheme="majorHAnsi"/>
          <w:b/>
          <w:bCs/>
          <w:color w:val="484247"/>
          <w:u w:val="single"/>
        </w:rPr>
        <w:t>to meet its water payment requirements.</w:t>
      </w:r>
      <w:r w:rsidRPr="00EE7409">
        <w:rPr>
          <w:rFonts w:asciiTheme="majorHAnsi" w:hAnsiTheme="majorHAnsi" w:cstheme="majorHAnsi"/>
          <w:color w:val="484247"/>
          <w:u w:val="single"/>
        </w:rPr>
        <w:t xml:space="preserve"> </w:t>
      </w:r>
      <w:r w:rsidRPr="00EE7409">
        <w:rPr>
          <w:rFonts w:asciiTheme="majorHAnsi" w:hAnsiTheme="majorHAnsi" w:cstheme="majorHAnsi"/>
          <w:color w:val="484247"/>
          <w:sz w:val="16"/>
        </w:rPr>
        <w:t xml:space="preserve">Though this agreement enabled Mexico to end this cycle without a water debt, </w:t>
      </w:r>
      <w:r w:rsidRPr="00EE7409">
        <w:rPr>
          <w:rFonts w:asciiTheme="majorHAnsi" w:hAnsiTheme="majorHAnsi" w:cstheme="majorHAnsi"/>
          <w:color w:val="484247"/>
          <w:u w:val="single"/>
        </w:rPr>
        <w:t xml:space="preserve">the </w:t>
      </w:r>
      <w:r w:rsidRPr="00EE7409">
        <w:rPr>
          <w:rFonts w:asciiTheme="majorHAnsi" w:hAnsiTheme="majorHAnsi" w:cstheme="majorHAnsi"/>
          <w:b/>
          <w:bCs/>
          <w:color w:val="484247"/>
          <w:u w:val="single"/>
        </w:rPr>
        <w:t>transfer of reservoir water</w:t>
      </w:r>
      <w:r w:rsidRPr="00EE7409">
        <w:rPr>
          <w:rFonts w:asciiTheme="majorHAnsi" w:hAnsiTheme="majorHAnsi" w:cstheme="majorHAnsi"/>
          <w:color w:val="484247"/>
          <w:u w:val="single"/>
        </w:rPr>
        <w:t xml:space="preserve"> has </w:t>
      </w:r>
      <w:r w:rsidRPr="00EE7409">
        <w:rPr>
          <w:rFonts w:asciiTheme="majorHAnsi" w:hAnsiTheme="majorHAnsi" w:cstheme="majorHAnsi"/>
          <w:b/>
          <w:bCs/>
          <w:color w:val="484247"/>
          <w:u w:val="single"/>
        </w:rPr>
        <w:t xml:space="preserve">depleted nearly all </w:t>
      </w:r>
      <w:r w:rsidRPr="00EE7409">
        <w:rPr>
          <w:rFonts w:asciiTheme="majorHAnsi" w:hAnsiTheme="majorHAnsi" w:cstheme="majorHAnsi"/>
          <w:color w:val="484247"/>
          <w:u w:val="single"/>
        </w:rPr>
        <w:t>of Northern Mexico’s stored water resources.</w:t>
      </w:r>
      <w:r w:rsidRPr="00EE7409">
        <w:rPr>
          <w:rFonts w:asciiTheme="majorHAnsi" w:hAnsiTheme="majorHAnsi" w:cstheme="majorHAnsi"/>
          <w:color w:val="484247"/>
          <w:sz w:val="16"/>
        </w:rPr>
        <w:t xml:space="preserve"> </w:t>
      </w:r>
      <w:r w:rsidRPr="001704B9">
        <w:rPr>
          <w:rStyle w:val="StyleUnderline"/>
        </w:rPr>
        <w:t xml:space="preserve">This, along with increasingly common drought conditions, may </w:t>
      </w:r>
      <w:r w:rsidRPr="001704B9">
        <w:rPr>
          <w:rStyle w:val="Emphasis"/>
        </w:rPr>
        <w:t>make it difficult for Mexico to meet municipal water requirements</w:t>
      </w:r>
      <w:r w:rsidRPr="001704B9">
        <w:rPr>
          <w:rStyle w:val="StyleUnderline"/>
        </w:rPr>
        <w:t xml:space="preserve"> for cities along the border in the future</w:t>
      </w:r>
      <w:r w:rsidRPr="00EE7409">
        <w:rPr>
          <w:rFonts w:asciiTheme="majorHAnsi" w:hAnsiTheme="majorHAnsi" w:cstheme="majorHAnsi"/>
          <w:color w:val="484247"/>
          <w:sz w:val="16"/>
        </w:rPr>
        <w:t xml:space="preserve">. As such, </w:t>
      </w:r>
      <w:r w:rsidRPr="00EE7409">
        <w:rPr>
          <w:rFonts w:asciiTheme="majorHAnsi" w:hAnsiTheme="majorHAnsi" w:cstheme="majorHAnsi"/>
          <w:color w:val="484247"/>
          <w:u w:val="single"/>
        </w:rPr>
        <w:t xml:space="preserve">the </w:t>
      </w:r>
      <w:hyperlink r:id="rId118" w:history="1">
        <w:r w:rsidRPr="001704B9">
          <w:rPr>
            <w:rStyle w:val="StyleUnderline"/>
          </w:rPr>
          <w:t>Minute</w:t>
        </w:r>
      </w:hyperlink>
      <w:r w:rsidRPr="001704B9">
        <w:rPr>
          <w:rStyle w:val="StyleUnderline"/>
        </w:rPr>
        <w:t xml:space="preserve"> stipulates that the US will provide Mexico with humanitarian support</w:t>
      </w:r>
      <w:r w:rsidRPr="00EE7409">
        <w:rPr>
          <w:rFonts w:asciiTheme="majorHAnsi" w:hAnsiTheme="majorHAnsi" w:cstheme="majorHAnsi"/>
          <w:color w:val="484247"/>
          <w:sz w:val="16"/>
        </w:rPr>
        <w:t xml:space="preserve"> by offering the “potential temporary use of U.S. [potable] water” for Mexican communities downstream from the Amistad dam. This offer remains valid </w:t>
      </w:r>
      <w:r w:rsidRPr="001704B9">
        <w:rPr>
          <w:rStyle w:val="StyleUnderline"/>
        </w:rPr>
        <w:t>until the reservoirs reach 129,714 AF or October 31, 2021 – whichever occurs first and Mexico is responsible for repaying the US in full for the water used</w:t>
      </w:r>
      <w:r w:rsidRPr="00EE7409">
        <w:rPr>
          <w:rFonts w:asciiTheme="majorHAnsi" w:hAnsiTheme="majorHAnsi" w:cstheme="majorHAnsi"/>
          <w:color w:val="484247"/>
          <w:sz w:val="16"/>
        </w:rPr>
        <w:t xml:space="preserve">. It is important to note that </w:t>
      </w:r>
      <w:r w:rsidRPr="001704B9">
        <w:rPr>
          <w:rStyle w:val="StyleUnderline"/>
        </w:rPr>
        <w:t>this</w:t>
      </w:r>
      <w:r w:rsidRPr="00EE7409">
        <w:rPr>
          <w:rFonts w:asciiTheme="majorHAnsi" w:hAnsiTheme="majorHAnsi" w:cstheme="majorHAnsi"/>
          <w:color w:val="484247"/>
          <w:sz w:val="16"/>
        </w:rPr>
        <w:t xml:space="preserve"> offer for humanitarian support </w:t>
      </w:r>
      <w:r w:rsidRPr="001704B9">
        <w:rPr>
          <w:rStyle w:val="StyleUnderline"/>
        </w:rPr>
        <w:t>is subject to Article 3 of the 1944 Treaty which</w:t>
      </w:r>
      <w:r w:rsidRPr="00EE7409">
        <w:rPr>
          <w:rFonts w:asciiTheme="majorHAnsi" w:hAnsiTheme="majorHAnsi" w:cstheme="majorHAnsi"/>
          <w:color w:val="484247"/>
          <w:u w:val="single"/>
        </w:rPr>
        <w:t xml:space="preserve"> prioritizes </w:t>
      </w:r>
      <w:r w:rsidRPr="00EE7409">
        <w:rPr>
          <w:rFonts w:asciiTheme="majorHAnsi" w:hAnsiTheme="majorHAnsi" w:cstheme="majorHAnsi"/>
          <w:b/>
          <w:bCs/>
          <w:color w:val="484247"/>
          <w:u w:val="single"/>
        </w:rPr>
        <w:t>water for domestic and municipal purposes</w:t>
      </w:r>
      <w:r w:rsidRPr="00EE7409">
        <w:rPr>
          <w:rFonts w:asciiTheme="majorHAnsi" w:hAnsiTheme="majorHAnsi" w:cstheme="majorHAnsi"/>
          <w:color w:val="484247"/>
          <w:u w:val="single"/>
        </w:rPr>
        <w:t xml:space="preserve">, meaning </w:t>
      </w:r>
      <w:r w:rsidRPr="00EE7409">
        <w:rPr>
          <w:rFonts w:asciiTheme="majorHAnsi" w:hAnsiTheme="majorHAnsi" w:cstheme="majorHAnsi"/>
          <w:b/>
          <w:bCs/>
          <w:color w:val="484247"/>
          <w:u w:val="single"/>
        </w:rPr>
        <w:t>that it cannot be used for agriculture.</w:t>
      </w:r>
      <w:r w:rsidRPr="00EE7409">
        <w:rPr>
          <w:rFonts w:asciiTheme="majorHAnsi" w:hAnsiTheme="majorHAnsi" w:cstheme="majorHAnsi"/>
          <w:b/>
          <w:bCs/>
          <w:color w:val="484247"/>
          <w:sz w:val="16"/>
        </w:rPr>
        <w:t xml:space="preserve"> </w:t>
      </w:r>
      <w:r w:rsidRPr="00EE7409">
        <w:rPr>
          <w:rFonts w:asciiTheme="majorHAnsi" w:hAnsiTheme="majorHAnsi" w:cstheme="majorHAnsi"/>
          <w:color w:val="484247"/>
          <w:u w:val="single"/>
        </w:rPr>
        <w:t xml:space="preserve">This is particularly concerning for </w:t>
      </w:r>
      <w:r w:rsidRPr="001704B9">
        <w:rPr>
          <w:rStyle w:val="Emphasis"/>
        </w:rPr>
        <w:t>farmers on the Mexican side</w:t>
      </w:r>
      <w:r w:rsidRPr="00EE7409">
        <w:rPr>
          <w:rFonts w:asciiTheme="majorHAnsi" w:hAnsiTheme="majorHAnsi" w:cstheme="majorHAnsi"/>
          <w:color w:val="484247"/>
          <w:u w:val="single"/>
        </w:rPr>
        <w:t xml:space="preserve"> of the Rio </w:t>
      </w:r>
      <w:r w:rsidRPr="001704B9">
        <w:rPr>
          <w:rStyle w:val="StyleUnderline"/>
        </w:rPr>
        <w:t xml:space="preserve">Grande Valley who, </w:t>
      </w:r>
      <w:r w:rsidRPr="001704B9">
        <w:rPr>
          <w:rStyle w:val="Emphasis"/>
        </w:rPr>
        <w:t>in the near future, will likely face difficulty in securing water</w:t>
      </w:r>
      <w:r w:rsidRPr="00EE7409">
        <w:rPr>
          <w:rFonts w:asciiTheme="majorHAnsi" w:hAnsiTheme="majorHAnsi" w:cstheme="majorHAnsi"/>
          <w:b/>
          <w:bCs/>
          <w:color w:val="484247"/>
          <w:u w:val="single"/>
        </w:rPr>
        <w:t xml:space="preserve"> for the purposes of irrigation for their crops.</w:t>
      </w:r>
      <w:r w:rsidRPr="00EE7409">
        <w:rPr>
          <w:rFonts w:asciiTheme="majorHAnsi" w:hAnsiTheme="majorHAnsi" w:cstheme="majorHAnsi"/>
          <w:b/>
          <w:bCs/>
          <w:color w:val="484247"/>
          <w:sz w:val="16"/>
        </w:rPr>
        <w:t xml:space="preserve"> </w:t>
      </w:r>
      <w:r w:rsidRPr="00EE7409">
        <w:rPr>
          <w:rFonts w:asciiTheme="majorHAnsi" w:hAnsiTheme="majorHAnsi" w:cstheme="majorHAnsi"/>
          <w:color w:val="484247"/>
          <w:sz w:val="16"/>
        </w:rPr>
        <w:t xml:space="preserve">Additionally, Minute 325 also called for the establishment of a Rio Grande Hydrology Work Group to be overseen by the Rio Grande Policy Work Group. Both working groups are tasked with improving management of the river and developing solutions to address water sharing as the Rio Grande basin becomes increasingly drier. </w:t>
      </w:r>
      <w:r w:rsidRPr="001704B9">
        <w:rPr>
          <w:rStyle w:val="StyleUnderline"/>
        </w:rPr>
        <w:t>The 1944 Treaty has undoubtedly offered a strong and comprehensive framework</w:t>
      </w:r>
      <w:r w:rsidRPr="00EE7409">
        <w:rPr>
          <w:rFonts w:asciiTheme="majorHAnsi" w:hAnsiTheme="majorHAnsi" w:cstheme="majorHAnsi"/>
          <w:color w:val="484247"/>
          <w:sz w:val="16"/>
        </w:rPr>
        <w:t xml:space="preserve"> </w:t>
      </w:r>
      <w:r w:rsidRPr="001704B9">
        <w:rPr>
          <w:rStyle w:val="StyleUnderline"/>
        </w:rPr>
        <w:t>for</w:t>
      </w:r>
      <w:r w:rsidRPr="00EE7409">
        <w:rPr>
          <w:rFonts w:asciiTheme="majorHAnsi" w:hAnsiTheme="majorHAnsi" w:cstheme="majorHAnsi"/>
          <w:b/>
          <w:bCs/>
          <w:color w:val="484247"/>
          <w:u w:val="single"/>
        </w:rPr>
        <w:t xml:space="preserve"> binational water management over the last 75 years</w:t>
      </w:r>
      <w:r w:rsidRPr="00EE7409">
        <w:rPr>
          <w:rFonts w:asciiTheme="majorHAnsi" w:hAnsiTheme="majorHAnsi" w:cstheme="majorHAnsi"/>
          <w:color w:val="484247"/>
          <w:u w:val="single"/>
        </w:rPr>
        <w:t xml:space="preserve">. </w:t>
      </w:r>
      <w:r w:rsidRPr="001704B9">
        <w:rPr>
          <w:rStyle w:val="Emphasis"/>
        </w:rPr>
        <w:t>However</w:t>
      </w:r>
      <w:r w:rsidRPr="00EE7409">
        <w:rPr>
          <w:rFonts w:asciiTheme="majorHAnsi" w:hAnsiTheme="majorHAnsi" w:cstheme="majorHAnsi"/>
          <w:color w:val="484247"/>
          <w:u w:val="single"/>
        </w:rPr>
        <w:t xml:space="preserve">, the treaty </w:t>
      </w:r>
      <w:r w:rsidRPr="001704B9">
        <w:rPr>
          <w:rStyle w:val="Emphasis"/>
        </w:rPr>
        <w:t>does have some shortcomings</w:t>
      </w:r>
      <w:r w:rsidRPr="00EE7409">
        <w:rPr>
          <w:rFonts w:asciiTheme="majorHAnsi" w:hAnsiTheme="majorHAnsi" w:cstheme="majorHAnsi"/>
          <w:color w:val="484247"/>
          <w:u w:val="single"/>
        </w:rPr>
        <w:t xml:space="preserve"> in terms of </w:t>
      </w:r>
      <w:r w:rsidRPr="001704B9">
        <w:rPr>
          <w:rStyle w:val="Emphasis"/>
        </w:rPr>
        <w:t>issues that it fails to address</w:t>
      </w:r>
      <w:r w:rsidRPr="00EE7409">
        <w:rPr>
          <w:rFonts w:asciiTheme="majorHAnsi" w:hAnsiTheme="majorHAnsi" w:cstheme="majorHAnsi"/>
          <w:color w:val="484247"/>
          <w:sz w:val="16"/>
        </w:rPr>
        <w:t xml:space="preserve"> </w:t>
      </w:r>
      <w:r w:rsidRPr="001704B9">
        <w:rPr>
          <w:rStyle w:val="StyleUnderline"/>
        </w:rPr>
        <w:t>and as the consequences of climate change become increasingly apparent, it has become clear that demands for water regularly exceed supply</w:t>
      </w:r>
      <w:r w:rsidRPr="00EE7409">
        <w:rPr>
          <w:rFonts w:asciiTheme="majorHAnsi" w:hAnsiTheme="majorHAnsi" w:cstheme="majorHAnsi"/>
          <w:color w:val="484247"/>
          <w:sz w:val="16"/>
        </w:rPr>
        <w:t xml:space="preserve">. </w:t>
      </w:r>
      <w:r w:rsidRPr="001704B9">
        <w:rPr>
          <w:rStyle w:val="Emphasis"/>
        </w:rPr>
        <w:t>Low prioritization of water for ecological purposes</w:t>
      </w:r>
      <w:r w:rsidRPr="00EE7409">
        <w:rPr>
          <w:rFonts w:asciiTheme="majorHAnsi" w:hAnsiTheme="majorHAnsi" w:cstheme="majorHAnsi"/>
          <w:color w:val="484247"/>
          <w:u w:val="single"/>
        </w:rPr>
        <w:t xml:space="preserve">, </w:t>
      </w:r>
      <w:r w:rsidRPr="001704B9">
        <w:rPr>
          <w:rStyle w:val="Emphasis"/>
        </w:rPr>
        <w:t>lack of clarity</w:t>
      </w:r>
      <w:r w:rsidRPr="00EE7409">
        <w:rPr>
          <w:rFonts w:asciiTheme="majorHAnsi" w:hAnsiTheme="majorHAnsi" w:cstheme="majorHAnsi"/>
          <w:color w:val="484247"/>
          <w:u w:val="single"/>
        </w:rPr>
        <w:t xml:space="preserve"> on the </w:t>
      </w:r>
      <w:r w:rsidRPr="00EE7409">
        <w:rPr>
          <w:rFonts w:asciiTheme="majorHAnsi" w:hAnsiTheme="majorHAnsi" w:cstheme="majorHAnsi"/>
          <w:b/>
          <w:bCs/>
          <w:color w:val="484247"/>
          <w:u w:val="single"/>
        </w:rPr>
        <w:t>role of reservoirs,</w:t>
      </w:r>
      <w:r w:rsidRPr="00EE7409">
        <w:rPr>
          <w:rFonts w:asciiTheme="majorHAnsi" w:hAnsiTheme="majorHAnsi" w:cstheme="majorHAnsi"/>
          <w:color w:val="484247"/>
          <w:u w:val="single"/>
        </w:rPr>
        <w:t xml:space="preserve"> and the </w:t>
      </w:r>
      <w:r w:rsidRPr="001704B9">
        <w:rPr>
          <w:rStyle w:val="Emphasis"/>
        </w:rPr>
        <w:t>exclusion of guidelines to manage binational ground water</w:t>
      </w:r>
      <w:r w:rsidRPr="00EE7409">
        <w:rPr>
          <w:rFonts w:asciiTheme="majorHAnsi" w:hAnsiTheme="majorHAnsi" w:cstheme="majorHAnsi"/>
          <w:color w:val="484247"/>
          <w:u w:val="single"/>
        </w:rPr>
        <w:t xml:space="preserve"> (such as aquifers) are </w:t>
      </w:r>
      <w:r w:rsidRPr="001704B9">
        <w:rPr>
          <w:rStyle w:val="Emphasis"/>
        </w:rPr>
        <w:t>significant concerns</w:t>
      </w:r>
      <w:r w:rsidRPr="00EE7409">
        <w:rPr>
          <w:rFonts w:asciiTheme="majorHAnsi" w:hAnsiTheme="majorHAnsi" w:cstheme="majorHAnsi"/>
          <w:color w:val="484247"/>
          <w:u w:val="single"/>
        </w:rPr>
        <w:t xml:space="preserve"> in the </w:t>
      </w:r>
      <w:r w:rsidRPr="00EE7409">
        <w:rPr>
          <w:rFonts w:asciiTheme="majorHAnsi" w:hAnsiTheme="majorHAnsi" w:cstheme="majorHAnsi"/>
          <w:b/>
          <w:bCs/>
          <w:color w:val="484247"/>
          <w:u w:val="single"/>
        </w:rPr>
        <w:t>water management</w:t>
      </w:r>
      <w:r w:rsidRPr="00EE7409">
        <w:rPr>
          <w:rFonts w:asciiTheme="majorHAnsi" w:hAnsiTheme="majorHAnsi" w:cstheme="majorHAnsi"/>
          <w:color w:val="484247"/>
          <w:u w:val="single"/>
        </w:rPr>
        <w:t xml:space="preserve"> debate that are </w:t>
      </w:r>
      <w:r w:rsidRPr="001704B9">
        <w:rPr>
          <w:rStyle w:val="Emphasis"/>
        </w:rPr>
        <w:t>not addressed</w:t>
      </w:r>
      <w:r w:rsidRPr="00EE7409">
        <w:rPr>
          <w:rFonts w:asciiTheme="majorHAnsi" w:hAnsiTheme="majorHAnsi" w:cstheme="majorHAnsi"/>
          <w:color w:val="484247"/>
          <w:u w:val="single"/>
        </w:rPr>
        <w:t xml:space="preserve"> by the treaty. </w:t>
      </w:r>
      <w:r w:rsidRPr="001704B9">
        <w:rPr>
          <w:rStyle w:val="StyleUnderline"/>
        </w:rPr>
        <w:t xml:space="preserve">The </w:t>
      </w:r>
      <w:r w:rsidRPr="001704B9">
        <w:rPr>
          <w:rStyle w:val="Emphasis"/>
        </w:rPr>
        <w:t>biggest challenges</w:t>
      </w:r>
      <w:r w:rsidRPr="001704B9">
        <w:rPr>
          <w:rStyle w:val="StyleUnderline"/>
        </w:rPr>
        <w:t xml:space="preserve"> that lie ahead in the water management debate trace their origins back to </w:t>
      </w:r>
      <w:r w:rsidRPr="001704B9">
        <w:rPr>
          <w:rStyle w:val="Emphasis"/>
        </w:rPr>
        <w:t>change</w:t>
      </w:r>
      <w:r w:rsidRPr="001704B9">
        <w:rPr>
          <w:rStyle w:val="StyleUnderline"/>
        </w:rPr>
        <w:t xml:space="preserve"> – change that is economic, demographic, technological, and climatic. As Mexico and the United States edge further into the future, communities on both sides of the border will be </w:t>
      </w:r>
      <w:r w:rsidRPr="001704B9">
        <w:rPr>
          <w:rStyle w:val="Emphasis"/>
        </w:rPr>
        <w:t>forced to be innovative</w:t>
      </w:r>
      <w:r w:rsidRPr="001704B9">
        <w:rPr>
          <w:rStyle w:val="StyleUnderline"/>
        </w:rPr>
        <w:t xml:space="preserve"> and strategic, utilizing diplomacy and technology to develop </w:t>
      </w:r>
      <w:r w:rsidRPr="001704B9">
        <w:rPr>
          <w:rStyle w:val="Emphasis"/>
        </w:rPr>
        <w:t>sustainable solutions</w:t>
      </w:r>
      <w:r w:rsidRPr="001704B9">
        <w:rPr>
          <w:rStyle w:val="StyleUnderline"/>
        </w:rPr>
        <w:t xml:space="preserve"> to address these dynamic changes and ensuing concerns. </w:t>
      </w:r>
    </w:p>
    <w:p w14:paraId="1882CA09" w14:textId="77777777" w:rsidR="005F4B9B" w:rsidRPr="00E321F2" w:rsidRDefault="005F4B9B" w:rsidP="005F4B9B"/>
    <w:p w14:paraId="6C8D7509" w14:textId="77777777" w:rsidR="005F4B9B" w:rsidRDefault="005F4B9B" w:rsidP="005F4B9B">
      <w:pPr>
        <w:pStyle w:val="Heading3"/>
      </w:pPr>
      <w:r>
        <w:t>--ext—eco minute good</w:t>
      </w:r>
    </w:p>
    <w:p w14:paraId="09CFDC33" w14:textId="77777777" w:rsidR="005F4B9B" w:rsidRPr="002A0B81" w:rsidRDefault="005F4B9B" w:rsidP="005F4B9B">
      <w:pPr>
        <w:pStyle w:val="Heading4"/>
        <w:rPr>
          <w:rStyle w:val="Style13ptBold"/>
          <w:color w:val="1D1C1D"/>
          <w:shd w:val="clear" w:color="auto" w:fill="FFFFFF"/>
        </w:rPr>
      </w:pPr>
      <w:r>
        <w:rPr>
          <w:shd w:val="clear" w:color="auto" w:fill="FFFFFF"/>
        </w:rPr>
        <w:t>Minutes are sufficient</w:t>
      </w:r>
    </w:p>
    <w:p w14:paraId="063F42CF" w14:textId="77777777" w:rsidR="005F4B9B" w:rsidRPr="00FF3B60" w:rsidRDefault="005F4B9B" w:rsidP="005F4B9B">
      <w:pPr>
        <w:rPr>
          <w:rStyle w:val="Style13ptBold"/>
          <w:b w:val="0"/>
          <w:bCs/>
        </w:rPr>
      </w:pPr>
      <w:r>
        <w:rPr>
          <w:rStyle w:val="Style13ptBold"/>
        </w:rPr>
        <w:t xml:space="preserve">Mumme 02. Stephen P. Mumme, </w:t>
      </w:r>
      <w:r>
        <w:rPr>
          <w:b/>
          <w:bCs/>
        </w:rPr>
        <w:t>*</w:t>
      </w:r>
      <w:r w:rsidRPr="00037F66">
        <w:rPr>
          <w:b/>
          <w:bCs/>
          <w:highlight w:val="cyan"/>
        </w:rPr>
        <w:t>YOU NEED TO ADD AUTHOR QUAL</w:t>
      </w:r>
      <w:r>
        <w:rPr>
          <w:b/>
          <w:bCs/>
        </w:rPr>
        <w:t xml:space="preserve">!* </w:t>
      </w:r>
      <w:r>
        <w:rPr>
          <w:rStyle w:val="Style13ptBold"/>
        </w:rPr>
        <w:t>The Case for Adding an Ecology Minute to the 1944 United States-Mexico Water treaty, Tulane Environmental Law Journal, Vol. 15, No. 2, WATER USE SYMPOSIUM (SUMMER 2002), pp. 239-256,</w:t>
      </w:r>
    </w:p>
    <w:p w14:paraId="43F2AE1B" w14:textId="77777777" w:rsidR="005F4B9B" w:rsidRPr="00532920" w:rsidRDefault="005F4B9B" w:rsidP="005F4B9B">
      <w:pPr>
        <w:rPr>
          <w:sz w:val="26"/>
          <w:szCs w:val="26"/>
          <w:u w:val="single"/>
        </w:rPr>
      </w:pPr>
      <w:r>
        <w:t xml:space="preserve">Finally, it is possible to argue with respect to the treaty’s sufficiency, that </w:t>
      </w:r>
      <w:r w:rsidRPr="005E42AA">
        <w:rPr>
          <w:rStyle w:val="StyleUnderline"/>
        </w:rPr>
        <w:t xml:space="preserve">other provisions and extensions of the 1944 Water Treaty, </w:t>
      </w:r>
      <w:r w:rsidRPr="005E42AA">
        <w:rPr>
          <w:rStyle w:val="Emphasis"/>
        </w:rPr>
        <w:t>if properly implemented</w:t>
      </w:r>
      <w:r w:rsidRPr="005E42AA">
        <w:rPr>
          <w:rStyle w:val="StyleUnderline"/>
        </w:rPr>
        <w:t xml:space="preserve"> to </w:t>
      </w:r>
      <w:r w:rsidRPr="005E42AA">
        <w:rPr>
          <w:rStyle w:val="Emphasis"/>
        </w:rPr>
        <w:t>meet present needs</w:t>
      </w:r>
      <w:r>
        <w:t xml:space="preserve">, may </w:t>
      </w:r>
      <w:r w:rsidRPr="005E42AA">
        <w:rPr>
          <w:rStyle w:val="StyleUnderline"/>
        </w:rPr>
        <w:t>diminish the necessity of establishing a formal ecological claim to treaty water.</w:t>
      </w:r>
      <w:r>
        <w:t xml:space="preserve"> </w:t>
      </w:r>
      <w:r w:rsidRPr="001A7B70">
        <w:rPr>
          <w:rStyle w:val="StyleUnderline"/>
        </w:rPr>
        <w:t>It has already been argued, for example, that</w:t>
      </w:r>
      <w:r>
        <w:t xml:space="preserve"> </w:t>
      </w:r>
      <w:r w:rsidRPr="00532920">
        <w:rPr>
          <w:sz w:val="26"/>
          <w:szCs w:val="26"/>
          <w:u w:val="single"/>
        </w:rPr>
        <w:t xml:space="preserve">existing IBWC Minutes, such as Minute 242 on salinity, could be utilized to provide </w:t>
      </w:r>
      <w:r w:rsidRPr="00532920">
        <w:rPr>
          <w:b/>
          <w:bCs/>
          <w:sz w:val="26"/>
          <w:szCs w:val="26"/>
          <w:u w:val="single"/>
        </w:rPr>
        <w:t xml:space="preserve">brackish water or wastewater in </w:t>
      </w:r>
      <w:r w:rsidRPr="001A7B70">
        <w:rPr>
          <w:rStyle w:val="Emphasis"/>
        </w:rPr>
        <w:t>support of ecological functions</w:t>
      </w:r>
      <w:r w:rsidRPr="00532920">
        <w:rPr>
          <w:sz w:val="26"/>
          <w:szCs w:val="26"/>
          <w:u w:val="single"/>
        </w:rPr>
        <w:t xml:space="preserve"> in the </w:t>
      </w:r>
      <w:r w:rsidRPr="001A7B70">
        <w:rPr>
          <w:rStyle w:val="Emphasis"/>
        </w:rPr>
        <w:t>Colorado Delta</w:t>
      </w:r>
      <w:r>
        <w:t xml:space="preserve">.62 </w:t>
      </w:r>
      <w:r w:rsidRPr="005E42AA">
        <w:rPr>
          <w:rStyle w:val="StyleUnderline"/>
        </w:rPr>
        <w:t>Minute 242 sets minimum standards for the quality of treaty water</w:t>
      </w:r>
      <w:r>
        <w:t xml:space="preserve"> below Imperial Dam </w:t>
      </w:r>
      <w:r w:rsidRPr="005E42AA">
        <w:rPr>
          <w:rStyle w:val="StyleUnderline"/>
        </w:rPr>
        <w:t xml:space="preserve">delivered to Mexico and further provides for </w:t>
      </w:r>
      <w:r w:rsidRPr="005E42AA">
        <w:rPr>
          <w:rStyle w:val="Emphasis"/>
        </w:rPr>
        <w:t>bypassing</w:t>
      </w:r>
      <w:r w:rsidRPr="005E42AA">
        <w:rPr>
          <w:rStyle w:val="StyleUnderline"/>
        </w:rPr>
        <w:t xml:space="preserve"> </w:t>
      </w:r>
      <w:r w:rsidRPr="005E42AA">
        <w:rPr>
          <w:rStyle w:val="Emphasis"/>
        </w:rPr>
        <w:t>brackish</w:t>
      </w:r>
      <w:r w:rsidRPr="005E42AA">
        <w:rPr>
          <w:rStyle w:val="StyleUnderline"/>
        </w:rPr>
        <w:t xml:space="preserve"> water discharges that would </w:t>
      </w:r>
      <w:r w:rsidRPr="005E42AA">
        <w:rPr>
          <w:rStyle w:val="Emphasis"/>
        </w:rPr>
        <w:t>otherwise drain to the Colorado River</w:t>
      </w:r>
      <w:r>
        <w:t xml:space="preserve"> </w:t>
      </w:r>
      <w:r w:rsidRPr="005E42AA">
        <w:rPr>
          <w:rStyle w:val="StyleUnderline"/>
        </w:rPr>
        <w:t>from a large irrigation district</w:t>
      </w:r>
      <w:r>
        <w:t xml:space="preserve"> near Yuma, Arizona, </w:t>
      </w:r>
      <w:r w:rsidRPr="005E42AA">
        <w:rPr>
          <w:rStyle w:val="StyleUnderline"/>
        </w:rPr>
        <w:t>and delivering these waters to Mexico</w:t>
      </w:r>
      <w:r>
        <w:t xml:space="preserve">.63 </w:t>
      </w:r>
      <w:r w:rsidRPr="005E42AA">
        <w:rPr>
          <w:rStyle w:val="StyleUnderline"/>
        </w:rPr>
        <w:t>Another minute, Minute</w:t>
      </w:r>
      <w:r w:rsidRPr="00532920">
        <w:rPr>
          <w:sz w:val="26"/>
          <w:szCs w:val="26"/>
          <w:u w:val="single"/>
        </w:rPr>
        <w:t xml:space="preserve"> 261</w:t>
      </w:r>
      <w:r>
        <w:t xml:space="preserve">,64 </w:t>
      </w:r>
      <w:r w:rsidRPr="00532920">
        <w:rPr>
          <w:b/>
          <w:bCs/>
          <w:sz w:val="26"/>
          <w:szCs w:val="26"/>
          <w:u w:val="single"/>
        </w:rPr>
        <w:t>extends</w:t>
      </w:r>
      <w:r w:rsidRPr="00532920">
        <w:rPr>
          <w:sz w:val="26"/>
          <w:szCs w:val="26"/>
          <w:u w:val="single"/>
        </w:rPr>
        <w:t xml:space="preserve"> the treaty’s commitment to solve border sanitation problems to encompass a broad set of water quality and water related pollution problems that affect the international boundary and authorized the IBWC to seek solutions to these problems.</w:t>
      </w:r>
      <w:r w:rsidRPr="00532920">
        <w:rPr>
          <w:sz w:val="26"/>
          <w:szCs w:val="26"/>
        </w:rPr>
        <w:t xml:space="preserve"> </w:t>
      </w:r>
      <w:r w:rsidRPr="00532920">
        <w:rPr>
          <w:sz w:val="26"/>
          <w:szCs w:val="26"/>
          <w:u w:val="single"/>
        </w:rPr>
        <w:t xml:space="preserve">Taken together these extensions of treaty authority allow the governments, through the IBWC, to </w:t>
      </w:r>
      <w:r w:rsidRPr="00532920">
        <w:rPr>
          <w:b/>
          <w:bCs/>
          <w:sz w:val="26"/>
          <w:szCs w:val="26"/>
          <w:u w:val="single"/>
        </w:rPr>
        <w:t>consider a range of water transfers involving agricultural drainage and wastewater to augment Delta water supplies</w:t>
      </w:r>
      <w:r w:rsidRPr="00532920">
        <w:rPr>
          <w:sz w:val="26"/>
          <w:szCs w:val="26"/>
          <w:u w:val="single"/>
        </w:rPr>
        <w:t>, provided a minimum level of quality is met to sustain the ecosystem.</w:t>
      </w:r>
    </w:p>
    <w:p w14:paraId="500E1068" w14:textId="77777777" w:rsidR="005F4B9B" w:rsidRDefault="005F4B9B" w:rsidP="005F4B9B">
      <w:pPr>
        <w:rPr>
          <w:u w:val="single"/>
        </w:rPr>
      </w:pPr>
      <w:r w:rsidRPr="00532920">
        <w:rPr>
          <w:sz w:val="26"/>
          <w:szCs w:val="26"/>
          <w:u w:val="single"/>
        </w:rPr>
        <w:t xml:space="preserve">The treaty’s flood control provisions may provide </w:t>
      </w:r>
      <w:r w:rsidRPr="00532920">
        <w:rPr>
          <w:b/>
          <w:bCs/>
          <w:sz w:val="26"/>
          <w:szCs w:val="26"/>
          <w:u w:val="single"/>
        </w:rPr>
        <w:t>another</w:t>
      </w:r>
      <w:r w:rsidRPr="00532920">
        <w:rPr>
          <w:sz w:val="26"/>
          <w:szCs w:val="26"/>
          <w:u w:val="single"/>
        </w:rPr>
        <w:t xml:space="preserve"> avenue for addressing ecological needs</w:t>
      </w:r>
      <w:r w:rsidRPr="00532920">
        <w:rPr>
          <w:u w:val="single"/>
        </w:rPr>
        <w:t>.</w:t>
      </w:r>
      <w:r>
        <w:t xml:space="preserve"> For example, the IBWC’s </w:t>
      </w:r>
      <w:r w:rsidRPr="00532920">
        <w:rPr>
          <w:sz w:val="26"/>
          <w:szCs w:val="26"/>
          <w:u w:val="single"/>
        </w:rPr>
        <w:t>Minute 306</w:t>
      </w:r>
      <w:r>
        <w:t xml:space="preserve">,65 which authorizes the work of the binational technical task force on the Colorado River Delta, </w:t>
      </w:r>
      <w:r w:rsidRPr="00532920">
        <w:rPr>
          <w:sz w:val="26"/>
          <w:szCs w:val="26"/>
          <w:u w:val="single"/>
        </w:rPr>
        <w:t xml:space="preserve">draws on one of the treaty’s flood control provisions, in this case, article 13, which authorizes the Commission to </w:t>
      </w:r>
      <w:r w:rsidRPr="00532920">
        <w:rPr>
          <w:b/>
          <w:bCs/>
          <w:sz w:val="26"/>
          <w:szCs w:val="26"/>
          <w:u w:val="single"/>
        </w:rPr>
        <w:t>“study, investigate, and prepare plans for flood control</w:t>
      </w:r>
      <w:r w:rsidRPr="00532920">
        <w:rPr>
          <w:sz w:val="26"/>
          <w:szCs w:val="26"/>
          <w:u w:val="single"/>
        </w:rPr>
        <w:t xml:space="preserve"> on the Lower Colorado River between Imperial Dam and the Gulf of California.”</w:t>
      </w:r>
      <w:r>
        <w:t xml:space="preserve">66 </w:t>
      </w:r>
      <w:r w:rsidRPr="005E42AA">
        <w:rPr>
          <w:rStyle w:val="StyleUnderline"/>
        </w:rPr>
        <w:t>When coupled to the authority of other bilateral or multilateral boundary and conservation agreements</w:t>
      </w:r>
      <w:r>
        <w:t xml:space="preserve"> (e.g., the 1970 Boundary Treaty,67 and the La Paz Agreement)68 </w:t>
      </w:r>
      <w:r w:rsidRPr="005E42AA">
        <w:rPr>
          <w:rStyle w:val="StyleUnderline"/>
        </w:rPr>
        <w:t xml:space="preserve">the flood control requirements of the 1944 Water Treaty may </w:t>
      </w:r>
      <w:r w:rsidRPr="001A7B70">
        <w:rPr>
          <w:rStyle w:val="Emphasis"/>
        </w:rPr>
        <w:t>support a Minute</w:t>
      </w:r>
      <w:r w:rsidRPr="005E42AA">
        <w:rPr>
          <w:rStyle w:val="StyleUnderline"/>
        </w:rPr>
        <w:t xml:space="preserve"> that would </w:t>
      </w:r>
      <w:r w:rsidRPr="005E42AA">
        <w:rPr>
          <w:rStyle w:val="Emphasis"/>
        </w:rPr>
        <w:t>contribute to Delta ecosystem management</w:t>
      </w:r>
      <w:r w:rsidRPr="005E42AA">
        <w:rPr>
          <w:rStyle w:val="StyleUnderline"/>
        </w:rPr>
        <w:t xml:space="preserve"> by means of the </w:t>
      </w:r>
      <w:r w:rsidRPr="005E42AA">
        <w:rPr>
          <w:rStyle w:val="Emphasis"/>
        </w:rPr>
        <w:t xml:space="preserve">creative </w:t>
      </w:r>
      <w:r w:rsidRPr="001A7B70">
        <w:rPr>
          <w:rStyle w:val="Emphasis"/>
        </w:rPr>
        <w:t>use of drainage</w:t>
      </w:r>
      <w:r w:rsidRPr="005E42AA">
        <w:rPr>
          <w:rStyle w:val="StyleUnderline"/>
        </w:rPr>
        <w:t xml:space="preserve"> related, </w:t>
      </w:r>
      <w:r w:rsidRPr="001A7B70">
        <w:rPr>
          <w:rStyle w:val="Emphasis"/>
        </w:rPr>
        <w:t>ostensibly</w:t>
      </w:r>
      <w:r w:rsidRPr="005E42AA">
        <w:rPr>
          <w:rStyle w:val="StyleUnderline"/>
        </w:rPr>
        <w:t>, to flood control.</w:t>
      </w:r>
    </w:p>
    <w:p w14:paraId="46985460" w14:textId="77777777" w:rsidR="005F4B9B" w:rsidRPr="00002649" w:rsidRDefault="005F4B9B" w:rsidP="005F4B9B">
      <w:pPr>
        <w:rPr>
          <w:rStyle w:val="Style13ptBold"/>
        </w:rPr>
      </w:pPr>
    </w:p>
    <w:p w14:paraId="5CE9C49C" w14:textId="77777777" w:rsidR="005F4B9B" w:rsidRDefault="005F4B9B" w:rsidP="005F4B9B"/>
    <w:p w14:paraId="0F28776E" w14:textId="77777777" w:rsidR="005F4B9B" w:rsidRDefault="005F4B9B" w:rsidP="005F4B9B">
      <w:pPr>
        <w:pStyle w:val="Heading4"/>
      </w:pPr>
      <w:r>
        <w:t>Should be linked to the U.N. watercourse convention</w:t>
      </w:r>
    </w:p>
    <w:p w14:paraId="1E7A79E0" w14:textId="77777777" w:rsidR="005F4B9B" w:rsidRPr="001C1399" w:rsidRDefault="005F4B9B" w:rsidP="005F4B9B">
      <w:pPr>
        <w:rPr>
          <w:sz w:val="26"/>
        </w:rPr>
      </w:pPr>
      <w:r>
        <w:rPr>
          <w:rStyle w:val="Style13ptBold"/>
        </w:rPr>
        <w:t xml:space="preserve">Mumme 02. Stephen P. Mumme, </w:t>
      </w:r>
      <w:r>
        <w:rPr>
          <w:b/>
          <w:bCs/>
        </w:rPr>
        <w:t>*</w:t>
      </w:r>
      <w:r w:rsidRPr="00037F66">
        <w:rPr>
          <w:b/>
          <w:bCs/>
          <w:highlight w:val="cyan"/>
        </w:rPr>
        <w:t>YOU NEED TO ADD AUTHOR QUAL</w:t>
      </w:r>
      <w:r>
        <w:rPr>
          <w:b/>
          <w:bCs/>
        </w:rPr>
        <w:t xml:space="preserve">!* </w:t>
      </w:r>
      <w:r>
        <w:rPr>
          <w:rStyle w:val="Style13ptBold"/>
        </w:rPr>
        <w:t>The Case for Adding an Ecology Minute to the 1944 United States-Mexico Water treaty, Tulane Environmental Law Journal, Vol. 15, No. 2, WATER USE SYMPOSIUM (SUMMER 2002), pp. 239-256,</w:t>
      </w:r>
    </w:p>
    <w:p w14:paraId="5BA241B8" w14:textId="77777777" w:rsidR="005F4B9B" w:rsidRPr="001C1399" w:rsidRDefault="005F4B9B" w:rsidP="005F4B9B">
      <w:pPr>
        <w:rPr>
          <w:sz w:val="24"/>
          <w:u w:val="single"/>
        </w:rPr>
      </w:pPr>
      <w:r>
        <w:t xml:space="preserve">The counter argument helps answer the third question, "how would a framework Minute strengthen conservation claims on treaty river waters?" As seen above, it is certainly possible to move towards the protection of specific ecosystems or species of fauna and flora in the absence of such a minute should the governments decide to do so. On the other hand, opponents of ecological valuation are able to utilize the treaty's present listing of beneficial uses against those advancing ecosystem and biodiversity claims on treaty water. </w:t>
      </w:r>
      <w:r w:rsidRPr="001C1399">
        <w:rPr>
          <w:sz w:val="24"/>
          <w:u w:val="single"/>
        </w:rPr>
        <w:t xml:space="preserve">Recognizing ecological benefits, within the terms of the treaty, and enhancing their listed priority would help clarify the weight given to these uses by the governments and, other things being equal, </w:t>
      </w:r>
      <w:r w:rsidRPr="001C1399">
        <w:rPr>
          <w:b/>
          <w:bCs/>
          <w:sz w:val="24"/>
          <w:u w:val="single"/>
        </w:rPr>
        <w:t>almost certainly</w:t>
      </w:r>
      <w:r w:rsidRPr="001C1399">
        <w:rPr>
          <w:sz w:val="24"/>
          <w:u w:val="single"/>
        </w:rPr>
        <w:t xml:space="preserve"> strengthen the claim for ecological utilization of water.</w:t>
      </w:r>
    </w:p>
    <w:p w14:paraId="7AC00449" w14:textId="77777777" w:rsidR="005F4B9B" w:rsidRPr="003E1077" w:rsidRDefault="005F4B9B" w:rsidP="005F4B9B">
      <w:pPr>
        <w:rPr>
          <w:u w:val="single"/>
        </w:rPr>
      </w:pPr>
      <w:r>
        <w:t xml:space="preserve"> Much depends, of course, on how such a Minute is written. At minimum </w:t>
      </w:r>
      <w:r w:rsidRPr="000D1499">
        <w:rPr>
          <w:sz w:val="24"/>
          <w:u w:val="single"/>
        </w:rPr>
        <w:t xml:space="preserve">an ecology minute should provide a conceptual framework </w:t>
      </w:r>
      <w:r w:rsidRPr="000D1499">
        <w:rPr>
          <w:b/>
          <w:bCs/>
          <w:sz w:val="24"/>
          <w:u w:val="single"/>
        </w:rPr>
        <w:t xml:space="preserve">for </w:t>
      </w:r>
      <w:r w:rsidRPr="003E1077">
        <w:rPr>
          <w:rStyle w:val="Emphasis"/>
        </w:rPr>
        <w:t>binational consideration</w:t>
      </w:r>
      <w:r w:rsidRPr="000D1499">
        <w:rPr>
          <w:b/>
          <w:bCs/>
          <w:sz w:val="24"/>
          <w:u w:val="single"/>
        </w:rPr>
        <w:t xml:space="preserve"> of </w:t>
      </w:r>
      <w:r w:rsidRPr="003E1077">
        <w:rPr>
          <w:rStyle w:val="Emphasis"/>
        </w:rPr>
        <w:t>ecological values</w:t>
      </w:r>
      <w:r w:rsidRPr="000D1499">
        <w:rPr>
          <w:b/>
          <w:bCs/>
          <w:sz w:val="24"/>
          <w:u w:val="single"/>
        </w:rPr>
        <w:t xml:space="preserve"> as well as </w:t>
      </w:r>
      <w:r w:rsidRPr="003E1077">
        <w:rPr>
          <w:rStyle w:val="Emphasis"/>
        </w:rPr>
        <w:t>enhancing their priority</w:t>
      </w:r>
      <w:r w:rsidRPr="000D1499">
        <w:rPr>
          <w:b/>
          <w:bCs/>
          <w:sz w:val="24"/>
          <w:u w:val="single"/>
        </w:rPr>
        <w:t xml:space="preserve"> under the treaty</w:t>
      </w:r>
      <w:r w:rsidRPr="000D1499">
        <w:rPr>
          <w:sz w:val="24"/>
          <w:u w:val="single"/>
        </w:rPr>
        <w:t>. Terms</w:t>
      </w:r>
      <w:r>
        <w:t xml:space="preserve"> of reference </w:t>
      </w:r>
      <w:r w:rsidRPr="000D1499">
        <w:rPr>
          <w:sz w:val="24"/>
          <w:u w:val="single"/>
        </w:rPr>
        <w:t>such as ecology, ecological use, and ecosystem should be defined and their relationship to other beneficial water uses and treaty functions identified.</w:t>
      </w:r>
      <w:r w:rsidRPr="000D1499">
        <w:rPr>
          <w:sz w:val="24"/>
        </w:rPr>
        <w:t xml:space="preserve"> </w:t>
      </w:r>
      <w:r w:rsidRPr="000D1499">
        <w:rPr>
          <w:sz w:val="24"/>
          <w:u w:val="single"/>
        </w:rPr>
        <w:t xml:space="preserve">The </w:t>
      </w:r>
      <w:r w:rsidRPr="003E1077">
        <w:rPr>
          <w:rStyle w:val="Emphasis"/>
        </w:rPr>
        <w:t>Minute's relationship</w:t>
      </w:r>
      <w:r w:rsidRPr="000D1499">
        <w:rPr>
          <w:sz w:val="24"/>
          <w:u w:val="single"/>
        </w:rPr>
        <w:t xml:space="preserve"> to </w:t>
      </w:r>
      <w:r w:rsidRPr="000D1499">
        <w:rPr>
          <w:b/>
          <w:bCs/>
          <w:sz w:val="24"/>
          <w:u w:val="single"/>
        </w:rPr>
        <w:t xml:space="preserve">applicable domestic and </w:t>
      </w:r>
      <w:r w:rsidRPr="003E1077">
        <w:rPr>
          <w:rStyle w:val="Emphasis"/>
        </w:rPr>
        <w:t>international law</w:t>
      </w:r>
      <w:r w:rsidRPr="000D1499">
        <w:rPr>
          <w:b/>
          <w:bCs/>
          <w:sz w:val="24"/>
          <w:u w:val="single"/>
        </w:rPr>
        <w:t xml:space="preserve"> should be </w:t>
      </w:r>
      <w:r w:rsidRPr="003E1077">
        <w:rPr>
          <w:rStyle w:val="Emphasis"/>
        </w:rPr>
        <w:t>specified</w:t>
      </w:r>
      <w:r w:rsidRPr="000D1499">
        <w:rPr>
          <w:b/>
          <w:bCs/>
          <w:u w:val="single"/>
        </w:rPr>
        <w:t>.</w:t>
      </w:r>
      <w:r>
        <w:t xml:space="preserve"> Almost certainly, for example</w:t>
      </w:r>
      <w:r w:rsidRPr="000D1499">
        <w:rPr>
          <w:u w:val="single"/>
        </w:rPr>
        <w:t xml:space="preserve">, </w:t>
      </w:r>
      <w:r w:rsidRPr="000D1499">
        <w:rPr>
          <w:sz w:val="24"/>
          <w:u w:val="single"/>
        </w:rPr>
        <w:t xml:space="preserve">an ecological minute </w:t>
      </w:r>
      <w:r w:rsidRPr="000D1499">
        <w:rPr>
          <w:b/>
          <w:bCs/>
          <w:sz w:val="24"/>
          <w:u w:val="single"/>
        </w:rPr>
        <w:t>would</w:t>
      </w:r>
      <w:r w:rsidRPr="000D1499">
        <w:rPr>
          <w:sz w:val="24"/>
          <w:u w:val="single"/>
        </w:rPr>
        <w:t xml:space="preserve"> take note of United States and Mexican national law protecting endangered species and </w:t>
      </w:r>
      <w:r w:rsidRPr="000D1499">
        <w:rPr>
          <w:b/>
          <w:bCs/>
          <w:sz w:val="24"/>
          <w:u w:val="single"/>
        </w:rPr>
        <w:t>acknowledge certain commonalities in principles, priorities, and procedures</w:t>
      </w:r>
      <w:r w:rsidRPr="000D1499">
        <w:rPr>
          <w:u w:val="single"/>
        </w:rPr>
        <w:t>.</w:t>
      </w:r>
      <w:r>
        <w:t xml:space="preserve"> </w:t>
      </w:r>
      <w:r w:rsidRPr="003E1077">
        <w:rPr>
          <w:rStyle w:val="StyleUnderline"/>
        </w:rPr>
        <w:t xml:space="preserve">At the </w:t>
      </w:r>
      <w:r w:rsidRPr="003E1077">
        <w:rPr>
          <w:rStyle w:val="Emphasis"/>
        </w:rPr>
        <w:t>international level</w:t>
      </w:r>
      <w:r w:rsidRPr="003E1077">
        <w:rPr>
          <w:rStyle w:val="StyleUnderline"/>
        </w:rPr>
        <w:t xml:space="preserve"> it would seek to </w:t>
      </w:r>
      <w:r w:rsidRPr="003E1077">
        <w:rPr>
          <w:rStyle w:val="Emphasis"/>
        </w:rPr>
        <w:t>adapt the treaty</w:t>
      </w:r>
      <w:r w:rsidRPr="003E1077">
        <w:rPr>
          <w:rStyle w:val="StyleUnderline"/>
        </w:rPr>
        <w:t xml:space="preserve"> to </w:t>
      </w:r>
      <w:r w:rsidRPr="003E1077">
        <w:rPr>
          <w:rStyle w:val="Emphasis"/>
        </w:rPr>
        <w:t xml:space="preserve">values expressed in protocols such as </w:t>
      </w:r>
      <w:r>
        <w:t xml:space="preserve">CITES" and </w:t>
      </w:r>
      <w:r w:rsidRPr="003E1077">
        <w:rPr>
          <w:rStyle w:val="Emphasis"/>
        </w:rPr>
        <w:t>the Convention on</w:t>
      </w:r>
      <w:r>
        <w:t xml:space="preserve"> the Non-Navigational Uses of </w:t>
      </w:r>
      <w:r w:rsidRPr="003E1077">
        <w:rPr>
          <w:rStyle w:val="Emphasis"/>
        </w:rPr>
        <w:t>International Watercourses</w:t>
      </w:r>
      <w:r>
        <w:t xml:space="preserve">. Proponents of </w:t>
      </w:r>
      <w:r w:rsidRPr="000D1499">
        <w:rPr>
          <w:sz w:val="24"/>
          <w:u w:val="single"/>
        </w:rPr>
        <w:t xml:space="preserve">such a Minute </w:t>
      </w:r>
      <w:r w:rsidRPr="001A7B70">
        <w:rPr>
          <w:sz w:val="24"/>
          <w:u w:val="single"/>
        </w:rPr>
        <w:t>can</w:t>
      </w:r>
      <w:r w:rsidRPr="000D1499">
        <w:rPr>
          <w:sz w:val="24"/>
          <w:u w:val="single"/>
        </w:rPr>
        <w:t xml:space="preserve"> be expected to attempt to </w:t>
      </w:r>
      <w:r w:rsidRPr="003E1077">
        <w:rPr>
          <w:rStyle w:val="Emphasis"/>
        </w:rPr>
        <w:t>strengthen</w:t>
      </w:r>
      <w:r w:rsidRPr="000D1499">
        <w:rPr>
          <w:sz w:val="24"/>
          <w:u w:val="single"/>
        </w:rPr>
        <w:t xml:space="preserve"> </w:t>
      </w:r>
      <w:r w:rsidRPr="003E1077">
        <w:rPr>
          <w:rStyle w:val="Emphasis"/>
        </w:rPr>
        <w:t>not just the priority of ecological claims</w:t>
      </w:r>
      <w:r w:rsidRPr="000D1499">
        <w:rPr>
          <w:b/>
          <w:bCs/>
          <w:sz w:val="24"/>
          <w:u w:val="single"/>
        </w:rPr>
        <w:t xml:space="preserve"> but to </w:t>
      </w:r>
      <w:r w:rsidRPr="003E1077">
        <w:rPr>
          <w:rStyle w:val="Emphasis"/>
        </w:rPr>
        <w:t>link the treaty's implementation</w:t>
      </w:r>
      <w:r w:rsidRPr="000D1499">
        <w:rPr>
          <w:b/>
          <w:bCs/>
          <w:sz w:val="24"/>
          <w:u w:val="single"/>
        </w:rPr>
        <w:t xml:space="preserve"> to </w:t>
      </w:r>
      <w:r w:rsidRPr="001A7B70">
        <w:rPr>
          <w:rStyle w:val="Emphasis"/>
        </w:rPr>
        <w:t>other international treaty obligations</w:t>
      </w:r>
      <w:r w:rsidRPr="000D1499">
        <w:rPr>
          <w:b/>
          <w:bCs/>
          <w:sz w:val="24"/>
          <w:u w:val="single"/>
        </w:rPr>
        <w:t xml:space="preserve"> incumbent on the two countries and to the putative extraterritorial obligations of domestic law</w:t>
      </w:r>
      <w:r w:rsidRPr="000D1499">
        <w:rPr>
          <w:sz w:val="24"/>
          <w:u w:val="single"/>
        </w:rPr>
        <w:t>.</w:t>
      </w:r>
      <w:r>
        <w:t xml:space="preserve"> </w:t>
      </w:r>
      <w:r w:rsidRPr="001A7B70">
        <w:rPr>
          <w:rStyle w:val="StyleUnderline"/>
        </w:rPr>
        <w:t>For example</w:t>
      </w:r>
      <w:r w:rsidRPr="001C1399">
        <w:rPr>
          <w:sz w:val="24"/>
        </w:rPr>
        <w:t xml:space="preserve">, </w:t>
      </w:r>
      <w:r w:rsidRPr="001C1399">
        <w:rPr>
          <w:sz w:val="24"/>
          <w:u w:val="single"/>
        </w:rPr>
        <w:t xml:space="preserve">should the United States and Mexico become signatories to the Convention on the Non-Navigational Uses of International Watercourses an </w:t>
      </w:r>
      <w:r w:rsidRPr="001A7B70">
        <w:rPr>
          <w:rStyle w:val="Emphasis"/>
        </w:rPr>
        <w:t>ecological Minute</w:t>
      </w:r>
      <w:r w:rsidRPr="001C1399">
        <w:rPr>
          <w:sz w:val="24"/>
          <w:u w:val="single"/>
        </w:rPr>
        <w:t xml:space="preserve"> would almost </w:t>
      </w:r>
      <w:r w:rsidRPr="001A7B70">
        <w:rPr>
          <w:rStyle w:val="Emphasis"/>
        </w:rPr>
        <w:t>certainly</w:t>
      </w:r>
      <w:r w:rsidRPr="001C1399">
        <w:rPr>
          <w:sz w:val="24"/>
          <w:u w:val="single"/>
        </w:rPr>
        <w:t xml:space="preserve"> </w:t>
      </w:r>
      <w:r w:rsidRPr="001A7B70">
        <w:rPr>
          <w:rStyle w:val="Emphasis"/>
        </w:rPr>
        <w:t>take advantage</w:t>
      </w:r>
      <w:r w:rsidRPr="001C1399">
        <w:rPr>
          <w:sz w:val="24"/>
          <w:u w:val="single"/>
        </w:rPr>
        <w:t xml:space="preserve"> of </w:t>
      </w:r>
      <w:r w:rsidRPr="001A7B70">
        <w:rPr>
          <w:rStyle w:val="Emphasis"/>
        </w:rPr>
        <w:t>that agreement's article 20</w:t>
      </w:r>
      <w:r w:rsidRPr="001C1399">
        <w:rPr>
          <w:sz w:val="24"/>
          <w:u w:val="single"/>
        </w:rPr>
        <w:t xml:space="preserve"> which </w:t>
      </w:r>
      <w:r w:rsidRPr="001A7B70">
        <w:rPr>
          <w:rStyle w:val="Emphasis"/>
        </w:rPr>
        <w:t>commits</w:t>
      </w:r>
      <w:r w:rsidRPr="001C1399">
        <w:rPr>
          <w:sz w:val="24"/>
          <w:u w:val="single"/>
        </w:rPr>
        <w:t xml:space="preserve"> signatory states to </w:t>
      </w:r>
      <w:r w:rsidRPr="001A7B70">
        <w:rPr>
          <w:rStyle w:val="Emphasis"/>
        </w:rPr>
        <w:t>protect the ecosystems</w:t>
      </w:r>
      <w:r w:rsidRPr="001C1399">
        <w:rPr>
          <w:b/>
          <w:bCs/>
          <w:sz w:val="24"/>
          <w:u w:val="single"/>
        </w:rPr>
        <w:t xml:space="preserve"> of </w:t>
      </w:r>
      <w:r w:rsidRPr="001A7B70">
        <w:rPr>
          <w:rStyle w:val="Emphasis"/>
        </w:rPr>
        <w:t>international rivers</w:t>
      </w:r>
      <w:r w:rsidRPr="001C1399">
        <w:rPr>
          <w:sz w:val="24"/>
        </w:rPr>
        <w:t>.</w:t>
      </w:r>
      <w:r>
        <w:t xml:space="preserve"> </w:t>
      </w:r>
      <w:r w:rsidRPr="001A7B70">
        <w:rPr>
          <w:rStyle w:val="Emphasis"/>
        </w:rPr>
        <w:t>Whether or not the two countries enter</w:t>
      </w:r>
      <w:r w:rsidRPr="001A7B70">
        <w:rPr>
          <w:rStyle w:val="StyleUnderline"/>
        </w:rPr>
        <w:t xml:space="preserve"> the Convention</w:t>
      </w:r>
      <w:r>
        <w:t xml:space="preserve">, </w:t>
      </w:r>
      <w:r w:rsidRPr="001A7B70">
        <w:rPr>
          <w:rStyle w:val="StyleUnderline"/>
        </w:rPr>
        <w:t xml:space="preserve">drafters are </w:t>
      </w:r>
      <w:r w:rsidRPr="001A7B70">
        <w:rPr>
          <w:rStyle w:val="Emphasis"/>
        </w:rPr>
        <w:t>likely to embrace the very general concept</w:t>
      </w:r>
      <w:r w:rsidRPr="001A7B70">
        <w:rPr>
          <w:rStyle w:val="StyleUnderline"/>
        </w:rPr>
        <w:t xml:space="preserve"> of </w:t>
      </w:r>
      <w:r w:rsidRPr="001A7B70">
        <w:rPr>
          <w:rStyle w:val="Emphasis"/>
        </w:rPr>
        <w:t>sustainable development</w:t>
      </w:r>
      <w:r w:rsidRPr="001A7B70">
        <w:rPr>
          <w:rStyle w:val="StyleUnderline"/>
        </w:rPr>
        <w:t xml:space="preserve"> as embodied</w:t>
      </w:r>
      <w:r>
        <w:t xml:space="preserve"> in Agenda 21, 71 Border XXI,72 and other protocols,73 </w:t>
      </w:r>
      <w:r w:rsidRPr="001A7B70">
        <w:rPr>
          <w:rStyle w:val="StyleUnderline"/>
        </w:rPr>
        <w:t xml:space="preserve">in an effort to </w:t>
      </w:r>
      <w:r w:rsidRPr="001A7B70">
        <w:rPr>
          <w:rStyle w:val="Emphasis"/>
        </w:rPr>
        <w:t>link</w:t>
      </w:r>
      <w:r w:rsidRPr="001A7B70">
        <w:rPr>
          <w:rStyle w:val="StyleUnderline"/>
        </w:rPr>
        <w:t xml:space="preserve"> an </w:t>
      </w:r>
      <w:r w:rsidRPr="001A7B70">
        <w:rPr>
          <w:rStyle w:val="Emphasis"/>
        </w:rPr>
        <w:t>ecological priority</w:t>
      </w:r>
      <w:r w:rsidRPr="001A7B70">
        <w:rPr>
          <w:rStyle w:val="StyleUnderline"/>
        </w:rPr>
        <w:t xml:space="preserve"> to the development </w:t>
      </w:r>
      <w:r w:rsidRPr="001A7B70">
        <w:rPr>
          <w:rStyle w:val="Emphasis"/>
        </w:rPr>
        <w:t>values in the treaty</w:t>
      </w:r>
      <w:r>
        <w:t xml:space="preserve">. On the other hand, drafters may seek to avoid the direct linkage of an ecological minute to controversial questions like groundwater allocation and management, even though the treaty has arguably already been extended to consider these questions.74 Drafters should also consider linking such a Minute to national environmental impact statement requirements in each country in addition to linking the Minute to international environmental impact review requirements." </w:t>
      </w:r>
      <w:r w:rsidRPr="001A7B70">
        <w:rPr>
          <w:rStyle w:val="StyleUnderline"/>
        </w:rPr>
        <w:t>Beyond this</w:t>
      </w:r>
      <w:r>
        <w:t xml:space="preserve">, </w:t>
      </w:r>
      <w:r w:rsidRPr="001A7B70">
        <w:rPr>
          <w:rStyle w:val="StyleUnderline"/>
        </w:rPr>
        <w:t>analytical criteria and standards for technical validation to guide the determination of risk in particular cases should be agreed upon to the extent feasible, as should procedures for periodic consultation, review, and negotiation of case specific agreement.</w:t>
      </w:r>
    </w:p>
    <w:p w14:paraId="3371598F" w14:textId="77777777" w:rsidR="005F4B9B" w:rsidRPr="00B56C1D" w:rsidRDefault="005F4B9B" w:rsidP="005F4B9B"/>
    <w:p w14:paraId="1E85924D" w14:textId="77777777" w:rsidR="005F4B9B" w:rsidRPr="00FE193E" w:rsidRDefault="005F4B9B" w:rsidP="005F4B9B"/>
    <w:p w14:paraId="5BD773EA" w14:textId="77777777" w:rsidR="005F4B9B" w:rsidRPr="00E77F89" w:rsidRDefault="005F4B9B" w:rsidP="005F4B9B">
      <w:pPr>
        <w:rPr>
          <w:rFonts w:asciiTheme="minorHAnsi" w:hAnsiTheme="minorHAnsi" w:cstheme="minorHAnsi"/>
        </w:rPr>
      </w:pPr>
    </w:p>
    <w:p w14:paraId="420310BE" w14:textId="77777777"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XCharter Roman">
    <w:altName w:val="Calibri"/>
    <w:panose1 w:val="020B0604020202020204"/>
    <w:charset w:val="00"/>
    <w:family w:val="auto"/>
    <w:notTrueType/>
    <w:pitch w:val="variable"/>
    <w:sig w:usb0="8000002F" w:usb1="50000048" w:usb2="00000000" w:usb3="00000000" w:csb0="00000001" w:csb1="00000000"/>
  </w:font>
  <w:font w:name="Roboto">
    <w:panose1 w:val="020B0604020202020204"/>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122BEA"/>
    <w:multiLevelType w:val="hybridMultilevel"/>
    <w:tmpl w:val="83A4A238"/>
    <w:lvl w:ilvl="0" w:tplc="BC2C705A">
      <w:start w:val="1"/>
      <w:numFmt w:val="decimal"/>
      <w:lvlText w:val="%1."/>
      <w:lvlJc w:val="left"/>
      <w:pPr>
        <w:ind w:left="720" w:hanging="360"/>
      </w:pPr>
      <w:rPr>
        <w:rFonts w:ascii="Calibri" w:eastAsiaTheme="majorEastAsia" w:hAnsi="Calibri" w:cstheme="maj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B34106"/>
    <w:multiLevelType w:val="hybridMultilevel"/>
    <w:tmpl w:val="9960A4C6"/>
    <w:lvl w:ilvl="0" w:tplc="2458BBF8">
      <w:start w:val="42"/>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047B87"/>
    <w:multiLevelType w:val="hybridMultilevel"/>
    <w:tmpl w:val="1CCE8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AF6CAE"/>
    <w:multiLevelType w:val="hybridMultilevel"/>
    <w:tmpl w:val="06984674"/>
    <w:lvl w:ilvl="0" w:tplc="0409000F">
      <w:start w:val="1"/>
      <w:numFmt w:val="decimal"/>
      <w:lvlText w:val="%1."/>
      <w:lvlJc w:val="left"/>
      <w:pPr>
        <w:ind w:left="720" w:hanging="360"/>
      </w:pPr>
      <w:rPr>
        <w:rFonts w:hint="default"/>
      </w:rPr>
    </w:lvl>
    <w:lvl w:ilvl="1" w:tplc="33280C32">
      <w:start w:val="1"/>
      <w:numFmt w:val="lowerLetter"/>
      <w:pStyle w:val="analytic"/>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6A55D2"/>
    <w:multiLevelType w:val="hybridMultilevel"/>
    <w:tmpl w:val="2B5A9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44098D"/>
    <w:multiLevelType w:val="hybridMultilevel"/>
    <w:tmpl w:val="83A4A238"/>
    <w:lvl w:ilvl="0" w:tplc="BC2C705A">
      <w:start w:val="1"/>
      <w:numFmt w:val="decimal"/>
      <w:lvlText w:val="%1."/>
      <w:lvlJc w:val="left"/>
      <w:pPr>
        <w:ind w:left="720" w:hanging="360"/>
      </w:pPr>
      <w:rPr>
        <w:rFonts w:ascii="Calibri" w:eastAsiaTheme="majorEastAsia" w:hAnsi="Calibri" w:cstheme="maj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DE1C5C"/>
    <w:multiLevelType w:val="hybridMultilevel"/>
    <w:tmpl w:val="A6EE9E1A"/>
    <w:lvl w:ilvl="0" w:tplc="6A18A17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D411AE"/>
    <w:multiLevelType w:val="hybridMultilevel"/>
    <w:tmpl w:val="06BCA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9A33BA"/>
    <w:multiLevelType w:val="hybridMultilevel"/>
    <w:tmpl w:val="18D87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5F313D"/>
    <w:multiLevelType w:val="hybridMultilevel"/>
    <w:tmpl w:val="D6E6B540"/>
    <w:lvl w:ilvl="0" w:tplc="EEB66AA0">
      <w:start w:val="1"/>
      <w:numFmt w:val="decimal"/>
      <w:lvlText w:val="%1."/>
      <w:lvlJc w:val="left"/>
      <w:pPr>
        <w:ind w:left="720" w:hanging="360"/>
      </w:pPr>
      <w:rPr>
        <w:rFonts w:ascii="Calibri" w:eastAsiaTheme="majorEastAsia" w:hAnsi="Calibri" w:cstheme="majorBid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1A3E09"/>
    <w:multiLevelType w:val="hybridMultilevel"/>
    <w:tmpl w:val="C70E0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A8395A"/>
    <w:multiLevelType w:val="hybridMultilevel"/>
    <w:tmpl w:val="83A4A238"/>
    <w:lvl w:ilvl="0" w:tplc="BC2C705A">
      <w:start w:val="1"/>
      <w:numFmt w:val="decimal"/>
      <w:lvlText w:val="%1."/>
      <w:lvlJc w:val="left"/>
      <w:pPr>
        <w:ind w:left="720" w:hanging="360"/>
      </w:pPr>
      <w:rPr>
        <w:rFonts w:ascii="Calibri" w:eastAsiaTheme="majorEastAsia" w:hAnsi="Calibri" w:cstheme="maj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7346B8"/>
    <w:multiLevelType w:val="hybridMultilevel"/>
    <w:tmpl w:val="0442A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306405"/>
    <w:multiLevelType w:val="hybridMultilevel"/>
    <w:tmpl w:val="FCE44D8C"/>
    <w:lvl w:ilvl="0" w:tplc="F0A4533E">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FA542E"/>
    <w:multiLevelType w:val="hybridMultilevel"/>
    <w:tmpl w:val="A1EE91E4"/>
    <w:lvl w:ilvl="0" w:tplc="D3C24C54">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7"/>
  </w:num>
  <w:num w:numId="13">
    <w:abstractNumId w:val="25"/>
  </w:num>
  <w:num w:numId="14">
    <w:abstractNumId w:val="11"/>
  </w:num>
  <w:num w:numId="15">
    <w:abstractNumId w:val="22"/>
  </w:num>
  <w:num w:numId="16">
    <w:abstractNumId w:val="16"/>
  </w:num>
  <w:num w:numId="17">
    <w:abstractNumId w:val="13"/>
  </w:num>
  <w:num w:numId="18">
    <w:abstractNumId w:val="21"/>
  </w:num>
  <w:num w:numId="19">
    <w:abstractNumId w:val="20"/>
  </w:num>
  <w:num w:numId="20">
    <w:abstractNumId w:val="19"/>
  </w:num>
  <w:num w:numId="21">
    <w:abstractNumId w:val="15"/>
  </w:num>
  <w:num w:numId="22">
    <w:abstractNumId w:val="18"/>
  </w:num>
  <w:num w:numId="23">
    <w:abstractNumId w:val="23"/>
  </w:num>
  <w:num w:numId="24">
    <w:abstractNumId w:val="14"/>
  </w:num>
  <w:num w:numId="25">
    <w:abstractNumId w:val="12"/>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F4B9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4B9B"/>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A40C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CABBFE"/>
  <w14:defaultImageDpi w14:val="300"/>
  <w15:docId w15:val="{FDED93CD-57F1-B046-BA5A-F143D43E4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5F4B9B"/>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5F4B9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F4B9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Char Char,Heading 3 Char1,No Underline,Text 7,3: Cite,Index Headers,Bold Cite,Heading 3 Char1 Char Char,Citation Char Char Char Char,no,n"/>
    <w:basedOn w:val="Normal"/>
    <w:next w:val="Normal"/>
    <w:link w:val="Heading3Char"/>
    <w:uiPriority w:val="9"/>
    <w:unhideWhenUsed/>
    <w:qFormat/>
    <w:rsid w:val="005F4B9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9"/>
    <w:unhideWhenUsed/>
    <w:qFormat/>
    <w:rsid w:val="005F4B9B"/>
    <w:pPr>
      <w:keepNext/>
      <w:keepLines/>
      <w:spacing w:before="40" w:after="0"/>
      <w:outlineLvl w:val="3"/>
    </w:pPr>
    <w:rPr>
      <w:rFonts w:eastAsiaTheme="majorEastAsia" w:cstheme="majorBidi"/>
      <w:b/>
      <w:bCs/>
      <w:sz w:val="26"/>
      <w:szCs w:val="26"/>
    </w:rPr>
  </w:style>
  <w:style w:type="paragraph" w:styleId="Heading6">
    <w:name w:val="heading 6"/>
    <w:basedOn w:val="Normal"/>
    <w:next w:val="Normal"/>
    <w:link w:val="Heading6Char"/>
    <w:uiPriority w:val="99"/>
    <w:semiHidden/>
    <w:unhideWhenUsed/>
    <w:qFormat/>
    <w:rsid w:val="005F4B9B"/>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5F4B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4B9B"/>
  </w:style>
  <w:style w:type="character" w:customStyle="1" w:styleId="Heading1Char">
    <w:name w:val="Heading 1 Char"/>
    <w:aliases w:val="Pocket Char"/>
    <w:basedOn w:val="DefaultParagraphFont"/>
    <w:link w:val="Heading1"/>
    <w:uiPriority w:val="9"/>
    <w:rsid w:val="005F4B9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F4B9B"/>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Char Char Char,Heading 3 Char1 Char,No Underline Char,Text 7 Char,3: Cite Char,Index Headers Char,no Char"/>
    <w:basedOn w:val="DefaultParagraphFont"/>
    <w:link w:val="Heading3"/>
    <w:uiPriority w:val="9"/>
    <w:rsid w:val="005F4B9B"/>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9"/>
    <w:rsid w:val="005F4B9B"/>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5F4B9B"/>
    <w:rPr>
      <w:b/>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1"/>
    <w:qFormat/>
    <w:rsid w:val="005F4B9B"/>
    <w:rPr>
      <w:b w:val="0"/>
      <w:sz w:val="22"/>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20"/>
    <w:qFormat/>
    <w:rsid w:val="005F4B9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F4B9B"/>
    <w:rPr>
      <w:color w:val="auto"/>
      <w:u w:val="none"/>
    </w:rPr>
  </w:style>
  <w:style w:type="character" w:styleId="Hyperlink">
    <w:name w:val="Hyperlink"/>
    <w:aliases w:val="No Spacing Char,Small Text Char,Card Format Char,card Char,No Spacing22 Char,No Spacing3 Char,No Spacing31 Char,No Spacing41 Char,No Spacing111112 Char,Tag and Cite Char,Dont use Char,Very Small Text Char,Tag1 Char,No Spacing51 Char"/>
    <w:basedOn w:val="DefaultParagraphFont"/>
    <w:link w:val="NoSpacing"/>
    <w:uiPriority w:val="99"/>
    <w:unhideWhenUsed/>
    <w:rsid w:val="005F4B9B"/>
    <w:rPr>
      <w:color w:val="auto"/>
      <w:u w:val="none"/>
    </w:rPr>
  </w:style>
  <w:style w:type="paragraph" w:styleId="DocumentMap">
    <w:name w:val="Document Map"/>
    <w:basedOn w:val="Normal"/>
    <w:link w:val="DocumentMapChar"/>
    <w:uiPriority w:val="99"/>
    <w:semiHidden/>
    <w:unhideWhenUsed/>
    <w:rsid w:val="005F4B9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F4B9B"/>
    <w:rPr>
      <w:rFonts w:ascii="Lucida Grande" w:hAnsi="Lucida Grande" w:cs="Lucida Grande"/>
    </w:rPr>
  </w:style>
  <w:style w:type="character" w:customStyle="1" w:styleId="Heading6Char">
    <w:name w:val="Heading 6 Char"/>
    <w:basedOn w:val="DefaultParagraphFont"/>
    <w:link w:val="Heading6"/>
    <w:uiPriority w:val="99"/>
    <w:semiHidden/>
    <w:rsid w:val="005F4B9B"/>
    <w:rPr>
      <w:rFonts w:asciiTheme="majorHAnsi" w:eastAsiaTheme="majorEastAsia" w:hAnsiTheme="majorHAnsi" w:cstheme="majorBidi"/>
      <w:color w:val="243F60" w:themeColor="accent1" w:themeShade="7F"/>
      <w:sz w:val="22"/>
    </w:rPr>
  </w:style>
  <w:style w:type="paragraph" w:styleId="ListParagraph">
    <w:name w:val="List Paragraph"/>
    <w:aliases w:val="6 font"/>
    <w:basedOn w:val="Normal"/>
    <w:uiPriority w:val="99"/>
    <w:unhideWhenUsed/>
    <w:qFormat/>
    <w:rsid w:val="005F4B9B"/>
    <w:pPr>
      <w:ind w:left="720"/>
      <w:contextualSpacing/>
    </w:pPr>
  </w:style>
  <w:style w:type="paragraph" w:customStyle="1" w:styleId="textbold">
    <w:name w:val="text bold"/>
    <w:basedOn w:val="Normal"/>
    <w:link w:val="Emphasis"/>
    <w:uiPriority w:val="20"/>
    <w:qFormat/>
    <w:rsid w:val="005F4B9B"/>
    <w:pPr>
      <w:ind w:left="720"/>
      <w:jc w:val="both"/>
    </w:pPr>
    <w:rPr>
      <w:b/>
      <w:iCs/>
      <w:u w:val="single"/>
    </w:rPr>
  </w:style>
  <w:style w:type="paragraph" w:styleId="NoSpacing">
    <w:name w:val="No Spacing"/>
    <w:aliases w:val="Small Text,Card Format,card,No Spacing22,No Spacing3,No Spacing31,No Spacing41,No Spacing111112,Tag and Cite,Dont use,Very Small Text,Tag1,No Spacing51,No Spacing311,Debate Text,No Spacing11,No Spacing111,No Spacing2,Read stuff"/>
    <w:basedOn w:val="Heading1"/>
    <w:link w:val="Hyperlink"/>
    <w:autoRedefine/>
    <w:uiPriority w:val="99"/>
    <w:qFormat/>
    <w:rsid w:val="005F4B9B"/>
    <w:pPr>
      <w:keepNext w:val="0"/>
      <w:keepLines w:val="0"/>
      <w:pageBreakBefore w:val="0"/>
      <w:pBdr>
        <w:top w:val="none" w:sz="0" w:space="0" w:color="auto"/>
        <w:left w:val="none" w:sz="0" w:space="0" w:color="auto"/>
        <w:bottom w:val="none" w:sz="0" w:space="0" w:color="auto"/>
        <w:right w:val="none" w:sz="0" w:space="0" w:color="auto"/>
      </w:pBdr>
      <w:spacing w:before="0" w:line="256" w:lineRule="auto"/>
      <w:jc w:val="left"/>
      <w:outlineLvl w:val="9"/>
    </w:pPr>
    <w:rPr>
      <w:rFonts w:asciiTheme="minorHAnsi" w:eastAsiaTheme="minorEastAsia" w:hAnsiTheme="minorHAnsi" w:cstheme="minorBidi"/>
      <w:b w:val="0"/>
      <w:bCs w:val="0"/>
      <w:sz w:val="24"/>
      <w:szCs w:val="24"/>
    </w:rPr>
  </w:style>
  <w:style w:type="paragraph" w:customStyle="1" w:styleId="Emphasis1">
    <w:name w:val="Emphasis1"/>
    <w:basedOn w:val="Normal"/>
    <w:uiPriority w:val="7"/>
    <w:qFormat/>
    <w:rsid w:val="005F4B9B"/>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Style1Char1">
    <w:name w:val="Style1 Char1"/>
    <w:basedOn w:val="DefaultParagraphFont"/>
    <w:rsid w:val="005F4B9B"/>
    <w:rPr>
      <w:rFonts w:ascii="Times New Roman" w:eastAsia="SimSun" w:hAnsi="Times New Roman" w:cs="Times New Roman"/>
      <w:sz w:val="20"/>
      <w:szCs w:val="24"/>
      <w:u w:val="single"/>
      <w:lang w:eastAsia="zh-CN"/>
    </w:rPr>
  </w:style>
  <w:style w:type="character" w:customStyle="1" w:styleId="pg">
    <w:name w:val="pg"/>
    <w:basedOn w:val="DefaultParagraphFont"/>
    <w:rsid w:val="005F4B9B"/>
  </w:style>
  <w:style w:type="character" w:customStyle="1" w:styleId="ital-inline">
    <w:name w:val="ital-inline"/>
    <w:basedOn w:val="DefaultParagraphFont"/>
    <w:rsid w:val="005F4B9B"/>
  </w:style>
  <w:style w:type="character" w:styleId="UnresolvedMention">
    <w:name w:val="Unresolved Mention"/>
    <w:basedOn w:val="DefaultParagraphFont"/>
    <w:uiPriority w:val="99"/>
    <w:semiHidden/>
    <w:unhideWhenUsed/>
    <w:rsid w:val="005F4B9B"/>
    <w:rPr>
      <w:color w:val="605E5C"/>
      <w:shd w:val="clear" w:color="auto" w:fill="E1DFDD"/>
    </w:rPr>
  </w:style>
  <w:style w:type="character" w:customStyle="1" w:styleId="TitleChar">
    <w:name w:val="Title Char"/>
    <w:aliases w:val="Cites and Cards Char,UNDERLINE Char,Bold Underlined Char,title Char,Block Heading Char"/>
    <w:basedOn w:val="DefaultParagraphFont"/>
    <w:link w:val="Title"/>
    <w:uiPriority w:val="6"/>
    <w:qFormat/>
    <w:rsid w:val="005F4B9B"/>
    <w:rPr>
      <w:sz w:val="20"/>
      <w:u w:val="single"/>
    </w:rPr>
  </w:style>
  <w:style w:type="paragraph" w:styleId="Title">
    <w:name w:val="Title"/>
    <w:aliases w:val="Cites and Cards,UNDERLINE,Bold Underlined,title,Block Heading"/>
    <w:basedOn w:val="Normal"/>
    <w:next w:val="Normal"/>
    <w:link w:val="TitleChar"/>
    <w:uiPriority w:val="6"/>
    <w:qFormat/>
    <w:rsid w:val="005F4B9B"/>
    <w:pPr>
      <w:outlineLvl w:val="0"/>
    </w:pPr>
    <w:rPr>
      <w:rFonts w:asciiTheme="minorHAnsi" w:hAnsiTheme="minorHAnsi"/>
      <w:sz w:val="20"/>
      <w:u w:val="single"/>
    </w:rPr>
  </w:style>
  <w:style w:type="character" w:customStyle="1" w:styleId="TitleChar1">
    <w:name w:val="Title Char1"/>
    <w:basedOn w:val="DefaultParagraphFont"/>
    <w:uiPriority w:val="99"/>
    <w:rsid w:val="005F4B9B"/>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5F4B9B"/>
    <w:pPr>
      <w:spacing w:before="100" w:beforeAutospacing="1" w:after="100" w:afterAutospacing="1"/>
    </w:pPr>
    <w:rPr>
      <w:rFonts w:eastAsia="Times New Roman"/>
      <w:sz w:val="24"/>
    </w:rPr>
  </w:style>
  <w:style w:type="paragraph" w:customStyle="1" w:styleId="cardbody">
    <w:name w:val="cardbody"/>
    <w:basedOn w:val="Normal"/>
    <w:rsid w:val="005F4B9B"/>
    <w:pPr>
      <w:spacing w:before="100" w:beforeAutospacing="1" w:after="100" w:afterAutospacing="1"/>
    </w:pPr>
    <w:rPr>
      <w:rFonts w:eastAsia="Times New Roman"/>
      <w:sz w:val="24"/>
    </w:rPr>
  </w:style>
  <w:style w:type="paragraph" w:customStyle="1" w:styleId="good">
    <w:name w:val="good"/>
    <w:basedOn w:val="Normal"/>
    <w:autoRedefine/>
    <w:qFormat/>
    <w:rsid w:val="005F4B9B"/>
    <w:rPr>
      <w:b/>
      <w:color w:val="002060"/>
      <w:sz w:val="26"/>
    </w:rPr>
  </w:style>
  <w:style w:type="paragraph" w:customStyle="1" w:styleId="AnalyticsHari">
    <w:name w:val="Analytics [Hari]"/>
    <w:basedOn w:val="Normal"/>
    <w:autoRedefine/>
    <w:qFormat/>
    <w:rsid w:val="005F4B9B"/>
    <w:rPr>
      <w:b/>
      <w:color w:val="002060"/>
      <w:sz w:val="26"/>
    </w:rPr>
  </w:style>
  <w:style w:type="paragraph" w:customStyle="1" w:styleId="AnalyticsHG">
    <w:name w:val="Analytics [HG]"/>
    <w:basedOn w:val="Heading4"/>
    <w:next w:val="Normal"/>
    <w:link w:val="AnalyticsHGChar"/>
    <w:autoRedefine/>
    <w:qFormat/>
    <w:rsid w:val="005F4B9B"/>
    <w:rPr>
      <w:color w:val="000000" w:themeColor="text1"/>
    </w:rPr>
  </w:style>
  <w:style w:type="character" w:customStyle="1" w:styleId="AnalyticsHGChar">
    <w:name w:val="Analytics [HG] Char"/>
    <w:basedOn w:val="DefaultParagraphFont"/>
    <w:link w:val="AnalyticsHG"/>
    <w:rsid w:val="005F4B9B"/>
    <w:rPr>
      <w:rFonts w:ascii="Calibri" w:eastAsiaTheme="majorEastAsia" w:hAnsi="Calibri" w:cstheme="majorBidi"/>
      <w:b/>
      <w:bCs/>
      <w:color w:val="000000" w:themeColor="text1"/>
      <w:sz w:val="26"/>
      <w:szCs w:val="26"/>
    </w:rPr>
  </w:style>
  <w:style w:type="paragraph" w:customStyle="1" w:styleId="AnalyticsInitials">
    <w:name w:val="Analytics [Initials]"/>
    <w:basedOn w:val="Heading4"/>
    <w:next w:val="Normal"/>
    <w:link w:val="AnalyticsInitialsChar"/>
    <w:autoRedefine/>
    <w:qFormat/>
    <w:rsid w:val="005F4B9B"/>
    <w:rPr>
      <w:color w:val="000000" w:themeColor="text1"/>
    </w:rPr>
  </w:style>
  <w:style w:type="character" w:customStyle="1" w:styleId="AnalyticsInitialsChar">
    <w:name w:val="Analytics [Initials] Char"/>
    <w:basedOn w:val="Heading4Char"/>
    <w:link w:val="AnalyticsInitials"/>
    <w:rsid w:val="005F4B9B"/>
    <w:rPr>
      <w:rFonts w:ascii="Calibri" w:eastAsiaTheme="majorEastAsia" w:hAnsi="Calibri" w:cstheme="majorBidi"/>
      <w:b/>
      <w:bCs/>
      <w:color w:val="000000" w:themeColor="text1"/>
      <w:sz w:val="26"/>
      <w:szCs w:val="26"/>
    </w:rPr>
  </w:style>
  <w:style w:type="paragraph" w:customStyle="1" w:styleId="analytic">
    <w:name w:val="analytic"/>
    <w:autoRedefine/>
    <w:uiPriority w:val="4"/>
    <w:qFormat/>
    <w:rsid w:val="005F4B9B"/>
    <w:pPr>
      <w:numPr>
        <w:ilvl w:val="1"/>
        <w:numId w:val="24"/>
      </w:numPr>
      <w:spacing w:after="160" w:line="259" w:lineRule="auto"/>
    </w:pPr>
    <w:rPr>
      <w:rFonts w:ascii="Calibri" w:eastAsiaTheme="majorEastAsia" w:hAnsi="Calibri" w:cstheme="majorBidi"/>
      <w:b/>
      <w:iCs/>
      <w:sz w:val="26"/>
      <w:szCs w:val="22"/>
    </w:rPr>
  </w:style>
  <w:style w:type="paragraph" w:customStyle="1" w:styleId="analytic0">
    <w:name w:val="analytic_"/>
    <w:basedOn w:val="Heading4"/>
    <w:link w:val="analyticChar"/>
    <w:autoRedefine/>
    <w:uiPriority w:val="4"/>
    <w:qFormat/>
    <w:rsid w:val="005F4B9B"/>
  </w:style>
  <w:style w:type="character" w:customStyle="1" w:styleId="analyticChar">
    <w:name w:val="analytic_ Char"/>
    <w:basedOn w:val="Heading4Char"/>
    <w:link w:val="analytic0"/>
    <w:uiPriority w:val="4"/>
    <w:rsid w:val="005F4B9B"/>
    <w:rPr>
      <w:rFonts w:ascii="Calibri" w:eastAsiaTheme="majorEastAsia" w:hAnsi="Calibri" w:cstheme="majorBidi"/>
      <w:b/>
      <w:bCs/>
      <w:sz w:val="26"/>
      <w:szCs w:val="26"/>
    </w:rPr>
  </w:style>
  <w:style w:type="character" w:customStyle="1" w:styleId="highlight">
    <w:name w:val="highlight"/>
    <w:basedOn w:val="DefaultParagraphFont"/>
    <w:rsid w:val="005F4B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science/article/pii/B9780128200216000041?via%3Dihub" TargetMode="External"/><Relationship Id="rId117" Type="http://schemas.openxmlformats.org/officeDocument/2006/relationships/hyperlink" Target="https://www.nature.org/en-us/about-us/where-we-work/priority-landscapes/colorado-river/economic-importance-of-the-colorado-river/" TargetMode="External"/><Relationship Id="rId21" Type="http://schemas.openxmlformats.org/officeDocument/2006/relationships/hyperlink" Target="https://www.britannica.com/topic/public-health" TargetMode="External"/><Relationship Id="rId42" Type="http://schemas.openxmlformats.org/officeDocument/2006/relationships/hyperlink" Target="https://www.sciencediplomacy.org/article/2019/us-mexico-hydrodiplomacy-foundations-change-and-future-challenges" TargetMode="External"/><Relationship Id="rId47" Type="http://schemas.openxmlformats.org/officeDocument/2006/relationships/hyperlink" Target="http://www.supremelaw.org/ref/zipcode/updegrav.htm" TargetMode="External"/><Relationship Id="rId63" Type="http://schemas.openxmlformats.org/officeDocument/2006/relationships/hyperlink" Target="http://dictionary.reference.com/help/audio.html" TargetMode="External"/><Relationship Id="rId68" Type="http://schemas.openxmlformats.org/officeDocument/2006/relationships/hyperlink" Target="https://www.nottingham.ac.uk/climateethicseconomics/documents/papers-workshop-5/marray.pdf" TargetMode="External"/><Relationship Id="rId84" Type="http://schemas.openxmlformats.org/officeDocument/2006/relationships/hyperlink" Target="https://doi.org/10.3390/su12145757//ac" TargetMode="External"/><Relationship Id="rId89" Type="http://schemas.openxmlformats.org/officeDocument/2006/relationships/hyperlink" Target="https://www.sciencediplomacy.org/article/2019/us-mexico-hydrodiplomacy-foundations-change-and-future-challenges" TargetMode="External"/><Relationship Id="rId112" Type="http://schemas.openxmlformats.org/officeDocument/2006/relationships/hyperlink" Target="https://www.cambridge.org/core/journals/american-journal-of-international-law/article/introduction-to-the-symposium-on-interstate-disputes-over-water-rights/070925F44F21364893BB8CF7A1CBE173" TargetMode="External"/><Relationship Id="rId16" Type="http://schemas.openxmlformats.org/officeDocument/2006/relationships/hyperlink" Target="https://www.britannica.com/topic/United-Nations" TargetMode="External"/><Relationship Id="rId107" Type="http://schemas.openxmlformats.org/officeDocument/2006/relationships/hyperlink" Target="http://www.adelphi.de/en/publications/dok/43509.php?pid=1927" TargetMode="External"/><Relationship Id="rId11" Type="http://schemas.openxmlformats.org/officeDocument/2006/relationships/hyperlink" Target="https://www.nadb.org/about/overview" TargetMode="External"/><Relationship Id="rId32" Type="http://schemas.openxmlformats.org/officeDocument/2006/relationships/hyperlink" Target="https://blogs.scientificamerican.com/observations/we-cant-solve-climate-change-without-nuclear-power/" TargetMode="External"/><Relationship Id="rId37" Type="http://schemas.openxmlformats.org/officeDocument/2006/relationships/image" Target="media/image2.jpeg"/><Relationship Id="rId53" Type="http://schemas.openxmlformats.org/officeDocument/2006/relationships/hyperlink" Target="https://heinonline.org/HOL/LandingPage?handle=hein.journals/udenwr14&amp;div=12&amp;id=&amp;page=" TargetMode="External"/><Relationship Id="rId58" Type="http://schemas.openxmlformats.org/officeDocument/2006/relationships/hyperlink" Target="https://www.sciencediplomacy.org/article/2019/us-mexico-hydrodiplomacy-foundations-change-and-future-challenges" TargetMode="External"/><Relationship Id="rId74" Type="http://schemas.openxmlformats.org/officeDocument/2006/relationships/hyperlink" Target="https://www.sciencediplomacy.org/article/2019/us-mexico-hydrodiplomacy-foundations-change-and-future-challenges" TargetMode="External"/><Relationship Id="rId79" Type="http://schemas.openxmlformats.org/officeDocument/2006/relationships/hyperlink" Target="https://www.elgaronline.com/view/edcoll/9781788118507/9781788118507.00020.xml" TargetMode="External"/><Relationship Id="rId102" Type="http://schemas.openxmlformats.org/officeDocument/2006/relationships/hyperlink" Target="https://digitalrepository.unm.edu/nrj/vol44/iss1/6/" TargetMode="External"/><Relationship Id="rId5" Type="http://schemas.openxmlformats.org/officeDocument/2006/relationships/numbering" Target="numbering.xml"/><Relationship Id="rId90" Type="http://schemas.openxmlformats.org/officeDocument/2006/relationships/hyperlink" Target="https://www.sciencediplomacy.org/article/2019/us-mexico-hydrodiplomacy-foundations-change-and-future-challenges" TargetMode="External"/><Relationship Id="rId95" Type="http://schemas.openxmlformats.org/officeDocument/2006/relationships/hyperlink" Target="https://www.ibwc.gov/About_Us/About_Us.html" TargetMode="External"/><Relationship Id="rId22" Type="http://schemas.openxmlformats.org/officeDocument/2006/relationships/hyperlink" Target="https://www.britannica.com/topic/urban-planning" TargetMode="External"/><Relationship Id="rId27" Type="http://schemas.openxmlformats.org/officeDocument/2006/relationships/hyperlink" Target="https://www.oas.org/usde/publications/unit/oea59e/ch20.htm" TargetMode="External"/><Relationship Id="rId43" Type="http://schemas.openxmlformats.org/officeDocument/2006/relationships/hyperlink" Target="https://www.sciencediplomacy.org/article/2019/us-mexico-hydrodiplomacy-foundations-change-and-future-challenges" TargetMode="External"/><Relationship Id="rId48" Type="http://schemas.openxmlformats.org/officeDocument/2006/relationships/hyperlink" Target="https://www.law.georgetown.edu/environmental-law-review/wp-content/uploads/sites/18/2019/01/O-W-Bussey.pdf" TargetMode="External"/><Relationship Id="rId64" Type="http://schemas.openxmlformats.org/officeDocument/2006/relationships/hyperlink" Target="https://heinonline.org/HOL/LandingPage?handle=hein.journals/udenwr14&amp;div=12&amp;id=&amp;page=" TargetMode="External"/><Relationship Id="rId69" Type="http://schemas.openxmlformats.org/officeDocument/2006/relationships/hyperlink" Target="https://www.sciencediplomacy.org/article/2019/us-mexico-hydrodiplomacy-foundations-change-and-future-challenges" TargetMode="External"/><Relationship Id="rId113" Type="http://schemas.openxmlformats.org/officeDocument/2006/relationships/hyperlink" Target="file:///C:/Users/samyu/Downloads/Ganoulis-Fried2018_Book_TransboundaryHydro-Governance.pdf" TargetMode="External"/><Relationship Id="rId118" Type="http://schemas.openxmlformats.org/officeDocument/2006/relationships/hyperlink" Target="https://ibwc.gov/Files/Minutes/Min325.pdf" TargetMode="External"/><Relationship Id="rId80" Type="http://schemas.openxmlformats.org/officeDocument/2006/relationships/hyperlink" Target="https://www.elgaronline.com/view/edcoll/9781788118507/9781788118507.00020.xml" TargetMode="External"/><Relationship Id="rId85" Type="http://schemas.openxmlformats.org/officeDocument/2006/relationships/hyperlink" Target="https://doi.org/10.3390/su12145757//ac" TargetMode="External"/><Relationship Id="rId12" Type="http://schemas.openxmlformats.org/officeDocument/2006/relationships/hyperlink" Target="https://www.epa.gov/usmexicoborder/projects-funded-under-border-2020-program-along-borders-epa-region-6-states-tx-nm" TargetMode="External"/><Relationship Id="rId17" Type="http://schemas.openxmlformats.org/officeDocument/2006/relationships/hyperlink" Target="https://www.britannica.com/event/World-War-II" TargetMode="External"/><Relationship Id="rId33" Type="http://schemas.openxmlformats.org/officeDocument/2006/relationships/image" Target="media/image1.png"/><Relationship Id="rId38" Type="http://schemas.openxmlformats.org/officeDocument/2006/relationships/hyperlink" Target="https://www3.epa.gov/region9/water/recycling/" TargetMode="External"/><Relationship Id="rId59" Type="http://schemas.openxmlformats.org/officeDocument/2006/relationships/hyperlink" Target="https://www.sciencediplomacy.org/article/2019/us-mexico-hydrodiplomacy-foundations-change-and-future-challenges" TargetMode="External"/><Relationship Id="rId103" Type="http://schemas.openxmlformats.org/officeDocument/2006/relationships/hyperlink" Target="http://www.adelphi.de/en/start/aktuell/43496.php" TargetMode="External"/><Relationship Id="rId108" Type="http://schemas.openxmlformats.org/officeDocument/2006/relationships/hyperlink" Target="https://www.newsecuritybeat.org/2014/04/usaid-launches-water-conflict-peacebuilding-toolkit/" TargetMode="External"/><Relationship Id="rId54" Type="http://schemas.openxmlformats.org/officeDocument/2006/relationships/hyperlink" Target="https://heinonline.org/HOL/LandingPage?handle=hein.journals/udenwr14&amp;div=12&amp;id=&amp;page=" TargetMode="External"/><Relationship Id="rId70" Type="http://schemas.openxmlformats.org/officeDocument/2006/relationships/hyperlink" Target="https://www.sciencediplomacy.org/article/2019/us-mexico-hydrodiplomacy-foundations-change-and-future-challenges" TargetMode="External"/><Relationship Id="rId75" Type="http://schemas.openxmlformats.org/officeDocument/2006/relationships/hyperlink" Target="https://www.ibwc.gov/About_Us/About_Us.html" TargetMode="External"/><Relationship Id="rId91" Type="http://schemas.openxmlformats.org/officeDocument/2006/relationships/hyperlink" Target="https://www.sciencediplomacy.org/article/2019/us-mexico-hydrodiplomacy-foundations-change-and-future-challenges" TargetMode="External"/><Relationship Id="rId96" Type="http://schemas.openxmlformats.org/officeDocument/2006/relationships/hyperlink" Target="https://www.sciencediplomacy.org/article/2019/us-mexico-hydrodiplomacy-foundations-change-and-future-challenges"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crsreports.congress.gov/product/pdf/R/R40213" TargetMode="External"/><Relationship Id="rId28" Type="http://schemas.openxmlformats.org/officeDocument/2006/relationships/hyperlink" Target="https://www.scopus.com/affil/profile.uri?afid=60006183" TargetMode="External"/><Relationship Id="rId49" Type="http://schemas.openxmlformats.org/officeDocument/2006/relationships/hyperlink" Target="https://www.usbr.gov/lc/region/pao/pdfiles/mextrety.pdf" TargetMode="External"/><Relationship Id="rId114" Type="http://schemas.openxmlformats.org/officeDocument/2006/relationships/hyperlink" Target="https://doi.org/10.4324/9780429291753" TargetMode="External"/><Relationship Id="rId119" Type="http://schemas.openxmlformats.org/officeDocument/2006/relationships/fontTable" Target="fontTable.xml"/><Relationship Id="rId10" Type="http://schemas.openxmlformats.org/officeDocument/2006/relationships/hyperlink" Target="https://www.hhs.gov/about/agencies/oga/about-oga/what-we-do/international-relations-division/americas/border-health-commission/us-mexico-border-region/index.html" TargetMode="External"/><Relationship Id="rId31" Type="http://schemas.openxmlformats.org/officeDocument/2006/relationships/hyperlink" Target="https://www-sciencedirect-com.proxy.library.georgetown.edu/science/article/pii/S0306261921002725" TargetMode="External"/><Relationship Id="rId44" Type="http://schemas.openxmlformats.org/officeDocument/2006/relationships/hyperlink" Target="https://www.sciencediplomacy.org/article/2019/us-mexico-hydrodiplomacy-foundations-change-and-future-challenges" TargetMode="External"/><Relationship Id="rId52" Type="http://schemas.openxmlformats.org/officeDocument/2006/relationships/hyperlink" Target="https://www.bakerinstitute.org/media/files/files/fb5668a4/mex-pub-watertreaty-031419.pdf" TargetMode="External"/><Relationship Id="rId60" Type="http://schemas.openxmlformats.org/officeDocument/2006/relationships/hyperlink" Target="https://www.sciencediplomacy.org/article/2019/us-mexico-hydrodiplomacy-foundations-change-and-future-challenges" TargetMode="External"/><Relationship Id="rId65" Type="http://schemas.openxmlformats.org/officeDocument/2006/relationships/hyperlink" Target="https://www.novapublishers.com/wp-content/uploads/2018/09/2-25-pages.pdf" TargetMode="External"/><Relationship Id="rId73" Type="http://schemas.openxmlformats.org/officeDocument/2006/relationships/hyperlink" Target="https://www.sciencediplomacy.org/article/2019/us-mexico-hydrodiplomacy-foundations-change-and-future-challenges" TargetMode="External"/><Relationship Id="rId78" Type="http://schemas.openxmlformats.org/officeDocument/2006/relationships/hyperlink" Target="https://www.elgaronline.com/view/edcoll/9781788118507/9781788118507.00020.xml" TargetMode="External"/><Relationship Id="rId81" Type="http://schemas.openxmlformats.org/officeDocument/2006/relationships/hyperlink" Target="https://www.elgaronline.com/view/edcoll/9781788118507/9781788118507.00020.xml" TargetMode="External"/><Relationship Id="rId86" Type="http://schemas.openxmlformats.org/officeDocument/2006/relationships/hyperlink" Target="https://doi.org/10.3390/su12145757//ac" TargetMode="External"/><Relationship Id="rId94" Type="http://schemas.openxmlformats.org/officeDocument/2006/relationships/hyperlink" Target="https://www.sciencediplomacy.org/article/2019/us-mexico-hydrodiplomacy-foundations-change-and-future-challenges" TargetMode="External"/><Relationship Id="rId99" Type="http://schemas.openxmlformats.org/officeDocument/2006/relationships/hyperlink" Target="https://digitalrepository.unm.edu/nrj/vol44/iss1/6/" TargetMode="External"/><Relationship Id="rId101" Type="http://schemas.openxmlformats.org/officeDocument/2006/relationships/hyperlink" Target="https://digitalrepository.unm.edu/nrj/vol44/iss1/6/" TargetMode="External"/><Relationship Id="rId4" Type="http://schemas.openxmlformats.org/officeDocument/2006/relationships/customXml" Target="../customXml/item4.xml"/><Relationship Id="rId9" Type="http://schemas.openxmlformats.org/officeDocument/2006/relationships/hyperlink" Target="http://www.supremelaw.org/ref/zipcode/updegrav.htm" TargetMode="External"/><Relationship Id="rId13" Type="http://schemas.openxmlformats.org/officeDocument/2006/relationships/hyperlink" Target="https://www.epa.gov/usmexicoborder/borderwide-publications" TargetMode="External"/><Relationship Id="rId18" Type="http://schemas.openxmlformats.org/officeDocument/2006/relationships/hyperlink" Target="https://www.britannica.com/place/Southeast-Asia" TargetMode="External"/><Relationship Id="rId39" Type="http://schemas.openxmlformats.org/officeDocument/2006/relationships/hyperlink" Target="https://www.sciencediplomacy.org/article/2019/us-mexico-hydrodiplomacy-foundations-change-and-future-challenges" TargetMode="External"/><Relationship Id="rId109" Type="http://schemas.openxmlformats.org/officeDocument/2006/relationships/hyperlink" Target="https://www.newsecuritybeat.org/2014/06/adil-najam-pakistans-security-problems-distract-climate-vulnerabilities/" TargetMode="External"/><Relationship Id="rId34" Type="http://schemas.openxmlformats.org/officeDocument/2006/relationships/hyperlink" Target="http://dictionary.reference.com/help/audio.html" TargetMode="External"/><Relationship Id="rId50" Type="http://schemas.openxmlformats.org/officeDocument/2006/relationships/hyperlink" Target="https://www.bakerinstitute.org/media/files/files/fb5668a4/mex-pub-watertreaty-031419.pdf" TargetMode="External"/><Relationship Id="rId55" Type="http://schemas.openxmlformats.org/officeDocument/2006/relationships/hyperlink" Target="https://heinonline.org/HOL/LandingPage?handle=hein.journals/udenwr14&amp;div=12&amp;id=&amp;page=" TargetMode="External"/><Relationship Id="rId76" Type="http://schemas.openxmlformats.org/officeDocument/2006/relationships/hyperlink" Target="https://www.sciencediplomacy.org/article/2019/us-mexico-hydrodiplomacy-foundations-change-and-future-challenges" TargetMode="External"/><Relationship Id="rId97" Type="http://schemas.openxmlformats.org/officeDocument/2006/relationships/hyperlink" Target="https://digitalrepository.unm.edu/nrj/vol44/iss1/6/" TargetMode="External"/><Relationship Id="rId104" Type="http://schemas.openxmlformats.org/officeDocument/2006/relationships/hyperlink" Target="http://www.giz.de/en/" TargetMode="External"/><Relationship Id="rId120"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www.sciencediplomacy.org/article/2019/us-mexico-hydrodiplomacy-foundations-change-and-future-challenges" TargetMode="External"/><Relationship Id="rId92" Type="http://schemas.openxmlformats.org/officeDocument/2006/relationships/hyperlink" Target="https://www.sciencediplomacy.org/article/2019/us-mexico-hydrodiplomacy-foundations-change-and-future-challenges" TargetMode="External"/><Relationship Id="rId2" Type="http://schemas.openxmlformats.org/officeDocument/2006/relationships/customXml" Target="../customXml/item2.xml"/><Relationship Id="rId29" Type="http://schemas.openxmlformats.org/officeDocument/2006/relationships/hyperlink" Target="https://www.researchgate.net/profile/Klimenko-Nataliya/publication/257913672_Structural_and_sorption_properties_of_activated_carbon_modified_with_iron_oxides/links/55f94d8208aeba1d9f1a443b/Structural-and-sorption-properties-of-activated-carbon-modified-with-iron-oxides.pdf" TargetMode="External"/><Relationship Id="rId24" Type="http://schemas.openxmlformats.org/officeDocument/2006/relationships/hyperlink" Target="https://crsreports.congress.gov/product/pdf/R/R40213" TargetMode="External"/><Relationship Id="rId40" Type="http://schemas.openxmlformats.org/officeDocument/2006/relationships/hyperlink" Target="https://www.sciencediplomacy.org/article/2019/us-mexico-hydrodiplomacy-foundations-change-and-future-challenges" TargetMode="External"/><Relationship Id="rId45" Type="http://schemas.openxmlformats.org/officeDocument/2006/relationships/hyperlink" Target="https://www.ibwc.gov/About_Us/About_Us.html" TargetMode="External"/><Relationship Id="rId66" Type="http://schemas.openxmlformats.org/officeDocument/2006/relationships/hyperlink" Target="https://www.novapublishers.com/wp-content/uploads/2018/09/2-25-pages.pdf" TargetMode="External"/><Relationship Id="rId87" Type="http://schemas.openxmlformats.org/officeDocument/2006/relationships/hyperlink" Target="https://openairphilosophy.org/wp-content/uploads/2019/02/OAP_Naess_Deep_Ecology_Movement.pdf" TargetMode="External"/><Relationship Id="rId110" Type="http://schemas.openxmlformats.org/officeDocument/2006/relationships/hyperlink" Target="http://www.wilsoncenter.org/sites/default/files/ASIA_090422_Running%20on%20Empty_web.pdf" TargetMode="External"/><Relationship Id="rId115" Type="http://schemas.openxmlformats.org/officeDocument/2006/relationships/hyperlink" Target="file:///C:/Users/samyu/Downloads/Ganoulis-Fried2018_Book_TransboundaryHydro-Governance.pdf" TargetMode="External"/><Relationship Id="rId61" Type="http://schemas.openxmlformats.org/officeDocument/2006/relationships/hyperlink" Target="https://www.sciencediplomacy.org/article/2019/us-mexico-hydrodiplomacy-foundations-change-and-future-challenges" TargetMode="External"/><Relationship Id="rId82" Type="http://schemas.openxmlformats.org/officeDocument/2006/relationships/hyperlink" Target="https://www.elgaronline.com/view/edcoll/9781788118507/9781788118507.00020.xml" TargetMode="External"/><Relationship Id="rId19" Type="http://schemas.openxmlformats.org/officeDocument/2006/relationships/hyperlink" Target="https://www.britannica.com/place/South-America" TargetMode="External"/><Relationship Id="rId14" Type="http://schemas.openxmlformats.org/officeDocument/2006/relationships/hyperlink" Target="https://www.nadb.org/" TargetMode="External"/><Relationship Id="rId30" Type="http://schemas.openxmlformats.org/officeDocument/2006/relationships/hyperlink" Target="https://ota.fas.org/reports/8842.pdf" TargetMode="External"/><Relationship Id="rId35" Type="http://schemas.openxmlformats.org/officeDocument/2006/relationships/hyperlink" Target="https://www.dw.com/en/water-wars-are-india-and-pakistan-heading-for-climate-change-induced-conflict/a-47203933/" TargetMode="External"/><Relationship Id="rId56" Type="http://schemas.openxmlformats.org/officeDocument/2006/relationships/hyperlink" Target="https://www.sciencediplomacy.org/article/2019/us-mexico-hydrodiplomacy-foundations-change-and-future-challenges" TargetMode="External"/><Relationship Id="rId77" Type="http://schemas.openxmlformats.org/officeDocument/2006/relationships/hyperlink" Target="https://www.elgaronline.com/view/edcoll/9781788118507/9781788118507.00020.xml" TargetMode="External"/><Relationship Id="rId100" Type="http://schemas.openxmlformats.org/officeDocument/2006/relationships/hyperlink" Target="https://digitalrepository.unm.edu/nrj/vol44/iss1/6/" TargetMode="External"/><Relationship Id="rId105" Type="http://schemas.openxmlformats.org/officeDocument/2006/relationships/hyperlink" Target="https://www.newsecuritybeat.org/2014/04/water-wars/" TargetMode="External"/><Relationship Id="rId8" Type="http://schemas.openxmlformats.org/officeDocument/2006/relationships/webSettings" Target="webSettings.xml"/><Relationship Id="rId51" Type="http://schemas.openxmlformats.org/officeDocument/2006/relationships/hyperlink" Target="https://www.bakerinstitute.org/media/files/files/fb5668a4/mex-pub-watertreaty-031419.pdf" TargetMode="External"/><Relationship Id="rId72" Type="http://schemas.openxmlformats.org/officeDocument/2006/relationships/hyperlink" Target="https://www.sciencediplomacy.org/article/2019/us-mexico-hydrodiplomacy-foundations-change-and-future-challenges" TargetMode="External"/><Relationship Id="rId93" Type="http://schemas.openxmlformats.org/officeDocument/2006/relationships/hyperlink" Target="https://www.sciencediplomacy.org/article/2019/us-mexico-hydrodiplomacy-foundations-change-and-future-challenges" TargetMode="External"/><Relationship Id="rId98" Type="http://schemas.openxmlformats.org/officeDocument/2006/relationships/hyperlink" Target="https://digitalrepository.unm.edu/nrj/vol44/iss1/6/" TargetMode="External"/><Relationship Id="rId3" Type="http://schemas.openxmlformats.org/officeDocument/2006/relationships/customXml" Target="../customXml/item3.xml"/><Relationship Id="rId25" Type="http://schemas.openxmlformats.org/officeDocument/2006/relationships/hyperlink" Target="https://crsreports.congress.gov/product/pdf/R/R40213" TargetMode="External"/><Relationship Id="rId46" Type="http://schemas.openxmlformats.org/officeDocument/2006/relationships/hyperlink" Target="https://www.sciencediplomacy.org/article/2019/us-mexico-hydrodiplomacy-foundations-change-and-future-challenges" TargetMode="External"/><Relationship Id="rId67" Type="http://schemas.openxmlformats.org/officeDocument/2006/relationships/hyperlink" Target="https://www.law.georgetown.edu/environmental-law-review/wp-content/uploads/sites/18/2019/01/O-W-Bussey.pdf" TargetMode="External"/><Relationship Id="rId116" Type="http://schemas.openxmlformats.org/officeDocument/2006/relationships/hyperlink" Target="https://www.sciencedirect.com/science/article/abs/pii/S1462901119315242?casa_token=wi12yiLXJQQAAAAA:jdivYQ9eOTwToXr6WY2UE1NphaTYRZxUzXTuO1Dk5a6cxxazEz2Uu7aU3-30gvaQuLLT4W7BrlI" TargetMode="External"/><Relationship Id="rId20" Type="http://schemas.openxmlformats.org/officeDocument/2006/relationships/hyperlink" Target="https://www.britannica.com/event/Point-Four-Program" TargetMode="External"/><Relationship Id="rId41" Type="http://schemas.openxmlformats.org/officeDocument/2006/relationships/hyperlink" Target="https://www.sciencediplomacy.org/article/2019/us-mexico-hydrodiplomacy-foundations-change-and-future-challenges" TargetMode="External"/><Relationship Id="rId62" Type="http://schemas.openxmlformats.org/officeDocument/2006/relationships/hyperlink" Target="https://www.sciencediplomacy.org/article/2019/us-mexico-hydrodiplomacy-foundations-change-and-future-challenges" TargetMode="External"/><Relationship Id="rId83" Type="http://schemas.openxmlformats.org/officeDocument/2006/relationships/hyperlink" Target="http://content.ebscohost.com/ContentServer.asp?T=P&amp;P=AN&amp;K=103221341&amp;S=R&amp;D=aph&amp;EbscoContent=dGJyMNLr40Sep7E4yOvqOLCmsEmep7NSr6m4TLOWxWXS&amp;ContentCustomer=dGJyMPGrsk%2BxrLJRuePfgeyx44Dt6fIA" TargetMode="External"/><Relationship Id="rId88" Type="http://schemas.openxmlformats.org/officeDocument/2006/relationships/hyperlink" Target="http://dictionary.reference.com/help/audio.html" TargetMode="External"/><Relationship Id="rId111" Type="http://schemas.openxmlformats.org/officeDocument/2006/relationships/hyperlink" Target="http://siteresources.worldbank.org/INTSOUTHASIA/Resources/223497-1105737253588/IndusWatersTreaty1960.pdf" TargetMode="External"/><Relationship Id="rId15" Type="http://schemas.openxmlformats.org/officeDocument/2006/relationships/hyperlink" Target="https://www.britannica.com/topic/technical-assistance" TargetMode="External"/><Relationship Id="rId36" Type="http://schemas.openxmlformats.org/officeDocument/2006/relationships/hyperlink" Target="https://www.dw.com/en/water-wars-are-india-and-pakistan-heading-for-climate-change-induced-conflict/a-47203933/" TargetMode="External"/><Relationship Id="rId57" Type="http://schemas.openxmlformats.org/officeDocument/2006/relationships/hyperlink" Target="https://www.sciencediplomacy.org/article/2019/us-mexico-hydrodiplomacy-foundations-change-and-future-challenges" TargetMode="External"/><Relationship Id="rId106" Type="http://schemas.openxmlformats.org/officeDocument/2006/relationships/hyperlink" Target="http://www.siwi.org/prizes/worldwaterwee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eanorsulliv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144524</Words>
  <Characters>823787</Characters>
  <Application>Microsoft Office Word</Application>
  <DocSecurity>0</DocSecurity>
  <Lines>6864</Lines>
  <Paragraphs>1932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966379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ellielsul@gmail.com</cp:lastModifiedBy>
  <cp:revision>1</cp:revision>
  <dcterms:created xsi:type="dcterms:W3CDTF">2021-08-16T21:19:00Z</dcterms:created>
  <dcterms:modified xsi:type="dcterms:W3CDTF">2021-08-16T21:20:00Z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