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29B256" w14:textId="41C88378" w:rsidR="0074252C" w:rsidRDefault="0074252C" w:rsidP="0074252C">
      <w:pPr>
        <w:pStyle w:val="Heading1"/>
      </w:pPr>
      <w:r>
        <w:t>Scarcity ADV</w:t>
      </w:r>
    </w:p>
    <w:p w14:paraId="44685C19" w14:textId="3C163137" w:rsidR="0074252C" w:rsidRDefault="0074252C" w:rsidP="0074252C">
      <w:pPr>
        <w:pStyle w:val="Heading2"/>
      </w:pPr>
      <w:r>
        <w:t>Defense</w:t>
      </w:r>
    </w:p>
    <w:p w14:paraId="3A6ACF64" w14:textId="67E850DC" w:rsidR="0074252C" w:rsidRDefault="0074252C" w:rsidP="0074252C">
      <w:pPr>
        <w:pStyle w:val="Heading3"/>
      </w:pPr>
      <w:r>
        <w:t>Scarcity---U---1NC</w:t>
      </w:r>
    </w:p>
    <w:p w14:paraId="72E17953" w14:textId="5D4CC09B" w:rsidR="0074252C" w:rsidRDefault="0074252C" w:rsidP="0074252C">
      <w:pPr>
        <w:pStyle w:val="Heading4"/>
      </w:pPr>
      <w:r>
        <w:t xml:space="preserve">Present minutes under the 1944 Water Treaty </w:t>
      </w:r>
      <w:r w:rsidRPr="0074252C">
        <w:rPr>
          <w:u w:val="single"/>
        </w:rPr>
        <w:t>already exist</w:t>
      </w:r>
      <w:r>
        <w:t>.</w:t>
      </w:r>
    </w:p>
    <w:p w14:paraId="7CE69F42" w14:textId="77777777" w:rsidR="0074252C" w:rsidRPr="0074252C" w:rsidRDefault="0074252C" w:rsidP="0074252C">
      <w:r w:rsidRPr="0074252C">
        <w:rPr>
          <w:rStyle w:val="Style13ptBold"/>
        </w:rPr>
        <w:t>Carter et al. 17</w:t>
      </w:r>
      <w:r w:rsidRPr="0074252C">
        <w:t xml:space="preserve"> [(Nicole T. Carter, Acting Section Research Manager), “U.S.-Mexican Water Sharing: Background and Recent Developments”, Congressional Research Service, 3/2/17, </w:t>
      </w:r>
      <w:hyperlink r:id="rId6" w:history="1">
        <w:r w:rsidRPr="0074252C">
          <w:rPr>
            <w:rStyle w:val="Hyperlink"/>
          </w:rPr>
          <w:t>https://fas.org/sgp/crs/row/R43312.pdf</w:t>
        </w:r>
      </w:hyperlink>
      <w:r w:rsidRPr="0074252C">
        <w:t>] NY</w:t>
      </w:r>
    </w:p>
    <w:p w14:paraId="72A28FA7" w14:textId="36789A38" w:rsidR="0074252C" w:rsidRDefault="0074252C" w:rsidP="0074252C">
      <w:pPr>
        <w:spacing w:after="0" w:line="240" w:lineRule="auto"/>
      </w:pPr>
      <w:r w:rsidRPr="004E1C6B">
        <w:rPr>
          <w:b/>
          <w:u w:val="single"/>
        </w:rPr>
        <w:t>The United States and Mexico share the waters of the Colorado River and Rio Grande pursuant to binational agreements. Increasing water demands and reduced supplies deriving from drought and air temperatures increase</w:t>
      </w:r>
      <w:r w:rsidRPr="004E1C6B">
        <w:t xml:space="preserve"> the challenges and </w:t>
      </w:r>
      <w:r w:rsidRPr="004E1C6B">
        <w:rPr>
          <w:b/>
          <w:u w:val="single"/>
        </w:rPr>
        <w:t>significance of reliable water sharing.</w:t>
      </w:r>
      <w:r w:rsidRPr="004E1C6B">
        <w:t xml:space="preserve"> The International Boundary and Water Commission (IBWC) is charged with addressing issues that arise during application of binational water treaties. The IBWC is a binational entity with a U.S. Section that operates under foreign policy guidance from the U.S. Department of State. </w:t>
      </w:r>
      <w:r w:rsidRPr="004E1C6B">
        <w:rPr>
          <w:b/>
          <w:u w:val="single"/>
        </w:rPr>
        <w:t>Under the binational 1944 Water Treaty, disputes and new developments can be resolved through agreed-upon interpretations of the treaty, called minutes</w:t>
      </w:r>
      <w:r w:rsidRPr="004E1C6B">
        <w:t xml:space="preserve">. </w:t>
      </w:r>
      <w:r w:rsidRPr="004E1C6B">
        <w:rPr>
          <w:b/>
          <w:u w:val="single"/>
        </w:rPr>
        <w:t>Mexican-U.S. relations generally grew closer during the George W. Bush and Obama Administrations.</w:t>
      </w:r>
      <w:r w:rsidRPr="004E1C6B">
        <w:t xml:space="preserve"> </w:t>
      </w:r>
      <w:r w:rsidRPr="004E1C6B">
        <w:rPr>
          <w:b/>
          <w:u w:val="single"/>
        </w:rPr>
        <w:t>Water sharing was addressed through IBWC</w:t>
      </w:r>
      <w:r w:rsidRPr="004E1C6B">
        <w:t xml:space="preserve"> technical </w:t>
      </w:r>
      <w:r w:rsidRPr="004E1C6B">
        <w:rPr>
          <w:b/>
          <w:u w:val="single"/>
        </w:rPr>
        <w:t>meetings and bilateral talks between government officials</w:t>
      </w:r>
      <w:r w:rsidRPr="004E1C6B">
        <w:t xml:space="preserve">; these meetings and talks were the primary forum for addressing treaty compliance and frustrations of water users in Texas with Mexico’s water delivery regime. </w:t>
      </w:r>
      <w:r w:rsidRPr="004E1C6B">
        <w:rPr>
          <w:b/>
          <w:u w:val="single"/>
        </w:rPr>
        <w:t>Treaty minutes were used to enhance bilateral cooperation and provide flexibility in how treaty compliance was accomplished.</w:t>
      </w:r>
      <w:r w:rsidRPr="004E1C6B">
        <w:t xml:space="preserve"> It remains uncertain what principles will guide and what mechanisms will be used during the Trump Administration to address water conflicts and what role enhanced cooperation (e.g., measures similar to recent binational efforts in the Colorado River basin) may play in U.S.-Mexican water sharing. Colorado River. The Colorado River flows through seven U.S. states before reaching Mexico; 97% of its basin is in the United States. </w:t>
      </w:r>
      <w:r w:rsidRPr="004E1C6B">
        <w:rPr>
          <w:b/>
          <w:u w:val="single"/>
        </w:rPr>
        <w:t>Under the 1944 Water Treaty, the United States is required to provide Mexico with 1.5 million acre-feet</w:t>
      </w:r>
      <w:r w:rsidRPr="004E1C6B">
        <w:t xml:space="preserve"> (AF) </w:t>
      </w:r>
      <w:r w:rsidRPr="004E1C6B">
        <w:rPr>
          <w:b/>
          <w:u w:val="single"/>
        </w:rPr>
        <w:t>of Colorado River water annually</w:t>
      </w:r>
      <w:r w:rsidRPr="004E1C6B">
        <w:t xml:space="preserve">. This figure represents about 10% of the river’s average flow. </w:t>
      </w:r>
      <w:r w:rsidRPr="004E1C6B">
        <w:rPr>
          <w:b/>
          <w:u w:val="single"/>
        </w:rPr>
        <w:t>Minute 319 is a set of binational cooperative measures in the Colorado River basin agreed upon in 2012. It provides for more cooperative basin water management, including environmental flows to restore riverine habitat</w:t>
      </w:r>
      <w:r w:rsidRPr="004E1C6B">
        <w:t xml:space="preserve">. Minute 319 also provides for Mexico to share in cutbacks during shortage conditions in the basin; such cutbacks are not required under the 1944 Water Treaty. Under Minute 319, Mexico can delay its water deliveries from the United States under the 1944 Water Treaty and store its delayed deliveries in Lake Mead, thereby increasing the lake’s elevation. Lake Mead elevation is the baseline used for determining shortage conditions and associated water delivery cutbacks for U.S. lower basin states. Minute 319 is to remain in force through December 31, 2017. It could be extended or replaced with a new minute, or it could be allowed to expire. Negotiations on a new minute were under way at the end of the Obama Administration. </w:t>
      </w:r>
      <w:r w:rsidRPr="004746FC">
        <w:rPr>
          <w:b/>
          <w:u w:val="single"/>
        </w:rPr>
        <w:t>For the Colorado River basin, issues before Congress may be largely related to oversight of Minute 319 implementation, as well as developments in negotiations related to the future of Minute 319 or its successor</w:t>
      </w:r>
      <w:r w:rsidRPr="004E1C6B">
        <w:t xml:space="preserve"> (if any). Rio Grande. </w:t>
      </w:r>
      <w:r w:rsidRPr="004746FC">
        <w:rPr>
          <w:b/>
          <w:u w:val="single"/>
        </w:rPr>
        <w:t>The Rio Grande is governed by</w:t>
      </w:r>
      <w:r w:rsidRPr="004E1C6B">
        <w:t xml:space="preserve"> two separate agreements. Deliveries to Mexico in the northwestern portion of the shared basin (near El Paso/Ciudad Juárez) occur under a 1906 convention, whereas deliveries </w:t>
      </w:r>
      <w:r w:rsidRPr="004746FC">
        <w:rPr>
          <w:b/>
          <w:u w:val="single"/>
        </w:rPr>
        <w:t>for the southeastern portion</w:t>
      </w:r>
      <w:r w:rsidRPr="004E1C6B">
        <w:t xml:space="preserve"> (which is below Fort Quitman, TX) are laid out in </w:t>
      </w:r>
      <w:r w:rsidRPr="004746FC">
        <w:rPr>
          <w:b/>
          <w:u w:val="single"/>
        </w:rPr>
        <w:t>the 1944 Water Treaty</w:t>
      </w:r>
      <w:r w:rsidRPr="004E1C6B">
        <w:t>. Some Members of Congress have raised concerns about the adequacy of Mexico’s water deliveries in the Rio Grande basin and the resulting economic impacts, especially in Texas border counties. During the 115th Congress, Members of Congress and other Texas stakeholders may continue their efforts to promote the adoption of mechanisms to achieve a Mexican water-delivery regime that provides more reliability and benefit for Texas.</w:t>
      </w:r>
    </w:p>
    <w:p w14:paraId="3B7EFD69" w14:textId="49BEF6A6" w:rsidR="0074252C" w:rsidRDefault="0074252C" w:rsidP="0074252C"/>
    <w:p w14:paraId="3E091034" w14:textId="15C68867" w:rsidR="0074252C" w:rsidRDefault="0074252C" w:rsidP="0074252C">
      <w:pPr>
        <w:pStyle w:val="Heading3"/>
      </w:pPr>
      <w:r>
        <w:t>Scarcity---U---2NC</w:t>
      </w:r>
    </w:p>
    <w:p w14:paraId="687233EF" w14:textId="75CB8F3F" w:rsidR="0074252C" w:rsidRPr="00CC3385" w:rsidRDefault="0074252C" w:rsidP="0074252C">
      <w:pPr>
        <w:pStyle w:val="Heading4"/>
      </w:pPr>
      <w:r>
        <w:t>Any failure of the 1944 Water Treaty is solved by existing minutes.</w:t>
      </w:r>
    </w:p>
    <w:p w14:paraId="003F43CD" w14:textId="77777777" w:rsidR="0074252C" w:rsidRPr="0074252C" w:rsidRDefault="0074252C" w:rsidP="0074252C">
      <w:r w:rsidRPr="0074252C">
        <w:rPr>
          <w:rStyle w:val="Style13ptBold"/>
        </w:rPr>
        <w:t>Sánchez 6</w:t>
      </w:r>
      <w:r w:rsidRPr="0074252C">
        <w:t xml:space="preserve"> [(Anabel Sánchez, Master's Degree Program in Sociology, Santa Fe college), “1944 Water Treaty BetweenMexico and the United States: Present Situation and Future Potential”, Scielo, 2/17/06, </w:t>
      </w:r>
      <w:hyperlink r:id="rId7" w:history="1">
        <w:r w:rsidRPr="0074252C">
          <w:rPr>
            <w:rStyle w:val="Hyperlink"/>
          </w:rPr>
          <w:t>http://www.scielo.org.mx/scielo.php?script=sci_arttext&amp;pid=S0187-73722006000200005</w:t>
        </w:r>
      </w:hyperlink>
      <w:r w:rsidRPr="0074252C">
        <w:t>] NY</w:t>
      </w:r>
    </w:p>
    <w:p w14:paraId="3B77E35C" w14:textId="77777777" w:rsidR="0074252C" w:rsidRPr="00C63B3A" w:rsidRDefault="0074252C" w:rsidP="0074252C">
      <w:r w:rsidRPr="00C63B3A">
        <w:t xml:space="preserve">After the turn of the century, the growing </w:t>
      </w:r>
      <w:r w:rsidRPr="00F52A16">
        <w:rPr>
          <w:b/>
          <w:highlight w:val="cyan"/>
          <w:u w:val="single"/>
        </w:rPr>
        <w:t>urban centers</w:t>
      </w:r>
      <w:r w:rsidRPr="00C63B3A">
        <w:t xml:space="preserve"> along the Rio Grande/Bravo, where the river becomes the international boundary, began </w:t>
      </w:r>
      <w:r w:rsidRPr="00CC3385">
        <w:rPr>
          <w:b/>
          <w:u w:val="single"/>
        </w:rPr>
        <w:t>increasingly</w:t>
      </w:r>
      <w:r w:rsidRPr="00C63B3A">
        <w:t xml:space="preserve"> to </w:t>
      </w:r>
      <w:r w:rsidRPr="00F52A16">
        <w:rPr>
          <w:b/>
          <w:highlight w:val="cyan"/>
          <w:u w:val="single"/>
        </w:rPr>
        <w:t>depend on groundwater</w:t>
      </w:r>
      <w:r w:rsidRPr="00C63B3A">
        <w:t xml:space="preserve">. </w:t>
      </w:r>
      <w:r w:rsidRPr="00F52A16">
        <w:rPr>
          <w:b/>
          <w:highlight w:val="cyan"/>
          <w:u w:val="single"/>
        </w:rPr>
        <w:t>This</w:t>
      </w:r>
      <w:r w:rsidRPr="00C63B3A">
        <w:t xml:space="preserve"> situation regarding groundwater </w:t>
      </w:r>
      <w:r w:rsidRPr="00F52A16">
        <w:rPr>
          <w:b/>
          <w:highlight w:val="cyan"/>
          <w:u w:val="single"/>
        </w:rPr>
        <w:t xml:space="preserve">was not </w:t>
      </w:r>
      <w:r w:rsidRPr="00F52A16">
        <w:rPr>
          <w:b/>
          <w:u w:val="single"/>
        </w:rPr>
        <w:t xml:space="preserve">specifically </w:t>
      </w:r>
      <w:r w:rsidRPr="00F52A16">
        <w:rPr>
          <w:b/>
          <w:highlight w:val="cyan"/>
          <w:u w:val="single"/>
        </w:rPr>
        <w:t>addressed in the 1944 Treaty</w:t>
      </w:r>
      <w:r w:rsidRPr="00C63B3A">
        <w:t xml:space="preserve"> and further opportunities for functional expansion outside current treaty authority in this issue is limited. </w:t>
      </w:r>
      <w:r w:rsidRPr="00F52A16">
        <w:rPr>
          <w:b/>
          <w:highlight w:val="cyan"/>
          <w:u w:val="single"/>
        </w:rPr>
        <w:t>Nevertheless, trans-boundary groundwater had been addressed through the Minutes. Under Minute 242</w:t>
      </w:r>
      <w:r w:rsidRPr="00C63B3A">
        <w:t xml:space="preserve">, signed in 1973, </w:t>
      </w:r>
      <w:r w:rsidRPr="00F52A16">
        <w:rPr>
          <w:b/>
          <w:highlight w:val="cyan"/>
          <w:u w:val="single"/>
        </w:rPr>
        <w:t>IBWC was authorized to regulate groundwater in</w:t>
      </w:r>
      <w:r w:rsidRPr="00C63B3A">
        <w:t xml:space="preserve"> the San Luis-Yuma section of </w:t>
      </w:r>
      <w:r w:rsidRPr="00F52A16">
        <w:rPr>
          <w:b/>
          <w:highlight w:val="cyan"/>
          <w:u w:val="single"/>
        </w:rPr>
        <w:t>the</w:t>
      </w:r>
      <w:r w:rsidRPr="00CC3385">
        <w:rPr>
          <w:b/>
          <w:u w:val="single"/>
        </w:rPr>
        <w:t xml:space="preserve"> Lower </w:t>
      </w:r>
      <w:r w:rsidRPr="00F52A16">
        <w:rPr>
          <w:b/>
          <w:highlight w:val="cyan"/>
          <w:u w:val="single"/>
        </w:rPr>
        <w:t>Rio Colorado River</w:t>
      </w:r>
      <w:r w:rsidRPr="00CC3385">
        <w:rPr>
          <w:b/>
          <w:u w:val="single"/>
        </w:rPr>
        <w:t xml:space="preserve"> Basin.</w:t>
      </w:r>
      <w:r w:rsidRPr="00C63B3A">
        <w:t xml:space="preserve"> </w:t>
      </w:r>
      <w:r w:rsidRPr="00F52A16">
        <w:rPr>
          <w:b/>
          <w:highlight w:val="cyan"/>
          <w:u w:val="single"/>
        </w:rPr>
        <w:t>Minute 242</w:t>
      </w:r>
      <w:r w:rsidRPr="00CC3385">
        <w:rPr>
          <w:b/>
          <w:u w:val="single"/>
        </w:rPr>
        <w:t xml:space="preserve"> also </w:t>
      </w:r>
      <w:r w:rsidRPr="00F52A16">
        <w:rPr>
          <w:b/>
          <w:highlight w:val="cyan"/>
          <w:u w:val="single"/>
        </w:rPr>
        <w:t>authorized the IBWC to enter into discussions aimed at reaching a comprehensive international agreement apportioning and regulating groundwater aquifers along the United States-Mexico borde</w:t>
      </w:r>
      <w:bookmarkStart w:id="0" w:name="_GoBack"/>
      <w:bookmarkEnd w:id="0"/>
      <w:r w:rsidRPr="00CC3385">
        <w:rPr>
          <w:b/>
          <w:u w:val="single"/>
        </w:rPr>
        <w:t>r</w:t>
      </w:r>
      <w:r w:rsidRPr="00C63B3A">
        <w:t>. Its is interesting to note that since 1973 (Minute 242), despite some discussion, there has been little real progress toward such an agreement. On the contrary, both nations have intensified their participation, effectively engaging in a quiet pumping war on each other in a race to claim the larger share of this scarce resource.</w:t>
      </w:r>
    </w:p>
    <w:p w14:paraId="6DCC2670" w14:textId="1D6E1633" w:rsidR="0074252C" w:rsidRPr="0074252C" w:rsidRDefault="0074252C" w:rsidP="0074252C">
      <w:pPr>
        <w:pStyle w:val="Heading4"/>
      </w:pPr>
      <w:r w:rsidRPr="0074252C">
        <w:t xml:space="preserve">That treaty covers </w:t>
      </w:r>
      <w:r w:rsidRPr="0074252C">
        <w:rPr>
          <w:u w:val="single"/>
        </w:rPr>
        <w:t>rivers</w:t>
      </w:r>
      <w:r w:rsidRPr="0074252C">
        <w:t xml:space="preserve"> and </w:t>
      </w:r>
      <w:r w:rsidRPr="0074252C">
        <w:rPr>
          <w:u w:val="single"/>
        </w:rPr>
        <w:t>surface</w:t>
      </w:r>
      <w:r w:rsidRPr="0074252C">
        <w:t xml:space="preserve"> water</w:t>
      </w:r>
      <w:r>
        <w:t>.</w:t>
      </w:r>
    </w:p>
    <w:p w14:paraId="4BEB759F" w14:textId="41877D89" w:rsidR="0074252C" w:rsidRPr="00201A5B" w:rsidRDefault="0074252C" w:rsidP="0074252C">
      <w:pPr>
        <w:rPr>
          <w:rStyle w:val="StyleUnderline"/>
          <w:sz w:val="28"/>
          <w:szCs w:val="28"/>
        </w:rPr>
      </w:pPr>
      <w:r>
        <w:rPr>
          <w:rStyle w:val="Style13ptBold"/>
        </w:rPr>
        <w:t xml:space="preserve">Mumme 19 </w:t>
      </w:r>
      <w:r>
        <w:rPr>
          <w:rStyle w:val="Style13ptBold"/>
          <w:b w:val="0"/>
          <w:bCs w:val="0"/>
        </w:rPr>
        <w:t>– [Stephen Mumme, Ph.D., i</w:t>
      </w:r>
      <w:r w:rsidRPr="00201A5B">
        <w:rPr>
          <w:rStyle w:val="Style13ptBold"/>
          <w:b w:val="0"/>
          <w:bCs w:val="0"/>
        </w:rPr>
        <w:t xml:space="preserve">s a scholar at </w:t>
      </w:r>
      <w:r>
        <w:rPr>
          <w:rStyle w:val="Style13ptBold"/>
          <w:b w:val="0"/>
          <w:bCs w:val="0"/>
        </w:rPr>
        <w:t xml:space="preserve">Rice University’s </w:t>
      </w:r>
      <w:r w:rsidRPr="00201A5B">
        <w:rPr>
          <w:rStyle w:val="Style13ptBold"/>
          <w:b w:val="0"/>
          <w:bCs w:val="0"/>
        </w:rPr>
        <w:t>Baker Institute Center for</w:t>
      </w:r>
      <w:r>
        <w:rPr>
          <w:rStyle w:val="Style13ptBold"/>
          <w:b w:val="0"/>
          <w:bCs w:val="0"/>
        </w:rPr>
        <w:t xml:space="preserve"> Public Policy. His work centers around</w:t>
      </w:r>
      <w:r w:rsidRPr="00201A5B">
        <w:rPr>
          <w:rStyle w:val="Style13ptBold"/>
          <w:b w:val="0"/>
          <w:bCs w:val="0"/>
        </w:rPr>
        <w:t xml:space="preserve"> natural resources management along the U.S.-Mexico border</w:t>
      </w:r>
      <w:r>
        <w:rPr>
          <w:rStyle w:val="Style13ptBold"/>
          <w:b w:val="0"/>
          <w:bCs w:val="0"/>
        </w:rPr>
        <w:t>; March 2019; “</w:t>
      </w:r>
      <w:r w:rsidRPr="00201A5B">
        <w:rPr>
          <w:rStyle w:val="Style13ptBold"/>
          <w:b w:val="0"/>
          <w:bCs w:val="0"/>
        </w:rPr>
        <w:t>T</w:t>
      </w:r>
      <w:r>
        <w:rPr>
          <w:rStyle w:val="Style13ptBold"/>
          <w:b w:val="0"/>
          <w:bCs w:val="0"/>
        </w:rPr>
        <w:t xml:space="preserve">he 1944 U.S.-Mexico Water As a Constitutional Document”; </w:t>
      </w:r>
      <w:r w:rsidRPr="00AE2D79">
        <w:rPr>
          <w:rStyle w:val="Style13ptBold"/>
          <w:b w:val="0"/>
          <w:bCs w:val="0"/>
        </w:rPr>
        <w:t>Rice University’s Baker Institute for Public Policy</w:t>
      </w:r>
      <w:r>
        <w:rPr>
          <w:rStyle w:val="Style13ptBold"/>
          <w:b w:val="0"/>
          <w:bCs w:val="0"/>
        </w:rPr>
        <w:t xml:space="preserve">; Mexico Center; </w:t>
      </w:r>
      <w:r w:rsidRPr="00AE2D79">
        <w:rPr>
          <w:rStyle w:val="Style13ptBold"/>
          <w:b w:val="0"/>
          <w:bCs w:val="0"/>
        </w:rPr>
        <w:t>https://www.bakerinstitute.org/media/files/files/fb5668a4/mex-pub-watertreaty-031419.pdf</w:t>
      </w:r>
      <w:r>
        <w:rPr>
          <w:rStyle w:val="Style13ptBold"/>
          <w:b w:val="0"/>
          <w:bCs w:val="0"/>
        </w:rPr>
        <w:t>]//LA</w:t>
      </w:r>
    </w:p>
    <w:p w14:paraId="230C33FF" w14:textId="0034A2C9" w:rsidR="0074252C" w:rsidRPr="0074252C" w:rsidRDefault="0074252C" w:rsidP="0074252C">
      <w:pPr>
        <w:rPr>
          <w:sz w:val="16"/>
        </w:rPr>
      </w:pPr>
      <w:r w:rsidRPr="0074252C">
        <w:rPr>
          <w:rStyle w:val="StyleUnderline"/>
        </w:rPr>
        <w:t xml:space="preserve">Judged through the lens of international treaty assessment, the treaty between the United States of America and Mexico regarding the Utilization of </w:t>
      </w:r>
      <w:r w:rsidRPr="0074252C">
        <w:rPr>
          <w:rStyle w:val="Emphasis"/>
        </w:rPr>
        <w:t>Waters of the Colorado and Tijuana Rivers and of the Rio Grande</w:t>
      </w:r>
      <w:r w:rsidRPr="0074252C">
        <w:rPr>
          <w:sz w:val="16"/>
        </w:rPr>
        <w:t xml:space="preserve">, with accompanying Protocol, signed at Washington, D.C., on November 14, 1944, </w:t>
      </w:r>
      <w:r w:rsidRPr="0074252C">
        <w:rPr>
          <w:rStyle w:val="StyleUnderline"/>
        </w:rPr>
        <w:t>was at the time and is today an extraordinary achievement</w:t>
      </w:r>
      <w:r w:rsidRPr="0074252C">
        <w:rPr>
          <w:sz w:val="16"/>
        </w:rPr>
        <w:t>. Ratified by the U.S. Senate on April 18, 1945, after 21 successive days of hearings conducted by the Senate Foreign Relations Committee between January 22 and February 15 and ratified by Mexico’s Senate on October 16, 1945, after nearly a month of hearings in August, the 1944 water treaty ranks without a doubt among the two or three most consequential binational agreements made by the two countries.</w:t>
      </w:r>
    </w:p>
    <w:p w14:paraId="2633924F" w14:textId="77777777" w:rsidR="0074252C" w:rsidRPr="0074252C" w:rsidRDefault="0074252C" w:rsidP="0074252C">
      <w:pPr>
        <w:rPr>
          <w:sz w:val="16"/>
        </w:rPr>
      </w:pPr>
      <w:r w:rsidRPr="0074252C">
        <w:rPr>
          <w:sz w:val="16"/>
        </w:rPr>
        <w:t xml:space="preserve">Several additional observations may also be made of the treaty and its origins. At its signing, the water treaty was quite arguably Mexico’s most successful negotiation of great consequence with the United States, and the first and still among the few binational agreements negotiated from a position of binational power parity between the two countries. It was regarded by its negotiators as an equitable agreement that served the national interests of both countries. Now, 75 years later, that can still be said. It may also be said of both countries that its diplomacy was a triumph for the foreign ministries, which succeeded in advancing a clear national interest over the parochial interests of other federal agencies and, particularly in the U.S., the interests of the individual states in the named river basins. In the absence of the U.S. State Department’s dispositive insistence on subordinating particular state concerns to international objectives, the treaty would never have been written as it was. </w:t>
      </w:r>
      <w:r w:rsidRPr="0074252C">
        <w:rPr>
          <w:rStyle w:val="StyleUnderline"/>
        </w:rPr>
        <w:t>In the U.S. this meant keeping the pressure on the Rio Grande and Colorado River basin states to reach a linked agreement on water sharing on</w:t>
      </w:r>
      <w:r w:rsidRPr="0074252C">
        <w:rPr>
          <w:sz w:val="16"/>
        </w:rPr>
        <w:t xml:space="preserve"> these </w:t>
      </w:r>
      <w:r w:rsidRPr="0074252C">
        <w:rPr>
          <w:rStyle w:val="Emphasis"/>
        </w:rPr>
        <w:t>rivers</w:t>
      </w:r>
      <w:r w:rsidRPr="0074252C">
        <w:rPr>
          <w:sz w:val="16"/>
        </w:rPr>
        <w:t xml:space="preserve"> at a time that the Roosevelt administration was crafting the post-World War II world order. In Mexico it meant a close working alliance with between the Secretariat of Foreign Relations and the influential National Irrigation Commission in countering the objections of opposition politicians to aspects of the signed water treaty, fully aware of the unique opportunity that offered itself at the time (Enriquez 1976 Samaniego Lopez 2006, 369-378). Remarkable as it was at its signing and ratification, the treaty was not yet politically consolidated. That would take time, at least 20 years to put a number on it. But the treaty worked, and its mechanisms proved sufficient to the anticipated and unexpected challenges it faced. In both design and operational practice, the water treaty has gained stature such that today it enjoys a quasi-constitutional standing in binational water governance. To appreciate this achievement, it is necessary to consider the various elements that lend the treaty such force and resilience as an international instrument.</w:t>
      </w:r>
    </w:p>
    <w:p w14:paraId="23809DEB" w14:textId="77777777" w:rsidR="0074252C" w:rsidRPr="0074252C" w:rsidRDefault="0074252C" w:rsidP="0074252C">
      <w:pPr>
        <w:rPr>
          <w:sz w:val="16"/>
        </w:rPr>
      </w:pPr>
      <w:r w:rsidRPr="0074252C">
        <w:rPr>
          <w:sz w:val="16"/>
        </w:rPr>
        <w:t>Treaties as Constitutional Documents</w:t>
      </w:r>
    </w:p>
    <w:p w14:paraId="18370336" w14:textId="77777777" w:rsidR="0074252C" w:rsidRPr="0074252C" w:rsidRDefault="0074252C" w:rsidP="0074252C">
      <w:pPr>
        <w:rPr>
          <w:sz w:val="16"/>
        </w:rPr>
      </w:pPr>
      <w:r w:rsidRPr="0074252C">
        <w:rPr>
          <w:sz w:val="16"/>
        </w:rPr>
        <w:t>Before examining the 1944 water treaty itself, it is worth asking if treaties in fact can acquire a kind of constitutional standing. The short answer is yes, but only under narrow and exacting conditions. Territorial treaties, for example, are inherently constitutional as they affect the geographic extension of a state’s authority. A state’s sovereign authority is bounded by its geographical limits. A state’s boundaries by themselves don’t establish that sovereign authority but they do delimit its reach. In that sense these treaties are inherently constitutional even if we don’t think of them that way. Treaties, as contracts between sovereign states, may also acquire the stature of municipal law—indeed the incorporation of customary international law into municipal law may well be considered as the holy grail of international law (Von Glahn 1992, 37). Under certain admittedly narrow circumstances these contracts may require the amendment or alteration of a nation’s municipal law if they are to be effective (Frost 2013; Nateleson 2013). That is to say that the obligations found in a treaty may require modifications of domestic law in order to comply with the treaty. This is more apt to occur when treaties are self-executing, stipulating individual compliance in specific ways. When this occurs, we can say that the treaty, an international contract, has attained a quasi-constitutional standing.1 Yet even where treaties are not self-executing, but require each party to enact legislation required to comply with the treaty, the accrual of such legislation over time in the treaty’s service may have the effect of altering municipal law, reinforcing the import of the treaty. Thus, while it is proper to resist the notion that treaties may enjoy a form of constitutionality, it is entirely fair to say that under highly restrictive circumstances that may happen. And this is what we see in the 1944 water treaty.</w:t>
      </w:r>
    </w:p>
    <w:p w14:paraId="1182E2FF" w14:textId="77777777" w:rsidR="0074252C" w:rsidRPr="0074252C" w:rsidRDefault="0074252C" w:rsidP="0074252C">
      <w:pPr>
        <w:rPr>
          <w:sz w:val="16"/>
        </w:rPr>
      </w:pPr>
      <w:r w:rsidRPr="0074252C">
        <w:rPr>
          <w:sz w:val="16"/>
        </w:rPr>
        <w:t>Pillars of the 1944 Water Treaty’s Quasi-Constitutional Standing</w:t>
      </w:r>
    </w:p>
    <w:p w14:paraId="654B02D6" w14:textId="77777777" w:rsidR="0074252C" w:rsidRPr="0074252C" w:rsidRDefault="0074252C" w:rsidP="0074252C">
      <w:pPr>
        <w:rPr>
          <w:sz w:val="16"/>
        </w:rPr>
      </w:pPr>
      <w:r w:rsidRPr="0074252C">
        <w:rPr>
          <w:sz w:val="16"/>
        </w:rPr>
        <w:t>The 1944 water treaty’s unusual authority rests on a set of supports, or pillars, some of which are found in the document, others of which have (literally) accrued or evolved over time. The key pillars are the treaty’s complexity, its water-allocation function, its establishment of an implementing agency, its allowance for interpretation and amendment, its provisions for fact finding and dispute resolution, its longevity, and its general acceptance by stakeholders in both countries over time. Each of these elements deserves a short explanation.</w:t>
      </w:r>
    </w:p>
    <w:p w14:paraId="09B8C069" w14:textId="77777777" w:rsidR="0074252C" w:rsidRPr="0074252C" w:rsidRDefault="0074252C" w:rsidP="0074252C">
      <w:pPr>
        <w:rPr>
          <w:sz w:val="16"/>
        </w:rPr>
      </w:pPr>
      <w:r w:rsidRPr="0074252C">
        <w:rPr>
          <w:sz w:val="16"/>
        </w:rPr>
        <w:t>Treaty Complexity</w:t>
      </w:r>
    </w:p>
    <w:p w14:paraId="0FBA2881" w14:textId="77777777" w:rsidR="0074252C" w:rsidRPr="0074252C" w:rsidRDefault="0074252C" w:rsidP="0074252C">
      <w:pPr>
        <w:rPr>
          <w:sz w:val="16"/>
        </w:rPr>
      </w:pPr>
      <w:r w:rsidRPr="0074252C">
        <w:rPr>
          <w:sz w:val="16"/>
        </w:rPr>
        <w:t>The 1944 water treaty is a complex treaty, to say the least, and it is complex in ways most water treaties are not. Its most obvious complexities are its differential multi-basin application—</w:t>
      </w:r>
      <w:r w:rsidRPr="0074252C">
        <w:rPr>
          <w:rStyle w:val="StyleUnderline"/>
        </w:rPr>
        <w:t>it can be thought of as three treaties rolled into one, one for the Rio Grande River, one for the Colorado River, and one for the Tijuana River</w:t>
      </w:r>
      <w:r w:rsidRPr="0074252C">
        <w:rPr>
          <w:sz w:val="16"/>
        </w:rPr>
        <w:t>. Further complexity is found in its Article 3 provision on transboundary sanitation, its anticipation of future development, and not unimportant, its linkage to all binational boundary treaties and boundary treaty administration through the offices of the International Boundary and Water Commission. This later provision has the effect of tying the treaty to territoriality, a not insignificant element contributing to its quasi-constitutionality.2</w:t>
      </w:r>
    </w:p>
    <w:p w14:paraId="73B0A4B7" w14:textId="77777777" w:rsidR="0074252C" w:rsidRPr="0074252C" w:rsidRDefault="0074252C" w:rsidP="0074252C">
      <w:pPr>
        <w:rPr>
          <w:sz w:val="16"/>
        </w:rPr>
      </w:pPr>
      <w:r w:rsidRPr="0074252C">
        <w:rPr>
          <w:sz w:val="16"/>
        </w:rPr>
        <w:t>Treaty complexity may be viewed as a stabilizing element in treaty design inasmuch as it usually raises the stakes of defection. A multipurpose, differentially applied set of treaty conditions means that difficulty in one domain isn’t inherently transitive or disqualifying of another. Problems may arise with respect to one set of conditions but satisfaction with the others is apt to temper any effort to discredit the whole. In essence, treaty complexity enhances the opportunities for success and amplifies the incentives to negotiate matters on which the parties disagree. In addressing multiple issues, of course, the range of possible disagreement is broadened, but also buffered by a broader range of stakeholders with interests in various aspects of the treaty. Complexity, viewed this way, contributes to a treaty’s resilience in the face of adversity. And that is what the 1944 treaty’s complexity does.</w:t>
      </w:r>
    </w:p>
    <w:p w14:paraId="5AAC0819" w14:textId="77777777" w:rsidR="0074252C" w:rsidRPr="0074252C" w:rsidRDefault="0074252C" w:rsidP="0074252C">
      <w:pPr>
        <w:rPr>
          <w:sz w:val="16"/>
        </w:rPr>
      </w:pPr>
      <w:r w:rsidRPr="0074252C">
        <w:rPr>
          <w:sz w:val="16"/>
        </w:rPr>
        <w:t>Water Allocation</w:t>
      </w:r>
    </w:p>
    <w:p w14:paraId="14BF9E98" w14:textId="77777777" w:rsidR="0074252C" w:rsidRPr="0074252C" w:rsidRDefault="0074252C" w:rsidP="0074252C">
      <w:pPr>
        <w:rPr>
          <w:sz w:val="16"/>
        </w:rPr>
      </w:pPr>
      <w:r w:rsidRPr="0074252C">
        <w:rPr>
          <w:rStyle w:val="StyleUnderline"/>
        </w:rPr>
        <w:t xml:space="preserve">The 1944 water treaty does a number of things, providing for the development of water storage, hydropower, protection from flooding, and establishing a mechanism for managing transboundary sanitation problems along the riparian and land boundary. But without a doubt its animating force and </w:t>
      </w:r>
      <w:r w:rsidRPr="0074252C">
        <w:rPr>
          <w:rStyle w:val="Emphasis"/>
        </w:rPr>
        <w:t>most important function is allocating the waters of the Rio Grande and Colorado river</w:t>
      </w:r>
      <w:r w:rsidRPr="0074252C">
        <w:rPr>
          <w:sz w:val="16"/>
        </w:rPr>
        <w:t>s. This function elevates the importance of a water treaty to its parties wherever water is, in fact, scarce. This, of course, describes the binational border region and its riparian geography.</w:t>
      </w:r>
    </w:p>
    <w:p w14:paraId="1633FC32" w14:textId="7E559796" w:rsidR="0074252C" w:rsidRDefault="0074252C" w:rsidP="0074252C">
      <w:pPr>
        <w:rPr>
          <w:sz w:val="16"/>
        </w:rPr>
      </w:pPr>
      <w:r w:rsidRPr="0074252C">
        <w:rPr>
          <w:sz w:val="16"/>
        </w:rPr>
        <w:t xml:space="preserve">The assignment of sovereign endowments or entitlements to the waters of a shared river, of course, has the effect of setting the parameters for the assignment of use rights to water in each national party to the agreement. It is obviously not the only factor associated with the establishment of property rights or use rights to the water. But as Elinor Ostrom (1990) and other scholars argue, the assignment of property rights is one of the most powerful mechanisms for establishing stakeholder ship in water institutions. </w:t>
      </w:r>
      <w:r w:rsidRPr="0074252C">
        <w:rPr>
          <w:rStyle w:val="StyleUnderline"/>
        </w:rPr>
        <w:t xml:space="preserve">The 1944 water treaty, by </w:t>
      </w:r>
      <w:r w:rsidRPr="0074252C">
        <w:rPr>
          <w:rStyle w:val="Emphasis"/>
        </w:rPr>
        <w:t>allocating the water of our shared rivers</w:t>
      </w:r>
      <w:r w:rsidRPr="0074252C">
        <w:rPr>
          <w:sz w:val="16"/>
        </w:rPr>
        <w:t xml:space="preserve">, establishes a basis for other sovereign municipal decisions setting property rights and </w:t>
      </w:r>
      <w:r w:rsidRPr="0074252C">
        <w:rPr>
          <w:rStyle w:val="StyleUnderline"/>
        </w:rPr>
        <w:t>is thus a cardinal element of the Law of the Rivers.</w:t>
      </w:r>
      <w:r w:rsidRPr="0074252C">
        <w:rPr>
          <w:sz w:val="16"/>
        </w:rPr>
        <w:t xml:space="preserve"> It is this feature of the 1944 water treaty that is arguably the most vital force for its quasi-constitutionality—the fact that it is fundamental to setting the terms of access to water for a population of at least 40 million water users in or linked directly to the waters of the Rio Grande and Colorado rivers.</w:t>
      </w:r>
    </w:p>
    <w:p w14:paraId="34A559E5" w14:textId="4676668E" w:rsidR="0074252C" w:rsidRDefault="0074252C" w:rsidP="0074252C"/>
    <w:p w14:paraId="4749308C" w14:textId="7C6BA09F" w:rsidR="0074252C" w:rsidRPr="0074252C" w:rsidRDefault="0074252C" w:rsidP="0074252C">
      <w:pPr>
        <w:pStyle w:val="Heading3"/>
      </w:pPr>
      <w:r>
        <w:t>Scarcity---U---Ext</w:t>
      </w:r>
    </w:p>
    <w:p w14:paraId="47333081" w14:textId="016278DE" w:rsidR="0074252C" w:rsidRPr="00BA5EBE" w:rsidRDefault="0074252C" w:rsidP="0074252C">
      <w:pPr>
        <w:pStyle w:val="Heading4"/>
      </w:pPr>
      <w:r>
        <w:t>T</w:t>
      </w:r>
      <w:r w:rsidRPr="003265CD">
        <w:t>he treaty covers rivers and surface water</w:t>
      </w:r>
      <w:r>
        <w:t>.</w:t>
      </w:r>
    </w:p>
    <w:p w14:paraId="11D8A97F" w14:textId="77777777" w:rsidR="0074252C" w:rsidRPr="0060525C" w:rsidRDefault="0074252C" w:rsidP="0074252C">
      <w:pPr>
        <w:rPr>
          <w:rStyle w:val="Style13ptBold"/>
          <w:b w:val="0"/>
          <w:bCs w:val="0"/>
        </w:rPr>
      </w:pPr>
      <w:r w:rsidRPr="0060525C">
        <w:rPr>
          <w:rStyle w:val="Style13ptBold"/>
          <w:szCs w:val="26"/>
        </w:rPr>
        <w:t>I</w:t>
      </w:r>
      <w:r>
        <w:rPr>
          <w:rStyle w:val="Style13ptBold"/>
          <w:b w:val="0"/>
          <w:bCs w:val="0"/>
        </w:rPr>
        <w:t xml:space="preserve">nternational </w:t>
      </w:r>
      <w:r w:rsidRPr="0060525C">
        <w:rPr>
          <w:rStyle w:val="Style13ptBold"/>
          <w:szCs w:val="26"/>
        </w:rPr>
        <w:t>B</w:t>
      </w:r>
      <w:r>
        <w:rPr>
          <w:rStyle w:val="Style13ptBold"/>
          <w:b w:val="0"/>
          <w:bCs w:val="0"/>
        </w:rPr>
        <w:t xml:space="preserve">oundary &amp; </w:t>
      </w:r>
      <w:r w:rsidRPr="0060525C">
        <w:rPr>
          <w:rStyle w:val="Style13ptBold"/>
          <w:szCs w:val="26"/>
        </w:rPr>
        <w:t>W</w:t>
      </w:r>
      <w:r>
        <w:rPr>
          <w:rStyle w:val="Style13ptBold"/>
          <w:b w:val="0"/>
          <w:bCs w:val="0"/>
        </w:rPr>
        <w:t xml:space="preserve">ater </w:t>
      </w:r>
      <w:r w:rsidRPr="0060525C">
        <w:rPr>
          <w:rStyle w:val="Style13ptBold"/>
          <w:szCs w:val="26"/>
        </w:rPr>
        <w:t>C</w:t>
      </w:r>
      <w:r>
        <w:rPr>
          <w:rStyle w:val="Style13ptBold"/>
          <w:b w:val="0"/>
          <w:bCs w:val="0"/>
        </w:rPr>
        <w:t>ommission</w:t>
      </w:r>
      <w:r>
        <w:rPr>
          <w:rStyle w:val="Style13ptBold"/>
        </w:rPr>
        <w:t xml:space="preserve"> 94’ </w:t>
      </w:r>
      <w:r>
        <w:rPr>
          <w:rStyle w:val="Style13ptBold"/>
          <w:b w:val="0"/>
          <w:bCs w:val="0"/>
        </w:rPr>
        <w:t>–[The Utilization of Water of the Colorado and Tijuana Rivers and of the Rio Grande Treaty between the United States of America and Mexico was signed at Washington on November 14</w:t>
      </w:r>
      <w:r w:rsidRPr="0060525C">
        <w:rPr>
          <w:rStyle w:val="Style13ptBold"/>
          <w:b w:val="0"/>
          <w:bCs w:val="0"/>
          <w:vertAlign w:val="superscript"/>
        </w:rPr>
        <w:t>th</w:t>
      </w:r>
      <w:r>
        <w:rPr>
          <w:rStyle w:val="Style13ptBold"/>
          <w:b w:val="0"/>
          <w:bCs w:val="0"/>
        </w:rPr>
        <w:t xml:space="preserve">, 1994. The purpose of the treaty was to allocate the water of the Rio Grande, and Colorado and Tijuana Rivers; International Boundary &amp; Water Commission; </w:t>
      </w:r>
      <w:r w:rsidRPr="0060525C">
        <w:rPr>
          <w:rStyle w:val="Style13ptBold"/>
          <w:b w:val="0"/>
          <w:bCs w:val="0"/>
        </w:rPr>
        <w:t>https://www.ibwc.gov/Files/1944Treaty.pdf</w:t>
      </w:r>
      <w:r>
        <w:rPr>
          <w:rStyle w:val="Style13ptBold"/>
          <w:b w:val="0"/>
          <w:bCs w:val="0"/>
        </w:rPr>
        <w:t>]//LA</w:t>
      </w:r>
    </w:p>
    <w:p w14:paraId="3FEB1E71" w14:textId="77777777" w:rsidR="0074252C" w:rsidRPr="0074252C" w:rsidRDefault="0074252C" w:rsidP="0074252C">
      <w:pPr>
        <w:rPr>
          <w:sz w:val="16"/>
        </w:rPr>
      </w:pPr>
      <w:r w:rsidRPr="0074252C">
        <w:rPr>
          <w:sz w:val="16"/>
        </w:rPr>
        <w:t xml:space="preserve">Whereas </w:t>
      </w:r>
      <w:r w:rsidRPr="0074252C">
        <w:rPr>
          <w:rStyle w:val="StyleUnderline"/>
        </w:rPr>
        <w:t>treaty between the United States of America and the United Mexican States relating to the utilization of the waters of the Colorado and Tijuana Rivers</w:t>
      </w:r>
      <w:r w:rsidRPr="0074252C">
        <w:rPr>
          <w:sz w:val="16"/>
        </w:rPr>
        <w:t>, and of the Rio Grande (Rio Bravo) from Fort Quitman, Texas, to the Gulf of Mexico, was signed their respective Plenipotentiaries in Washington on February 3, 1944, and a protocol supplementary to the said treaty was signed by their respective Plenipotentiaries in Washington on November 14, 1944, the originals of which treaty and protocol, in the English and Spanish languages, are word for word as follows:</w:t>
      </w:r>
    </w:p>
    <w:p w14:paraId="39FB9C75" w14:textId="77777777" w:rsidR="0074252C" w:rsidRPr="0074252C" w:rsidRDefault="0074252C" w:rsidP="0074252C">
      <w:pPr>
        <w:rPr>
          <w:sz w:val="16"/>
        </w:rPr>
      </w:pPr>
      <w:r w:rsidRPr="0074252C">
        <w:rPr>
          <w:sz w:val="16"/>
        </w:rPr>
        <w:t xml:space="preserve">The Government of the United States of America and the Government of the United Mexican States: animated by the sincere spirit of cordiality and friendly cooperation which happily governs the relations between them; taking into account the fact that Articles VI and VII of the Treaty of Peace, Friendship and Limits between the United States of America and the United Mexican States signed at Guadalupe Hidalgo on February 2, 1848, ['I and Article IV of the boundary treaty between </w:t>
      </w:r>
      <w:r w:rsidRPr="0074252C">
        <w:rPr>
          <w:rStyle w:val="StyleUnderline"/>
        </w:rPr>
        <w:t>the two countries</w:t>
      </w:r>
      <w:r w:rsidRPr="0074252C">
        <w:rPr>
          <w:sz w:val="16"/>
        </w:rPr>
        <w:t xml:space="preserve"> signed at the City of Mexico December 30, 1853 [2] </w:t>
      </w:r>
      <w:r w:rsidRPr="0074252C">
        <w:rPr>
          <w:rStyle w:val="StyleUnderline"/>
        </w:rPr>
        <w:t xml:space="preserve">regulate the use of the waters of the Rio Grande </w:t>
      </w:r>
      <w:r w:rsidRPr="0074252C">
        <w:rPr>
          <w:sz w:val="16"/>
        </w:rPr>
        <w:t>(Rio Bravo)</w:t>
      </w:r>
      <w:r w:rsidRPr="0074252C">
        <w:rPr>
          <w:rStyle w:val="StyleUnderline"/>
        </w:rPr>
        <w:t xml:space="preserve"> and the Colorado River</w:t>
      </w:r>
      <w:r w:rsidRPr="0074252C">
        <w:rPr>
          <w:sz w:val="16"/>
        </w:rPr>
        <w:t xml:space="preserve"> for purposes of navigation only; considering that the utilization of these waters for other purposes is desirable in the interest of both countries, and desiring, moreover, </w:t>
      </w:r>
      <w:r w:rsidRPr="0074252C">
        <w:rPr>
          <w:rStyle w:val="StyleUnderline"/>
        </w:rPr>
        <w:t>to fix and de- limit the rights of the two countries with respect to the waters of the Colorado and Tijuana Rivers, and of the Rio Grande</w:t>
      </w:r>
      <w:r w:rsidRPr="0074252C">
        <w:rPr>
          <w:sz w:val="16"/>
        </w:rPr>
        <w:t xml:space="preserve"> (Rio Bravo) from Fort Quitman, Texas, United States of America, to the Gulf of Mexico, in order to obtain the most complete and satisfactory utilization thereof, have resolved to conclude a treaty and for this purpose have named as their plenipotentiaries:</w:t>
      </w:r>
    </w:p>
    <w:p w14:paraId="04AE1251" w14:textId="6F9C6EFC" w:rsidR="0074252C" w:rsidRPr="00C3193D" w:rsidRDefault="0074252C" w:rsidP="0074252C">
      <w:pPr>
        <w:pStyle w:val="Heading4"/>
      </w:pPr>
      <w:r>
        <w:t xml:space="preserve">Both countries </w:t>
      </w:r>
      <w:r w:rsidRPr="0074252C">
        <w:rPr>
          <w:u w:val="single"/>
        </w:rPr>
        <w:t>already</w:t>
      </w:r>
      <w:r>
        <w:t xml:space="preserve"> resolved the AFF.</w:t>
      </w:r>
    </w:p>
    <w:p w14:paraId="250170CA" w14:textId="31501074" w:rsidR="0074252C" w:rsidRPr="00BA5EBE" w:rsidRDefault="0074252C" w:rsidP="0074252C">
      <w:pPr>
        <w:rPr>
          <w:rStyle w:val="Style13ptBold"/>
          <w:b w:val="0"/>
          <w:bCs w:val="0"/>
        </w:rPr>
      </w:pPr>
      <w:r>
        <w:rPr>
          <w:rStyle w:val="Style13ptBold"/>
        </w:rPr>
        <w:t xml:space="preserve">Carter, Mulligan, &amp; Seelke 17 </w:t>
      </w:r>
      <w:r>
        <w:rPr>
          <w:rStyle w:val="Style13ptBold"/>
          <w:b w:val="0"/>
          <w:bCs w:val="0"/>
        </w:rPr>
        <w:t xml:space="preserve">– [Nicole Carter is the </w:t>
      </w:r>
      <w:r w:rsidRPr="00BA5EBE">
        <w:rPr>
          <w:rStyle w:val="Style13ptBold"/>
          <w:b w:val="0"/>
          <w:bCs w:val="0"/>
        </w:rPr>
        <w:t>Acting Section Research Manager</w:t>
      </w:r>
      <w:r>
        <w:rPr>
          <w:rStyle w:val="Style13ptBold"/>
          <w:b w:val="0"/>
          <w:bCs w:val="0"/>
        </w:rPr>
        <w:t xml:space="preserve"> of the Congressional Research Service. Stephen Mulligan is a Legislative Attorney for the CRS. Clare Seelke is a s</w:t>
      </w:r>
      <w:r w:rsidRPr="00C3193D">
        <w:rPr>
          <w:rStyle w:val="Style13ptBold"/>
          <w:b w:val="0"/>
          <w:bCs w:val="0"/>
        </w:rPr>
        <w:t xml:space="preserve">pecialist in Latin American Affairs at </w:t>
      </w:r>
      <w:r>
        <w:rPr>
          <w:rStyle w:val="Style13ptBold"/>
          <w:b w:val="0"/>
          <w:bCs w:val="0"/>
        </w:rPr>
        <w:t xml:space="preserve">the </w:t>
      </w:r>
      <w:r w:rsidRPr="00C3193D">
        <w:rPr>
          <w:rStyle w:val="Style13ptBold"/>
          <w:b w:val="0"/>
          <w:bCs w:val="0"/>
        </w:rPr>
        <w:t>Congressional Research Service</w:t>
      </w:r>
      <w:r>
        <w:rPr>
          <w:rStyle w:val="Style13ptBold"/>
          <w:b w:val="0"/>
          <w:bCs w:val="0"/>
        </w:rPr>
        <w:t>. She earned her B.A. in political science from the University of Notre Dame and her M.A. in Latin American studies and public policy from the University of Texas; 3-2-17; “</w:t>
      </w:r>
      <w:r w:rsidRPr="00C3193D">
        <w:rPr>
          <w:rStyle w:val="Style13ptBold"/>
          <w:b w:val="0"/>
          <w:bCs w:val="0"/>
        </w:rPr>
        <w:t>U.S.-Mexican Water Sharing: Background and</w:t>
      </w:r>
      <w:r>
        <w:rPr>
          <w:rStyle w:val="Style13ptBold"/>
          <w:b w:val="0"/>
          <w:bCs w:val="0"/>
        </w:rPr>
        <w:t xml:space="preserve"> </w:t>
      </w:r>
      <w:r w:rsidRPr="00C3193D">
        <w:rPr>
          <w:rStyle w:val="Style13ptBold"/>
          <w:b w:val="0"/>
          <w:bCs w:val="0"/>
        </w:rPr>
        <w:t>Recent Developments</w:t>
      </w:r>
      <w:r>
        <w:rPr>
          <w:rStyle w:val="Style13ptBold"/>
          <w:b w:val="0"/>
          <w:bCs w:val="0"/>
        </w:rPr>
        <w:t xml:space="preserve">”; Congressional Research Service; </w:t>
      </w:r>
      <w:r w:rsidRPr="00C3193D">
        <w:rPr>
          <w:rStyle w:val="Style13ptBold"/>
          <w:b w:val="0"/>
          <w:bCs w:val="0"/>
        </w:rPr>
        <w:t>https://fas.org/sgp/crs/row/R43312.pdf</w:t>
      </w:r>
      <w:r>
        <w:rPr>
          <w:rStyle w:val="Style13ptBold"/>
          <w:b w:val="0"/>
          <w:bCs w:val="0"/>
        </w:rPr>
        <w:t>]//LA</w:t>
      </w:r>
    </w:p>
    <w:p w14:paraId="4350B42C" w14:textId="77777777" w:rsidR="0074252C" w:rsidRPr="0074252C" w:rsidRDefault="0074252C" w:rsidP="0074252C">
      <w:pPr>
        <w:rPr>
          <w:sz w:val="16"/>
        </w:rPr>
      </w:pPr>
      <w:r w:rsidRPr="0074252C">
        <w:rPr>
          <w:rStyle w:val="StyleUnderline"/>
        </w:rPr>
        <w:t>The United States and Mexico share the waters of the Colorado River and Rio Grande pursuant to binational agreements.</w:t>
      </w:r>
      <w:r w:rsidRPr="0074252C">
        <w:rPr>
          <w:sz w:val="16"/>
        </w:rPr>
        <w:t xml:space="preserve"> Increasing water demands and reduced supplies deriving from drought and air temperatures increase the challenges and significance of reliable water sharing. The International Boundary and Water Commission (IBWC) is charged with addressing issues that arise during application of binational water treaties. The IBWC is a binational entity with a U.S. Section that operates under foreign policy guidance from the U.S. Department of State. Under the binational 1944 Water Treaty, disputes and new developments can be resolved through agreed-upon interpretations of the treaty, called minutes.</w:t>
      </w:r>
    </w:p>
    <w:p w14:paraId="0A1CDE12" w14:textId="77777777" w:rsidR="0074252C" w:rsidRPr="0074252C" w:rsidRDefault="0074252C" w:rsidP="0074252C">
      <w:pPr>
        <w:rPr>
          <w:sz w:val="16"/>
        </w:rPr>
      </w:pPr>
      <w:r w:rsidRPr="0074252C">
        <w:rPr>
          <w:sz w:val="16"/>
        </w:rPr>
        <w:t>Mexican-U.S. relations generally grew closer during the George W. Bush and Obama Administrations. Water sharing was addressed through IBWC technical meetings and bilateral talks between government officials; these meetings and talks were the primary forum for addressing treaty compliance and frustrations of water users in Texas with Mexico’s water delivery regime. Treaty minutes were used to enhance bilateral cooperation and provide flexibility in how treaty compliance was accomplished. It remains uncertain what principles will guide and what mechanisms will be used during the Trump Administration to address water conflicts and what role enhanced cooperation (e.g., measures similar to recent binational efforts in the Colorado River basin) may play in U.S.-Mexican water sharing.</w:t>
      </w:r>
    </w:p>
    <w:p w14:paraId="1080031A" w14:textId="77777777" w:rsidR="0074252C" w:rsidRPr="0074252C" w:rsidRDefault="0074252C" w:rsidP="0074252C">
      <w:pPr>
        <w:rPr>
          <w:sz w:val="16"/>
        </w:rPr>
      </w:pPr>
      <w:r w:rsidRPr="0074252C">
        <w:rPr>
          <w:sz w:val="16"/>
        </w:rPr>
        <w:t>Colorado River.</w:t>
      </w:r>
    </w:p>
    <w:p w14:paraId="1A03B684" w14:textId="77777777" w:rsidR="0074252C" w:rsidRPr="0074252C" w:rsidRDefault="0074252C" w:rsidP="0074252C">
      <w:pPr>
        <w:rPr>
          <w:sz w:val="16"/>
        </w:rPr>
      </w:pPr>
      <w:r w:rsidRPr="0074252C">
        <w:rPr>
          <w:rStyle w:val="StyleUnderline"/>
        </w:rPr>
        <w:t>The Colorado River</w:t>
      </w:r>
      <w:r w:rsidRPr="0074252C">
        <w:rPr>
          <w:sz w:val="16"/>
        </w:rPr>
        <w:t xml:space="preserve"> flows through seven U.S. states before reaching Mexico; 97% of its basin is in the United States. Under the 1944 Water Treaty, the United States is required to provide Mexico with 1.5 million acre-feet (AF) of Colorado River water annually. This figure represents about 10% of the river’s average flow.</w:t>
      </w:r>
    </w:p>
    <w:p w14:paraId="1B7DB707" w14:textId="77777777" w:rsidR="0074252C" w:rsidRPr="0074252C" w:rsidRDefault="0074252C" w:rsidP="0074252C">
      <w:pPr>
        <w:rPr>
          <w:sz w:val="16"/>
        </w:rPr>
      </w:pPr>
      <w:r w:rsidRPr="0074252C">
        <w:rPr>
          <w:rStyle w:val="StyleUnderline"/>
        </w:rPr>
        <w:t>Minute 319</w:t>
      </w:r>
      <w:r w:rsidRPr="0074252C">
        <w:rPr>
          <w:sz w:val="16"/>
        </w:rPr>
        <w:t xml:space="preserve"> is a set of binational cooperative measures in the Colorado River basin agreed upon in 2012. It p</w:t>
      </w:r>
      <w:r w:rsidRPr="0074252C">
        <w:rPr>
          <w:rStyle w:val="StyleUnderline"/>
        </w:rPr>
        <w:t xml:space="preserve">rovides for more cooperative basin water management, including environmental flows to restore riverine habitat. </w:t>
      </w:r>
      <w:r w:rsidRPr="0074252C">
        <w:rPr>
          <w:sz w:val="16"/>
        </w:rPr>
        <w:t>Minute 319 also provides for Mexico to share in cutbacks during shortage conditions in the basin; such cutbacks are not required under the 1944 Water Treaty. Under Minute 319, Mexico can delay its water deliveries from the United States under the 1944 Water Treaty and store its delayed deliveries in Lake Mead, thereby increasing the lake’s elevation. Lake Mead elevation is the baseline used for determining shortage conditions and associated water delivery cutbacks for U.S. lower basin states. Minute 319 is to remain in force through December 31, 2017. It could be extended or replaced with a new minute, or it could be allowed to expire. Negotiations on a new minute were under way at the end of the Obama Administration. For the Colorado River basin, issues before Congress may be largely related to oversight of Minute 319 implementation, as well as developments in negotiations related to the future of Minute 319 or its successor (if any).</w:t>
      </w:r>
    </w:p>
    <w:p w14:paraId="40E34F8D" w14:textId="77777777" w:rsidR="0074252C" w:rsidRPr="0074252C" w:rsidRDefault="0074252C" w:rsidP="0074252C">
      <w:pPr>
        <w:rPr>
          <w:sz w:val="16"/>
        </w:rPr>
      </w:pPr>
      <w:r w:rsidRPr="0074252C">
        <w:rPr>
          <w:sz w:val="16"/>
        </w:rPr>
        <w:t xml:space="preserve">Rio Grande. </w:t>
      </w:r>
    </w:p>
    <w:p w14:paraId="6B6F9D0D" w14:textId="77777777" w:rsidR="0074252C" w:rsidRPr="0074252C" w:rsidRDefault="0074252C" w:rsidP="0074252C">
      <w:pPr>
        <w:rPr>
          <w:sz w:val="16"/>
        </w:rPr>
      </w:pPr>
      <w:r w:rsidRPr="0074252C">
        <w:rPr>
          <w:rStyle w:val="StyleUnderline"/>
        </w:rPr>
        <w:t>The Rio Grande is governed by two separate agreements</w:t>
      </w:r>
      <w:r w:rsidRPr="0074252C">
        <w:rPr>
          <w:sz w:val="16"/>
        </w:rPr>
        <w:t xml:space="preserve">. Deliveries to Mexico in the northwestern portion of the shared basin (near El Paso/Ciudad Juárez) occur under a 1906 convention, whereas </w:t>
      </w:r>
      <w:r w:rsidRPr="0074252C">
        <w:rPr>
          <w:rStyle w:val="StyleUnderline"/>
        </w:rPr>
        <w:t>deliveries for the southeastern portion</w:t>
      </w:r>
      <w:r w:rsidRPr="0074252C">
        <w:rPr>
          <w:sz w:val="16"/>
        </w:rPr>
        <w:t xml:space="preserve"> (which is below Fort Quitman, TX) </w:t>
      </w:r>
      <w:r w:rsidRPr="0074252C">
        <w:rPr>
          <w:rStyle w:val="StyleUnderline"/>
        </w:rPr>
        <w:t xml:space="preserve">are laid out in the 1944 Water Treaty. </w:t>
      </w:r>
      <w:r w:rsidRPr="0074252C">
        <w:rPr>
          <w:sz w:val="16"/>
        </w:rPr>
        <w:t>Some Members of Congress have raised concerns about the adequacy of Mexico’s water deliveries in the Rio Grande basin and the resulting economic impacts, especially in Texas border counties. During the 115th Congress, Members of Congress and other Texas stakeholders may continue their efforts to promote the adoption of mechanisms to achieve a Mexican water-delivery regime that provides more reliability and benefit for Texas</w:t>
      </w:r>
    </w:p>
    <w:p w14:paraId="33E8EAD8" w14:textId="77777777" w:rsidR="0074252C" w:rsidRPr="0074252C" w:rsidRDefault="0074252C" w:rsidP="0074252C">
      <w:pPr>
        <w:rPr>
          <w:sz w:val="16"/>
        </w:rPr>
      </w:pPr>
      <w:r w:rsidRPr="0074252C">
        <w:rPr>
          <w:sz w:val="16"/>
        </w:rPr>
        <w:t>U.S.-Mexican Water Sharing</w:t>
      </w:r>
    </w:p>
    <w:p w14:paraId="09862256" w14:textId="77777777" w:rsidR="0074252C" w:rsidRPr="0074252C" w:rsidRDefault="0074252C" w:rsidP="0074252C">
      <w:pPr>
        <w:rPr>
          <w:rStyle w:val="StyleUnderline"/>
        </w:rPr>
      </w:pPr>
      <w:r w:rsidRPr="0074252C">
        <w:rPr>
          <w:sz w:val="16"/>
        </w:rPr>
        <w:t xml:space="preserve">How to share water has long been a complex issue for the U.S.-Mexican border region, and it has been the cause of both tension and cooperation in the broader U.S.-Mexican relationship.1 </w:t>
      </w:r>
      <w:r w:rsidRPr="0074252C">
        <w:rPr>
          <w:rStyle w:val="StyleUnderline"/>
        </w:rPr>
        <w:t xml:space="preserve">The two countries share a nearly 2,000-mile border. Multiple rivers cross or form the border at various points. The principal </w:t>
      </w:r>
      <w:r w:rsidRPr="0074252C">
        <w:rPr>
          <w:rStyle w:val="Emphasis"/>
        </w:rPr>
        <w:t>shared river basins are the Colorado River and the Rio Grande</w:t>
      </w:r>
      <w:r w:rsidRPr="0074252C">
        <w:rPr>
          <w:rStyle w:val="StyleUnderline"/>
        </w:rPr>
        <w:t xml:space="preserve">. This report is a primer on U.S. and Mexican water sharing. It focuses on </w:t>
      </w:r>
      <w:r w:rsidRPr="0074252C">
        <w:rPr>
          <w:rStyle w:val="Emphasis"/>
        </w:rPr>
        <w:t>the sharing of surface waters</w:t>
      </w:r>
      <w:r w:rsidRPr="0074252C">
        <w:rPr>
          <w:rStyle w:val="StyleUnderline"/>
        </w:rPr>
        <w:t>.</w:t>
      </w:r>
    </w:p>
    <w:p w14:paraId="79DFE3C1" w14:textId="77777777" w:rsidR="0074252C" w:rsidRPr="0074252C" w:rsidRDefault="0074252C" w:rsidP="0074252C">
      <w:pPr>
        <w:rPr>
          <w:sz w:val="16"/>
        </w:rPr>
      </w:pPr>
      <w:r w:rsidRPr="0074252C">
        <w:rPr>
          <w:sz w:val="16"/>
        </w:rPr>
        <w:t>After presenting an introduction to U.S.-Mexican water sharing, this report describes the legal obligations and processes under the treaty on Utilization of Waters of the Colorado and Tijuana Rivers and of the Rio Grande (hereinafter Treaty or 1944 Water Treaty).2 It then describes developments in the Colorado River and Rio Grande basins.</w:t>
      </w:r>
    </w:p>
    <w:p w14:paraId="1D314AE4" w14:textId="77777777" w:rsidR="0074252C" w:rsidRPr="0074252C" w:rsidRDefault="0074252C" w:rsidP="0074252C">
      <w:pPr>
        <w:rPr>
          <w:sz w:val="16"/>
        </w:rPr>
      </w:pPr>
      <w:r w:rsidRPr="0074252C">
        <w:rPr>
          <w:sz w:val="16"/>
        </w:rPr>
        <w:t>Development of U.S.-Mexican Water Sharing</w:t>
      </w:r>
    </w:p>
    <w:p w14:paraId="0712D656" w14:textId="77777777" w:rsidR="0074252C" w:rsidRPr="0074252C" w:rsidRDefault="0074252C" w:rsidP="0074252C">
      <w:pPr>
        <w:rPr>
          <w:rStyle w:val="StyleUnderline"/>
        </w:rPr>
      </w:pPr>
      <w:r w:rsidRPr="0074252C">
        <w:rPr>
          <w:sz w:val="16"/>
        </w:rPr>
        <w:t xml:space="preserve">In the 19th century, questions arose regarding the boundaries between the two countries and the sharing of international rivers. Early agreements, starting in 1848, sought to clarify the location of the border.3 The two countries entered into the Convention of March 1, 1889, to apply agreements related to the nations’ borders that were defined by international waters. Starting in 1906, binational water agreements began to emerge; a 1906 convention on the sharing of Rio Grande for irrigation purposes distributed water in the vicinity of El Paso, TX. In 1944, the two countries entered into the 1944 Water Treaty. The Treaty designated the International Boundary and Water Commission (IBWC) responsible for facilitating resolution of issues arising during application of U.S.-Mexican treaties. </w:t>
      </w:r>
      <w:r w:rsidRPr="0074252C">
        <w:rPr>
          <w:rStyle w:val="StyleUnderline"/>
        </w:rPr>
        <w:t>The two principal rivers shared by the U.S. and Mexico are</w:t>
      </w:r>
    </w:p>
    <w:p w14:paraId="78B55BFC" w14:textId="350BFC2D" w:rsidR="0074252C" w:rsidRPr="0074252C" w:rsidRDefault="0074252C" w:rsidP="0074252C">
      <w:pPr>
        <w:pStyle w:val="ListParagraph"/>
        <w:numPr>
          <w:ilvl w:val="0"/>
          <w:numId w:val="11"/>
        </w:numPr>
        <w:rPr>
          <w:rStyle w:val="StyleUnderline"/>
        </w:rPr>
      </w:pPr>
      <w:r w:rsidRPr="0074252C">
        <w:rPr>
          <w:rStyle w:val="StyleUnderline"/>
        </w:rPr>
        <w:t>the Colorado River</w:t>
      </w:r>
      <w:r w:rsidRPr="0074252C">
        <w:rPr>
          <w:sz w:val="16"/>
        </w:rPr>
        <w:t xml:space="preserve">, which is predominantly in the United States and crosses the Mexican border on its way to the Gulf of California (Figure 1), </w:t>
      </w:r>
      <w:r w:rsidRPr="0074252C">
        <w:rPr>
          <w:rStyle w:val="StyleUnderline"/>
        </w:rPr>
        <w:t>and</w:t>
      </w:r>
    </w:p>
    <w:p w14:paraId="6096BBF8" w14:textId="2604328B" w:rsidR="0074252C" w:rsidRPr="0074252C" w:rsidRDefault="0074252C" w:rsidP="0074252C">
      <w:pPr>
        <w:pStyle w:val="ListParagraph"/>
        <w:numPr>
          <w:ilvl w:val="0"/>
          <w:numId w:val="11"/>
        </w:numPr>
        <w:rPr>
          <w:sz w:val="16"/>
        </w:rPr>
      </w:pPr>
      <w:r w:rsidRPr="0074252C">
        <w:rPr>
          <w:rStyle w:val="StyleUnderline"/>
        </w:rPr>
        <w:t>the Rio Grande</w:t>
      </w:r>
      <w:r w:rsidRPr="0074252C">
        <w:rPr>
          <w:sz w:val="16"/>
        </w:rPr>
        <w:t>, with major tributaries in the United States and Mexico and whose riverbed is the U.S.-Mexican border in Texas (Figure 2).</w:t>
      </w:r>
    </w:p>
    <w:p w14:paraId="5FBB67F6" w14:textId="7F06BBCF" w:rsidR="0074252C" w:rsidRPr="0074252C" w:rsidRDefault="0074252C" w:rsidP="0074252C">
      <w:pPr>
        <w:pStyle w:val="Heading4"/>
      </w:pPr>
      <w:r>
        <w:t>T</w:t>
      </w:r>
      <w:r w:rsidRPr="0074252C">
        <w:t>he IBWC is moving towards the allocation of groundwater and aquifers.</w:t>
      </w:r>
    </w:p>
    <w:p w14:paraId="339036E3" w14:textId="77777777" w:rsidR="0074252C" w:rsidRPr="004F4618" w:rsidRDefault="0074252C" w:rsidP="0074252C">
      <w:pPr>
        <w:rPr>
          <w:rStyle w:val="Style13ptBold"/>
          <w:b w:val="0"/>
          <w:bCs w:val="0"/>
        </w:rPr>
      </w:pPr>
      <w:r>
        <w:rPr>
          <w:rStyle w:val="Style13ptBold"/>
        </w:rPr>
        <w:t xml:space="preserve">Sánchez 06’ </w:t>
      </w:r>
      <w:r>
        <w:rPr>
          <w:rStyle w:val="Style13ptBold"/>
          <w:b w:val="0"/>
          <w:bCs w:val="0"/>
        </w:rPr>
        <w:t xml:space="preserve">–[Anabel Sanchez wrote this article when </w:t>
      </w:r>
      <w:r w:rsidRPr="004F4618">
        <w:rPr>
          <w:rStyle w:val="Style13ptBold"/>
          <w:b w:val="0"/>
          <w:bCs w:val="0"/>
        </w:rPr>
        <w:t xml:space="preserve">enrolled in </w:t>
      </w:r>
      <w:r>
        <w:rPr>
          <w:rStyle w:val="Style13ptBold"/>
          <w:b w:val="0"/>
          <w:bCs w:val="0"/>
        </w:rPr>
        <w:t xml:space="preserve">a </w:t>
      </w:r>
      <w:r w:rsidRPr="004F4618">
        <w:rPr>
          <w:rStyle w:val="Style13ptBold"/>
          <w:b w:val="0"/>
          <w:bCs w:val="0"/>
        </w:rPr>
        <w:t>Master's Degree Program in Sociology</w:t>
      </w:r>
      <w:r>
        <w:rPr>
          <w:rStyle w:val="Style13ptBold"/>
          <w:b w:val="0"/>
          <w:bCs w:val="0"/>
        </w:rPr>
        <w:t xml:space="preserve"> at </w:t>
      </w:r>
      <w:r w:rsidRPr="004F4618">
        <w:rPr>
          <w:rStyle w:val="Style13ptBold"/>
          <w:b w:val="0"/>
          <w:bCs w:val="0"/>
        </w:rPr>
        <w:t>Iberoamericana</w:t>
      </w:r>
      <w:r>
        <w:rPr>
          <w:rStyle w:val="Style13ptBold"/>
          <w:b w:val="0"/>
          <w:bCs w:val="0"/>
        </w:rPr>
        <w:t xml:space="preserve"> University in Mexico; 5-27-06; “</w:t>
      </w:r>
      <w:r w:rsidRPr="004F4618">
        <w:rPr>
          <w:rStyle w:val="Style13ptBold"/>
          <w:b w:val="0"/>
          <w:bCs w:val="0"/>
        </w:rPr>
        <w:t>1944 Water Treaty Between Mexico and the United States: Present Situation and Future Potential</w:t>
      </w:r>
      <w:r>
        <w:rPr>
          <w:rStyle w:val="Style13ptBold"/>
          <w:b w:val="0"/>
          <w:bCs w:val="0"/>
        </w:rPr>
        <w:t xml:space="preserve">”: Scielo; </w:t>
      </w:r>
      <w:r w:rsidRPr="004F4618">
        <w:rPr>
          <w:rStyle w:val="Style13ptBold"/>
          <w:b w:val="0"/>
          <w:bCs w:val="0"/>
        </w:rPr>
        <w:t>http://www.scielo.org.mx/scielo.php?script=sci_arttext&amp;pid=S0187-73722006000200005</w:t>
      </w:r>
      <w:r>
        <w:rPr>
          <w:rStyle w:val="Style13ptBold"/>
          <w:b w:val="0"/>
          <w:bCs w:val="0"/>
        </w:rPr>
        <w:t>]//LA</w:t>
      </w:r>
    </w:p>
    <w:p w14:paraId="3E96793B"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THE 1944 WATER TREATY BETWEEN MEXICO AND THE UNITED STATES: CROSS BORDER ALTERNATIVE</w:t>
      </w:r>
    </w:p>
    <w:p w14:paraId="2DB5B350"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Style w:val="StyleUnderline"/>
        </w:rPr>
        <w:t>For over a century, the United States and Mexico</w:t>
      </w:r>
      <w:r w:rsidRPr="0074252C">
        <w:rPr>
          <w:rFonts w:eastAsia="Times New Roman"/>
          <w:color w:val="000000"/>
          <w:sz w:val="16"/>
        </w:rPr>
        <w:t xml:space="preserve">, otherwise divided by history, culture, wealth, and a host of past antagonisms, </w:t>
      </w:r>
      <w:r w:rsidRPr="0074252C">
        <w:rPr>
          <w:rStyle w:val="StyleUnderline"/>
        </w:rPr>
        <w:t>have managed to find diplomatic, co-operative solutions to some of the most basic controversies in international affairs: the allocation of trans-boundary water</w:t>
      </w:r>
      <w:r w:rsidRPr="0074252C">
        <w:rPr>
          <w:rFonts w:eastAsia="Times New Roman"/>
          <w:color w:val="000000"/>
          <w:sz w:val="16"/>
        </w:rPr>
        <w:t>, the division of disputed territories, and the management of a range of problems arising from contiguous development along their common border (Mumme, 1993).</w:t>
      </w:r>
    </w:p>
    <w:p w14:paraId="2EACC69A"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 xml:space="preserve">Although the larger bi-national relationship has often been defined by mutual suspicion and asymmetry in political and economic terms, </w:t>
      </w:r>
      <w:r w:rsidRPr="0074252C">
        <w:rPr>
          <w:rStyle w:val="StyleUnderline"/>
        </w:rPr>
        <w:t>in the last century these countries have peacefully agreed on the apportionment of critical water resources and joint solutions to water allocation problems</w:t>
      </w:r>
      <w:r w:rsidRPr="0074252C">
        <w:rPr>
          <w:rFonts w:eastAsia="Times New Roman"/>
          <w:color w:val="000000"/>
          <w:sz w:val="16"/>
        </w:rPr>
        <w:t xml:space="preserve">. Occasionally, as with the Colorado River salinity crisis of the Chamizal boundary dispute, water-related issues have proven difficult to resolve since </w:t>
      </w:r>
      <w:r w:rsidRPr="0074252C">
        <w:rPr>
          <w:rStyle w:val="StyleUnderline"/>
        </w:rPr>
        <w:t xml:space="preserve">most of the region is arid and shared river and </w:t>
      </w:r>
      <w:r w:rsidRPr="0074252C">
        <w:rPr>
          <w:rStyle w:val="Emphasis"/>
        </w:rPr>
        <w:t>aquiferous</w:t>
      </w:r>
      <w:r w:rsidRPr="0074252C">
        <w:rPr>
          <w:rStyle w:val="StyleUnderline"/>
        </w:rPr>
        <w:t xml:space="preserve"> resources are extremely valuable</w:t>
      </w:r>
      <w:r w:rsidRPr="0074252C">
        <w:rPr>
          <w:rFonts w:eastAsia="Times New Roman"/>
          <w:color w:val="000000"/>
          <w:sz w:val="16"/>
        </w:rPr>
        <w:t xml:space="preserve">. </w:t>
      </w:r>
      <w:r w:rsidRPr="0074252C">
        <w:rPr>
          <w:rStyle w:val="StyleUnderline"/>
        </w:rPr>
        <w:t>This region between the United States and Mexico has seen its share of surface-water conflict, from the Colorado to the Rio Grande/Bravo</w:t>
      </w:r>
      <w:r w:rsidRPr="0074252C">
        <w:rPr>
          <w:rFonts w:eastAsia="Times New Roman"/>
          <w:color w:val="000000"/>
          <w:sz w:val="16"/>
        </w:rPr>
        <w:t xml:space="preserve"> but it has also been a model for peaceful conflict resolution, notably through the work of the IBWC, the supra-legal body established to manage shared water resources as a consequence of the 1944 Mexico-US Water Treaty (Secretaría de Relaciones Exteriores, 1947).</w:t>
      </w:r>
    </w:p>
    <w:p w14:paraId="354BC0D0"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Style w:val="StyleUnderline"/>
        </w:rPr>
        <w:t>The primary purpose of the bi-national 1944 Treaty between Mexico and the United States for the Utilization of Waters of the Colorado and Tijuana Rivers and of the Rio Grande (henceforth referred to as the Water Treaty) is to allocate and manage U. S. and Mexican surface boundary waters, especially the Rio Bravo/Rio Grande.</w:t>
      </w:r>
      <w:r w:rsidRPr="0074252C">
        <w:rPr>
          <w:rFonts w:eastAsia="Times New Roman"/>
          <w:color w:val="000000"/>
          <w:sz w:val="16"/>
        </w:rPr>
        <w:t xml:space="preserve"> Historically, the United States-Mexico boundary waters have been managed through the Treaty of Peace and Friendship of 1848 and the Convention between the United States and Mexico for the Equitable Distribution of the Waters of the Rio Bravo/Rio Grande in 1906 until the 1944 Water Treaty.</w:t>
      </w:r>
    </w:p>
    <w:p w14:paraId="3630AE40"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The Water Treaty, signed in Washington on February 3 1944 allocated water along the United States-Mexico border based on a negotiation formula. in Article 4, the 1944 Treaty allotted the waters, of the Rio Grande/Bravo between Fort Quitman, Texas and the Gulf of Mexico to the two countries as follows:</w:t>
      </w:r>
    </w:p>
    <w:p w14:paraId="04999A0E"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A. To Mexico</w:t>
      </w:r>
    </w:p>
    <w:p w14:paraId="13B7C588" w14:textId="77777777" w:rsidR="0074252C" w:rsidRPr="0074252C" w:rsidRDefault="0074252C" w:rsidP="0074252C">
      <w:pPr>
        <w:shd w:val="clear" w:color="auto" w:fill="FFFFFF"/>
        <w:spacing w:beforeAutospacing="1" w:after="100" w:afterAutospacing="1" w:line="240" w:lineRule="auto"/>
        <w:rPr>
          <w:rFonts w:eastAsia="Times New Roman"/>
          <w:color w:val="000000"/>
          <w:sz w:val="16"/>
        </w:rPr>
      </w:pPr>
      <w:r w:rsidRPr="0074252C">
        <w:rPr>
          <w:rFonts w:eastAsia="Times New Roman"/>
          <w:color w:val="000000"/>
          <w:sz w:val="16"/>
        </w:rPr>
        <w:t>a) All the waters reaching the main channel of the Rio Grande (Rio Bravo) from the San Juan and Alamo Rivers, including the return flow from the lands irrigated by the last two rivers.</w:t>
      </w:r>
    </w:p>
    <w:p w14:paraId="0C21BFF6"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b) Half of the flow in the main channel of the Rio Grande (Rio Bravo) below the lowest major international storage dam, insofar as said flow is not specifically allotted under this Treaty to either of the two countries.</w:t>
      </w:r>
    </w:p>
    <w:p w14:paraId="05CDF3C6"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c) Two-thirds of the flow reaching the main channel of the Rio Grande (Rio Bravo) from the Conchos, San Diego, San Rodrigo, Escondido and Salado Rivers and the Las Vacas stream.</w:t>
      </w:r>
    </w:p>
    <w:p w14:paraId="490D9745"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d) Half of all other flows not otherwise allotted by this Article 4 occurring in the main channel of the Rio Grande (Rio Bravo), including contributions from all the unmeasured tributaries, which are those not named in Article 4, between Fort Quitman and the lowest major international storage dam.</w:t>
      </w:r>
    </w:p>
    <w:p w14:paraId="29710F94"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B. To the United States</w:t>
      </w:r>
    </w:p>
    <w:p w14:paraId="716F6E9D" w14:textId="77777777" w:rsidR="0074252C" w:rsidRPr="0074252C" w:rsidRDefault="0074252C" w:rsidP="0074252C">
      <w:pPr>
        <w:shd w:val="clear" w:color="auto" w:fill="FFFFFF"/>
        <w:spacing w:beforeAutospacing="1" w:after="100" w:afterAutospacing="1" w:line="240" w:lineRule="auto"/>
        <w:rPr>
          <w:rFonts w:eastAsia="Times New Roman"/>
          <w:color w:val="000000"/>
          <w:sz w:val="16"/>
        </w:rPr>
      </w:pPr>
      <w:r w:rsidRPr="0074252C">
        <w:rPr>
          <w:rFonts w:eastAsia="Times New Roman"/>
          <w:color w:val="000000"/>
          <w:sz w:val="16"/>
        </w:rPr>
        <w:t>a) All of the waters reaching the main channel of the Rio Grande (Rio Bravo) from the Pecos and Devils Rivers, Good-enough Spring, and Alamito, Ter-lingua, San Felipe and Pinto Creeks.</w:t>
      </w:r>
    </w:p>
    <w:p w14:paraId="5AF372AC"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b) One-half of the flow in the main channel of the Rio Grande (Rio Bravo) below the lowest major international storage dam, so far as said flow is not specifically allotted under this Treaty to either of the two countries.</w:t>
      </w:r>
    </w:p>
    <w:p w14:paraId="48831137"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c) One-third of the flow reaching the main channel of the Rio Grande (Rio Bravo) from the Conchos, San Diego, San Rodrigo, Escondido and Salado Rivers and the Las Vacas Arroyo, provided that this third shall not be less, as an average amount in cycles of five consecutive years, than 350 000 acre-feet (431 721 000 cubic meters) annually.</w:t>
      </w:r>
    </w:p>
    <w:p w14:paraId="673857ED"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The United States shall not acquire any right by the use of the waters of the tributaries named in this subparagraph, in excess of the said 350 000 acre-feet (431 721 000 cubic meters) annually, except the right to use one-third of the flow reaching the Rio Grande (Rio Bravo) from said tributaries, although such one-third may be in excess of that amount.</w:t>
      </w:r>
    </w:p>
    <w:p w14:paraId="7791FCFB"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d) One-half of all other flows not otherwise allotted by this Article 4 occurring in the main channel of the Rio Grande (Rio Bravo), including the contributions from all the unmeasured tributaries, which are those not named in this Article 4, between Fort Quitman and the lowest major international storage dam.</w:t>
      </w:r>
    </w:p>
    <w:p w14:paraId="36A319E0"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The 1944 Treaty specifies that in the event of extraordinary drought or serious accident to the hydraulic systems on the measured Mexican tributaries, making it difficult for Mexico to make available the run-off of 350 000 acre-feet (431 721 000 cubic meters) annually, allotted in subparagraph </w:t>
      </w:r>
      <w:r w:rsidRPr="0074252C">
        <w:rPr>
          <w:rFonts w:eastAsia="Times New Roman"/>
          <w:i/>
          <w:iCs/>
          <w:color w:val="000000"/>
          <w:sz w:val="16"/>
        </w:rPr>
        <w:t>c)</w:t>
      </w:r>
      <w:r w:rsidRPr="0074252C">
        <w:rPr>
          <w:rFonts w:eastAsia="Times New Roman"/>
          <w:color w:val="000000"/>
          <w:sz w:val="16"/>
        </w:rPr>
        <w:t> of paragraph B of Article 4 to the United States as the minimum contribution from the aforesaid Mexican tributaries, any deficiencies existing at the end of the aforesaid five-year cycle shall be made up in the following five-year cycle with water from the said measured tributaries.</w:t>
      </w:r>
    </w:p>
    <w:p w14:paraId="2A248769"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Whenever the conservation capacities assigned to the United States in at least two of the major international reservoirs, including the highest major reservoir, are filled with waters belonging to the United States, a cycle of five years shall be considered as terminated and all debits fully paid, where upon a new five-year cycle shall commence.</w:t>
      </w:r>
    </w:p>
    <w:p w14:paraId="566B833C"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The 1944 Water Treaty provides for the non-navigational use and allocation of the Rio Grande (Articles 4-9, 18, 19, 21 and 26), the Colorado (Articles 10-15, and 27), and future agreements on the Tijuana Rivers (Article 16). The 1944 Treaty does not expressly make provision for water quality, but Article 3 does grant the International Boundary Water Commission (IBWC) the authority to give "preferential attention to the solution of all border sanitation problems". In practice, the Parties have broadly defined Article 3, and treated sanitation and salinity problems under its scope. This Treaty does not cover groundwater, even where it is related to the surface water. The allocation formulae for the Rio Grande and the Colorado Rivers contain ambiguous language. In particular, Articles 4, 9 (Rio Grande) and 10 (Colorado) allow for reductions in the amount of water delivered in the event of "extraordinary drought" or "serious accident".</w:t>
      </w:r>
    </w:p>
    <w:p w14:paraId="7596888F"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This Treaty apportioned the waters of the Rio Bravo (called Rio Grande in the U. S.) and established the IBWC in Article 2, creating an institutional mechanism for the implementation of the treaty. Article 25 sets out the procedures for the IBWC, based on the 1889 Convention and supplemental rules and procedure adopted by the IBWC with the approval of the governments.</w:t>
      </w:r>
    </w:p>
    <w:p w14:paraId="2B01C824"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INTERNATIONAL BOUNDARY AND WATER COMMISSION (IBWC)</w:t>
      </w:r>
    </w:p>
    <w:p w14:paraId="7E67E005"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The IBWC is made up of one "Engineer Commissioner" representing each government, who also leads the country section. The sections may include two additional principal engineers, a legal advisor, and a secretary designated by each government. The U. S. Section reports to the Department of State of the U. S. government.</w:t>
      </w:r>
    </w:p>
    <w:p w14:paraId="720A22F0"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The Commissioners and core staff are accorded diplomatic status and immunity. The jurisdiction of the IBWC encompasses the limits parts of the Rio Grande and the Colorado River, and works located on the common boundary with each section maintaining jurisdiction over the portion in its territory.</w:t>
      </w:r>
    </w:p>
    <w:p w14:paraId="09EB4C99" w14:textId="77777777" w:rsidR="0074252C" w:rsidRPr="0074252C" w:rsidRDefault="0074252C" w:rsidP="0074252C">
      <w:pPr>
        <w:shd w:val="clear" w:color="auto" w:fill="FFFFFF"/>
        <w:spacing w:before="100" w:beforeAutospacing="1" w:after="100" w:afterAutospacing="1" w:line="240" w:lineRule="auto"/>
        <w:rPr>
          <w:rFonts w:eastAsia="Times New Roman"/>
          <w:color w:val="000000"/>
          <w:sz w:val="16"/>
        </w:rPr>
      </w:pPr>
      <w:r w:rsidRPr="0074252C">
        <w:rPr>
          <w:rFonts w:eastAsia="Times New Roman"/>
          <w:color w:val="000000"/>
          <w:sz w:val="16"/>
        </w:rPr>
        <w:t xml:space="preserve">Since, </w:t>
      </w:r>
      <w:r w:rsidRPr="0074252C">
        <w:rPr>
          <w:rStyle w:val="StyleUnderline"/>
        </w:rPr>
        <w:t xml:space="preserve">then the IBWC's responsibilities have expanded to include all aspects of water resources management such as allocating water from the Rio Bravo, Colorado River, and other minor rivers and associated tributaries; </w:t>
      </w:r>
      <w:r w:rsidRPr="0074252C">
        <w:rPr>
          <w:rStyle w:val="Emphasis"/>
        </w:rPr>
        <w:t>overseeing groundwater utilization</w:t>
      </w:r>
      <w:r w:rsidRPr="0074252C">
        <w:rPr>
          <w:rStyle w:val="StyleUnderline"/>
        </w:rPr>
        <w:t xml:space="preserve"> in the Colorado River basin; and monitoring the salinity levels of the Colorado River as it enters Mexico</w:t>
      </w:r>
      <w:r w:rsidRPr="0074252C">
        <w:rPr>
          <w:rFonts w:eastAsia="Times New Roman"/>
          <w:color w:val="000000"/>
          <w:sz w:val="16"/>
        </w:rPr>
        <w:t>. Although the IBWC has operated efficiently and effectively within the areas mentioned before, it has not solved certain other problems such as hazardous-waste disposal and transport, air pollution, water pollution, and over-pumping of groundwater (Moore, 2000). There are few express compliance mechanisms in the 1944 Treaty, which is not unusual in watercourse agreements. Article 24 allows for ongoing monitoring and information exchange yet makes no provision for public access to information or justice.</w:t>
      </w:r>
    </w:p>
    <w:p w14:paraId="015A0702" w14:textId="10BAA74A" w:rsidR="0074252C" w:rsidRDefault="0074252C" w:rsidP="0074252C"/>
    <w:p w14:paraId="63B0852B" w14:textId="47FDDF5C" w:rsidR="0074252C" w:rsidRDefault="0074252C" w:rsidP="0074252C">
      <w:pPr>
        <w:pStyle w:val="Heading3"/>
      </w:pPr>
      <w:r>
        <w:t>Scarcity---No Solvency---1NC</w:t>
      </w:r>
    </w:p>
    <w:p w14:paraId="12E1EA8B" w14:textId="766D95D3" w:rsidR="0074252C" w:rsidRPr="001D553A" w:rsidRDefault="0074252C" w:rsidP="0074252C">
      <w:pPr>
        <w:pStyle w:val="Heading4"/>
      </w:pPr>
      <w:r w:rsidRPr="001D553A">
        <w:t>Attempts to regulate groundwater have been made in the past and failed; lack of funding and other complexities prevent solvency</w:t>
      </w:r>
      <w:r>
        <w:t>.</w:t>
      </w:r>
    </w:p>
    <w:p w14:paraId="7FEF95BB" w14:textId="28378ECA" w:rsidR="0074252C" w:rsidRPr="001D553A" w:rsidRDefault="0074252C" w:rsidP="0074252C">
      <w:pPr>
        <w:rPr>
          <w:rStyle w:val="Style13ptBold"/>
          <w:b w:val="0"/>
          <w:bCs w:val="0"/>
        </w:rPr>
      </w:pPr>
      <w:r>
        <w:rPr>
          <w:rStyle w:val="Style13ptBold"/>
        </w:rPr>
        <w:t xml:space="preserve">Pérez 20 </w:t>
      </w:r>
      <w:r>
        <w:rPr>
          <w:rStyle w:val="Style13ptBold"/>
          <w:b w:val="0"/>
          <w:bCs w:val="0"/>
        </w:rPr>
        <w:t xml:space="preserve">– [Mario Pérez is an independent consultant for the </w:t>
      </w:r>
      <w:r w:rsidRPr="001D553A">
        <w:rPr>
          <w:rStyle w:val="Style13ptBold"/>
          <w:b w:val="0"/>
          <w:bCs w:val="0"/>
        </w:rPr>
        <w:t>Permanent Forum of Binational Waters</w:t>
      </w:r>
      <w:r>
        <w:rPr>
          <w:rStyle w:val="Style13ptBold"/>
          <w:b w:val="0"/>
          <w:bCs w:val="0"/>
        </w:rPr>
        <w:t>; 10-21-20; “</w:t>
      </w:r>
      <w:r w:rsidRPr="001D553A">
        <w:rPr>
          <w:rStyle w:val="Style13ptBold"/>
          <w:b w:val="0"/>
          <w:bCs w:val="0"/>
        </w:rPr>
        <w:t>Deadline Looms for Transboundary U.S.-Mexico Water Management: Experts weigh in on the potential for conflict and cooperation</w:t>
      </w:r>
      <w:r>
        <w:rPr>
          <w:rStyle w:val="Style13ptBold"/>
          <w:b w:val="0"/>
          <w:bCs w:val="0"/>
        </w:rPr>
        <w:t xml:space="preserve">”; Wilson Center; </w:t>
      </w:r>
      <w:r w:rsidRPr="001D553A">
        <w:rPr>
          <w:rStyle w:val="Style13ptBold"/>
          <w:b w:val="0"/>
          <w:bCs w:val="0"/>
        </w:rPr>
        <w:t>https://www.wilsoncenter.org/article/deadline-looms-transboundary-us-mexico-water-management-experts-weigh-potential-conflict</w:t>
      </w:r>
      <w:r>
        <w:rPr>
          <w:rStyle w:val="Style13ptBold"/>
          <w:b w:val="0"/>
          <w:bCs w:val="0"/>
        </w:rPr>
        <w:t>]//LA</w:t>
      </w:r>
    </w:p>
    <w:p w14:paraId="255032D4" w14:textId="3FD9356C" w:rsidR="0074252C" w:rsidRDefault="0074252C" w:rsidP="0074252C">
      <w:pPr>
        <w:rPr>
          <w:rStyle w:val="StyleUnderline"/>
        </w:rPr>
      </w:pPr>
      <w:r w:rsidRPr="0074252C">
        <w:rPr>
          <w:rStyle w:val="StyleUnderline"/>
        </w:rPr>
        <w:t>The main challenge is to study binational aquifers by sharing information and link this process with adequate financing</w:t>
      </w:r>
      <w:r w:rsidRPr="0074252C">
        <w:rPr>
          <w:sz w:val="16"/>
        </w:rPr>
        <w:t xml:space="preserve">. Within the framework of CILA, </w:t>
      </w:r>
      <w:r w:rsidRPr="0074252C">
        <w:rPr>
          <w:rStyle w:val="StyleUnderline"/>
        </w:rPr>
        <w:t xml:space="preserve">there was the Transboundary Aquifer Assessment Program, which officially started on August 19, 2009, formalized with the "Common Report of the Principal Engineers Regarding the United States-Mexico Joint Cooperation Process for the Transboundary Aquifer Assessment Program." This document constitutes the reference framework for coordination and dialogue between Mexico and the United States to develop joint studies on aquifers </w:t>
      </w:r>
      <w:r w:rsidRPr="0074252C">
        <w:rPr>
          <w:sz w:val="16"/>
        </w:rPr>
        <w:t xml:space="preserve">(San Luis, San Pedro, and Conejos Medanos). This process was truncated due to lack of continuity in the commitments on the part of CONAGUA and the withdrawal of funds in the United States. The Mexican Institute of Water Technology (IMTA) and Texas A&amp;M University agreed to work on this issue of generating and exchanging information, but progress has not been made as planned. It is a pending issue that must be taken up again. Unfortunately, this depends on the interest of the people rather than the institutions. Except for the cases of Tijuana-San Diego and Juárez-El Paso, </w:t>
      </w:r>
      <w:r w:rsidRPr="0074252C">
        <w:rPr>
          <w:rStyle w:val="StyleUnderline"/>
        </w:rPr>
        <w:t>in Mexican transboundary aquifers, domestic use is not sufficiently important, and even less so the industrial one, to generate a transboundary interest. Water use is primarily agricultural.</w:t>
      </w:r>
    </w:p>
    <w:p w14:paraId="0AE33FF6" w14:textId="77777777" w:rsidR="0074252C" w:rsidRPr="0074252C" w:rsidRDefault="0074252C" w:rsidP="0074252C"/>
    <w:p w14:paraId="708FDB3D" w14:textId="716E9FF7" w:rsidR="0074252C" w:rsidRDefault="0074252C" w:rsidP="0074252C">
      <w:pPr>
        <w:pStyle w:val="Heading3"/>
      </w:pPr>
      <w:r>
        <w:t>Scarcity---Food---Scarcity Not Key---1NC</w:t>
      </w:r>
    </w:p>
    <w:p w14:paraId="1620CD5B" w14:textId="30415354" w:rsidR="0074252C" w:rsidRDefault="0074252C" w:rsidP="0074252C">
      <w:pPr>
        <w:pStyle w:val="Heading4"/>
      </w:pPr>
      <w:r w:rsidRPr="0034294C">
        <w:t xml:space="preserve">The issue is not food availability, </w:t>
      </w:r>
      <w:r>
        <w:t>BUT</w:t>
      </w:r>
      <w:r w:rsidRPr="0034294C">
        <w:t xml:space="preserve"> </w:t>
      </w:r>
      <w:r>
        <w:t>domestic access to food.</w:t>
      </w:r>
    </w:p>
    <w:p w14:paraId="0372EA23" w14:textId="77777777" w:rsidR="0074252C" w:rsidRPr="0034294C" w:rsidRDefault="0074252C" w:rsidP="0074252C">
      <w:pPr>
        <w:rPr>
          <w:rStyle w:val="Style13ptBold"/>
        </w:rPr>
      </w:pPr>
      <w:r w:rsidRPr="0034294C">
        <w:rPr>
          <w:rStyle w:val="Style13ptBold"/>
        </w:rPr>
        <w:t xml:space="preserve">Shama-Levy et al. </w:t>
      </w:r>
      <w:r>
        <w:rPr>
          <w:rStyle w:val="Style13ptBold"/>
        </w:rPr>
        <w:t>‘</w:t>
      </w:r>
      <w:r w:rsidRPr="0034294C">
        <w:rPr>
          <w:rStyle w:val="Style13ptBold"/>
        </w:rPr>
        <w:t>17</w:t>
      </w:r>
    </w:p>
    <w:p w14:paraId="6A8CFE87" w14:textId="77777777" w:rsidR="0074252C" w:rsidRPr="0034294C" w:rsidRDefault="0074252C" w:rsidP="0074252C">
      <w:r>
        <w:t>(</w:t>
      </w:r>
      <w:r w:rsidRPr="0034294C">
        <w:t>"Food security governance in Mexico: How can it be improved?", Teresa Shama-Levy, Verónica Mundo-Rosas, María Margarita Flores-De la Vega, Cassio Luiselli-Fernández, September</w:t>
      </w:r>
      <w:r>
        <w:t xml:space="preserve"> </w:t>
      </w:r>
      <w:r w:rsidRPr="0034294C">
        <w:t>2017,</w:t>
      </w:r>
      <w:r>
        <w:t xml:space="preserve"> </w:t>
      </w:r>
      <w:r w:rsidRPr="0034294C">
        <w:t>https://www.sciencedirect.com/science/article/abs/pii/S2211912417300135</w:t>
      </w:r>
      <w:r>
        <w:t>)</w:t>
      </w:r>
    </w:p>
    <w:p w14:paraId="3E0D7BA0" w14:textId="77777777" w:rsidR="0074252C" w:rsidRPr="0034294C" w:rsidRDefault="0074252C" w:rsidP="0074252C">
      <w:pPr>
        <w:rPr>
          <w:sz w:val="14"/>
        </w:rPr>
      </w:pPr>
      <w:r w:rsidRPr="0034294C">
        <w:rPr>
          <w:rStyle w:val="StyleUnderline"/>
        </w:rPr>
        <w:t>Over the past 20 years, in Mexico 3140 kcal of food have been available per inhabitant per day (a sufficient amount to satisfy the energy consumption needs of the population</w:t>
      </w:r>
      <w:r w:rsidRPr="0034294C">
        <w:rPr>
          <w:sz w:val="14"/>
        </w:rPr>
        <w:t xml:space="preserve">) (Flores, 2013). Nevertheless 13.6% of children under five suffer chronic undernutrition (Rivera-Dommarco et al., 2009) and nearly 35 thousand have lost their lives because of this problem (Fernández and Viguri, 2010). According to official records, 45.2% of Mexicans live in poverty, and of these, slightly over half (23.3%) experience food insecurity (FI) either because the quantity or quality of the food they are accustomed to eating has diminished or, in the worst of cases, because they have not eaten for an entire day owing to insufficient income (CONEVAL, 2015a). In addition to food insecurity and undernutrition, Mexico is witnessing a rapidly growing epidemic of overweight and obesity, which forms part of the double burden of malnutrition experienced in the vast majority of middle- and low-income countries. The overweight/obesity epidemic has permeated the lowest income strata of the population and has spread to more than 70% of the country's adult population (Rivera-Dommarco, 2014. Op cit). A recent analysis of the burden of disease in Mexico showed that, since 1990, the impact of chronic conditions such as diabetes, ischemic heart disease and chronic kidney failure has surpassed that of undernutrition and common childhood infectious diseases, characteristics of the nutrition transition (Gómez-Dantés et al., 2016). </w:t>
      </w:r>
      <w:r w:rsidRPr="0034294C">
        <w:rPr>
          <w:rStyle w:val="StyleUnderline"/>
        </w:rPr>
        <w:t>For nearly two centuries, Mexico has been implementing policies and programs to improve the food supply, eating habits and nutritional status of its vulnerable population</w:t>
      </w:r>
      <w:r w:rsidRPr="0034294C">
        <w:rPr>
          <w:sz w:val="14"/>
        </w:rPr>
        <w:t xml:space="preserve"> (CONEVAL, 2009). Notwithstanding, the food and nutrition problems mentioned above persist and are now aggravated by emerging ones. The increasingly complex challenges of food security – both in Mexico and around the world - are drawing the attention of a wide range of institutions (Paarlberg, 2002). Because food security encompasses various dimensions including the availability, access and utilization of food, </w:t>
      </w:r>
      <w:r w:rsidRPr="0034294C">
        <w:rPr>
          <w:rStyle w:val="StyleUnderline"/>
        </w:rPr>
        <w:t>its strategies must necessarily involve government, non-government, civil society and private-sector organizations</w:t>
      </w:r>
      <w:r w:rsidRPr="0034294C">
        <w:rPr>
          <w:sz w:val="14"/>
        </w:rPr>
        <w:t xml:space="preserve"> (Kropff et al., 2013). Food security governance “is the formal and informal interactions across scales between public and/or private entities ultimately aiming at the realization of food availability, food access, and food utilization, and their stability over time (Candel, 2014). Experiences of governance in Brazil and South Africa have demonstrated that </w:t>
      </w:r>
      <w:r w:rsidRPr="0034294C">
        <w:rPr>
          <w:rStyle w:val="StyleUnderline"/>
        </w:rPr>
        <w:t>food security conditions can be significantly improved by adopting three fundamental measures: creating a new social policy program, establishing a ministry specifically to coordinate the work of other ministries towards food security goals and including stakeholders in the decision-making process</w:t>
      </w:r>
      <w:r w:rsidRPr="0034294C">
        <w:rPr>
          <w:sz w:val="14"/>
        </w:rPr>
        <w:t xml:space="preserve"> (Haddad, 2011; Pereira and Ruysenaar, 2012). As far as can be determined, the issue of food security governance in Mexico has scarcely been studied. Therefore, the objective of this article is to identify, describe and analyze elements of food security governance in Mexico. 2. Methods Based on the food security definition proposed by Candel (2014) (Op cit) and the framework of food and nutrition security proposed by Gross, 2000, we built a concept map to identify, describe and analyze elements of food security governance in Mexico. To this end, we consulted the scientific literature and official sources of information. As illustrated in Fig. 1, our analysis included the following determinants: a) Availability: adequate food is ready to have at people's disposal; and b) Access: when all households and individuals within those households have sufficient resources to obtain appropriate foods (through production, purchase or donation) for a nutritious diet (Gross et al., 2000. Op cit). In addition, we considered (1) food consumption patterns in the Mexican population and public policies addressing these patterns, as well as (2) scientific evidence that might serve to design and implement population nutrition policies. Our analysis focused on identifying the key actors within each food security dimension and on describing the food security status or state of the art based on available information from official sources. With regard to food availability and accessibility, this work describes and analyzes data relevant to the current presidential administration (2013–2018). 3. Results 3.1. Food availability </w:t>
      </w:r>
      <w:r w:rsidRPr="0034294C">
        <w:rPr>
          <w:rStyle w:val="StyleUnderline"/>
        </w:rPr>
        <w:t>Concerning food availability, Mexico offers a daily dietary energy supply (DES) of 3141 kcal (kcals) per capita, with the largest proportion of energy provided by the following food groups: cereals (predominantly corn) and tubers (43.9%); sugar and sweeteners (15.4%); meat. (beef, fish and chicken) (11.6%); and oils and fats (11.2%) (FAO, 2006)</w:t>
      </w:r>
      <w:r w:rsidRPr="0034294C">
        <w:rPr>
          <w:sz w:val="14"/>
        </w:rPr>
        <w:t xml:space="preserve">. It is noteworthy that fruit and </w:t>
      </w:r>
      <w:r w:rsidRPr="0034294C">
        <w:rPr>
          <w:rStyle w:val="StyleUnderline"/>
        </w:rPr>
        <w:t>vegetables</w:t>
      </w:r>
      <w:r w:rsidRPr="0034294C">
        <w:rPr>
          <w:sz w:val="14"/>
        </w:rPr>
        <w:t xml:space="preserve"> </w:t>
      </w:r>
      <w:r w:rsidRPr="0034294C">
        <w:rPr>
          <w:rStyle w:val="StyleUnderline"/>
        </w:rPr>
        <w:t>contribute</w:t>
      </w:r>
      <w:r w:rsidRPr="0034294C">
        <w:rPr>
          <w:sz w:val="14"/>
        </w:rPr>
        <w:t xml:space="preserve"> only </w:t>
      </w:r>
      <w:r w:rsidRPr="0034294C">
        <w:rPr>
          <w:rStyle w:val="StyleUnderline"/>
        </w:rPr>
        <w:t>4.9% of the Mexican DES</w:t>
      </w:r>
      <w:r w:rsidRPr="0034294C">
        <w:rPr>
          <w:sz w:val="14"/>
        </w:rPr>
        <w:t xml:space="preserve"> (Flores, 2013. Op cit).</w:t>
      </w:r>
    </w:p>
    <w:p w14:paraId="5CA34658" w14:textId="31D58EF9" w:rsidR="0074252C" w:rsidRDefault="0074252C" w:rsidP="0074252C">
      <w:pPr>
        <w:pStyle w:val="Heading4"/>
      </w:pPr>
      <w:r>
        <w:t>Lagging supply chains due to Covid thumps.</w:t>
      </w:r>
    </w:p>
    <w:p w14:paraId="7ECE8BE3" w14:textId="77777777" w:rsidR="0074252C" w:rsidRPr="00A40E83" w:rsidRDefault="0074252C" w:rsidP="0074252C">
      <w:pPr>
        <w:rPr>
          <w:rStyle w:val="Style13ptBold"/>
        </w:rPr>
      </w:pPr>
      <w:r w:rsidRPr="00A40E83">
        <w:rPr>
          <w:rStyle w:val="Style13ptBold"/>
        </w:rPr>
        <w:t>Kay ‘4/20</w:t>
      </w:r>
    </w:p>
    <w:p w14:paraId="54D96F36" w14:textId="77777777" w:rsidR="0074252C" w:rsidRPr="00A40E83" w:rsidRDefault="0074252C" w:rsidP="0074252C">
      <w:r>
        <w:t>(</w:t>
      </w:r>
      <w:r w:rsidRPr="00A40E83">
        <w:t>"New dashboard allows U.S.-Mexico supply chain analytics of Covid-19,</w:t>
      </w:r>
      <w:r>
        <w:t xml:space="preserve"> </w:t>
      </w:r>
      <w:r w:rsidRPr="00A40E83">
        <w:t xml:space="preserve">Kay Ledbetter is an associate editor/senior writer/media relations specialist for Texas A&amp;M AgriLife. She is responsible for writing news releases and feature articles from science-based information generated by the agency across the state, as well as the associated media relations, 4/20/2021,  </w:t>
      </w:r>
      <w:hyperlink r:id="rId8" w:history="1">
        <w:r w:rsidRPr="00B16847">
          <w:rPr>
            <w:rStyle w:val="Hyperlink"/>
          </w:rPr>
          <w:t>https://agrilifetoday.tamu.edu/2021/04/20/new-dashboard-allows-u-s-mexico-supply-chain-analytics-of-covid-19/</w:t>
        </w:r>
      </w:hyperlink>
      <w:r>
        <w:t xml:space="preserve"> //MR)</w:t>
      </w:r>
    </w:p>
    <w:p w14:paraId="348C4C40" w14:textId="77777777" w:rsidR="0074252C" w:rsidRPr="00A40E83" w:rsidRDefault="0074252C" w:rsidP="0074252C">
      <w:pPr>
        <w:rPr>
          <w:sz w:val="12"/>
        </w:rPr>
      </w:pPr>
      <w:r w:rsidRPr="00A40E83">
        <w:rPr>
          <w:sz w:val="12"/>
        </w:rPr>
        <w:t xml:space="preserve">A new web-based dashboard designed to predict COVID-19 threats to supply chains, share data and foster analysis is now available from Texas A&amp;M University’s Cross-Border Threat Screening and Supply Chain Defense, CBTS, Department of Homeland Security, DHS, Center of Excellence. </w:t>
      </w:r>
      <w:r w:rsidRPr="0034294C">
        <w:rPr>
          <w:rStyle w:val="StyleUnderline"/>
        </w:rPr>
        <w:t>Two fists, one each draped with the Mexico and U.S. flags Mexico and the U.S. are working together to monitor potential impacts on supply chains across their border due to COVID-19</w:t>
      </w:r>
      <w:r w:rsidRPr="00A40E83">
        <w:rPr>
          <w:sz w:val="12"/>
        </w:rPr>
        <w:t xml:space="preserve">. CBTS COVID-19 Binational Dashboard, a project sponsored by the DHS Countering Weapons of Mass Destruction office, is following a new approach, said Matt Cochran, Ph.D., CBTS research director. </w:t>
      </w:r>
      <w:r w:rsidRPr="0034294C">
        <w:rPr>
          <w:rStyle w:val="StyleUnderline"/>
        </w:rPr>
        <w:t>A group of experts from industry, academia and government from the U.S. and Mexico are creating an open and collaborative platform to improve decision-making by generating research on potential impacts – social, economic and environmental – on supply chains due to COVID-19</w:t>
      </w:r>
      <w:r w:rsidRPr="00A40E83">
        <w:rPr>
          <w:sz w:val="12"/>
        </w:rPr>
        <w:t>. “</w:t>
      </w:r>
      <w:r w:rsidRPr="0034294C">
        <w:rPr>
          <w:rStyle w:val="StyleUnderline"/>
        </w:rPr>
        <w:t>COVID-19 is a highly sensitive problem that is continuously changing,”</w:t>
      </w:r>
      <w:r w:rsidRPr="00A40E83">
        <w:rPr>
          <w:sz w:val="12"/>
        </w:rPr>
        <w:t xml:space="preserve"> Cochran said. “DHS called for a neutral third party to look at the situation, and they needed someone who knew something about modeling.” Analyzing COVID-19’s impact Zenon Medina-Cetina, Ph.D., associate professor in the Zachary Department of Civil and Environmental Engineering within the Texas A&amp;M School of Engineering and lead researcher on the multi-disciplinary project, said </w:t>
      </w:r>
      <w:r w:rsidRPr="0034294C">
        <w:rPr>
          <w:rStyle w:val="StyleUnderline"/>
        </w:rPr>
        <w:t>there is a great concern some sectors of the supply chains could break</w:t>
      </w:r>
      <w:r w:rsidRPr="00A40E83">
        <w:rPr>
          <w:sz w:val="12"/>
        </w:rPr>
        <w:t>, and this project will monitor data and provide predictive analytics. dashboard monitors multiple modes of transportation depicted with an airplane, semi-trucks and cargo containers for rail cars. New dashboard will monitor the supply chain across the U.S.-Mexico border. “</w:t>
      </w:r>
      <w:r w:rsidRPr="0034294C">
        <w:rPr>
          <w:rStyle w:val="StyleUnderline"/>
        </w:rPr>
        <w:t>From electrical parts that are used to produce dishwashers to a wide variety of agricultural products, we wanted to be responsive to what is happening and be able to provide information to improve decision-making by anyone within the supply chain</w:t>
      </w:r>
      <w:r w:rsidRPr="00A40E83">
        <w:rPr>
          <w:sz w:val="12"/>
        </w:rPr>
        <w:t xml:space="preserve">,” Medina-Cetina said. “We’ve already identified </w:t>
      </w:r>
      <w:r w:rsidRPr="0034294C">
        <w:rPr>
          <w:rStyle w:val="StyleUnderline"/>
        </w:rPr>
        <w:t>more than 370 variables that are potential impacts of the supply chain</w:t>
      </w:r>
      <w:r w:rsidRPr="00A40E83">
        <w:rPr>
          <w:sz w:val="12"/>
        </w:rPr>
        <w:t xml:space="preserve">. Rain, drought, hurricane, earthquakes – how can they disrupt the supply chain? We put those variables up front. What is the impact of having a power outage and we can’t issue vaccinations? Somebody will be charged for a supply chain disruption. Anybody trading with the U.S. can anticipate the threats to reroute or reconnect or whatever changes that might need to be made.” The goal is to develop a data-lake platform concentrating near real-time analytics following a risk-systems approach that can provide strategic information about the evolution of COVID-19 and related current and emerging threats, the state of vulnerability of the health supply chain systems and the likely impacts a combination of these may cause to society, the economy and the environment. “We want to help everyone and inform those who are active in trade with the U.S. who might want to know the state of risk,” Medina-Cetina said. A case study within the big picture Medina-Cetina said </w:t>
      </w:r>
      <w:r w:rsidRPr="0034294C">
        <w:rPr>
          <w:rStyle w:val="StyleUnderline"/>
        </w:rPr>
        <w:t>the dashboard supports two sponsored projects: one, a Risk Scenarios Modelling effort, which deals with the processes of trade between the U.S. and the world, and the other, a COVID-19 U.S.-Mexico Risk Taskforce project, serves as a major case study looking at trade between the U.S. and Mexico</w:t>
      </w:r>
      <w:r w:rsidRPr="00A40E83">
        <w:rPr>
          <w:sz w:val="12"/>
        </w:rPr>
        <w:t>. The Risk Scenarios Modelling effort will identify variables and processes related to all supply chains that involve U.S. export and import ground points of entry – essentially the critical components involved in supply chains that cross U.S. borders, he said. “They came with the special request about Mexico, which is the No. 1 trade partner with the U.S.,” Medina-Cetina said. “</w:t>
      </w:r>
      <w:r w:rsidRPr="0034294C">
        <w:rPr>
          <w:rStyle w:val="StyleUnderline"/>
        </w:rPr>
        <w:t>The auto, defense and ag industries, as well as other supply chains, could be affected</w:t>
      </w:r>
      <w:r w:rsidRPr="00A40E83">
        <w:rPr>
          <w:sz w:val="12"/>
        </w:rPr>
        <w:t xml:space="preserve">. That’s why they requested a special application to look at the risks with Mexico particularly, and that is our COVID-19 U.S.: Mexico Risk Taskforce project.” With the U.S.-Mexico-Canada Agreement, which is the updated North American Free Trade Agreement signed in 2020, he said there was concern that </w:t>
      </w:r>
      <w:r w:rsidRPr="0034294C">
        <w:rPr>
          <w:rStyle w:val="StyleUnderline"/>
        </w:rPr>
        <w:t>COVID could impact multiple and strategic supply chains</w:t>
      </w:r>
      <w:r w:rsidRPr="00A40E83">
        <w:rPr>
          <w:sz w:val="12"/>
        </w:rPr>
        <w:t xml:space="preserve">. “There was a need to study the potential migration of people and supplies that could be contaminated and affect the spread of the virus,” Medina-Cetina said. “On the other hand, you have everything related to support in a supply chain, from PPE to agriculture products to manufacturing and tourism.” He said it has been an intense six months building the tool that will become the point of reference for anyone making decisions on trading. As a part of the project, a monthly U.S.-Mexico COVID-19 Risk Bulletin will be published to provide scientific, technological and strategic cultural support to secure the operation of U.S.-Mexico supply chains. The project concentrates on five priorities – vaccination supplies, personal protection equipment or PPE supply chain on the infrastructure, and then state of the health of the workforce for the health, manufacturing and agriculture sectors. The risk bulletin report provides an overview of the project status, general objectives and the most important initial lessons learned during the last period of covered performance. </w:t>
      </w:r>
    </w:p>
    <w:p w14:paraId="3E77D485" w14:textId="4B197E08" w:rsidR="0074252C" w:rsidRDefault="0074252C" w:rsidP="0074252C"/>
    <w:p w14:paraId="2C04E58E" w14:textId="3BFBB4E0" w:rsidR="0074252C" w:rsidRDefault="0074252C" w:rsidP="0074252C">
      <w:pPr>
        <w:pStyle w:val="Heading3"/>
      </w:pPr>
      <w:r>
        <w:t>Scarcity---Water---CIL Fails---1NC</w:t>
      </w:r>
    </w:p>
    <w:p w14:paraId="17A76094" w14:textId="77777777" w:rsidR="0074252C" w:rsidRDefault="0074252C" w:rsidP="0074252C">
      <w:pPr>
        <w:pStyle w:val="Heading4"/>
      </w:pPr>
      <w:r>
        <w:t>CIL is not reliable because it is ambiguous and lacks certainty</w:t>
      </w:r>
    </w:p>
    <w:p w14:paraId="0B30B987" w14:textId="77777777" w:rsidR="0074252C" w:rsidRPr="005C4279" w:rsidRDefault="0074252C" w:rsidP="0074252C">
      <w:r>
        <w:t xml:space="preserve">Marta </w:t>
      </w:r>
      <w:r w:rsidRPr="0074252C">
        <w:rPr>
          <w:rStyle w:val="Style13ptBold"/>
        </w:rPr>
        <w:t>Kolcz-Ryan, 2009</w:t>
      </w:r>
      <w:r>
        <w:t>, Kolcz-Ryan was a law student at the University of Dayton School of Law. “</w:t>
      </w:r>
      <w:r w:rsidRPr="005C4279">
        <w:t>An Arctic Race: How the United States' Failure to Ratify the Law of the Sea Convention could Adversely Affect its Interests in the Arctic</w:t>
      </w:r>
      <w:r>
        <w:t xml:space="preserve">,” University of Dayton Law Review, </w:t>
      </w:r>
      <w:hyperlink r:id="rId9" w:history="1">
        <w:r w:rsidRPr="0032681D">
          <w:rPr>
            <w:rStyle w:val="Hyperlink"/>
          </w:rPr>
          <w:t>https://udayton.edu/law/_resources/documents/law_review/anarctic_race.pdf</w:t>
        </w:r>
      </w:hyperlink>
      <w:r>
        <w:t xml:space="preserve"> //KL</w:t>
      </w:r>
    </w:p>
    <w:p w14:paraId="674A2684" w14:textId="77777777" w:rsidR="0074252C" w:rsidRDefault="0074252C" w:rsidP="0074252C">
      <w:r>
        <w:t xml:space="preserve">Furthermore, </w:t>
      </w:r>
      <w:r w:rsidRPr="005C4279">
        <w:rPr>
          <w:rStyle w:val="StyleUnderline"/>
        </w:rPr>
        <w:t>experts often disagree on the existing norms of international law.122 The ambiguity exists because the international customary law</w:t>
      </w:r>
      <w:r>
        <w:t xml:space="preserve"> that applies to ocean activities is derived from numerous conventions, judicial decisions, state practice, and interpretations by international organizations. </w:t>
      </w:r>
      <w:r w:rsidRPr="005C4279">
        <w:rPr>
          <w:rStyle w:val="StyleUnderline"/>
        </w:rPr>
        <w:t>The customary law is not universally accepted, and it changes over time based on state practice.</w:t>
      </w:r>
      <w:r>
        <w:t>123 To obtain financing and insurance and avoid litigation risk, “U.S. companies want the legal certainty that would be secured through the Convention’s procedures in order to engage in oil, gas, and mineral extraction on our extended continental shelf.”124 Also, American companies may not use customary law to claim the right to seabed mining. There is no customary practice for dealing with seabed mining, and such practice is necessary for the formation of customary law.125</w:t>
      </w:r>
    </w:p>
    <w:p w14:paraId="22B471D1" w14:textId="77777777" w:rsidR="0074252C" w:rsidRDefault="0074252C" w:rsidP="0074252C">
      <w:r>
        <w:t xml:space="preserve">Moreover, because </w:t>
      </w:r>
      <w:r w:rsidRPr="005C4279">
        <w:rPr>
          <w:rStyle w:val="StyleUnderline"/>
        </w:rPr>
        <w:t>it is so difficult to prove the extent of customary law,</w:t>
      </w:r>
      <w:r>
        <w:t xml:space="preserve"> according to some experts, </w:t>
      </w:r>
      <w:r w:rsidRPr="005C4279">
        <w:rPr>
          <w:rStyle w:val="StyleUnderline"/>
        </w:rPr>
        <w:t>“[a]bsent express agreement, mandatory obedience to the decisions of international organizations or tribunals is for all practical purposes out of the question</w:t>
      </w:r>
      <w:r>
        <w:t xml:space="preserve">.”126 The weaker the sense of legitimacy, the less restrained state practice is likely to be. </w:t>
      </w:r>
      <w:r w:rsidRPr="005C4279">
        <w:rPr>
          <w:rStyle w:val="StyleUnderline"/>
        </w:rPr>
        <w:t>There is a tendency among nations “to take treaty obligations more seriously than customary law obligations,</w:t>
      </w:r>
      <w:r>
        <w:t xml:space="preserve">” </w:t>
      </w:r>
      <w:r w:rsidRPr="005C4279">
        <w:rPr>
          <w:rStyle w:val="StyleUnderline"/>
        </w:rPr>
        <w:t>which leads to increased self-restraint</w:t>
      </w:r>
      <w:r>
        <w:t>.127 As Admiral Mullen testified when he was Vice Chief of Naval Operations, “[</w:t>
      </w:r>
      <w:r w:rsidRPr="005C4279">
        <w:rPr>
          <w:rStyle w:val="StyleUnderline"/>
        </w:rPr>
        <w:t>i]t is too risky to continue relying upon unwritten customary international law</w:t>
      </w:r>
      <w:r>
        <w:t xml:space="preserve"> as the primary legal basis to support U.S. military operations.”128</w:t>
      </w:r>
    </w:p>
    <w:p w14:paraId="166640C0" w14:textId="77777777" w:rsidR="0074252C" w:rsidRDefault="0074252C" w:rsidP="0074252C">
      <w:pPr>
        <w:pStyle w:val="Heading4"/>
      </w:pPr>
      <w:r>
        <w:t>International Law has become widely violated and nobody cares.</w:t>
      </w:r>
    </w:p>
    <w:p w14:paraId="6BCEBB9F" w14:textId="77777777" w:rsidR="0074252C" w:rsidRDefault="0074252C" w:rsidP="0074252C">
      <w:pPr>
        <w:rPr>
          <w:rFonts w:cs="Calibri"/>
          <w:color w:val="000000"/>
        </w:rPr>
      </w:pPr>
      <w:r>
        <w:rPr>
          <w:rFonts w:cs="Calibri"/>
          <w:b/>
          <w:bCs/>
          <w:color w:val="000000"/>
          <w:sz w:val="26"/>
          <w:szCs w:val="26"/>
        </w:rPr>
        <w:t>Wuerth, 17</w:t>
      </w:r>
      <w:r>
        <w:rPr>
          <w:rFonts w:cs="Calibri"/>
          <w:color w:val="000000"/>
        </w:rPr>
        <w:t xml:space="preserve"> (Ingrid Wuerth, ngrid Wuerth is the Helen Strong Curry Professor of International Law at Vanderbilt Law School, 4-10-2017, accessed on 7-20-2021, Lawfare, "Does International Law Have a “Broken Windows” Problem?", </w:t>
      </w:r>
      <w:hyperlink r:id="rId10" w:history="1">
        <w:r w:rsidRPr="00FF2151">
          <w:rPr>
            <w:rStyle w:val="Hyperlink"/>
            <w:rFonts w:cs="Calibri"/>
          </w:rPr>
          <w:t>https://www.lawfareblog.com/does-international-law-have-broken-windows-problem)//TK</w:t>
        </w:r>
      </w:hyperlink>
    </w:p>
    <w:p w14:paraId="7500B39A" w14:textId="77777777" w:rsidR="0074252C" w:rsidRDefault="0074252C" w:rsidP="0074252C">
      <w:r w:rsidRPr="00AB6E5D">
        <w:rPr>
          <w:u w:val="single"/>
        </w:rPr>
        <w:t>Many norms of international law, especially international human rights law, are widely violated</w:t>
      </w:r>
      <w:r>
        <w:t xml:space="preserve">. The international legal system as a whole may suffer as result. </w:t>
      </w:r>
      <w:r w:rsidRPr="00AB6E5D">
        <w:rPr>
          <w:u w:val="single"/>
        </w:rPr>
        <w:t>International human rights law has changed international law. The two primary sources of international legal obligations—treaties and custom—</w:t>
      </w:r>
      <w:r w:rsidRPr="00AB6E5D">
        <w:rPr>
          <w:b/>
          <w:bCs/>
          <w:u w:val="single"/>
        </w:rPr>
        <w:t>have become more expansive and looser so as to bring more human rights norms into the ambit of international law</w:t>
      </w:r>
      <w:r>
        <w:t xml:space="preserve">, </w:t>
      </w:r>
      <w:r w:rsidRPr="00AB6E5D">
        <w:rPr>
          <w:b/>
          <w:bCs/>
          <w:u w:val="single"/>
        </w:rPr>
        <w:t>despite wide-spread non-compliance with those norms</w:t>
      </w:r>
      <w:r>
        <w:t xml:space="preserve">. In one sense, the success of the effort is clear: international law now regulates a vast array of human-rights-related conduct. Whether the expansion is an effective way to promote human rights is widely-debated. </w:t>
      </w:r>
      <w:r w:rsidRPr="001B0255">
        <w:rPr>
          <w:u w:val="single"/>
        </w:rPr>
        <w:t>The broader, unacknowledged problem, however, is the potential effect of the expansion on international law as a whole</w:t>
      </w:r>
      <w:r>
        <w:t xml:space="preserve">, as I discuss in detail here. </w:t>
      </w:r>
      <w:r w:rsidRPr="00B058A5">
        <w:rPr>
          <w:b/>
          <w:bCs/>
          <w:u w:val="single"/>
        </w:rPr>
        <w:t>Today, international law includes a broad range of human rights norms which are routinely violated</w:t>
      </w:r>
      <w:r>
        <w:t xml:space="preserve">, </w:t>
      </w:r>
      <w:r w:rsidRPr="00B058A5">
        <w:rPr>
          <w:b/>
          <w:bCs/>
          <w:u w:val="single"/>
        </w:rPr>
        <w:t>from the U.N. reporting requirements to gross violations of human dignity. Wide-spread violations of some legal norms may, in turn, make it harder to enforce others.</w:t>
      </w:r>
      <w:r>
        <w:t xml:space="preserve"> </w:t>
      </w:r>
      <w:r w:rsidRPr="00F90417">
        <w:rPr>
          <w:u w:val="single"/>
        </w:rPr>
        <w:t xml:space="preserve">As a (very) imperfect analogy, consider the “broken windows” theory of crime prevention: </w:t>
      </w:r>
      <w:r w:rsidRPr="00F90417">
        <w:rPr>
          <w:b/>
          <w:bCs/>
          <w:u w:val="single"/>
        </w:rPr>
        <w:t>widespread violations of human rights law may be a symbol of unaccountability, a signal that no one cares about violations of international law and that no one is in charge.</w:t>
      </w:r>
      <w:r>
        <w:t xml:space="preserve"> </w:t>
      </w:r>
      <w:r w:rsidRPr="00E41454">
        <w:rPr>
          <w:b/>
          <w:bCs/>
          <w:u w:val="single"/>
        </w:rPr>
        <w:t>Accountability is a fundamental concern of public international law because the system lacks a centralized enforcement mechanism.</w:t>
      </w:r>
      <w:r>
        <w:t xml:space="preserve"> Whatever the merits of the “broken windows” argument in the context of domestic law enforcement, </w:t>
      </w:r>
      <w:r w:rsidRPr="00E41454">
        <w:rPr>
          <w:b/>
          <w:bCs/>
          <w:u w:val="single"/>
        </w:rPr>
        <w:t>behavior which signals a lack of accountability may be especially damaging to international law writ large.</w:t>
      </w:r>
      <w:r>
        <w:t xml:space="preserve"> Theoretical literature on compliance with international law suggests that non-compliance in some areas makes other norms of international law harder to enforce. </w:t>
      </w:r>
      <w:r w:rsidRPr="00904AEA">
        <w:rPr>
          <w:u w:val="single"/>
        </w:rPr>
        <w:t>Work on rational choice posits, for example, that states comply with international law in part to protect their reputations. If states as a whole tend to expect non-compliance from each other, the costs of entering into treaties or developing norms of customary international law become higher for all states</w:t>
      </w:r>
      <w:r>
        <w:t xml:space="preserve">. A baseline reputation of non-compliance among states generally harms interstate cooperation because it means that states will have to do more in a treaty agreement to generate trustworthy commitments (such as monitoring non-compliance), and because it makes some agreements not worth the time or effort. To be sure, these effects depend upon states having reputations for compliance which are not entirely issue-specific or compartmentalized, a plausible assumption for reasons explained here (pages 103-06). </w:t>
      </w:r>
      <w:r w:rsidRPr="00904AEA">
        <w:rPr>
          <w:u w:val="single"/>
        </w:rPr>
        <w:t>Other theories of compliance with international law, including constructivism and organizational sociology, also suggest that widespread non-compliance with human rights will make the rest of international law less effective. For example, constructivists Jutta Brunnée and Stephen Toope argue that international legal obligations arise from communities of practice which have shared</w:t>
      </w:r>
      <w:r>
        <w:t xml:space="preserve"> </w:t>
      </w:r>
      <w:r w:rsidRPr="00904AEA">
        <w:rPr>
          <w:u w:val="single"/>
        </w:rPr>
        <w:t>understandings and which generate norms with specific characteristics of legality.</w:t>
      </w:r>
      <w:r>
        <w:t xml:space="preserve"> Lack of congruence between a norm and behavior impedes the development of a community of practice. They reason in the context of torture (page 232) that “</w:t>
      </w:r>
      <w:r w:rsidRPr="00261602">
        <w:rPr>
          <w:u w:val="single"/>
        </w:rPr>
        <w:t>a widespread failure to uphold the law as formally enunciated leads to a sense of hypocrisy which undermines fidelity to law.</w:t>
      </w:r>
      <w:r>
        <w:t>” Research from domestic law and social psychology, including the work of Tom Tyler, suggests that widespread lack of faith in government and its ability to solve problems undermines peoples’ sense of their own obligation to follow the law. If international law does have a problem along these lines, one solution is to more effectively enforce international human rights law: Doing so would not only benefit human rights, but also international law as whole. Yet creating a truly effective international human rights enforcement system seems unlikely. A more complicated possibility is to find ways to promote and protect human rights that do not depend upon binding norms of international law, including regional human rights courts and tribunals, domestic statutes and constitutions, capacity building and iterative interactions with review bodies, the enforcement of soft obligations, and so on. Thanks to the successes of the international human rights movement, there are a wide variety of tools designed to improve global human rights practices. While we have yet to see whether those mechanisms will work if they are de-coupled from binding international legal commitments, it is clear that we should understand international human rights law as part of a broader international legal system. The debate around international law and human rights should be re-framed to consider not just potential benefits to human rights but also the potential costs to international law as a whole.</w:t>
      </w:r>
    </w:p>
    <w:p w14:paraId="0AA76DBE" w14:textId="7DC828F7" w:rsidR="0074252C" w:rsidRDefault="0074252C" w:rsidP="0074252C"/>
    <w:p w14:paraId="02D880D9" w14:textId="4256CFD0" w:rsidR="0074252C" w:rsidRDefault="0074252C" w:rsidP="0074252C">
      <w:pPr>
        <w:pStyle w:val="Heading3"/>
      </w:pPr>
      <w:r>
        <w:t>Scarcity---Water---CIL Fails---2NC</w:t>
      </w:r>
    </w:p>
    <w:p w14:paraId="43027453" w14:textId="77777777" w:rsidR="0074252C" w:rsidRDefault="0074252C" w:rsidP="0074252C">
      <w:pPr>
        <w:pStyle w:val="Heading4"/>
      </w:pPr>
      <w:r>
        <w:t>CIL is not effective</w:t>
      </w:r>
    </w:p>
    <w:p w14:paraId="50355EC8" w14:textId="77777777" w:rsidR="0074252C" w:rsidRDefault="0074252C" w:rsidP="0074252C">
      <w:r w:rsidRPr="00243882">
        <w:t xml:space="preserve">Joel P. </w:t>
      </w:r>
      <w:r w:rsidRPr="00243882">
        <w:rPr>
          <w:rStyle w:val="Style13ptBold"/>
        </w:rPr>
        <w:t>Trachtman</w:t>
      </w:r>
      <w:r>
        <w:rPr>
          <w:rStyle w:val="Style13ptBold"/>
        </w:rPr>
        <w:t>,</w:t>
      </w:r>
      <w:r w:rsidRPr="00243882">
        <w:t xml:space="preserve"> 10-21-20</w:t>
      </w:r>
      <w:r w:rsidRPr="00243882">
        <w:rPr>
          <w:rStyle w:val="Style13ptBold"/>
        </w:rPr>
        <w:t>14</w:t>
      </w:r>
      <w:r w:rsidRPr="00243882">
        <w:t xml:space="preserve">, </w:t>
      </w:r>
      <w:r>
        <w:t xml:space="preserve">Trachtman is a professor of international law at Turfs University – The Fletcher School of Law and Diplomacy. </w:t>
      </w:r>
      <w:r w:rsidRPr="00243882">
        <w:t xml:space="preserve">"The Obsolescence of Customary International Law by Joel P. Trachtman," </w:t>
      </w:r>
      <w:hyperlink r:id="rId11" w:history="1">
        <w:r w:rsidRPr="0032681D">
          <w:rPr>
            <w:rStyle w:val="Hyperlink"/>
          </w:rPr>
          <w:t>https://poseidon01.ssrn.com/delivery.php?ID=373087070022103008080098124121003018017088025072063003074023121092025106002114099002045016030042041027026000017087100125089113055081055054007091090111119127084049046056070106089087103075064066087015067083090103112005103025088086108085094067072013&amp;EXT=pdf&amp;INDEX=TRUE</w:t>
        </w:r>
      </w:hyperlink>
      <w:r>
        <w:t xml:space="preserve"> //KL</w:t>
      </w:r>
    </w:p>
    <w:p w14:paraId="2A81F533" w14:textId="77777777" w:rsidR="0074252C" w:rsidRPr="00243882" w:rsidRDefault="0074252C" w:rsidP="0074252C">
      <w:pPr>
        <w:rPr>
          <w:rStyle w:val="StyleUnderline"/>
        </w:rPr>
      </w:pPr>
      <w:r>
        <w:t xml:space="preserve">At a time when the world needs more, and more complex, international legal rules and institutions to address major cooperation problems, </w:t>
      </w:r>
      <w:r w:rsidRPr="00243882">
        <w:rPr>
          <w:rStyle w:val="StyleUnderline"/>
        </w:rPr>
        <w:t>customary international law (“CIL”) has several important limitations</w:t>
      </w:r>
      <w:r>
        <w:t xml:space="preserve">: (i) it cannot be made in a coordinated manner in advance of events, (ii) it cannot be made with sufficient detail, (iii) </w:t>
      </w:r>
      <w:r w:rsidRPr="00243882">
        <w:rPr>
          <w:rStyle w:val="StyleUnderline"/>
        </w:rPr>
        <w:t>it cannot be made with sufficiently heterogeneous reciprocity between states</w:t>
      </w:r>
      <w:r>
        <w:t xml:space="preserve">, (iv) it cannot be made with specifically-designed organizational support, (v) it is generally not subject to national parliamentary control, (vi) it purports to bind states that did not consent but failed to object to its formation, and (vii) </w:t>
      </w:r>
      <w:r w:rsidRPr="00243882">
        <w:rPr>
          <w:rStyle w:val="StyleUnderline"/>
        </w:rPr>
        <w:t>it provides excessive space for auto-interpretation by states, or for sometimes insufficiently disciplined interpretation by judges.</w:t>
      </w:r>
    </w:p>
    <w:p w14:paraId="56A8777F" w14:textId="1CD76F01" w:rsidR="0074252C" w:rsidRDefault="0074252C" w:rsidP="0074252C">
      <w:r>
        <w:t>Treaty, and legislation produced by international organization voting, can perform better on all of these dimensions. Today, the vast majority of rules of CIL are codified: of 300 identified rules of CIL, only 13 have not been codified either in treaties or in International Law Commission instruments. To a remarkable extent, due to the growth of treaty law incorporating the same norms, i</w:t>
      </w:r>
      <w:r w:rsidRPr="00243882">
        <w:rPr>
          <w:rStyle w:val="StyleUnderline"/>
        </w:rPr>
        <w:t>f CIL were abolished today, most of the international legal system would remain intact.</w:t>
      </w:r>
      <w:r>
        <w:t xml:space="preserve"> Although I cannot prove that the rise of treaty rules has resulted from the factors discussed above, those factors are a good set of reasons why states might have determined to produce treaties that include, but are not limited to, the rules that exist in CIL.</w:t>
      </w:r>
    </w:p>
    <w:p w14:paraId="5D713FE2" w14:textId="77777777" w:rsidR="0074252C" w:rsidRDefault="0074252C" w:rsidP="0074252C">
      <w:pPr>
        <w:pStyle w:val="Heading4"/>
      </w:pPr>
      <w:r>
        <w:t>International Law is disregarded by many countries, no one is there to strictly enforce it.</w:t>
      </w:r>
    </w:p>
    <w:p w14:paraId="5CACAEA5" w14:textId="77777777" w:rsidR="0074252C" w:rsidRDefault="0074252C" w:rsidP="0074252C">
      <w:pPr>
        <w:rPr>
          <w:rFonts w:cs="Calibri"/>
          <w:color w:val="000000"/>
        </w:rPr>
      </w:pPr>
      <w:r>
        <w:rPr>
          <w:rFonts w:cs="Calibri"/>
          <w:b/>
          <w:bCs/>
          <w:color w:val="000000"/>
          <w:sz w:val="26"/>
          <w:szCs w:val="26"/>
        </w:rPr>
        <w:t>Wuerth, 17</w:t>
      </w:r>
      <w:r>
        <w:rPr>
          <w:rFonts w:cs="Calibri"/>
          <w:color w:val="000000"/>
        </w:rPr>
        <w:t xml:space="preserve"> (Ingrid B. Wuerth, 4-6-2017, accessed on 7-20-2021, Papers.ssrn, "International Law in the Post-Human Rights Era by Ingrid B. Wuerth :: SSRN", </w:t>
      </w:r>
      <w:hyperlink r:id="rId12" w:history="1">
        <w:r w:rsidRPr="00FF2151">
          <w:rPr>
            <w:rStyle w:val="Hyperlink"/>
            <w:rFonts w:cs="Calibri"/>
          </w:rPr>
          <w:t>https://papers.ssrn.com/sol3/papers.cfm?abstract_id=2947771)//TK</w:t>
        </w:r>
      </w:hyperlink>
    </w:p>
    <w:p w14:paraId="0FCA42CC" w14:textId="20E3EA58" w:rsidR="0074252C" w:rsidRPr="00243882" w:rsidRDefault="0074252C" w:rsidP="0074252C">
      <w:r w:rsidRPr="00FE482A">
        <w:rPr>
          <w:b/>
          <w:bCs/>
          <w:u w:val="single"/>
        </w:rPr>
        <w:t>This change means that customary international law corresponds less to the</w:t>
      </w:r>
      <w:r>
        <w:rPr>
          <w:b/>
          <w:bCs/>
          <w:u w:val="single"/>
        </w:rPr>
        <w:t xml:space="preserve"> </w:t>
      </w:r>
      <w:r w:rsidRPr="00FE482A">
        <w:rPr>
          <w:b/>
          <w:bCs/>
          <w:u w:val="single"/>
        </w:rPr>
        <w:t>actual conduct of states</w:t>
      </w:r>
      <w:r>
        <w:t xml:space="preserve">, </w:t>
      </w:r>
      <w:r w:rsidRPr="00FE482A">
        <w:rPr>
          <w:b/>
          <w:bCs/>
        </w:rPr>
        <w:t>which in turn means there will be more violations at</w:t>
      </w:r>
      <w:r>
        <w:rPr>
          <w:b/>
          <w:bCs/>
        </w:rPr>
        <w:t xml:space="preserve"> </w:t>
      </w:r>
      <w:r w:rsidRPr="00FE482A">
        <w:rPr>
          <w:b/>
          <w:bCs/>
        </w:rPr>
        <w:t>the point in time when the norm crystalizes into customary international law</w:t>
      </w:r>
      <w:r>
        <w:t xml:space="preserve">. For example, </w:t>
      </w:r>
      <w:r w:rsidRPr="00FE482A">
        <w:rPr>
          <w:u w:val="single"/>
        </w:rPr>
        <w:t>customary international law prohibits torture.</w:t>
      </w:r>
      <w:r>
        <w:t xml:space="preserve"> The </w:t>
      </w:r>
      <w:r w:rsidRPr="00FE482A">
        <w:rPr>
          <w:u w:val="single"/>
        </w:rPr>
        <w:t>primary sources relied upon to demonstrate the customary international</w:t>
      </w:r>
      <w:r>
        <w:rPr>
          <w:u w:val="single"/>
        </w:rPr>
        <w:t xml:space="preserve"> </w:t>
      </w:r>
      <w:r w:rsidRPr="00FE482A">
        <w:rPr>
          <w:u w:val="single"/>
        </w:rPr>
        <w:t>prohibition on torture include the following: U.N. General Assembly</w:t>
      </w:r>
      <w:r>
        <w:rPr>
          <w:u w:val="single"/>
        </w:rPr>
        <w:t xml:space="preserve"> </w:t>
      </w:r>
      <w:r w:rsidRPr="00FE482A">
        <w:rPr>
          <w:u w:val="single"/>
        </w:rPr>
        <w:t>resolutions condemning torture; the prohibition on torture found in domestic</w:t>
      </w:r>
      <w:r>
        <w:rPr>
          <w:u w:val="single"/>
        </w:rPr>
        <w:t xml:space="preserve"> </w:t>
      </w:r>
      <w:r w:rsidRPr="00FE482A">
        <w:rPr>
          <w:u w:val="single"/>
        </w:rPr>
        <w:t>constitutions; states’ universal condemnation of torture; and treaties such as</w:t>
      </w:r>
      <w:r>
        <w:rPr>
          <w:u w:val="single"/>
        </w:rPr>
        <w:t xml:space="preserve"> </w:t>
      </w:r>
      <w:r w:rsidRPr="00FE482A">
        <w:rPr>
          <w:u w:val="single"/>
        </w:rPr>
        <w:t>the Geneva Conventions, the International Covenant on Civil and Political</w:t>
      </w:r>
      <w:r>
        <w:rPr>
          <w:u w:val="single"/>
        </w:rPr>
        <w:t xml:space="preserve"> </w:t>
      </w:r>
      <w:r w:rsidRPr="00FE482A">
        <w:rPr>
          <w:u w:val="single"/>
        </w:rPr>
        <w:t>Rights, and the Convention Against Torture</w:t>
      </w:r>
      <w:r>
        <w:t xml:space="preserve">. </w:t>
      </w:r>
      <w:r w:rsidRPr="00FE482A">
        <w:rPr>
          <w:b/>
          <w:bCs/>
          <w:u w:val="single"/>
        </w:rPr>
        <w:t>The prohibition on torture is</w:t>
      </w:r>
      <w:r>
        <w:rPr>
          <w:b/>
          <w:bCs/>
          <w:u w:val="single"/>
        </w:rPr>
        <w:t xml:space="preserve"> </w:t>
      </w:r>
      <w:r w:rsidRPr="00FE482A">
        <w:rPr>
          <w:b/>
          <w:bCs/>
          <w:u w:val="single"/>
        </w:rPr>
        <w:t>even a jus cogens norm of international law, meaning that it is understood as</w:t>
      </w:r>
      <w:r>
        <w:rPr>
          <w:b/>
          <w:bCs/>
          <w:u w:val="single"/>
        </w:rPr>
        <w:t xml:space="preserve"> </w:t>
      </w:r>
      <w:r w:rsidRPr="00FE482A">
        <w:rPr>
          <w:b/>
          <w:bCs/>
          <w:u w:val="single"/>
        </w:rPr>
        <w:t>absolute and nonderogable.Torture itself is “a direct attack on the core of</w:t>
      </w:r>
      <w:r>
        <w:rPr>
          <w:b/>
          <w:bCs/>
          <w:u w:val="single"/>
        </w:rPr>
        <w:t xml:space="preserve"> </w:t>
      </w:r>
      <w:r w:rsidRPr="00FE482A">
        <w:rPr>
          <w:b/>
          <w:bCs/>
          <w:u w:val="single"/>
        </w:rPr>
        <w:t>the dignity and integrity of human beings.”</w:t>
      </w:r>
      <w:r>
        <w:rPr>
          <w:b/>
          <w:bCs/>
          <w:u w:val="single"/>
        </w:rPr>
        <w:t xml:space="preserve"> </w:t>
      </w:r>
      <w:r w:rsidRPr="00FE482A">
        <w:rPr>
          <w:b/>
          <w:bCs/>
          <w:u w:val="single"/>
        </w:rPr>
        <w:t>Yet torture is widely</w:t>
      </w:r>
      <w:r>
        <w:rPr>
          <w:b/>
          <w:bCs/>
          <w:u w:val="single"/>
        </w:rPr>
        <w:t xml:space="preserve"> </w:t>
      </w:r>
      <w:r w:rsidRPr="00FE482A">
        <w:rPr>
          <w:b/>
          <w:bCs/>
          <w:u w:val="single"/>
        </w:rPr>
        <w:t>practiced—even if it is also widely denounced as violating international law</w:t>
      </w:r>
      <w:r>
        <w:t xml:space="preserve">. </w:t>
      </w:r>
      <w:r w:rsidRPr="00FE482A">
        <w:rPr>
          <w:u w:val="single"/>
        </w:rPr>
        <w:t>A well-placed observer recently concluded “torture is practiced in more than</w:t>
      </w:r>
      <w:r>
        <w:rPr>
          <w:u w:val="single"/>
        </w:rPr>
        <w:t xml:space="preserve"> </w:t>
      </w:r>
      <w:r w:rsidRPr="00FE482A">
        <w:rPr>
          <w:u w:val="single"/>
        </w:rPr>
        <w:t>90 percent of all countries and constitutes a widespread practice in more than</w:t>
      </w:r>
      <w:r>
        <w:rPr>
          <w:u w:val="single"/>
        </w:rPr>
        <w:t xml:space="preserve"> </w:t>
      </w:r>
      <w:r w:rsidRPr="00FE482A">
        <w:rPr>
          <w:u w:val="single"/>
        </w:rPr>
        <w:t>50 percent of all countries.”</w:t>
      </w:r>
      <w:r>
        <w:rPr>
          <w:u w:val="single"/>
        </w:rPr>
        <w:t xml:space="preserve"> </w:t>
      </w:r>
      <w:r w:rsidRPr="00FE482A">
        <w:rPr>
          <w:b/>
          <w:bCs/>
          <w:u w:val="single"/>
        </w:rPr>
        <w:t>As another example, customary international</w:t>
      </w:r>
      <w:r>
        <w:rPr>
          <w:b/>
          <w:bCs/>
          <w:u w:val="single"/>
        </w:rPr>
        <w:t xml:space="preserve"> </w:t>
      </w:r>
      <w:r w:rsidRPr="00FE482A">
        <w:rPr>
          <w:b/>
          <w:bCs/>
          <w:u w:val="single"/>
        </w:rPr>
        <w:t>law is said to include a right to food, or at least a right to be free from</w:t>
      </w:r>
      <w:r>
        <w:rPr>
          <w:b/>
          <w:bCs/>
          <w:u w:val="single"/>
        </w:rPr>
        <w:t xml:space="preserve"> </w:t>
      </w:r>
      <w:r w:rsidRPr="00FE482A">
        <w:rPr>
          <w:b/>
          <w:bCs/>
          <w:u w:val="single"/>
        </w:rPr>
        <w:t>hunger.Yet many people around the world are not free from hunger and</w:t>
      </w:r>
      <w:r>
        <w:rPr>
          <w:b/>
          <w:bCs/>
          <w:u w:val="single"/>
        </w:rPr>
        <w:t xml:space="preserve"> </w:t>
      </w:r>
      <w:r w:rsidRPr="00FE482A">
        <w:rPr>
          <w:b/>
          <w:bCs/>
          <w:u w:val="single"/>
        </w:rPr>
        <w:t>many governments fail to remedy or are complicit in the scarcity of food in</w:t>
      </w:r>
      <w:r>
        <w:rPr>
          <w:b/>
          <w:bCs/>
          <w:u w:val="single"/>
        </w:rPr>
        <w:t xml:space="preserve"> </w:t>
      </w:r>
      <w:r w:rsidRPr="00FE482A">
        <w:rPr>
          <w:b/>
          <w:bCs/>
          <w:u w:val="single"/>
        </w:rPr>
        <w:t>their countries.</w:t>
      </w:r>
      <w:r>
        <w:rPr>
          <w:b/>
          <w:bCs/>
          <w:u w:val="single"/>
        </w:rPr>
        <w:t xml:space="preserve"> </w:t>
      </w:r>
      <w:r>
        <w:t>Like changes to the law of treaties</w:t>
      </w:r>
      <w:r w:rsidRPr="00FE482A">
        <w:rPr>
          <w:u w:val="single"/>
        </w:rPr>
        <w:t>, change in the rules governing the</w:t>
      </w:r>
      <w:r>
        <w:rPr>
          <w:u w:val="single"/>
        </w:rPr>
        <w:t xml:space="preserve"> </w:t>
      </w:r>
      <w:r w:rsidRPr="00FE482A">
        <w:rPr>
          <w:u w:val="single"/>
        </w:rPr>
        <w:t>formation of customary international law is justified on the grounds that it</w:t>
      </w:r>
      <w:r>
        <w:rPr>
          <w:u w:val="single"/>
        </w:rPr>
        <w:t xml:space="preserve"> </w:t>
      </w:r>
      <w:r w:rsidRPr="00FE482A">
        <w:rPr>
          <w:u w:val="single"/>
        </w:rPr>
        <w:t>permits the widespread adoption of international human rights law</w:t>
      </w:r>
      <w:r>
        <w:t xml:space="preserve">, which is considered a valuable step forward despite the violations it accepts. The elements needed to show the formation of custom are in general contested, and the actual content of customary international law tends to be vague so that the application of customary norms to particular facts is frequently contested.As well, </w:t>
      </w:r>
      <w:r w:rsidRPr="00FE482A">
        <w:rPr>
          <w:u w:val="single"/>
        </w:rPr>
        <w:t>basing custom on state declarations rather than on their</w:t>
      </w:r>
      <w:r>
        <w:rPr>
          <w:u w:val="single"/>
        </w:rPr>
        <w:t xml:space="preserve"> </w:t>
      </w:r>
      <w:r w:rsidRPr="00FE482A">
        <w:rPr>
          <w:u w:val="single"/>
        </w:rPr>
        <w:t>actions is an issue that extends beyond human rights</w:t>
      </w:r>
      <w:r>
        <w:t xml:space="preserve">. Nevertheless, </w:t>
      </w:r>
      <w:r w:rsidRPr="00FE482A">
        <w:rPr>
          <w:b/>
          <w:bCs/>
          <w:u w:val="single"/>
        </w:rPr>
        <w:t>human</w:t>
      </w:r>
      <w:r>
        <w:rPr>
          <w:b/>
          <w:bCs/>
          <w:u w:val="single"/>
        </w:rPr>
        <w:t xml:space="preserve"> </w:t>
      </w:r>
      <w:r w:rsidRPr="00FE482A">
        <w:rPr>
          <w:b/>
          <w:bCs/>
          <w:u w:val="single"/>
        </w:rPr>
        <w:t>rights have unmistakably pushed customary international law towards what</w:t>
      </w:r>
      <w:r>
        <w:rPr>
          <w:b/>
          <w:bCs/>
          <w:u w:val="single"/>
        </w:rPr>
        <w:t xml:space="preserve"> </w:t>
      </w:r>
      <w:r w:rsidRPr="00FE482A">
        <w:rPr>
          <w:b/>
          <w:bCs/>
          <w:u w:val="single"/>
        </w:rPr>
        <w:t>some call a “tremendous implementation gap.”</w:t>
      </w:r>
      <w:r>
        <w:rPr>
          <w:b/>
          <w:bCs/>
          <w:u w:val="single"/>
        </w:rPr>
        <w:t xml:space="preserve"> </w:t>
      </w:r>
      <w:r>
        <w:t xml:space="preserve">As one observer puts it, </w:t>
      </w:r>
      <w:r w:rsidRPr="00FE482A">
        <w:rPr>
          <w:u w:val="single"/>
        </w:rPr>
        <w:t>international human rights got “sidetracked off into an international arena of</w:t>
      </w:r>
      <w:r>
        <w:rPr>
          <w:u w:val="single"/>
        </w:rPr>
        <w:t xml:space="preserve"> </w:t>
      </w:r>
      <w:r w:rsidRPr="00FE482A">
        <w:rPr>
          <w:u w:val="single"/>
        </w:rPr>
        <w:t>pious declarations and unenforceable agreements.”</w:t>
      </w:r>
      <w:r>
        <w:rPr>
          <w:u w:val="single"/>
        </w:rPr>
        <w:t xml:space="preserve"> </w:t>
      </w:r>
      <w:r>
        <w:t xml:space="preserve">These problems have generally been considered, if at all, only in terms of their costs for international human rights itself. But various theories of compliance with international law suggest that widespread noncompliance with international </w:t>
      </w:r>
      <w:r w:rsidRPr="00FE482A">
        <w:rPr>
          <w:u w:val="single"/>
        </w:rPr>
        <w:t>human rights law will tend to make the enforcement of other international</w:t>
      </w:r>
      <w:r>
        <w:rPr>
          <w:u w:val="single"/>
        </w:rPr>
        <w:t xml:space="preserve"> </w:t>
      </w:r>
      <w:r w:rsidRPr="00FE482A">
        <w:rPr>
          <w:u w:val="single"/>
        </w:rPr>
        <w:t>law more difficult and costly.</w:t>
      </w:r>
      <w:r>
        <w:rPr>
          <w:u w:val="single"/>
        </w:rPr>
        <w:t xml:space="preserve"> </w:t>
      </w:r>
      <w:r>
        <w:t>B. A “Broken Windows” Effect? Changes in the doctrine of sources to accommodate human rights have made international law more elastic; it now permits the adoption of norms despite greater noncompliance and more nonconforming behavior. And beyond the changes to the formal sources of international law, there are other widespread violations of international human rights law, such as a failure to abide by even those treaty norms to which no reservation was made. Such failures extend even to ministerial tasks, such as filing required reports to treaty-monitoring bodies.There is a parallel development in the mandate of the U.N. Security Council, which has grown to include many human rights issues that the Council cannot remedy or prevent.</w:t>
      </w:r>
    </w:p>
    <w:p w14:paraId="68698528" w14:textId="77777777" w:rsidR="0074252C" w:rsidRDefault="0074252C" w:rsidP="0074252C">
      <w:pPr>
        <w:pStyle w:val="Heading4"/>
      </w:pPr>
      <w:r>
        <w:t>Nations can easily violate CIL</w:t>
      </w:r>
    </w:p>
    <w:p w14:paraId="33264326" w14:textId="77777777" w:rsidR="0074252C" w:rsidRPr="00B776E5" w:rsidRDefault="0074252C" w:rsidP="0074252C">
      <w:r w:rsidRPr="00B776E5">
        <w:t xml:space="preserve">Christopher </w:t>
      </w:r>
      <w:r w:rsidRPr="00B776E5">
        <w:rPr>
          <w:rStyle w:val="Style13ptBold"/>
        </w:rPr>
        <w:t>Shea</w:t>
      </w:r>
      <w:r w:rsidRPr="00B776E5">
        <w:t>, 1-31-20</w:t>
      </w:r>
      <w:r w:rsidRPr="00B776E5">
        <w:rPr>
          <w:rStyle w:val="Style13ptBold"/>
        </w:rPr>
        <w:t>11</w:t>
      </w:r>
      <w:r w:rsidRPr="00B776E5">
        <w:t xml:space="preserve">, </w:t>
      </w:r>
      <w:r>
        <w:t xml:space="preserve">Shea is a writer for the WSJ, </w:t>
      </w:r>
      <w:r w:rsidRPr="00B776E5">
        <w:t xml:space="preserve">"Can the U.S. Opt Out of ''Customary'' International Law?," WSJ, </w:t>
      </w:r>
      <w:hyperlink r:id="rId13" w:history="1">
        <w:r w:rsidRPr="0032681D">
          <w:rPr>
            <w:rStyle w:val="Hyperlink"/>
          </w:rPr>
          <w:t>https://www.wsj.com/articles/BL-IMB-1172</w:t>
        </w:r>
      </w:hyperlink>
      <w:r>
        <w:t xml:space="preserve"> //KL</w:t>
      </w:r>
    </w:p>
    <w:p w14:paraId="5DEAC6B2" w14:textId="77777777" w:rsidR="0074252C" w:rsidRPr="00B776E5" w:rsidRDefault="0074252C" w:rsidP="0074252C">
      <w:pPr>
        <w:rPr>
          <w:rStyle w:val="StyleUnderline"/>
        </w:rPr>
      </w:pPr>
      <w:r w:rsidRPr="00B776E5">
        <w:rPr>
          <w:rStyle w:val="StyleUnderline"/>
        </w:rPr>
        <w:t>Customary international law</w:t>
      </w:r>
      <w:r w:rsidRPr="00B776E5">
        <w:t xml:space="preserve">, for instance, holds that nations may not search diplomatic pouches entering foreign embassies. (There are also treaties on that subject.) But what if the United States came to believe that certain diplomats were funneling weapons or toxins to terrorists? </w:t>
      </w:r>
      <w:r w:rsidRPr="00B776E5">
        <w:rPr>
          <w:rStyle w:val="StyleUnderline"/>
        </w:rPr>
        <w:t>Unlike the situation with a treaty, the only option under customary law is something analogous to civil disobedience</w:t>
      </w:r>
      <w:r w:rsidRPr="00B776E5">
        <w:t xml:space="preserve">: </w:t>
      </w:r>
      <w:r w:rsidRPr="00B776E5">
        <w:rPr>
          <w:rStyle w:val="StyleUnderline"/>
        </w:rPr>
        <w:t>A nation can violate the law and hope that other countries conclude that it has done so for a justifiable reason</w:t>
      </w:r>
      <w:r w:rsidRPr="00B776E5">
        <w:t xml:space="preserve">. And perhaps </w:t>
      </w:r>
      <w:r w:rsidRPr="00B776E5">
        <w:rPr>
          <w:rStyle w:val="StyleUnderline"/>
        </w:rPr>
        <w:t>over time the customary practice may change.</w:t>
      </w:r>
    </w:p>
    <w:p w14:paraId="55FF6CEC" w14:textId="77777777" w:rsidR="0074252C" w:rsidRPr="0074252C" w:rsidRDefault="0074252C" w:rsidP="0074252C"/>
    <w:p w14:paraId="4FDBAB0F" w14:textId="176F419F" w:rsidR="0074252C" w:rsidRDefault="0074252C" w:rsidP="0074252C">
      <w:pPr>
        <w:pStyle w:val="Heading3"/>
      </w:pPr>
      <w:r>
        <w:t>Scarcity---Water---Ethiopia---No Modelling---1NC</w:t>
      </w:r>
    </w:p>
    <w:p w14:paraId="022BF4F2" w14:textId="79092BD7" w:rsidR="0074252C" w:rsidRDefault="0074252C" w:rsidP="0074252C">
      <w:pPr>
        <w:pStyle w:val="Heading4"/>
      </w:pPr>
      <w:r>
        <w:t xml:space="preserve">Modeling </w:t>
      </w:r>
      <w:r w:rsidRPr="00213398">
        <w:rPr>
          <w:u w:val="single"/>
        </w:rPr>
        <w:t xml:space="preserve">won’t </w:t>
      </w:r>
      <w:r>
        <w:rPr>
          <w:u w:val="single"/>
        </w:rPr>
        <w:t>solve</w:t>
      </w:r>
      <w:r>
        <w:t xml:space="preserve"> – the U.S. previously imposed massive </w:t>
      </w:r>
      <w:r w:rsidRPr="00213398">
        <w:rPr>
          <w:u w:val="single"/>
        </w:rPr>
        <w:t>sanctions</w:t>
      </w:r>
      <w:r>
        <w:t xml:space="preserve"> on Ethiopia which severely foiled </w:t>
      </w:r>
      <w:r w:rsidRPr="00551FA0">
        <w:rPr>
          <w:u w:val="single"/>
        </w:rPr>
        <w:t>relations</w:t>
      </w:r>
      <w:r>
        <w:t>.</w:t>
      </w:r>
    </w:p>
    <w:p w14:paraId="6B609B16" w14:textId="77777777" w:rsidR="0074252C" w:rsidRPr="00551FA0" w:rsidRDefault="0074252C" w:rsidP="0074252C">
      <w:r w:rsidRPr="0074252C">
        <w:rPr>
          <w:rStyle w:val="Style13ptBold"/>
        </w:rPr>
        <w:t>Gebre and Marks ’21</w:t>
      </w:r>
      <w:r>
        <w:t xml:space="preserve">; [Samuel Gebre; </w:t>
      </w:r>
      <w:r w:rsidRPr="00551FA0">
        <w:t>Eyes on Africa for Bloomberg News, Ethiopia research and consulting</w:t>
      </w:r>
      <w:r>
        <w:t xml:space="preserve">; </w:t>
      </w:r>
      <w:r w:rsidRPr="00551FA0">
        <w:t>Reporter at POLITICO Europe</w:t>
      </w:r>
      <w:r>
        <w:t>; 5/23/21; Politico; “</w:t>
      </w:r>
      <w:r w:rsidRPr="00551FA0">
        <w:t>U.S. to Restrict Economic Aid to Ethiopia Over Tigray War</w:t>
      </w:r>
      <w:r>
        <w:t xml:space="preserve">”; </w:t>
      </w:r>
      <w:hyperlink r:id="rId14" w:history="1">
        <w:r w:rsidRPr="00560BFF">
          <w:rPr>
            <w:rStyle w:val="Hyperlink"/>
          </w:rPr>
          <w:t>https://www.bloomberg.com/news/articles/2021-05-24/u-s-to-restrict-economic-aid-to-ethiopia-over-tigray-war</w:t>
        </w:r>
      </w:hyperlink>
      <w:r>
        <w:t>; accessed: 7/20/21; YS]</w:t>
      </w:r>
    </w:p>
    <w:p w14:paraId="742A9D84" w14:textId="77777777" w:rsidR="0074252C" w:rsidRPr="00213398" w:rsidRDefault="0074252C" w:rsidP="0074252C">
      <w:r w:rsidRPr="00213398">
        <w:rPr>
          <w:u w:val="single"/>
        </w:rPr>
        <w:t xml:space="preserve">The </w:t>
      </w:r>
      <w:r w:rsidRPr="00213398">
        <w:rPr>
          <w:b/>
          <w:u w:val="single"/>
        </w:rPr>
        <w:t>U.S</w:t>
      </w:r>
      <w:r w:rsidRPr="00213398">
        <w:rPr>
          <w:u w:val="single"/>
        </w:rPr>
        <w:t>. imposed “</w:t>
      </w:r>
      <w:r w:rsidRPr="00213398">
        <w:rPr>
          <w:b/>
          <w:u w:val="single"/>
        </w:rPr>
        <w:t>wide-ranging” economic sanctions</w:t>
      </w:r>
      <w:r w:rsidRPr="00213398">
        <w:rPr>
          <w:u w:val="single"/>
        </w:rPr>
        <w:t xml:space="preserve"> against </w:t>
      </w:r>
      <w:r w:rsidRPr="00213398">
        <w:rPr>
          <w:b/>
          <w:u w:val="single"/>
        </w:rPr>
        <w:t>Ethiopia</w:t>
      </w:r>
      <w:r w:rsidRPr="00213398">
        <w:t xml:space="preserve"> to push the African nation led by a Nobel laureate to end violence in Tigray that has killed thousands of people and displaced hundreds of thousands more.</w:t>
      </w:r>
    </w:p>
    <w:p w14:paraId="21E9D1E8" w14:textId="77777777" w:rsidR="0074252C" w:rsidRPr="00213398" w:rsidRDefault="0074252C" w:rsidP="0074252C">
      <w:r w:rsidRPr="00213398">
        <w:rPr>
          <w:b/>
          <w:u w:val="single"/>
        </w:rPr>
        <w:t>Visas</w:t>
      </w:r>
      <w:r w:rsidRPr="00213398">
        <w:rPr>
          <w:u w:val="single"/>
        </w:rPr>
        <w:t xml:space="preserve"> to government and military officials from </w:t>
      </w:r>
      <w:r w:rsidRPr="00213398">
        <w:rPr>
          <w:b/>
          <w:u w:val="single"/>
        </w:rPr>
        <w:t>Ethiopia</w:t>
      </w:r>
      <w:r w:rsidRPr="00213398">
        <w:rPr>
          <w:u w:val="single"/>
        </w:rPr>
        <w:t xml:space="preserve"> and its neighbor </w:t>
      </w:r>
      <w:r w:rsidRPr="00213398">
        <w:rPr>
          <w:b/>
          <w:u w:val="single"/>
        </w:rPr>
        <w:t>Eritrea</w:t>
      </w:r>
      <w:r w:rsidRPr="00213398">
        <w:rPr>
          <w:u w:val="single"/>
        </w:rPr>
        <w:t xml:space="preserve">, which is also involved in the violence in Tigray, will be </w:t>
      </w:r>
      <w:r w:rsidRPr="00213398">
        <w:rPr>
          <w:b/>
          <w:u w:val="single"/>
        </w:rPr>
        <w:t>restricted</w:t>
      </w:r>
      <w:r w:rsidRPr="00213398">
        <w:t xml:space="preserve">, U.S. Secretary of State Antony Blinken said in a statement. </w:t>
      </w:r>
      <w:r w:rsidRPr="00213398">
        <w:rPr>
          <w:u w:val="single"/>
        </w:rPr>
        <w:t xml:space="preserve">The action </w:t>
      </w:r>
      <w:r w:rsidRPr="00213398">
        <w:rPr>
          <w:b/>
          <w:u w:val="single"/>
        </w:rPr>
        <w:t>sets back relations</w:t>
      </w:r>
      <w:r w:rsidRPr="00213398">
        <w:rPr>
          <w:u w:val="single"/>
        </w:rPr>
        <w:t xml:space="preserve"> between two longtime allies</w:t>
      </w:r>
      <w:r w:rsidRPr="00213398">
        <w:t xml:space="preserve"> in the fight against Islamist extremism in the Horn of Africa.</w:t>
      </w:r>
    </w:p>
    <w:p w14:paraId="22267BFD" w14:textId="77777777" w:rsidR="0074252C" w:rsidRPr="00213398" w:rsidRDefault="0074252C" w:rsidP="0074252C">
      <w:r w:rsidRPr="00213398">
        <w:rPr>
          <w:u w:val="single"/>
        </w:rPr>
        <w:t xml:space="preserve">The U.S. sanctions will mainly affect </w:t>
      </w:r>
      <w:r w:rsidRPr="00213398">
        <w:rPr>
          <w:b/>
          <w:u w:val="single"/>
        </w:rPr>
        <w:t>financing to support Ethiopia’s budget</w:t>
      </w:r>
      <w:r w:rsidRPr="00213398">
        <w:t xml:space="preserve">, and </w:t>
      </w:r>
      <w:r w:rsidRPr="00213398">
        <w:rPr>
          <w:u w:val="single"/>
        </w:rPr>
        <w:t xml:space="preserve">will include a </w:t>
      </w:r>
      <w:r w:rsidRPr="00213398">
        <w:rPr>
          <w:b/>
          <w:u w:val="single"/>
        </w:rPr>
        <w:t>request</w:t>
      </w:r>
      <w:r w:rsidRPr="00213398">
        <w:rPr>
          <w:u w:val="single"/>
        </w:rPr>
        <w:t xml:space="preserve"> that the </w:t>
      </w:r>
      <w:r w:rsidRPr="00213398">
        <w:rPr>
          <w:b/>
          <w:u w:val="single"/>
        </w:rPr>
        <w:t>World Bank</w:t>
      </w:r>
      <w:r w:rsidRPr="00213398">
        <w:rPr>
          <w:u w:val="single"/>
        </w:rPr>
        <w:t xml:space="preserve"> and the </w:t>
      </w:r>
      <w:r w:rsidRPr="00213398">
        <w:rPr>
          <w:b/>
          <w:u w:val="single"/>
        </w:rPr>
        <w:t>I</w:t>
      </w:r>
      <w:r w:rsidRPr="00213398">
        <w:rPr>
          <w:u w:val="single"/>
        </w:rPr>
        <w:t xml:space="preserve">nternational </w:t>
      </w:r>
      <w:r w:rsidRPr="00213398">
        <w:rPr>
          <w:b/>
          <w:u w:val="single"/>
        </w:rPr>
        <w:t>M</w:t>
      </w:r>
      <w:r w:rsidRPr="00213398">
        <w:rPr>
          <w:u w:val="single"/>
        </w:rPr>
        <w:t xml:space="preserve">onetary </w:t>
      </w:r>
      <w:r w:rsidRPr="00213398">
        <w:rPr>
          <w:b/>
          <w:u w:val="single"/>
        </w:rPr>
        <w:t>F</w:t>
      </w:r>
      <w:r w:rsidRPr="00213398">
        <w:rPr>
          <w:u w:val="single"/>
        </w:rPr>
        <w:t xml:space="preserve">und </w:t>
      </w:r>
      <w:r w:rsidRPr="00213398">
        <w:rPr>
          <w:b/>
          <w:u w:val="single"/>
        </w:rPr>
        <w:t>withhold funding</w:t>
      </w:r>
      <w:r w:rsidRPr="00213398">
        <w:t>, people familiar with the matter said on Saturday. Ethiopia, led by Prime Minister Abiy Ahmed, is the biggest recipient in Africa of U.S. foreign aid, receiving about $1 billion last year.</w:t>
      </w:r>
    </w:p>
    <w:p w14:paraId="396F500F" w14:textId="77777777" w:rsidR="0074252C" w:rsidRPr="00213398" w:rsidRDefault="0074252C" w:rsidP="0074252C">
      <w:r w:rsidRPr="00213398">
        <w:t>The U.S. “has deepening concerns about the ongoing crisis in Ethiopia’s Tigray region,” Blinken said in the statement. “Despite significant diplomatic engagement, the parties to the conflict in Tigray have taken no meaningful steps to end hostilities or pursue a peaceful resolution of the political crisis.”</w:t>
      </w:r>
    </w:p>
    <w:p w14:paraId="7E5F1D4C" w14:textId="77777777" w:rsidR="0074252C" w:rsidRPr="00213398" w:rsidRDefault="0074252C" w:rsidP="0074252C">
      <w:r w:rsidRPr="00213398">
        <w:t>The premium investors demand to hold Ethiopia’s dollar bonds rather than U.S. Treasuries climbed 28 basis points to 806 on Monday, the highest among African sovereigns except Mozambique and Zambia. The average risk premium for emerging markets narrowed.</w:t>
      </w:r>
    </w:p>
    <w:p w14:paraId="21F3E240" w14:textId="77777777" w:rsidR="0074252C" w:rsidRPr="00213398" w:rsidRDefault="0074252C" w:rsidP="0074252C">
      <w:r w:rsidRPr="00213398">
        <w:t>The penalties are over Abiy’s handling of the war in the Tigray and the involvement of troops from neighboring Eritrea. Earlier this month, Blinken expressed concern about increasing obstacles to humanitarian aid in Tigray and criticized both the Ethiopian and Eritrean authorities for failing to honor pledges to withdraw their forces.</w:t>
      </w:r>
    </w:p>
    <w:p w14:paraId="243B6B9F" w14:textId="77777777" w:rsidR="0074252C" w:rsidRPr="00213398" w:rsidRDefault="0074252C" w:rsidP="0074252C">
      <w:r w:rsidRPr="00213398">
        <w:rPr>
          <w:u w:val="single"/>
        </w:rPr>
        <w:t xml:space="preserve">Ethiopia’s government </w:t>
      </w:r>
      <w:r w:rsidRPr="00213398">
        <w:rPr>
          <w:b/>
          <w:u w:val="single"/>
        </w:rPr>
        <w:t>rejected</w:t>
      </w:r>
      <w:r w:rsidRPr="00213398">
        <w:rPr>
          <w:u w:val="single"/>
        </w:rPr>
        <w:t xml:space="preserve"> the sanctions and </w:t>
      </w:r>
      <w:r w:rsidRPr="00213398">
        <w:rPr>
          <w:b/>
          <w:u w:val="single"/>
        </w:rPr>
        <w:t>vowed a response</w:t>
      </w:r>
      <w:r w:rsidRPr="00213398">
        <w:t xml:space="preserve"> if they’re implemented.</w:t>
      </w:r>
    </w:p>
    <w:p w14:paraId="169C7959" w14:textId="77777777" w:rsidR="0074252C" w:rsidRPr="00213398" w:rsidRDefault="0074252C" w:rsidP="0074252C">
      <w:pPr>
        <w:rPr>
          <w:u w:val="single"/>
        </w:rPr>
      </w:pPr>
      <w:r w:rsidRPr="00213398">
        <w:t>”</w:t>
      </w:r>
      <w:r w:rsidRPr="00213398">
        <w:rPr>
          <w:u w:val="single"/>
        </w:rPr>
        <w:t xml:space="preserve">If such a resolve to </w:t>
      </w:r>
      <w:r w:rsidRPr="00213398">
        <w:rPr>
          <w:b/>
          <w:u w:val="single"/>
        </w:rPr>
        <w:t>meddle</w:t>
      </w:r>
      <w:r w:rsidRPr="00213398">
        <w:rPr>
          <w:u w:val="single"/>
        </w:rPr>
        <w:t xml:space="preserve"> in our </w:t>
      </w:r>
      <w:r w:rsidRPr="00213398">
        <w:rPr>
          <w:b/>
          <w:u w:val="single"/>
        </w:rPr>
        <w:t>internal affairs</w:t>
      </w:r>
      <w:r w:rsidRPr="00213398">
        <w:rPr>
          <w:u w:val="single"/>
        </w:rPr>
        <w:t xml:space="preserve"> and </w:t>
      </w:r>
      <w:r w:rsidRPr="00213398">
        <w:rPr>
          <w:b/>
          <w:u w:val="single"/>
        </w:rPr>
        <w:t>undermining</w:t>
      </w:r>
      <w:r w:rsidRPr="00213398">
        <w:rPr>
          <w:u w:val="single"/>
        </w:rPr>
        <w:t xml:space="preserve"> the century-old </w:t>
      </w:r>
      <w:r w:rsidRPr="00213398">
        <w:rPr>
          <w:b/>
          <w:u w:val="single"/>
        </w:rPr>
        <w:t>bilateral ties</w:t>
      </w:r>
      <w:r w:rsidRPr="00213398">
        <w:rPr>
          <w:u w:val="single"/>
        </w:rPr>
        <w:t xml:space="preserve"> continues unabated, the government of the Federal Democratic Republic of </w:t>
      </w:r>
      <w:r w:rsidRPr="00213398">
        <w:rPr>
          <w:b/>
          <w:u w:val="single"/>
        </w:rPr>
        <w:t>Ethiopia</w:t>
      </w:r>
      <w:r w:rsidRPr="00213398">
        <w:rPr>
          <w:u w:val="single"/>
        </w:rPr>
        <w:t xml:space="preserve"> will be forced to </w:t>
      </w:r>
      <w:r w:rsidRPr="00213398">
        <w:rPr>
          <w:b/>
          <w:u w:val="single"/>
        </w:rPr>
        <w:t>reassess its relations with the U.S</w:t>
      </w:r>
      <w:r w:rsidRPr="00213398">
        <w:rPr>
          <w:u w:val="single"/>
        </w:rPr>
        <w:t xml:space="preserve">., which might have </w:t>
      </w:r>
      <w:r w:rsidRPr="00213398">
        <w:rPr>
          <w:b/>
          <w:u w:val="single"/>
        </w:rPr>
        <w:t>implications</w:t>
      </w:r>
      <w:r w:rsidRPr="00213398">
        <w:rPr>
          <w:u w:val="single"/>
        </w:rPr>
        <w:t xml:space="preserve"> beyond our </w:t>
      </w:r>
      <w:r w:rsidRPr="00213398">
        <w:rPr>
          <w:b/>
          <w:u w:val="single"/>
        </w:rPr>
        <w:t>bilateral</w:t>
      </w:r>
      <w:r w:rsidRPr="00213398">
        <w:rPr>
          <w:u w:val="single"/>
        </w:rPr>
        <w:t xml:space="preserve"> relationship,” the Foreign Ministry said in a statement Monday.</w:t>
      </w:r>
    </w:p>
    <w:p w14:paraId="0BE802DB" w14:textId="11FE8C80" w:rsidR="0074252C" w:rsidRDefault="0074252C" w:rsidP="0074252C">
      <w:r w:rsidRPr="00213398">
        <w:t>Abiy won the Nobel Peace Prize two years ago for ending a protracted conflict with neighboring Eritrea.</w:t>
      </w:r>
    </w:p>
    <w:p w14:paraId="6D60D87F" w14:textId="375E83B6" w:rsidR="0074252C" w:rsidRDefault="0074252C" w:rsidP="0074252C"/>
    <w:p w14:paraId="3FEFB575" w14:textId="2235292F" w:rsidR="0074252C" w:rsidRDefault="0074252C" w:rsidP="0074252C">
      <w:pPr>
        <w:pStyle w:val="Heading3"/>
      </w:pPr>
      <w:r>
        <w:t>Scarcity---Water---Ethiopia---No Modelling---2NC</w:t>
      </w:r>
    </w:p>
    <w:p w14:paraId="5EC255E3" w14:textId="2CA9BB7A" w:rsidR="0074252C" w:rsidRDefault="0074252C" w:rsidP="0074252C">
      <w:pPr>
        <w:pStyle w:val="Heading4"/>
      </w:pPr>
      <w:r>
        <w:t xml:space="preserve">The Ethiopia-Sudan conflict </w:t>
      </w:r>
      <w:r w:rsidRPr="006A3EE0">
        <w:rPr>
          <w:u w:val="single"/>
        </w:rPr>
        <w:t>vastly differs</w:t>
      </w:r>
      <w:r>
        <w:t xml:space="preserve"> – it’s a </w:t>
      </w:r>
      <w:r w:rsidRPr="006A3EE0">
        <w:rPr>
          <w:u w:val="single"/>
        </w:rPr>
        <w:t>territorial dispute</w:t>
      </w:r>
      <w:r>
        <w:t xml:space="preserve"> that the U.S. has </w:t>
      </w:r>
      <w:r w:rsidRPr="006A3EE0">
        <w:rPr>
          <w:u w:val="single"/>
        </w:rPr>
        <w:t>no influence</w:t>
      </w:r>
      <w:r>
        <w:t xml:space="preserve"> over </w:t>
      </w:r>
    </w:p>
    <w:p w14:paraId="6065C67F" w14:textId="77777777" w:rsidR="0074252C" w:rsidRPr="006A3EE0" w:rsidRDefault="0074252C" w:rsidP="0074252C">
      <w:r w:rsidRPr="0074252C">
        <w:rPr>
          <w:rStyle w:val="Style13ptBold"/>
        </w:rPr>
        <w:t>Zelalem ’21</w:t>
      </w:r>
      <w:r>
        <w:t>; [Zecharias Zelalem; i</w:t>
      </w:r>
      <w:r w:rsidRPr="006A3EE0">
        <w:t>s a freelance journalist with a focus on Ethiopia and the Horn of Africa as a whole</w:t>
      </w:r>
      <w:r>
        <w:t>; 2/1/21; Al Jazeera; “</w:t>
      </w:r>
      <w:r w:rsidRPr="006A3EE0">
        <w:t>Rising tension as Ethiopia and Sudan deadlocked on border dispute</w:t>
      </w:r>
      <w:r>
        <w:t xml:space="preserve">”; </w:t>
      </w:r>
      <w:hyperlink r:id="rId15" w:history="1">
        <w:r w:rsidRPr="00560BFF">
          <w:rPr>
            <w:rStyle w:val="Hyperlink"/>
          </w:rPr>
          <w:t>https://www.aljazeera.com/news/2021/2/1/rising-tension-ethiopia-sudan-deadlocked-border-dispute-fashaga</w:t>
        </w:r>
      </w:hyperlink>
      <w:r>
        <w:t>; accessed: 7/20/21; YS]</w:t>
      </w:r>
    </w:p>
    <w:p w14:paraId="3B7CD898" w14:textId="77777777" w:rsidR="0074252C" w:rsidRDefault="0074252C" w:rsidP="0074252C">
      <w:r w:rsidRPr="0070436F">
        <w:rPr>
          <w:b/>
          <w:u w:val="single"/>
        </w:rPr>
        <w:t>Age-old territorial claims</w:t>
      </w:r>
      <w:r w:rsidRPr="0070436F">
        <w:rPr>
          <w:u w:val="single"/>
        </w:rPr>
        <w:t xml:space="preserve"> are threatening to embroil Ethiopia and Sudan</w:t>
      </w:r>
      <w:r>
        <w:t xml:space="preserve"> into armed conflict, as </w:t>
      </w:r>
      <w:r w:rsidRPr="0070436F">
        <w:rPr>
          <w:u w:val="single"/>
        </w:rPr>
        <w:t xml:space="preserve">bickering over </w:t>
      </w:r>
      <w:r w:rsidRPr="0070436F">
        <w:rPr>
          <w:b/>
          <w:u w:val="single"/>
        </w:rPr>
        <w:t>disputed</w:t>
      </w:r>
      <w:r w:rsidRPr="0070436F">
        <w:rPr>
          <w:u w:val="single"/>
        </w:rPr>
        <w:t xml:space="preserve"> strips of</w:t>
      </w:r>
      <w:r w:rsidRPr="0070436F">
        <w:rPr>
          <w:b/>
          <w:u w:val="single"/>
        </w:rPr>
        <w:t xml:space="preserve"> farmland</w:t>
      </w:r>
      <w:r>
        <w:t xml:space="preserve"> in recent weeks has boiled over into the most serious escalation of </w:t>
      </w:r>
      <w:r w:rsidRPr="0070436F">
        <w:rPr>
          <w:b/>
          <w:u w:val="single"/>
        </w:rPr>
        <w:t>border tensions</w:t>
      </w:r>
      <w:r>
        <w:t xml:space="preserve"> in years.</w:t>
      </w:r>
    </w:p>
    <w:p w14:paraId="3F8E0C9F" w14:textId="77777777" w:rsidR="0074252C" w:rsidRDefault="0074252C" w:rsidP="0074252C">
      <w:r>
        <w:t>The uptick in skirmishes initially involving militias from the two countries saw the neighbours’ national armies intervene – and by mid-December, both countries had massed soldiers along the frontier in the al-Fashaga region.</w:t>
      </w:r>
    </w:p>
    <w:p w14:paraId="4786FB97" w14:textId="77777777" w:rsidR="0074252C" w:rsidRDefault="0074252C" w:rsidP="0074252C">
      <w:r>
        <w:t>Last month, Sudan closed its airspace over the region alleging that an Ethiopian fighter jet had infiltrated Sudanese airspace.</w:t>
      </w:r>
    </w:p>
    <w:p w14:paraId="206EA2CE" w14:textId="77777777" w:rsidR="0074252C" w:rsidRDefault="0074252C" w:rsidP="0074252C">
      <w:r w:rsidRPr="0070436F">
        <w:rPr>
          <w:b/>
          <w:u w:val="single"/>
        </w:rPr>
        <w:t>Al-Fashaga</w:t>
      </w:r>
      <w:r w:rsidRPr="0070436F">
        <w:rPr>
          <w:u w:val="single"/>
        </w:rPr>
        <w:t xml:space="preserve">, where the </w:t>
      </w:r>
      <w:r w:rsidRPr="0070436F">
        <w:rPr>
          <w:b/>
          <w:u w:val="single"/>
        </w:rPr>
        <w:t>contested farmlands</w:t>
      </w:r>
      <w:r w:rsidRPr="0070436F">
        <w:rPr>
          <w:u w:val="single"/>
        </w:rPr>
        <w:t xml:space="preserve"> at the </w:t>
      </w:r>
      <w:r w:rsidRPr="0070436F">
        <w:rPr>
          <w:b/>
          <w:u w:val="single"/>
        </w:rPr>
        <w:t>heart of the dispute</w:t>
      </w:r>
      <w:r w:rsidRPr="0070436F">
        <w:rPr>
          <w:u w:val="single"/>
        </w:rPr>
        <w:t xml:space="preserve"> lie</w:t>
      </w:r>
      <w:r>
        <w:t>, runs about 100 square miles (259 square kilometres) along the joint border of Ethiopia’s northwestern frontier and eastern Sudan.</w:t>
      </w:r>
    </w:p>
    <w:p w14:paraId="4F686F3C" w14:textId="77777777" w:rsidR="0074252C" w:rsidRDefault="0074252C" w:rsidP="0074252C">
      <w:r>
        <w:t xml:space="preserve">For decades, </w:t>
      </w:r>
      <w:r w:rsidRPr="0070436F">
        <w:rPr>
          <w:u w:val="single"/>
        </w:rPr>
        <w:t xml:space="preserve">farmers from both countries have harvested crops with little care for border markings </w:t>
      </w:r>
      <w:r>
        <w:t>in the area amid sporadic flare-ups.</w:t>
      </w:r>
    </w:p>
    <w:p w14:paraId="748025B0" w14:textId="77777777" w:rsidR="0074252C" w:rsidRPr="00213398" w:rsidRDefault="0074252C" w:rsidP="0074252C">
      <w:r w:rsidRPr="0070436F">
        <w:rPr>
          <w:u w:val="single"/>
        </w:rPr>
        <w:t xml:space="preserve">Attempts to properly </w:t>
      </w:r>
      <w:r w:rsidRPr="0070436F">
        <w:rPr>
          <w:b/>
          <w:u w:val="single"/>
        </w:rPr>
        <w:t>demarcate</w:t>
      </w:r>
      <w:r w:rsidRPr="0070436F">
        <w:rPr>
          <w:u w:val="single"/>
        </w:rPr>
        <w:t xml:space="preserve"> the border date back to a </w:t>
      </w:r>
      <w:r w:rsidRPr="0070436F">
        <w:rPr>
          <w:b/>
          <w:u w:val="single"/>
        </w:rPr>
        <w:t>treaty signed in 1902</w:t>
      </w:r>
      <w:r w:rsidRPr="0070436F">
        <w:rPr>
          <w:u w:val="single"/>
        </w:rPr>
        <w:t xml:space="preserve"> between then </w:t>
      </w:r>
      <w:r w:rsidRPr="0070436F">
        <w:rPr>
          <w:b/>
          <w:u w:val="single"/>
        </w:rPr>
        <w:t>British-ruled Sudan</w:t>
      </w:r>
      <w:r w:rsidRPr="0070436F">
        <w:rPr>
          <w:u w:val="single"/>
        </w:rPr>
        <w:t xml:space="preserve"> and </w:t>
      </w:r>
      <w:r w:rsidRPr="0070436F">
        <w:rPr>
          <w:b/>
          <w:u w:val="single"/>
        </w:rPr>
        <w:t>Ethiopia</w:t>
      </w:r>
      <w:r w:rsidRPr="0070436F">
        <w:t xml:space="preserve">. But </w:t>
      </w:r>
      <w:r w:rsidRPr="0070436F">
        <w:rPr>
          <w:u w:val="single"/>
        </w:rPr>
        <w:t xml:space="preserve">the </w:t>
      </w:r>
      <w:r w:rsidRPr="0070436F">
        <w:rPr>
          <w:b/>
          <w:u w:val="single"/>
        </w:rPr>
        <w:t>ambiguity</w:t>
      </w:r>
      <w:r w:rsidRPr="0070436F">
        <w:rPr>
          <w:u w:val="single"/>
        </w:rPr>
        <w:t xml:space="preserve"> along certain border points left the issue </w:t>
      </w:r>
      <w:r w:rsidRPr="0070436F">
        <w:rPr>
          <w:b/>
          <w:u w:val="single"/>
        </w:rPr>
        <w:t>unresolved</w:t>
      </w:r>
      <w:r w:rsidRPr="0070436F">
        <w:rPr>
          <w:u w:val="single"/>
        </w:rPr>
        <w:t xml:space="preserve"> and demarcation has remained a </w:t>
      </w:r>
      <w:r w:rsidRPr="0070436F">
        <w:rPr>
          <w:b/>
          <w:u w:val="single"/>
        </w:rPr>
        <w:t>sticking point</w:t>
      </w:r>
      <w:r w:rsidRPr="0070436F">
        <w:rPr>
          <w:u w:val="single"/>
        </w:rPr>
        <w:t xml:space="preserve"> between the two countries</w:t>
      </w:r>
      <w:r w:rsidRPr="0070436F">
        <w:t>, particularly since Sudan gained independence in 1955.</w:t>
      </w:r>
    </w:p>
    <w:p w14:paraId="360151B6" w14:textId="09E73B15" w:rsidR="0074252C" w:rsidRDefault="0074252C" w:rsidP="0074252C"/>
    <w:p w14:paraId="06D25A3E" w14:textId="6C79C14B" w:rsidR="0074252C" w:rsidRDefault="0074252C" w:rsidP="0074252C">
      <w:pPr>
        <w:pStyle w:val="Heading3"/>
      </w:pPr>
      <w:r>
        <w:t>Scarcity---Water---Ethiopia---Scarcity Not Key---1NC</w:t>
      </w:r>
    </w:p>
    <w:p w14:paraId="6AA85625" w14:textId="754B37E7" w:rsidR="0074252C" w:rsidRDefault="0074252C" w:rsidP="0074252C">
      <w:pPr>
        <w:pStyle w:val="Heading4"/>
      </w:pPr>
      <w:r>
        <w:t xml:space="preserve">Multiple </w:t>
      </w:r>
      <w:r w:rsidRPr="00213398">
        <w:rPr>
          <w:u w:val="single"/>
        </w:rPr>
        <w:t>alt causes</w:t>
      </w:r>
      <w:r>
        <w:t xml:space="preserve"> to Ethiopia-Sudan conflict – the aff can’t solve resolve disputes surrounding </w:t>
      </w:r>
      <w:r w:rsidRPr="005D7A2C">
        <w:rPr>
          <w:u w:val="single"/>
        </w:rPr>
        <w:t>communication</w:t>
      </w:r>
      <w:r>
        <w:t xml:space="preserve">, </w:t>
      </w:r>
      <w:r w:rsidRPr="005D7A2C">
        <w:rPr>
          <w:u w:val="single"/>
        </w:rPr>
        <w:t>Eritrea</w:t>
      </w:r>
      <w:r>
        <w:t xml:space="preserve">, and the </w:t>
      </w:r>
      <w:r w:rsidRPr="005D7A2C">
        <w:rPr>
          <w:u w:val="single"/>
        </w:rPr>
        <w:t>GERD</w:t>
      </w:r>
      <w:r>
        <w:t>.</w:t>
      </w:r>
    </w:p>
    <w:p w14:paraId="56FDAE25" w14:textId="77777777" w:rsidR="0074252C" w:rsidRPr="005D7A2C" w:rsidRDefault="0074252C" w:rsidP="0074252C">
      <w:r w:rsidRPr="0074252C">
        <w:rPr>
          <w:rStyle w:val="Style13ptBold"/>
        </w:rPr>
        <w:t>International Crisis Group ’21</w:t>
      </w:r>
      <w:r>
        <w:t xml:space="preserve">; [ICG; </w:t>
      </w:r>
      <w:r w:rsidRPr="005D7A2C">
        <w:t>Crisis Group aspires to be the preeminent organisation providing independent analysis and advice on how to prevent, resolve or better manage deadly conflict. We combine expert field research, analysis and engagement with policymakers across the world in order to effect change in the crisis situations on which we work. We endeavour to talk to all sides and in doing so to build on our role as a trusted source of field-centred information, fresh perspectives and advice for conflict parties and external actors</w:t>
      </w:r>
      <w:r>
        <w:t>; 6/24/21; “</w:t>
      </w:r>
      <w:r w:rsidRPr="00213398">
        <w:t>Containing the Volatile Sudan-Ethiopia Border Dispute</w:t>
      </w:r>
      <w:r>
        <w:t xml:space="preserve">”; </w:t>
      </w:r>
      <w:hyperlink r:id="rId16" w:history="1">
        <w:r w:rsidRPr="00560BFF">
          <w:rPr>
            <w:rStyle w:val="Hyperlink"/>
          </w:rPr>
          <w:t>https://www.crisisgroup.org/africa/horn-africa/ethiopia/containing-volatile-sudan-ethiopia-border-dispute</w:t>
        </w:r>
      </w:hyperlink>
      <w:r>
        <w:t>; accessed: 7/20/21; YS]</w:t>
      </w:r>
    </w:p>
    <w:p w14:paraId="5D0EA013" w14:textId="77777777" w:rsidR="0074252C" w:rsidRDefault="0074252C" w:rsidP="0074252C">
      <w:r>
        <w:t>At first, changes of leadership in Ethiopia and Sudan brought a flourishing in relations between the two countries. Abiy became Ethiopia’s prime minister in April 2018, heralding a significant loss of federal power for the Tigray People’s Liberation Front (TPLF). Sudanese Prime Minister Abdalla Hamdok was appointed in September 2019 to lead Sudan’s transitional government following Bashir’s overthrow in April of that year. Relations between Addis Ababa and Khartoum briefly thrived. Following Bashir’s ouster, Sudan’s new leaders praised Abiy for his role in their country’s transition as he intervened to ease tensions between the military and civilian protesters. Relations between Abiy and Hamdok were initially warm.</w:t>
      </w:r>
    </w:p>
    <w:p w14:paraId="151FE28E" w14:textId="77777777" w:rsidR="0074252C" w:rsidRPr="005D7A2C" w:rsidRDefault="0074252C" w:rsidP="0074252C">
      <w:pPr>
        <w:rPr>
          <w:u w:val="single"/>
        </w:rPr>
      </w:pPr>
      <w:r>
        <w:t xml:space="preserve">Since then, however, ties have deteriorated. </w:t>
      </w:r>
      <w:r w:rsidRPr="005D7A2C">
        <w:rPr>
          <w:u w:val="single"/>
        </w:rPr>
        <w:t xml:space="preserve">Observers say the shift in relations between </w:t>
      </w:r>
      <w:r w:rsidRPr="005D7A2C">
        <w:rPr>
          <w:b/>
          <w:u w:val="single"/>
        </w:rPr>
        <w:t>Abiy</w:t>
      </w:r>
      <w:r w:rsidRPr="005D7A2C">
        <w:rPr>
          <w:u w:val="single"/>
        </w:rPr>
        <w:t xml:space="preserve"> and </w:t>
      </w:r>
      <w:r w:rsidRPr="005D7A2C">
        <w:rPr>
          <w:b/>
          <w:u w:val="single"/>
        </w:rPr>
        <w:t>Hamdok</w:t>
      </w:r>
      <w:r w:rsidRPr="005D7A2C">
        <w:rPr>
          <w:u w:val="single"/>
        </w:rPr>
        <w:t xml:space="preserve"> in particular is partly due to a </w:t>
      </w:r>
      <w:r w:rsidRPr="005D7A2C">
        <w:rPr>
          <w:b/>
          <w:u w:val="single"/>
        </w:rPr>
        <w:t>lack of communication</w:t>
      </w:r>
      <w:r w:rsidRPr="005D7A2C">
        <w:rPr>
          <w:u w:val="single"/>
        </w:rPr>
        <w:t xml:space="preserve"> between them</w:t>
      </w:r>
      <w:r>
        <w:t xml:space="preserve">. </w:t>
      </w:r>
      <w:r w:rsidRPr="005D7A2C">
        <w:rPr>
          <w:u w:val="single"/>
        </w:rPr>
        <w:t xml:space="preserve">They point to </w:t>
      </w:r>
      <w:r w:rsidRPr="005D7A2C">
        <w:rPr>
          <w:b/>
          <w:u w:val="single"/>
        </w:rPr>
        <w:t>Abiy’s disregard</w:t>
      </w:r>
      <w:r w:rsidRPr="005D7A2C">
        <w:rPr>
          <w:u w:val="single"/>
        </w:rPr>
        <w:t xml:space="preserve"> for the efforts of the Intergovernmental Authority on Development (</w:t>
      </w:r>
      <w:r w:rsidRPr="005D7A2C">
        <w:rPr>
          <w:b/>
          <w:u w:val="single"/>
        </w:rPr>
        <w:t>IGAD</w:t>
      </w:r>
      <w:r>
        <w:t xml:space="preserve">), a regional bloc currently chaired by Sudan, to help resolve the Tigray conflict. </w:t>
      </w:r>
      <w:r w:rsidRPr="005D7A2C">
        <w:rPr>
          <w:u w:val="single"/>
        </w:rPr>
        <w:t xml:space="preserve">Ethiopia’s </w:t>
      </w:r>
      <w:r w:rsidRPr="005D7A2C">
        <w:rPr>
          <w:b/>
          <w:u w:val="single"/>
        </w:rPr>
        <w:t>evolving relationship</w:t>
      </w:r>
      <w:r w:rsidRPr="005D7A2C">
        <w:rPr>
          <w:u w:val="single"/>
        </w:rPr>
        <w:t xml:space="preserve"> with </w:t>
      </w:r>
      <w:r w:rsidRPr="005D7A2C">
        <w:rPr>
          <w:b/>
          <w:u w:val="single"/>
        </w:rPr>
        <w:t>Eritrea</w:t>
      </w:r>
      <w:r w:rsidRPr="005D7A2C">
        <w:rPr>
          <w:u w:val="single"/>
        </w:rPr>
        <w:t xml:space="preserve"> creates further complications for Sudan</w:t>
      </w:r>
      <w:r>
        <w:t xml:space="preserve">. Previously aligned with Egypt, which he saw as a counterweight to Ethiopia, </w:t>
      </w:r>
      <w:r w:rsidRPr="005D7A2C">
        <w:rPr>
          <w:u w:val="single"/>
        </w:rPr>
        <w:t xml:space="preserve">Eritrean President Isaias Afwerki has entered what seems to be a </w:t>
      </w:r>
      <w:r w:rsidRPr="005D7A2C">
        <w:rPr>
          <w:b/>
          <w:u w:val="single"/>
        </w:rPr>
        <w:t>firm alliance</w:t>
      </w:r>
      <w:r w:rsidRPr="005D7A2C">
        <w:rPr>
          <w:u w:val="single"/>
        </w:rPr>
        <w:t xml:space="preserve"> with Abiy.</w:t>
      </w:r>
      <w:r>
        <w:t xml:space="preserve"> </w:t>
      </w:r>
      <w:r w:rsidRPr="005D7A2C">
        <w:rPr>
          <w:u w:val="single"/>
        </w:rPr>
        <w:t xml:space="preserve">Eritrean forces have played a </w:t>
      </w:r>
      <w:r w:rsidRPr="005D7A2C">
        <w:rPr>
          <w:b/>
          <w:u w:val="single"/>
        </w:rPr>
        <w:t>central role</w:t>
      </w:r>
      <w:r w:rsidRPr="005D7A2C">
        <w:rPr>
          <w:u w:val="single"/>
        </w:rPr>
        <w:t xml:space="preserve"> in Addis Ababa’s </w:t>
      </w:r>
      <w:r w:rsidRPr="005D7A2C">
        <w:rPr>
          <w:b/>
          <w:u w:val="single"/>
        </w:rPr>
        <w:t>military campaign</w:t>
      </w:r>
      <w:r w:rsidRPr="005D7A2C">
        <w:rPr>
          <w:u w:val="single"/>
        </w:rPr>
        <w:t xml:space="preserve"> against </w:t>
      </w:r>
      <w:r w:rsidRPr="005D7A2C">
        <w:t>Tigray’s</w:t>
      </w:r>
      <w:r>
        <w:t xml:space="preserve"> ousted leadership, all members of </w:t>
      </w:r>
      <w:r w:rsidRPr="005D7A2C">
        <w:rPr>
          <w:u w:val="single"/>
        </w:rPr>
        <w:t xml:space="preserve">the </w:t>
      </w:r>
      <w:r w:rsidRPr="005D7A2C">
        <w:rPr>
          <w:b/>
          <w:u w:val="single"/>
        </w:rPr>
        <w:t>TPLF</w:t>
      </w:r>
      <w:r>
        <w:t xml:space="preserve">, which Eritrea views as its true historical foe. </w:t>
      </w:r>
      <w:r w:rsidRPr="005D7A2C">
        <w:rPr>
          <w:u w:val="single"/>
        </w:rPr>
        <w:t xml:space="preserve">Sections of </w:t>
      </w:r>
      <w:r w:rsidRPr="005D7A2C">
        <w:rPr>
          <w:b/>
          <w:u w:val="single"/>
        </w:rPr>
        <w:t>Sudan’s</w:t>
      </w:r>
      <w:r w:rsidRPr="005D7A2C">
        <w:rPr>
          <w:u w:val="single"/>
        </w:rPr>
        <w:t xml:space="preserve"> military establishment, however, </w:t>
      </w:r>
      <w:r w:rsidRPr="005D7A2C">
        <w:rPr>
          <w:b/>
          <w:u w:val="single"/>
        </w:rPr>
        <w:t>retain links</w:t>
      </w:r>
      <w:r w:rsidRPr="005D7A2C">
        <w:rPr>
          <w:u w:val="single"/>
        </w:rPr>
        <w:t xml:space="preserve"> to senior </w:t>
      </w:r>
      <w:r w:rsidRPr="005D7A2C">
        <w:rPr>
          <w:b/>
          <w:u w:val="single"/>
        </w:rPr>
        <w:t>TPLF</w:t>
      </w:r>
      <w:r w:rsidRPr="005D7A2C">
        <w:rPr>
          <w:u w:val="single"/>
        </w:rPr>
        <w:t xml:space="preserve"> figures.</w:t>
      </w:r>
    </w:p>
    <w:p w14:paraId="03431969" w14:textId="77777777" w:rsidR="0074252C" w:rsidRDefault="0074252C" w:rsidP="0074252C">
      <w:pPr>
        <w:rPr>
          <w:u w:val="single"/>
        </w:rPr>
      </w:pPr>
      <w:r w:rsidRPr="005D7A2C">
        <w:rPr>
          <w:u w:val="single"/>
        </w:rPr>
        <w:t xml:space="preserve">The </w:t>
      </w:r>
      <w:r w:rsidRPr="005D7A2C">
        <w:rPr>
          <w:b/>
          <w:u w:val="single"/>
        </w:rPr>
        <w:t>greatest source of friction</w:t>
      </w:r>
      <w:r w:rsidRPr="005D7A2C">
        <w:rPr>
          <w:u w:val="single"/>
        </w:rPr>
        <w:t xml:space="preserve">, however, is the </w:t>
      </w:r>
      <w:r w:rsidRPr="005D7A2C">
        <w:rPr>
          <w:b/>
          <w:u w:val="single"/>
        </w:rPr>
        <w:t>GERD</w:t>
      </w:r>
      <w:r>
        <w:t xml:space="preserve">. </w:t>
      </w:r>
      <w:r w:rsidRPr="005D7A2C">
        <w:rPr>
          <w:u w:val="single"/>
        </w:rPr>
        <w:t xml:space="preserve">Khartoum feels that </w:t>
      </w:r>
      <w:r w:rsidRPr="005D7A2C">
        <w:rPr>
          <w:b/>
          <w:u w:val="single"/>
        </w:rPr>
        <w:t>Addis Ababa</w:t>
      </w:r>
      <w:r w:rsidRPr="005D7A2C">
        <w:rPr>
          <w:u w:val="single"/>
        </w:rPr>
        <w:t xml:space="preserve"> is </w:t>
      </w:r>
      <w:r w:rsidRPr="005D7A2C">
        <w:rPr>
          <w:b/>
          <w:u w:val="single"/>
        </w:rPr>
        <w:t>not sufficiently explaining</w:t>
      </w:r>
      <w:r w:rsidRPr="005D7A2C">
        <w:rPr>
          <w:u w:val="single"/>
        </w:rPr>
        <w:t xml:space="preserve"> its plans for the dam.</w:t>
      </w:r>
      <w:r>
        <w:t xml:space="preserve"> </w:t>
      </w:r>
      <w:r w:rsidRPr="005D7A2C">
        <w:rPr>
          <w:u w:val="single"/>
        </w:rPr>
        <w:t xml:space="preserve">Tensions have </w:t>
      </w:r>
      <w:r w:rsidRPr="005D7A2C">
        <w:rPr>
          <w:b/>
          <w:u w:val="single"/>
        </w:rPr>
        <w:t>mounted</w:t>
      </w:r>
      <w:r w:rsidRPr="005D7A2C">
        <w:rPr>
          <w:u w:val="single"/>
        </w:rPr>
        <w:t xml:space="preserve"> as the facility approaches completion</w:t>
      </w:r>
      <w:r>
        <w:t xml:space="preserve">. Ethiopia intends to fill the reservoir for the second time in July and August, the height of the rainy season. </w:t>
      </w:r>
      <w:r w:rsidRPr="005D7A2C">
        <w:rPr>
          <w:u w:val="single"/>
        </w:rPr>
        <w:t xml:space="preserve">Sudan’s position on the dam, which straddles the Blue Nile, the Nile’s main tributary, has </w:t>
      </w:r>
      <w:r w:rsidRPr="005D7A2C">
        <w:rPr>
          <w:b/>
          <w:u w:val="single"/>
        </w:rPr>
        <w:t>seesawed</w:t>
      </w:r>
      <w:r w:rsidRPr="005D7A2C">
        <w:rPr>
          <w:u w:val="single"/>
        </w:rPr>
        <w:t xml:space="preserve"> over time</w:t>
      </w:r>
      <w:r>
        <w:t xml:space="preserve">. Bashir first opposed it but soon swung in favour, perceiving benefits for Sudan after lobbying by Addis Ababa. If managed cooperatively, the GERD could produce cheap electricity for Sudan and regulate water flow to boost irrigation, reduce flooding – which harmed Sudan in 2020 – and enhance electricity production by Sudan’s own Blue Nile dams. </w:t>
      </w:r>
      <w:r w:rsidRPr="005D7A2C">
        <w:rPr>
          <w:u w:val="single"/>
        </w:rPr>
        <w:t xml:space="preserve">But Sudan now frets about whether its interests will be </w:t>
      </w:r>
      <w:r w:rsidRPr="005D7A2C">
        <w:rPr>
          <w:b/>
          <w:u w:val="single"/>
        </w:rPr>
        <w:t>protected</w:t>
      </w:r>
      <w:r w:rsidRPr="005D7A2C">
        <w:rPr>
          <w:u w:val="single"/>
        </w:rPr>
        <w:t xml:space="preserve">. It seeks </w:t>
      </w:r>
      <w:r w:rsidRPr="005D7A2C">
        <w:rPr>
          <w:b/>
          <w:u w:val="single"/>
        </w:rPr>
        <w:t>assurances</w:t>
      </w:r>
      <w:r w:rsidRPr="005D7A2C">
        <w:rPr>
          <w:u w:val="single"/>
        </w:rPr>
        <w:t xml:space="preserve"> from Addis Ababa about reservoir </w:t>
      </w:r>
      <w:r w:rsidRPr="005D7A2C">
        <w:rPr>
          <w:b/>
          <w:u w:val="single"/>
        </w:rPr>
        <w:t>management</w:t>
      </w:r>
      <w:r w:rsidRPr="005D7A2C">
        <w:rPr>
          <w:u w:val="single"/>
        </w:rPr>
        <w:t xml:space="preserve"> and </w:t>
      </w:r>
      <w:r w:rsidRPr="005D7A2C">
        <w:rPr>
          <w:b/>
          <w:u w:val="single"/>
        </w:rPr>
        <w:t>safety</w:t>
      </w:r>
      <w:r w:rsidRPr="005D7A2C">
        <w:rPr>
          <w:u w:val="single"/>
        </w:rPr>
        <w:t xml:space="preserve"> procedures.</w:t>
      </w:r>
      <w:r w:rsidRPr="005D7A2C">
        <w:t xml:space="preserve"> </w:t>
      </w:r>
      <w:r w:rsidRPr="005D7A2C">
        <w:rPr>
          <w:u w:val="single"/>
        </w:rPr>
        <w:t xml:space="preserve">For instance, it worries that, </w:t>
      </w:r>
      <w:r w:rsidRPr="005D7A2C">
        <w:rPr>
          <w:b/>
          <w:u w:val="single"/>
        </w:rPr>
        <w:t>absent an agreement</w:t>
      </w:r>
      <w:r w:rsidRPr="005D7A2C">
        <w:rPr>
          <w:u w:val="single"/>
        </w:rPr>
        <w:t xml:space="preserve"> on the terms for filling and operating the project, its downstream Roseires Dam could be inundated.</w:t>
      </w:r>
    </w:p>
    <w:p w14:paraId="584859C2" w14:textId="77777777" w:rsidR="0074252C" w:rsidRPr="0074252C" w:rsidRDefault="0074252C" w:rsidP="0074252C"/>
    <w:p w14:paraId="370F746F" w14:textId="31322F74" w:rsidR="0074252C" w:rsidRDefault="0074252C" w:rsidP="0074252C">
      <w:pPr>
        <w:pStyle w:val="Heading1"/>
      </w:pPr>
      <w:r>
        <w:t>Treatment ADV</w:t>
      </w:r>
    </w:p>
    <w:p w14:paraId="6D53544C" w14:textId="112EB415" w:rsidR="0052421F" w:rsidRDefault="0052421F" w:rsidP="0052421F">
      <w:pPr>
        <w:pStyle w:val="Heading2"/>
      </w:pPr>
      <w:r>
        <w:t>Defense</w:t>
      </w:r>
    </w:p>
    <w:p w14:paraId="47BF4FE9" w14:textId="5459D3A7" w:rsidR="0052421F" w:rsidRDefault="0052421F" w:rsidP="0052421F">
      <w:pPr>
        <w:pStyle w:val="Heading3"/>
      </w:pPr>
      <w:r>
        <w:t>Treatment---SMRs Fail---1NC</w:t>
      </w:r>
    </w:p>
    <w:p w14:paraId="10F46671" w14:textId="3F2A6CCC" w:rsidR="0052421F" w:rsidRDefault="0052421F" w:rsidP="0052421F">
      <w:pPr>
        <w:pStyle w:val="Heading4"/>
      </w:pPr>
      <w:r>
        <w:t>SMRs inevitably fail because of scale and manufacturing.</w:t>
      </w:r>
    </w:p>
    <w:p w14:paraId="0B0AC330" w14:textId="77777777" w:rsidR="0052421F" w:rsidRPr="00664BDF" w:rsidRDefault="0052421F" w:rsidP="0052421F">
      <w:r w:rsidRPr="00664BDF">
        <w:rPr>
          <w:rStyle w:val="Style13ptBold"/>
        </w:rPr>
        <w:t>Makhijani and Ramana, 3/25</w:t>
      </w:r>
      <w:r w:rsidRPr="00664BDF">
        <w:t xml:space="preserve"> (Arjun Makhijani and M.V. Ramana, Ph.D, Ph.D, 3-25-2021, accessed on 7-20-2021, Environmental Working Group, "Why Small Modular Nuclear Reactors Won’t Help Counter the Climate Crisis", </w:t>
      </w:r>
      <w:hyperlink r:id="rId17" w:history="1">
        <w:r w:rsidRPr="00873C73">
          <w:rPr>
            <w:rStyle w:val="Hyperlink"/>
          </w:rPr>
          <w:t>https://www.ewg.org/news-insights/news/why-small-modular-nuclear-reactors-wont-help-counter-climate-crisis</w:t>
        </w:r>
      </w:hyperlink>
      <w:r>
        <w:t>, LASA-CSK</w:t>
      </w:r>
      <w:r w:rsidRPr="00664BDF">
        <w:t>)</w:t>
      </w:r>
    </w:p>
    <w:p w14:paraId="36EEBC83" w14:textId="77777777" w:rsidR="0052421F" w:rsidRPr="0052421F" w:rsidRDefault="0052421F" w:rsidP="0052421F">
      <w:pPr>
        <w:rPr>
          <w:sz w:val="16"/>
        </w:rPr>
      </w:pPr>
      <w:r w:rsidRPr="0052421F">
        <w:rPr>
          <w:sz w:val="16"/>
        </w:rPr>
        <w:t>On both counts,</w:t>
      </w:r>
      <w:r w:rsidRPr="004B75EC">
        <w:rPr>
          <w:rStyle w:val="StyleUnderline"/>
        </w:rPr>
        <w:t xml:space="preserve"> the </w:t>
      </w:r>
      <w:r w:rsidRPr="004B75EC">
        <w:rPr>
          <w:rStyle w:val="Emphasis"/>
        </w:rPr>
        <w:t>prospects for SMRs are poor</w:t>
      </w:r>
      <w:r w:rsidRPr="004B75EC">
        <w:rPr>
          <w:rStyle w:val="StyleUnderline"/>
        </w:rPr>
        <w:t xml:space="preserve">. </w:t>
      </w:r>
      <w:r w:rsidRPr="0052421F">
        <w:rPr>
          <w:sz w:val="16"/>
        </w:rPr>
        <w:t>Here’s why.</w:t>
      </w:r>
      <w:r>
        <w:rPr>
          <w:rStyle w:val="StyleUnderline"/>
        </w:rPr>
        <w:t xml:space="preserve"> </w:t>
      </w:r>
      <w:r w:rsidRPr="004B75EC">
        <w:rPr>
          <w:rStyle w:val="StyleUnderline"/>
        </w:rPr>
        <w:t>Nuclear reactors are large because of economies of scale.</w:t>
      </w:r>
      <w:r w:rsidRPr="0052421F">
        <w:rPr>
          <w:sz w:val="16"/>
        </w:rPr>
        <w:t xml:space="preserve"> A reactor that produces three times as much power as an SMR does not need three times as much steel or three times as many workers. This</w:t>
      </w:r>
      <w:r w:rsidRPr="004B75EC">
        <w:rPr>
          <w:rStyle w:val="StyleUnderline"/>
        </w:rPr>
        <w:t xml:space="preserve"> economic penalty for small size was one reason for the early shutdown</w:t>
      </w:r>
      <w:r w:rsidRPr="0052421F">
        <w:rPr>
          <w:sz w:val="16"/>
        </w:rPr>
        <w:t xml:space="preserve"> of many small reactors built in the U.S. in the 1950s and 1960s. Proponents of SMRs claim that modularity and factory manufacture would compensate for the poorer economics of small reactors. Mass production of reactor components and their manufacture in assembly lines would cut costs. Further, a comparable cost per kilowatt, the argument goes, would mean far lower costs for each small reactor, reducing overall capital requirements for the purchaser. The road to such mass manufacturing will be rocky. </w:t>
      </w:r>
      <w:r w:rsidRPr="004B75EC">
        <w:rPr>
          <w:rStyle w:val="StyleUnderline"/>
        </w:rPr>
        <w:t>Even with optimistic assumptions about</w:t>
      </w:r>
      <w:r w:rsidRPr="0052421F">
        <w:rPr>
          <w:sz w:val="16"/>
        </w:rPr>
        <w:t xml:space="preserve"> how quickly manufacturers could learn to improve </w:t>
      </w:r>
      <w:r w:rsidRPr="004B75EC">
        <w:rPr>
          <w:rStyle w:val="StyleUnderline"/>
        </w:rPr>
        <w:t>production efficiency and lower cost</w:t>
      </w:r>
      <w:r w:rsidRPr="0052421F">
        <w:rPr>
          <w:sz w:val="16"/>
        </w:rPr>
        <w:t xml:space="preserve">, thousands of </w:t>
      </w:r>
      <w:r w:rsidRPr="004B75EC">
        <w:rPr>
          <w:rStyle w:val="StyleUnderline"/>
        </w:rPr>
        <w:t>SMRs</w:t>
      </w:r>
      <w:r w:rsidRPr="0052421F">
        <w:rPr>
          <w:sz w:val="16"/>
        </w:rPr>
        <w:t xml:space="preserve">, which </w:t>
      </w:r>
      <w:r w:rsidRPr="004B75EC">
        <w:rPr>
          <w:rStyle w:val="StyleUnderline"/>
        </w:rPr>
        <w:t>would all be higher priced in comparison to large reactors</w:t>
      </w:r>
      <w:r w:rsidRPr="0052421F">
        <w:rPr>
          <w:sz w:val="16"/>
        </w:rPr>
        <w:t xml:space="preserve">, would have to be manufactured for the price per kilowatt for an SMR to be comparable to that of a large reactor. If history is any guide, </w:t>
      </w:r>
      <w:r w:rsidRPr="004B75EC">
        <w:rPr>
          <w:rStyle w:val="StyleUnderline"/>
        </w:rPr>
        <w:t>the</w:t>
      </w:r>
      <w:r w:rsidRPr="0052421F">
        <w:rPr>
          <w:sz w:val="16"/>
        </w:rPr>
        <w:t xml:space="preserve"> capital </w:t>
      </w:r>
      <w:r w:rsidRPr="004B75EC">
        <w:rPr>
          <w:rStyle w:val="StyleUnderline"/>
        </w:rPr>
        <w:t>cost per kilowatt may not come down at all</w:t>
      </w:r>
      <w:r w:rsidRPr="0052421F">
        <w:rPr>
          <w:sz w:val="16"/>
        </w:rPr>
        <w:t xml:space="preserve">. At a fleet-wide level, the learning rate in the U.S. and France, the two countries with the highest number of nuclear plants, was negative – newer reactors have been, on the whole, more expensive than earlier ones. And while the </w:t>
      </w:r>
      <w:r w:rsidRPr="004B75EC">
        <w:rPr>
          <w:rStyle w:val="StyleUnderline"/>
        </w:rPr>
        <w:t>cost per SMR will</w:t>
      </w:r>
      <w:r w:rsidRPr="0052421F">
        <w:rPr>
          <w:sz w:val="16"/>
        </w:rPr>
        <w:t xml:space="preserve"> be lower due to much smaller size, several reactors would typically be installed at a single site, </w:t>
      </w:r>
      <w:r w:rsidRPr="004B75EC">
        <w:rPr>
          <w:rStyle w:val="StyleUnderline"/>
        </w:rPr>
        <w:t>rais</w:t>
      </w:r>
      <w:r w:rsidRPr="0052421F">
        <w:rPr>
          <w:sz w:val="16"/>
        </w:rPr>
        <w:t xml:space="preserve">ing </w:t>
      </w:r>
      <w:r w:rsidRPr="004B75EC">
        <w:rPr>
          <w:rStyle w:val="StyleUnderline"/>
        </w:rPr>
        <w:t>total project costs</w:t>
      </w:r>
      <w:r w:rsidRPr="0052421F">
        <w:rPr>
          <w:sz w:val="16"/>
        </w:rPr>
        <w:t xml:space="preserve"> for the purchaser again. </w:t>
      </w:r>
      <w:r w:rsidRPr="00823C3E">
        <w:rPr>
          <w:rStyle w:val="StyleUnderline"/>
        </w:rPr>
        <w:t>If an error in a mass-manufactured reactor</w:t>
      </w:r>
      <w:r w:rsidRPr="0052421F">
        <w:rPr>
          <w:sz w:val="16"/>
        </w:rPr>
        <w:t xml:space="preserve"> were to </w:t>
      </w:r>
      <w:r w:rsidRPr="00823C3E">
        <w:rPr>
          <w:rStyle w:val="StyleUnderline"/>
        </w:rPr>
        <w:t>result in</w:t>
      </w:r>
      <w:r w:rsidRPr="0052421F">
        <w:rPr>
          <w:sz w:val="16"/>
        </w:rPr>
        <w:t xml:space="preserve"> </w:t>
      </w:r>
      <w:r w:rsidRPr="00823C3E">
        <w:rPr>
          <w:rStyle w:val="StyleUnderline"/>
        </w:rPr>
        <w:t>safety problems</w:t>
      </w:r>
      <w:r w:rsidRPr="0052421F">
        <w:rPr>
          <w:sz w:val="16"/>
        </w:rPr>
        <w:t xml:space="preserve">, the whole lot might have to be recalled, as was the case with the Boeing 737 Max and 787 Dreamliner jetliners. But how does one recall a radioactive reactor? </w:t>
      </w:r>
      <w:r w:rsidRPr="00823C3E">
        <w:rPr>
          <w:rStyle w:val="StyleUnderline"/>
        </w:rPr>
        <w:t>What will happen</w:t>
      </w:r>
      <w:r w:rsidRPr="0052421F">
        <w:rPr>
          <w:sz w:val="16"/>
        </w:rPr>
        <w:t xml:space="preserve"> to an electricity system that relies on factory-made identical reactors that need to be recalled? </w:t>
      </w:r>
      <w:r w:rsidRPr="00823C3E">
        <w:rPr>
          <w:rStyle w:val="StyleUnderline"/>
        </w:rPr>
        <w:t>These questions haven’t been addressed by the</w:t>
      </w:r>
      <w:r w:rsidRPr="0052421F">
        <w:rPr>
          <w:sz w:val="16"/>
        </w:rPr>
        <w:t xml:space="preserve"> nuclear </w:t>
      </w:r>
      <w:r w:rsidRPr="00823C3E">
        <w:rPr>
          <w:rStyle w:val="StyleUnderline"/>
        </w:rPr>
        <w:t>industry or</w:t>
      </w:r>
      <w:r w:rsidRPr="0052421F">
        <w:rPr>
          <w:sz w:val="16"/>
        </w:rPr>
        <w:t xml:space="preserve"> energy </w:t>
      </w:r>
      <w:r w:rsidRPr="00823C3E">
        <w:rPr>
          <w:rStyle w:val="StyleUnderline"/>
        </w:rPr>
        <w:t>policy maker</w:t>
      </w:r>
      <w:r w:rsidRPr="0052421F">
        <w:rPr>
          <w:sz w:val="16"/>
        </w:rPr>
        <w:t xml:space="preserve">s – indeed, they have not even been posed. Yet recalls are a predictable and consistent feature of mass manufacturing, from smartphones to jet aircraft. </w:t>
      </w:r>
      <w:r w:rsidRPr="00823C3E">
        <w:rPr>
          <w:rStyle w:val="Emphasis"/>
        </w:rPr>
        <w:t>The</w:t>
      </w:r>
      <w:r w:rsidRPr="0052421F">
        <w:rPr>
          <w:sz w:val="16"/>
        </w:rPr>
        <w:t xml:space="preserve"> </w:t>
      </w:r>
      <w:r w:rsidRPr="00823C3E">
        <w:rPr>
          <w:rStyle w:val="Emphasis"/>
        </w:rPr>
        <w:t>problem is not</w:t>
      </w:r>
      <w:r w:rsidRPr="0052421F">
        <w:rPr>
          <w:sz w:val="16"/>
        </w:rPr>
        <w:t xml:space="preserve"> merely </w:t>
      </w:r>
      <w:r w:rsidRPr="00823C3E">
        <w:rPr>
          <w:rStyle w:val="Emphasis"/>
        </w:rPr>
        <w:t>theoretical</w:t>
      </w:r>
      <w:r w:rsidRPr="0052421F">
        <w:rPr>
          <w:sz w:val="16"/>
        </w:rPr>
        <w:t xml:space="preserve">. One of </w:t>
      </w:r>
      <w:r w:rsidRPr="00823C3E">
        <w:rPr>
          <w:rStyle w:val="StyleUnderline"/>
        </w:rPr>
        <w:t>the big economic problems of</w:t>
      </w:r>
      <w:r w:rsidRPr="0052421F">
        <w:rPr>
          <w:sz w:val="16"/>
        </w:rPr>
        <w:t xml:space="preserve"> pressurized water reactors, the design commonly chosen for light water </w:t>
      </w:r>
      <w:r w:rsidRPr="00823C3E">
        <w:rPr>
          <w:rStyle w:val="StyleUnderline"/>
        </w:rPr>
        <w:t>SMRs</w:t>
      </w:r>
      <w:r w:rsidRPr="0052421F">
        <w:rPr>
          <w:sz w:val="16"/>
        </w:rPr>
        <w:t xml:space="preserve">, including the NuScale design, which has </w:t>
      </w:r>
      <w:r w:rsidRPr="00823C3E">
        <w:rPr>
          <w:rStyle w:val="StyleUnderline"/>
        </w:rPr>
        <w:t>received conditional certification</w:t>
      </w:r>
      <w:r w:rsidRPr="0052421F">
        <w:rPr>
          <w:sz w:val="16"/>
        </w:rPr>
        <w:t xml:space="preserve"> from the Nuclear Regulatory Commission, </w:t>
      </w:r>
      <w:r w:rsidRPr="00823C3E">
        <w:rPr>
          <w:rStyle w:val="StyleUnderline"/>
        </w:rPr>
        <w:t>was the need to prematurely replace</w:t>
      </w:r>
      <w:r w:rsidRPr="0052421F">
        <w:rPr>
          <w:sz w:val="16"/>
        </w:rPr>
        <w:t xml:space="preserve"> the steam </w:t>
      </w:r>
      <w:r w:rsidRPr="00823C3E">
        <w:rPr>
          <w:rStyle w:val="StyleUnderline"/>
        </w:rPr>
        <w:t>generators</w:t>
      </w:r>
      <w:r w:rsidRPr="0052421F">
        <w:rPr>
          <w:sz w:val="16"/>
        </w:rPr>
        <w:t xml:space="preserve"> – the massive, expensive heat exchangers where the high-pressure hot water from the reactor is converted to the steam that drives the turbine-generators. In the last decade, </w:t>
      </w:r>
      <w:r w:rsidRPr="00823C3E">
        <w:rPr>
          <w:rStyle w:val="StyleUnderline"/>
        </w:rPr>
        <w:t>such problems led</w:t>
      </w:r>
      <w:r w:rsidRPr="0052421F">
        <w:rPr>
          <w:sz w:val="16"/>
        </w:rPr>
        <w:t xml:space="preserve"> </w:t>
      </w:r>
      <w:r w:rsidRPr="00823C3E">
        <w:rPr>
          <w:rStyle w:val="StyleUnderline"/>
        </w:rPr>
        <w:t>to</w:t>
      </w:r>
      <w:r w:rsidRPr="0052421F">
        <w:rPr>
          <w:sz w:val="16"/>
        </w:rPr>
        <w:t xml:space="preserve"> the </w:t>
      </w:r>
      <w:r w:rsidRPr="00823C3E">
        <w:rPr>
          <w:rStyle w:val="StyleUnderline"/>
        </w:rPr>
        <w:t>permanent shutdown of two reactors</w:t>
      </w:r>
      <w:r w:rsidRPr="0052421F">
        <w:rPr>
          <w:sz w:val="16"/>
        </w:rPr>
        <w:t xml:space="preserve"> at San Onofre, in Southern California, and one reactor at Crystal River, in Florida. Several SMR light water designs place steam generators inside the reactor vessel (Figure 1). </w:t>
      </w:r>
      <w:r w:rsidRPr="00823C3E">
        <w:rPr>
          <w:rStyle w:val="StyleUnderline"/>
        </w:rPr>
        <w:t>Replacement would be exceedingly difficult</w:t>
      </w:r>
      <w:r w:rsidRPr="0052421F">
        <w:rPr>
          <w:sz w:val="16"/>
        </w:rPr>
        <w:t xml:space="preserve"> at best; </w:t>
      </w:r>
      <w:r w:rsidRPr="00823C3E">
        <w:rPr>
          <w:rStyle w:val="StyleUnderline"/>
        </w:rPr>
        <w:t>problems</w:t>
      </w:r>
      <w:r w:rsidRPr="0052421F">
        <w:rPr>
          <w:sz w:val="16"/>
        </w:rPr>
        <w:t xml:space="preserve"> with the steam generator </w:t>
      </w:r>
      <w:r w:rsidRPr="00823C3E">
        <w:rPr>
          <w:rStyle w:val="StyleUnderline"/>
        </w:rPr>
        <w:t>could result in permanent</w:t>
      </w:r>
      <w:r w:rsidRPr="0052421F">
        <w:rPr>
          <w:sz w:val="16"/>
        </w:rPr>
        <w:t xml:space="preserve"> reactor </w:t>
      </w:r>
      <w:r w:rsidRPr="00823C3E">
        <w:rPr>
          <w:rStyle w:val="StyleUnderline"/>
        </w:rPr>
        <w:t>shutdown</w:t>
      </w:r>
      <w:r w:rsidRPr="0052421F">
        <w:rPr>
          <w:sz w:val="16"/>
        </w:rPr>
        <w:t xml:space="preserve">. We have already seen problems with modular construction. It was a central aspect of the design of the Westinghouse AP1000 reactor, yet the AP1000 </w:t>
      </w:r>
      <w:r w:rsidRPr="00823C3E">
        <w:rPr>
          <w:rStyle w:val="StyleUnderline"/>
        </w:rPr>
        <w:t>reactors built in the U.S</w:t>
      </w:r>
      <w:r w:rsidRPr="0052421F">
        <w:rPr>
          <w:sz w:val="16"/>
        </w:rPr>
        <w:t xml:space="preserve">. and China </w:t>
      </w:r>
      <w:r w:rsidRPr="00823C3E">
        <w:rPr>
          <w:rStyle w:val="StyleUnderline"/>
        </w:rPr>
        <w:t>have</w:t>
      </w:r>
      <w:r w:rsidRPr="0052421F">
        <w:rPr>
          <w:sz w:val="16"/>
        </w:rPr>
        <w:t xml:space="preserve"> had </w:t>
      </w:r>
      <w:r w:rsidRPr="00823C3E">
        <w:rPr>
          <w:rStyle w:val="StyleUnderline"/>
        </w:rPr>
        <w:t>significant construction cost</w:t>
      </w:r>
      <w:r w:rsidRPr="0052421F">
        <w:rPr>
          <w:sz w:val="16"/>
        </w:rPr>
        <w:t xml:space="preserve"> overruns </w:t>
      </w:r>
      <w:r w:rsidRPr="00823C3E">
        <w:rPr>
          <w:rStyle w:val="StyleUnderline"/>
        </w:rPr>
        <w:t>and</w:t>
      </w:r>
      <w:r w:rsidRPr="0052421F">
        <w:rPr>
          <w:sz w:val="16"/>
        </w:rPr>
        <w:t xml:space="preserve"> schedule </w:t>
      </w:r>
      <w:r w:rsidRPr="00823C3E">
        <w:rPr>
          <w:rStyle w:val="StyleUnderline"/>
        </w:rPr>
        <w:t>delays</w:t>
      </w:r>
      <w:r w:rsidRPr="0052421F">
        <w:rPr>
          <w:sz w:val="16"/>
        </w:rPr>
        <w:t>. In 2015, a former member of the Georgia Public Service Commission told The Wall Street Journal, “</w:t>
      </w:r>
      <w:r w:rsidRPr="00823C3E">
        <w:rPr>
          <w:rStyle w:val="StyleUnderline"/>
        </w:rPr>
        <w:t>Modular construction has not worked</w:t>
      </w:r>
      <w:r w:rsidRPr="0052421F">
        <w:rPr>
          <w:sz w:val="16"/>
        </w:rPr>
        <w:t xml:space="preserve"> out to be the solution that the utilities promised.” The need for mass manufacturing also creates a chicken-and-egg economic problem. </w:t>
      </w:r>
      <w:r w:rsidRPr="00823C3E">
        <w:rPr>
          <w:rStyle w:val="StyleUnderline"/>
        </w:rPr>
        <w:t>Without</w:t>
      </w:r>
      <w:r w:rsidRPr="0052421F">
        <w:rPr>
          <w:sz w:val="16"/>
        </w:rPr>
        <w:t xml:space="preserve"> the </w:t>
      </w:r>
      <w:r w:rsidRPr="00823C3E">
        <w:rPr>
          <w:rStyle w:val="StyleUnderline"/>
        </w:rPr>
        <w:t>factories, SMRs can never</w:t>
      </w:r>
      <w:r w:rsidRPr="0052421F">
        <w:rPr>
          <w:sz w:val="16"/>
        </w:rPr>
        <w:t xml:space="preserve"> hope to </w:t>
      </w:r>
      <w:r w:rsidRPr="00823C3E">
        <w:rPr>
          <w:rStyle w:val="StyleUnderline"/>
        </w:rPr>
        <w:t>achieve</w:t>
      </w:r>
      <w:r w:rsidRPr="0052421F">
        <w:rPr>
          <w:sz w:val="16"/>
        </w:rPr>
        <w:t xml:space="preserve"> the theoretical </w:t>
      </w:r>
      <w:r w:rsidRPr="00823C3E">
        <w:rPr>
          <w:rStyle w:val="StyleUnderline"/>
        </w:rPr>
        <w:t>cost reductions</w:t>
      </w:r>
      <w:r w:rsidRPr="0052421F">
        <w:rPr>
          <w:sz w:val="16"/>
        </w:rPr>
        <w:t xml:space="preserve"> that are at the heart of the strategy to compensate for the lack of economies of scale. </w:t>
      </w:r>
      <w:r w:rsidRPr="00823C3E">
        <w:rPr>
          <w:rStyle w:val="StyleUnderline"/>
        </w:rPr>
        <w:t>But</w:t>
      </w:r>
      <w:r w:rsidRPr="0052421F">
        <w:rPr>
          <w:sz w:val="16"/>
        </w:rPr>
        <w:t xml:space="preserve"> </w:t>
      </w:r>
      <w:r w:rsidRPr="00823C3E">
        <w:rPr>
          <w:rStyle w:val="StyleUnderline"/>
        </w:rPr>
        <w:t>without the cost reductions</w:t>
      </w:r>
      <w:r w:rsidRPr="0052421F">
        <w:rPr>
          <w:sz w:val="16"/>
        </w:rPr>
        <w:t xml:space="preserve">, </w:t>
      </w:r>
      <w:r w:rsidRPr="00823C3E">
        <w:rPr>
          <w:rStyle w:val="StyleUnderline"/>
        </w:rPr>
        <w:t>there will not be</w:t>
      </w:r>
      <w:r w:rsidRPr="0052421F">
        <w:rPr>
          <w:sz w:val="16"/>
        </w:rPr>
        <w:t xml:space="preserve"> the large number of </w:t>
      </w:r>
      <w:r w:rsidRPr="00823C3E">
        <w:rPr>
          <w:rStyle w:val="StyleUnderline"/>
        </w:rPr>
        <w:t>orders to stimulate</w:t>
      </w:r>
      <w:r w:rsidRPr="0052421F">
        <w:rPr>
          <w:sz w:val="16"/>
        </w:rPr>
        <w:t xml:space="preserve"> the </w:t>
      </w:r>
      <w:r w:rsidRPr="00823C3E">
        <w:rPr>
          <w:rStyle w:val="StyleUnderline"/>
        </w:rPr>
        <w:t>investments</w:t>
      </w:r>
      <w:r w:rsidRPr="0052421F">
        <w:rPr>
          <w:sz w:val="16"/>
        </w:rPr>
        <w:t xml:space="preserve"> needed to set up the supply chain in the first place.</w:t>
      </w:r>
    </w:p>
    <w:p w14:paraId="5EE725A6" w14:textId="599CB0F0" w:rsidR="0052421F" w:rsidRDefault="0052421F" w:rsidP="0052421F">
      <w:pPr>
        <w:pStyle w:val="Heading4"/>
      </w:pPr>
      <w:r>
        <w:t>Empirics prove SMRs will be an economical failure.</w:t>
      </w:r>
    </w:p>
    <w:p w14:paraId="649C3D6D" w14:textId="77777777" w:rsidR="0052421F" w:rsidRPr="00664BDF" w:rsidRDefault="0052421F" w:rsidP="0052421F">
      <w:r w:rsidRPr="00664BDF">
        <w:rPr>
          <w:rStyle w:val="Style13ptBold"/>
        </w:rPr>
        <w:t>Makhijani and Ramana, 3/25</w:t>
      </w:r>
      <w:r w:rsidRPr="00664BDF">
        <w:t xml:space="preserve"> (Arjun Makhijani and M.V. Ramana, Ph.D, Ph.D, 3-25-2021, accessed on 7-20-2021, Environmental Working Group, "Why Small Modular Nuclear Reactors Won’t Help Counter the Climate Crisis", </w:t>
      </w:r>
      <w:hyperlink r:id="rId18" w:history="1">
        <w:r w:rsidRPr="00873C73">
          <w:rPr>
            <w:rStyle w:val="Hyperlink"/>
          </w:rPr>
          <w:t>https://www.ewg.org/news-insights/news/why-small-modular-nuclear-reactors-wont-help-counter-climate-crisis</w:t>
        </w:r>
      </w:hyperlink>
      <w:r>
        <w:t>, LASA-CSK</w:t>
      </w:r>
      <w:r w:rsidRPr="00664BDF">
        <w:t>)</w:t>
      </w:r>
    </w:p>
    <w:p w14:paraId="58ED5C8E" w14:textId="77777777" w:rsidR="0052421F" w:rsidRDefault="0052421F" w:rsidP="0052421F">
      <w:pPr>
        <w:rPr>
          <w:rStyle w:val="Emphasis"/>
        </w:rPr>
      </w:pPr>
      <w:r w:rsidRPr="0060161D">
        <w:rPr>
          <w:rStyle w:val="Emphasis"/>
        </w:rPr>
        <w:t>The track record so far points to</w:t>
      </w:r>
      <w:r w:rsidRPr="0052421F">
        <w:rPr>
          <w:sz w:val="16"/>
        </w:rPr>
        <w:t xml:space="preserve"> the same kind of dismal </w:t>
      </w:r>
      <w:r w:rsidRPr="0060161D">
        <w:rPr>
          <w:rStyle w:val="Emphasis"/>
        </w:rPr>
        <w:t>economic failure for SMR</w:t>
      </w:r>
    </w:p>
    <w:p w14:paraId="2504AB40" w14:textId="77777777" w:rsidR="0052421F" w:rsidRPr="0052421F" w:rsidRDefault="0052421F" w:rsidP="0052421F">
      <w:pPr>
        <w:rPr>
          <w:sz w:val="16"/>
        </w:rPr>
      </w:pPr>
      <w:r w:rsidRPr="0060161D">
        <w:rPr>
          <w:rStyle w:val="Emphasis"/>
        </w:rPr>
        <w:t>s</w:t>
      </w:r>
      <w:r w:rsidRPr="0052421F">
        <w:rPr>
          <w:sz w:val="16"/>
        </w:rPr>
        <w:t xml:space="preserve"> as their larger cousins. Figure 2 shows the capital cost escalation for the proposed NuScale reactor and actual costs of two foreign SMRs. As a result, the </w:t>
      </w:r>
      <w:r w:rsidRPr="00B207BD">
        <w:rPr>
          <w:rStyle w:val="StyleUnderline"/>
        </w:rPr>
        <w:t>total cost</w:t>
      </w:r>
      <w:r w:rsidRPr="0052421F">
        <w:rPr>
          <w:sz w:val="16"/>
        </w:rPr>
        <w:t xml:space="preserve"> of a proposed project in Idaho using the NuScale design </w:t>
      </w:r>
      <w:r w:rsidRPr="00B207BD">
        <w:rPr>
          <w:rStyle w:val="StyleUnderline"/>
        </w:rPr>
        <w:t>has already risen from</w:t>
      </w:r>
      <w:r w:rsidRPr="0052421F">
        <w:rPr>
          <w:sz w:val="16"/>
        </w:rPr>
        <w:t xml:space="preserve"> around </w:t>
      </w:r>
      <w:r w:rsidRPr="00B207BD">
        <w:rPr>
          <w:rStyle w:val="StyleUnderline"/>
        </w:rPr>
        <w:t xml:space="preserve">$3 </w:t>
      </w:r>
      <w:r w:rsidRPr="0052421F">
        <w:rPr>
          <w:sz w:val="16"/>
        </w:rPr>
        <w:t xml:space="preserve">billion, in 2015, </w:t>
      </w:r>
      <w:r w:rsidRPr="00B207BD">
        <w:rPr>
          <w:rStyle w:val="StyleUnderline"/>
        </w:rPr>
        <w:t>to $6.1 billion</w:t>
      </w:r>
      <w:r w:rsidRPr="0052421F">
        <w:rPr>
          <w:sz w:val="16"/>
        </w:rPr>
        <w:t xml:space="preserve">, in 2020, long before any concrete has been poured. This pattern of escalations can also be anticipated for other SMR concepts, especially those not based on light water reactors. For instance, the proposed Natrium reactor – at 345 MW, slightly bigger than an SMR – is sodium-cooled. Despite about a hundred billion dollars spent worldwide since 1950, sodium cooled </w:t>
      </w:r>
      <w:r w:rsidRPr="00B62534">
        <w:rPr>
          <w:rStyle w:val="StyleUnderline"/>
        </w:rPr>
        <w:t>reactors have been</w:t>
      </w:r>
      <w:r w:rsidRPr="0052421F">
        <w:rPr>
          <w:sz w:val="16"/>
        </w:rPr>
        <w:t xml:space="preserve"> commercial </w:t>
      </w:r>
      <w:r w:rsidRPr="00B62534">
        <w:rPr>
          <w:rStyle w:val="StyleUnderline"/>
        </w:rPr>
        <w:t>failures globally</w:t>
      </w:r>
      <w:r w:rsidRPr="0052421F">
        <w:rPr>
          <w:sz w:val="16"/>
        </w:rPr>
        <w:t xml:space="preserve">. </w:t>
      </w:r>
      <w:r w:rsidRPr="00B62534">
        <w:rPr>
          <w:rStyle w:val="StyleUnderline"/>
        </w:rPr>
        <w:t>The process of getting safety approvals</w:t>
      </w:r>
      <w:r w:rsidRPr="0052421F">
        <w:rPr>
          <w:sz w:val="16"/>
        </w:rPr>
        <w:t xml:space="preserve"> for such designs </w:t>
      </w:r>
      <w:r w:rsidRPr="00B62534">
        <w:rPr>
          <w:rStyle w:val="StyleUnderline"/>
        </w:rPr>
        <w:t>will</w:t>
      </w:r>
      <w:r w:rsidRPr="0052421F">
        <w:rPr>
          <w:sz w:val="16"/>
        </w:rPr>
        <w:t xml:space="preserve"> likely </w:t>
      </w:r>
      <w:r w:rsidRPr="00B62534">
        <w:rPr>
          <w:rStyle w:val="StyleUnderline"/>
        </w:rPr>
        <w:t>take longer and be more expensive</w:t>
      </w:r>
      <w:r w:rsidRPr="0052421F">
        <w:rPr>
          <w:sz w:val="16"/>
        </w:rPr>
        <w:t xml:space="preserve">. In many cases, even </w:t>
      </w:r>
      <w:r w:rsidRPr="00B62534">
        <w:rPr>
          <w:rStyle w:val="StyleUnderline"/>
        </w:rPr>
        <w:t>setting up</w:t>
      </w:r>
      <w:r w:rsidRPr="0052421F">
        <w:rPr>
          <w:sz w:val="16"/>
        </w:rPr>
        <w:t xml:space="preserve"> </w:t>
      </w:r>
      <w:r w:rsidRPr="00B62534">
        <w:rPr>
          <w:rStyle w:val="StyleUnderline"/>
        </w:rPr>
        <w:t>the certification process will take years</w:t>
      </w:r>
      <w:r w:rsidRPr="0052421F">
        <w:rPr>
          <w:sz w:val="16"/>
        </w:rPr>
        <w:t xml:space="preserve">, since the safety and accident modes differ with each design type. For instance, one risk with high-temperature gas-graphite reactors is fires, rather than meltdowns. To give a sense of scale of the expense, </w:t>
      </w:r>
      <w:r w:rsidRPr="00886017">
        <w:rPr>
          <w:rStyle w:val="StyleUnderline"/>
        </w:rPr>
        <w:t>the NuScale SMR</w:t>
      </w:r>
      <w:r w:rsidRPr="0052421F">
        <w:rPr>
          <w:sz w:val="16"/>
        </w:rPr>
        <w:t xml:space="preserve">, which is the familiar light water design, </w:t>
      </w:r>
      <w:r w:rsidRPr="00886017">
        <w:rPr>
          <w:rStyle w:val="StyleUnderline"/>
        </w:rPr>
        <w:t>is expected to cost</w:t>
      </w:r>
      <w:r w:rsidRPr="0052421F">
        <w:rPr>
          <w:sz w:val="16"/>
        </w:rPr>
        <w:t xml:space="preserve"> roughly </w:t>
      </w:r>
      <w:r w:rsidRPr="00886017">
        <w:rPr>
          <w:rStyle w:val="StyleUnderline"/>
        </w:rPr>
        <w:t>$1.5 billion just for development and certification</w:t>
      </w:r>
      <w:r w:rsidRPr="0052421F">
        <w:rPr>
          <w:sz w:val="16"/>
        </w:rPr>
        <w:t xml:space="preserve">. </w:t>
      </w:r>
      <w:r w:rsidRPr="00886017">
        <w:rPr>
          <w:rStyle w:val="StyleUnderline"/>
        </w:rPr>
        <w:t>New</w:t>
      </w:r>
      <w:r w:rsidRPr="0052421F">
        <w:rPr>
          <w:sz w:val="16"/>
        </w:rPr>
        <w:t xml:space="preserve"> non-light water </w:t>
      </w:r>
      <w:r w:rsidRPr="00886017">
        <w:rPr>
          <w:rStyle w:val="StyleUnderline"/>
        </w:rPr>
        <w:t>designs will</w:t>
      </w:r>
      <w:r w:rsidRPr="0052421F">
        <w:rPr>
          <w:sz w:val="16"/>
        </w:rPr>
        <w:t xml:space="preserve"> very likely </w:t>
      </w:r>
      <w:r w:rsidRPr="00886017">
        <w:rPr>
          <w:rStyle w:val="StyleUnderline"/>
        </w:rPr>
        <w:t>cost more and take longer to develop</w:t>
      </w:r>
      <w:r w:rsidRPr="0052421F">
        <w:rPr>
          <w:sz w:val="16"/>
        </w:rPr>
        <w:t xml:space="preserve"> from the concept stage to licensing review and approval. </w:t>
      </w:r>
      <w:r w:rsidRPr="00886017">
        <w:rPr>
          <w:rStyle w:val="StyleUnderline"/>
        </w:rPr>
        <w:t>For SMRs to</w:t>
      </w:r>
      <w:r w:rsidRPr="0052421F">
        <w:rPr>
          <w:sz w:val="16"/>
        </w:rPr>
        <w:t xml:space="preserve"> consistently </w:t>
      </w:r>
      <w:r w:rsidRPr="00886017">
        <w:rPr>
          <w:rStyle w:val="StyleUnderline"/>
        </w:rPr>
        <w:t>achieve the same cost</w:t>
      </w:r>
      <w:r w:rsidRPr="0052421F">
        <w:rPr>
          <w:sz w:val="16"/>
        </w:rPr>
        <w:t xml:space="preserve"> of power production as the present large reactors </w:t>
      </w:r>
      <w:r w:rsidRPr="00886017">
        <w:rPr>
          <w:rStyle w:val="StyleUnderline"/>
        </w:rPr>
        <w:t>would be a monumental task</w:t>
      </w:r>
      <w:r w:rsidRPr="0052421F">
        <w:rPr>
          <w:sz w:val="16"/>
        </w:rPr>
        <w:t xml:space="preserve"> – and given the high costs of large reactors, </w:t>
      </w:r>
      <w:r w:rsidRPr="00886017">
        <w:rPr>
          <w:rStyle w:val="Emphasis"/>
        </w:rPr>
        <w:t>SMRs would</w:t>
      </w:r>
      <w:r w:rsidRPr="00886017">
        <w:rPr>
          <w:rStyle w:val="StyleUnderline"/>
        </w:rPr>
        <w:t xml:space="preserve"> still </w:t>
      </w:r>
      <w:r w:rsidRPr="00886017">
        <w:rPr>
          <w:rStyle w:val="Emphasis"/>
        </w:rPr>
        <w:t>be an economic failure.</w:t>
      </w:r>
      <w:r w:rsidRPr="0052421F">
        <w:rPr>
          <w:sz w:val="16"/>
        </w:rPr>
        <w:t xml:space="preserve"> The </w:t>
      </w:r>
      <w:r w:rsidRPr="00886017">
        <w:rPr>
          <w:rStyle w:val="StyleUnderline"/>
        </w:rPr>
        <w:t>costs of wind and solar electricity have been declining</w:t>
      </w:r>
      <w:r w:rsidRPr="0052421F">
        <w:rPr>
          <w:sz w:val="16"/>
        </w:rPr>
        <w:t xml:space="preserve"> consistently and are projected to decline more. Lazard, a Wall Street financial advisory firm, estimates the cost of utility-scale solar and wind to be about $40 per megawatt-hour. The corresponding figure for nuclear is four times as high, about $160 per MWh – a difference that is more than enough to use complementary technologies, such as demand response and storage, to compensate for the intermittency of solar and wind. SMR proponents suggest that nuclear power might provide a suitable complement to variable electricity sources, such as wind or photovoltaic power, whose shares in the electricity grid have been increasing. But such </w:t>
      </w:r>
      <w:r w:rsidRPr="00886017">
        <w:rPr>
          <w:rStyle w:val="StyleUnderline"/>
        </w:rPr>
        <w:t>deployment would incur a significant cost penalty</w:t>
      </w:r>
      <w:r w:rsidRPr="0052421F">
        <w:rPr>
          <w:sz w:val="16"/>
        </w:rPr>
        <w:t xml:space="preserve">. </w:t>
      </w:r>
      <w:r w:rsidRPr="00886017">
        <w:rPr>
          <w:rStyle w:val="StyleUnderline"/>
        </w:rPr>
        <w:t>Nuclear reactors</w:t>
      </w:r>
      <w:r w:rsidRPr="0052421F">
        <w:rPr>
          <w:sz w:val="16"/>
        </w:rPr>
        <w:t xml:space="preserve">, whether </w:t>
      </w:r>
      <w:r w:rsidRPr="00886017">
        <w:rPr>
          <w:rStyle w:val="StyleUnderline"/>
        </w:rPr>
        <w:t>small or large</w:t>
      </w:r>
      <w:r w:rsidRPr="0052421F">
        <w:rPr>
          <w:sz w:val="16"/>
        </w:rPr>
        <w:t xml:space="preserve">, </w:t>
      </w:r>
      <w:r w:rsidRPr="00886017">
        <w:rPr>
          <w:rStyle w:val="StyleUnderline"/>
        </w:rPr>
        <w:t>are not</w:t>
      </w:r>
      <w:r w:rsidRPr="0052421F">
        <w:rPr>
          <w:sz w:val="16"/>
        </w:rPr>
        <w:t xml:space="preserve"> very </w:t>
      </w:r>
      <w:r w:rsidRPr="00886017">
        <w:rPr>
          <w:rStyle w:val="StyleUnderline"/>
        </w:rPr>
        <w:t>suitable for</w:t>
      </w:r>
      <w:r w:rsidRPr="0052421F">
        <w:rPr>
          <w:sz w:val="16"/>
        </w:rPr>
        <w:t xml:space="preserve"> responding to </w:t>
      </w:r>
      <w:r w:rsidRPr="00886017">
        <w:rPr>
          <w:rStyle w:val="StyleUnderline"/>
        </w:rPr>
        <w:t>variability</w:t>
      </w:r>
      <w:r w:rsidRPr="0052421F">
        <w:rPr>
          <w:sz w:val="16"/>
        </w:rPr>
        <w:t xml:space="preserve">, </w:t>
      </w:r>
      <w:r w:rsidRPr="00886017">
        <w:rPr>
          <w:rStyle w:val="StyleUnderline"/>
        </w:rPr>
        <w:t>because they have high fixed costs</w:t>
      </w:r>
      <w:r w:rsidRPr="0052421F">
        <w:rPr>
          <w:sz w:val="16"/>
        </w:rPr>
        <w:t xml:space="preserve"> (capital) </w:t>
      </w:r>
      <w:r w:rsidRPr="00886017">
        <w:rPr>
          <w:rStyle w:val="StyleUnderline"/>
        </w:rPr>
        <w:t>and low variable costs</w:t>
      </w:r>
      <w:r w:rsidRPr="0052421F">
        <w:rPr>
          <w:sz w:val="16"/>
        </w:rPr>
        <w:t xml:space="preserve"> (fuel and maintenance). This is why nuclear power plants have been used as a baseload electricity source – they spread out the fixed costs over the largest number of kilowatt-hours, making each one cheaper. Responding to variability will mean operation at partial load for much of the time, raising costs. </w:t>
      </w:r>
      <w:r w:rsidRPr="00886017">
        <w:rPr>
          <w:rStyle w:val="Emphasis"/>
        </w:rPr>
        <w:t>Trying to use SMRs for producing</w:t>
      </w:r>
      <w:r w:rsidRPr="0052421F">
        <w:rPr>
          <w:sz w:val="16"/>
        </w:rPr>
        <w:t xml:space="preserve"> other </w:t>
      </w:r>
      <w:r w:rsidRPr="00886017">
        <w:rPr>
          <w:rStyle w:val="StyleUnderline"/>
        </w:rPr>
        <w:t xml:space="preserve">commodities, such as </w:t>
      </w:r>
      <w:r w:rsidRPr="00886017">
        <w:rPr>
          <w:rStyle w:val="Emphasis"/>
        </w:rPr>
        <w:t>clean water, by desalinating seawater</w:t>
      </w:r>
      <w:r w:rsidRPr="0052421F">
        <w:rPr>
          <w:sz w:val="16"/>
        </w:rPr>
        <w:t xml:space="preserve"> or using hydrogen or high-temperature heat, </w:t>
      </w:r>
      <w:r w:rsidRPr="00886017">
        <w:rPr>
          <w:rStyle w:val="Emphasis"/>
        </w:rPr>
        <w:t>is</w:t>
      </w:r>
      <w:r w:rsidRPr="0052421F">
        <w:rPr>
          <w:sz w:val="16"/>
        </w:rPr>
        <w:t xml:space="preserve"> also </w:t>
      </w:r>
      <w:r w:rsidRPr="00886017">
        <w:rPr>
          <w:rStyle w:val="Emphasis"/>
        </w:rPr>
        <w:t>not economical</w:t>
      </w:r>
      <w:r w:rsidRPr="0052421F">
        <w:rPr>
          <w:sz w:val="16"/>
        </w:rPr>
        <w:t xml:space="preserve"> for a variety of reasons, most importantly, the high cost of the energy supply – i.e., nuclear power.</w:t>
      </w:r>
    </w:p>
    <w:p w14:paraId="151991A0" w14:textId="576DE5F6" w:rsidR="0052421F" w:rsidRDefault="0052421F" w:rsidP="0052421F"/>
    <w:p w14:paraId="2E1BE5BC" w14:textId="0CFFA3A9" w:rsidR="0052421F" w:rsidRDefault="0052421F" w:rsidP="0052421F">
      <w:pPr>
        <w:pStyle w:val="Heading3"/>
      </w:pPr>
      <w:r>
        <w:t>Treatment---SMRs Fail---2NC</w:t>
      </w:r>
    </w:p>
    <w:p w14:paraId="28FEF08C" w14:textId="77777777" w:rsidR="00815B42" w:rsidRPr="009352DB" w:rsidRDefault="00815B42" w:rsidP="00815B42">
      <w:pPr>
        <w:pStyle w:val="Heading4"/>
        <w:rPr>
          <w:rStyle w:val="Style13ptBold"/>
          <w:b/>
          <w:bCs w:val="0"/>
        </w:rPr>
      </w:pPr>
      <w:r w:rsidRPr="009352DB">
        <w:rPr>
          <w:rStyle w:val="Style13ptBold"/>
          <w:b/>
          <w:bCs w:val="0"/>
        </w:rPr>
        <w:t>Different regulatory frameworks gut solvency</w:t>
      </w:r>
    </w:p>
    <w:p w14:paraId="575F0526" w14:textId="77777777" w:rsidR="00815B42" w:rsidRPr="006655C0" w:rsidRDefault="00815B42" w:rsidP="00815B42">
      <w:r w:rsidRPr="006655C0">
        <w:rPr>
          <w:rStyle w:val="Style13ptBold"/>
        </w:rPr>
        <w:t>Deign 21</w:t>
      </w:r>
      <w:r>
        <w:t xml:space="preserve">, Jason Deign </w:t>
      </w:r>
      <w:r w:rsidRPr="00C725B2">
        <w:t>is a contributing writer for GTM, focused on global trends in energy storage and wind.</w:t>
      </w:r>
      <w:r w:rsidRPr="006655C0">
        <w:t xml:space="preserve"> </w:t>
      </w:r>
      <w:r>
        <w:t>2-15-21</w:t>
      </w:r>
      <w:r w:rsidRPr="006655C0">
        <w:t xml:space="preserve">, "Regulatory Harmonization: An Upcoming Hurdle for SMRs?," </w:t>
      </w:r>
      <w:r>
        <w:t>Green Tech Media</w:t>
      </w:r>
      <w:r w:rsidRPr="006655C0">
        <w:t>, https://www.greentechmedia.com/articles/read/regulatory-harmonization-an-upcoming-hurdle-for-smrs</w:t>
      </w:r>
    </w:p>
    <w:p w14:paraId="735557EC" w14:textId="77777777" w:rsidR="00815B42" w:rsidRPr="00450271" w:rsidRDefault="00815B42" w:rsidP="00815B42">
      <w:r w:rsidRPr="00C264E7">
        <w:rPr>
          <w:b/>
          <w:bCs/>
          <w:u w:val="single"/>
        </w:rPr>
        <w:t>The nuclear industry is betting on small modular reactors (</w:t>
      </w:r>
      <w:hyperlink r:id="rId19" w:tgtFrame="_blank" w:history="1">
        <w:r w:rsidRPr="00C264E7">
          <w:rPr>
            <w:rStyle w:val="Hyperlink"/>
            <w:b/>
            <w:bCs/>
            <w:u w:val="single"/>
          </w:rPr>
          <w:t>SMRs</w:t>
        </w:r>
      </w:hyperlink>
      <w:r w:rsidRPr="00C264E7">
        <w:rPr>
          <w:b/>
          <w:bCs/>
          <w:u w:val="single"/>
        </w:rPr>
        <w:t>)</w:t>
      </w:r>
      <w:r w:rsidRPr="00450271">
        <w:t xml:space="preserve"> to regain its competitive edge in markets such as the U.S. and Canada. Proponents say the reactors can be built cheaply once multiple units start being ordered and can even lead to lucrative export opportunities.</w:t>
      </w:r>
    </w:p>
    <w:p w14:paraId="2C1ADFC3" w14:textId="77777777" w:rsidR="00815B42" w:rsidRPr="00C264E7" w:rsidRDefault="00815B42" w:rsidP="00815B42">
      <w:pPr>
        <w:rPr>
          <w:b/>
          <w:bCs/>
          <w:u w:val="single"/>
        </w:rPr>
      </w:pPr>
      <w:r w:rsidRPr="00C264E7">
        <w:rPr>
          <w:b/>
          <w:bCs/>
          <w:u w:val="single"/>
        </w:rPr>
        <w:t>There’s just one problem. If you build an SMR in the U.S., for example, you can’t sell it in Canada until Canadian regulators have approved the design.</w:t>
      </w:r>
      <w:r w:rsidRPr="00450271">
        <w:t xml:space="preserve"> And the </w:t>
      </w:r>
      <w:r w:rsidRPr="00C264E7">
        <w:rPr>
          <w:b/>
          <w:bCs/>
          <w:u w:val="single"/>
        </w:rPr>
        <w:t>same goes for every other nuclear market in the world</w:t>
      </w:r>
      <w:r w:rsidRPr="00450271">
        <w:t xml:space="preserve">. </w:t>
      </w:r>
      <w:r w:rsidRPr="00C264E7">
        <w:rPr>
          <w:b/>
          <w:bCs/>
          <w:u w:val="single"/>
        </w:rPr>
        <w:t>Even nuclear insiders recognize that this could be a big issue for SMRs.</w:t>
      </w:r>
    </w:p>
    <w:p w14:paraId="1E070C64" w14:textId="77777777" w:rsidR="00815B42" w:rsidRPr="00450271" w:rsidRDefault="00815B42" w:rsidP="00815B42">
      <w:r w:rsidRPr="00450271">
        <w:t>“Regulatory harmonization has a lot to do with whether or not SMRs are going to be able to achieve cost competitiveness,” stated John Gorman, president and CEO of the Canadian Nuclear Association, in an interview.</w:t>
      </w:r>
    </w:p>
    <w:p w14:paraId="0F7315EC" w14:textId="77777777" w:rsidR="00815B42" w:rsidRPr="00450271" w:rsidRDefault="00815B42" w:rsidP="00815B42">
      <w:r w:rsidRPr="00450271">
        <w:t>On the surface, national regulation is a good thing. If you’re buying something from abroad, it makes sense to apply your own yardstick to it before letting it loose on your population. That’s why national regulations cover everything from food safety to vehicle emissions.</w:t>
      </w:r>
    </w:p>
    <w:p w14:paraId="4D1CBE0C" w14:textId="77777777" w:rsidR="00815B42" w:rsidRPr="00077F40" w:rsidRDefault="00815B42" w:rsidP="00815B42">
      <w:pPr>
        <w:rPr>
          <w:b/>
          <w:bCs/>
          <w:u w:val="single"/>
        </w:rPr>
      </w:pPr>
      <w:r w:rsidRPr="00450271">
        <w:t xml:space="preserve">But </w:t>
      </w:r>
      <w:r w:rsidRPr="00077F40">
        <w:rPr>
          <w:b/>
          <w:bCs/>
          <w:u w:val="single"/>
        </w:rPr>
        <w:t>the hyper-safety-conscious nuclear industry takes regulation to a whole new level.</w:t>
      </w:r>
      <w:r w:rsidRPr="00450271">
        <w:t xml:space="preserve"> The </w:t>
      </w:r>
      <w:r w:rsidRPr="00077F40">
        <w:rPr>
          <w:b/>
          <w:bCs/>
          <w:u w:val="single"/>
        </w:rPr>
        <w:t>SMR manufacturer NuScale</w:t>
      </w:r>
      <w:r w:rsidRPr="00450271">
        <w:t xml:space="preserve">, for example, claims to </w:t>
      </w:r>
      <w:r w:rsidRPr="00077F40">
        <w:rPr>
          <w:b/>
          <w:bCs/>
          <w:u w:val="single"/>
        </w:rPr>
        <w:t>have spent more than $500 million, plus 2 million labor hours, in the process of passing its U.S. Nuclear Regulatory Commission Design Certification Application.</w:t>
      </w:r>
    </w:p>
    <w:p w14:paraId="62B3BEDB" w14:textId="77777777" w:rsidR="00815B42" w:rsidRPr="00450271" w:rsidRDefault="00815B42" w:rsidP="00815B42">
      <w:r w:rsidRPr="00450271">
        <w:t xml:space="preserve">Gorman pointed out that the </w:t>
      </w:r>
      <w:r w:rsidRPr="00077F40">
        <w:rPr>
          <w:b/>
          <w:bCs/>
          <w:u w:val="single"/>
        </w:rPr>
        <w:t>nuclear regulatory harmonization issue relates only to reactor technologies.</w:t>
      </w:r>
      <w:r w:rsidRPr="00450271">
        <w:t xml:space="preserve"> On topics such as operations or waste management, countries all stick to the rules laid down by the International Atomic Energy Agency.</w:t>
      </w:r>
    </w:p>
    <w:p w14:paraId="24ADB200" w14:textId="77777777" w:rsidR="00815B42" w:rsidRPr="00450271" w:rsidRDefault="00815B42" w:rsidP="00815B42">
      <w:r w:rsidRPr="00450271">
        <w:t>“That’s an important differentiation,” said Gorman.</w:t>
      </w:r>
    </w:p>
    <w:p w14:paraId="369266B1" w14:textId="77777777" w:rsidR="00815B42" w:rsidRPr="00450271" w:rsidRDefault="00815B42" w:rsidP="00815B42">
      <w:r w:rsidRPr="00450271">
        <w:t>Should SMRs face the same regulation as full-scale plants?</w:t>
      </w:r>
    </w:p>
    <w:p w14:paraId="297A7316" w14:textId="77777777" w:rsidR="00815B42" w:rsidRPr="00450271" w:rsidRDefault="00815B42" w:rsidP="00815B42">
      <w:r w:rsidRPr="00450271">
        <w:t>Nevertheless, he said, SMRs face a challenge in being required to jump through hoops designed for multibillion-dollar nuclear projects. “</w:t>
      </w:r>
      <w:r w:rsidRPr="00077F40">
        <w:rPr>
          <w:b/>
          <w:bCs/>
          <w:u w:val="single"/>
        </w:rPr>
        <w:t>Because they are small, these things can’t afford the sort of regulatory framework and costs that go along with conventional plants</w:t>
      </w:r>
      <w:r w:rsidRPr="00450271">
        <w:t>,” he said. “So it’s essential, from a cost perspective, that we reach standardization.”</w:t>
      </w:r>
    </w:p>
    <w:p w14:paraId="599DE437" w14:textId="77777777" w:rsidR="00815B42" w:rsidRPr="00450271" w:rsidRDefault="00815B42" w:rsidP="00815B42">
      <w:r w:rsidRPr="00450271">
        <w:t xml:space="preserve">That’s easier said than done. </w:t>
      </w:r>
      <w:r w:rsidRPr="00077F40">
        <w:rPr>
          <w:b/>
          <w:bCs/>
          <w:u w:val="single"/>
        </w:rPr>
        <w:t>National regulations are not just highly detailed but also wildly divergent.</w:t>
      </w:r>
      <w:r w:rsidRPr="00450271">
        <w:t xml:space="preserve"> The differences between the regulatory regimes in the U.S. and the U.K., for example, reflect not just different jurisdictions but entirely different safety philosophies.</w:t>
      </w:r>
    </w:p>
    <w:p w14:paraId="1948E7ED" w14:textId="77777777" w:rsidR="00815B42" w:rsidRPr="00450271" w:rsidRDefault="00815B42" w:rsidP="00815B42">
      <w:r w:rsidRPr="00450271">
        <w:t>In the U.K., for example, the onus tends to be on nuclear licensees to demonstrate how a particular regulatory goal has been met. In the U.S., meanwhile, the regulator defines precisely how to meet regulation.  </w:t>
      </w:r>
    </w:p>
    <w:p w14:paraId="1CF62FB0" w14:textId="77777777" w:rsidR="00815B42" w:rsidRPr="00450271" w:rsidRDefault="00815B42" w:rsidP="00815B42">
      <w:r w:rsidRPr="009352DB">
        <w:rPr>
          <w:b/>
          <w:bCs/>
          <w:u w:val="single"/>
        </w:rPr>
        <w:t>“Each country is responsible for regulating safety within their own jurisdiction, and [that] has resulted in different approaches,”</w:t>
      </w:r>
      <w:r w:rsidRPr="00450271">
        <w:t xml:space="preserve"> said King Lee, Harmony Programme director at the World Nuclear Association, in an interview.</w:t>
      </w:r>
    </w:p>
    <w:p w14:paraId="2B903C72" w14:textId="77777777" w:rsidR="00815B42" w:rsidRPr="00450271" w:rsidRDefault="00815B42" w:rsidP="00815B42">
      <w:r w:rsidRPr="00450271">
        <w:t>“The U.K. and some countries in Europe tend to adopt a more goal-based safety regime, where the regulators set the goal and it’s up to the licensee to demonstrate how that goal has been met,” he said.</w:t>
      </w:r>
    </w:p>
    <w:p w14:paraId="576B9C28" w14:textId="77777777" w:rsidR="00815B42" w:rsidRPr="009352DB" w:rsidRDefault="00815B42" w:rsidP="00815B42">
      <w:pPr>
        <w:rPr>
          <w:b/>
          <w:bCs/>
          <w:u w:val="single"/>
        </w:rPr>
      </w:pPr>
      <w:r w:rsidRPr="009352DB">
        <w:rPr>
          <w:b/>
          <w:bCs/>
          <w:u w:val="single"/>
        </w:rPr>
        <w:t>“Some countries have a more prescriptive regulatory regime, like the U.S., where the regulator defines more precisely how to meet regulation. That is not only in nuclear energy but is part of different safety regulation philosophies between countries.”</w:t>
      </w:r>
    </w:p>
    <w:p w14:paraId="565293F4" w14:textId="77777777" w:rsidR="00815B42" w:rsidRDefault="00815B42" w:rsidP="00815B42"/>
    <w:p w14:paraId="3902E749" w14:textId="77777777" w:rsidR="00815B42" w:rsidRDefault="00815B42" w:rsidP="00815B42">
      <w:pPr>
        <w:pStyle w:val="Heading4"/>
      </w:pPr>
      <w:r>
        <w:t>SMRs completely fail in every way.</w:t>
      </w:r>
    </w:p>
    <w:p w14:paraId="3F6FA7B9" w14:textId="77777777" w:rsidR="00815B42" w:rsidRDefault="00815B42" w:rsidP="00815B42">
      <w:r>
        <w:rPr>
          <w:rStyle w:val="Style13ptBold"/>
        </w:rPr>
        <w:t>Barnard</w:t>
      </w:r>
      <w:r w:rsidRPr="006655C0">
        <w:rPr>
          <w:rStyle w:val="Style13ptBold"/>
        </w:rPr>
        <w:t xml:space="preserve"> 21</w:t>
      </w:r>
      <w:r>
        <w:t xml:space="preserve">, Michael Barnard </w:t>
      </w:r>
      <w:r w:rsidRPr="00DA51AF">
        <w:t>is Chief Strategist with TFIE Strategy Inc, co-founder of distnc technologies, and Strategic Advisor and Board Observer for Agora Energy Technologies.</w:t>
      </w:r>
      <w:r w:rsidRPr="006655C0">
        <w:t xml:space="preserve"> </w:t>
      </w:r>
      <w:r>
        <w:t>5-3-21</w:t>
      </w:r>
      <w:r w:rsidRPr="006655C0">
        <w:t>, "</w:t>
      </w:r>
      <w:r>
        <w:t>Small Modular Nuclear Reactors Are Mostly Bad Policy</w:t>
      </w:r>
      <w:r w:rsidRPr="006655C0">
        <w:t xml:space="preserve">," </w:t>
      </w:r>
      <w:r>
        <w:t>CleanTechnica</w:t>
      </w:r>
      <w:r w:rsidRPr="006655C0">
        <w:t>,</w:t>
      </w:r>
      <w:r>
        <w:t xml:space="preserve"> </w:t>
      </w:r>
      <w:hyperlink r:id="rId20" w:history="1">
        <w:r w:rsidRPr="00324F9F">
          <w:rPr>
            <w:rStyle w:val="Hyperlink"/>
          </w:rPr>
          <w:t>https://cleantechnica.com/2021/05/03/small-modular-nuclear-reactors-are-mostly-bad-policy/</w:t>
        </w:r>
      </w:hyperlink>
    </w:p>
    <w:p w14:paraId="398233A2" w14:textId="77777777" w:rsidR="00815B42" w:rsidRPr="00DA51AF" w:rsidRDefault="00815B42" w:rsidP="00815B42">
      <w:pPr>
        <w:rPr>
          <w:b/>
          <w:bCs/>
          <w:u w:val="single"/>
        </w:rPr>
      </w:pPr>
      <w:r w:rsidRPr="00DA51AF">
        <w:t xml:space="preserve">Like hydrogen, </w:t>
      </w:r>
      <w:r w:rsidRPr="00DA51AF">
        <w:rPr>
          <w:b/>
          <w:bCs/>
          <w:u w:val="single"/>
        </w:rPr>
        <w:t>small modular nuclear reactors have been seeing a resurgence of interest lately</w:t>
      </w:r>
      <w:r w:rsidRPr="00DA51AF">
        <w:t xml:space="preserve">. Much of that is driven by governmental policies and investments focusing on the technology. Much of it comes from the nuclear industry. And inevitably, some </w:t>
      </w:r>
      <w:r w:rsidRPr="00DA51AF">
        <w:rPr>
          <w:b/>
          <w:bCs/>
          <w:u w:val="single"/>
        </w:rPr>
        <w:t>comes from entrepreneurs attempting to build a technology that they hope will take off in a major way, making them and their investors a lot of money.</w:t>
      </w:r>
    </w:p>
    <w:p w14:paraId="53039602" w14:textId="77777777" w:rsidR="00815B42" w:rsidRPr="00DA51AF" w:rsidRDefault="00815B42" w:rsidP="00815B42">
      <w:pPr>
        <w:rPr>
          <w:b/>
          <w:bCs/>
          <w:u w:val="single"/>
        </w:rPr>
      </w:pPr>
      <w:r w:rsidRPr="00DA51AF">
        <w:rPr>
          <w:b/>
          <w:bCs/>
          <w:u w:val="single"/>
        </w:rPr>
        <w:t>Small modular reactors won’t achieve economies of manufacturing scale, won’t be faster to construct, forego efficiency of vertical scaling, won’t be cheaper, aren’t suitable for remote or brownfield coal sites, still face very large security costs, will still be costly and slow to decommission, and still require liability insurance caps. They don’t solve any of the problems that they purport to while intentionally choosing to be less efficient than they could be. They’ve existed since the 1950s and they aren’t any better now than they were then.</w:t>
      </w:r>
    </w:p>
    <w:p w14:paraId="4B9EA17E" w14:textId="77777777" w:rsidR="00815B42" w:rsidRPr="00DA51AF" w:rsidRDefault="00815B42" w:rsidP="00815B42">
      <w:pPr>
        <w:rPr>
          <w:b/>
          <w:bCs/>
          <w:u w:val="single"/>
        </w:rPr>
      </w:pPr>
      <w:r w:rsidRPr="00DA51AF">
        <w:rPr>
          <w:b/>
          <w:bCs/>
          <w:u w:val="single"/>
        </w:rPr>
        <w:t>Most Of The Attention &amp; Funding Is Misguided At Best, &amp; Actively Hostile To Climate Action At Worst</w:t>
      </w:r>
    </w:p>
    <w:p w14:paraId="1FA645A7" w14:textId="77777777" w:rsidR="00815B42" w:rsidRPr="00DA51AF" w:rsidRDefault="00815B42" w:rsidP="00815B42">
      <w:r w:rsidRPr="00DA51AF">
        <w:t>First, let’s explore briefly the world of small modular nuclear reactors (SMNR) or small and medium reactors (SMR). The most common acronym is SMR, but you’ll see both.</w:t>
      </w:r>
    </w:p>
    <w:p w14:paraId="48CADA34" w14:textId="77777777" w:rsidR="00815B42" w:rsidRPr="00DA51AF" w:rsidRDefault="00815B42" w:rsidP="00815B42">
      <w:r w:rsidRPr="00DA51AF">
        <w:t>As it says on the box, they are nuclear generation devices, specifically fission nuclear. That means they use radioactively decaying fissile materials, fuels, to heat a liquid which creates steam which drives steam turbines to generate electricity. Technically, they are like a coal generation plant, but with the heat provided by the decay of uranium instead of the burning of long-buried plant matter.</w:t>
      </w:r>
    </w:p>
    <w:p w14:paraId="2921E21F" w14:textId="77777777" w:rsidR="00815B42" w:rsidRPr="00DA51AF" w:rsidRDefault="00815B42" w:rsidP="00815B42">
      <w:r w:rsidRPr="00DA51AF">
        <w:t>There are a handful of differences between them and traditional nuclear generation reactors. The biggest one is that they are smaller, hence the ‘small’ and ‘medium’ in the names. They range from 0.068 MW to 500 MW in capacity, with the International Atomic Energy Association using small for up to 300 MW and medium for up to 700 MW.</w:t>
      </w:r>
    </w:p>
    <w:p w14:paraId="13EC81F3" w14:textId="77777777" w:rsidR="00815B42" w:rsidRPr="00DA51AF" w:rsidRDefault="00815B42" w:rsidP="00815B42">
      <w:pPr>
        <w:rPr>
          <w:b/>
          <w:bCs/>
          <w:u w:val="single"/>
        </w:rPr>
      </w:pPr>
      <w:r w:rsidRPr="00DA51AF">
        <w:t xml:space="preserve">Despite the buzz, </w:t>
      </w:r>
      <w:r w:rsidRPr="00DA51AF">
        <w:rPr>
          <w:b/>
          <w:bCs/>
          <w:u w:val="single"/>
        </w:rPr>
        <w:t>this is not new technology.</w:t>
      </w:r>
      <w:r w:rsidRPr="00DA51AF">
        <w:t xml:space="preserve"> The first nuclear generation plant was a Russian 5 MW device that went live in 1954. Hundreds of small reactors have been built for nuclear powered vessels and as neutron sources. This is well trodden ground. </w:t>
      </w:r>
      <w:r w:rsidRPr="00DA51AF">
        <w:rPr>
          <w:b/>
          <w:bCs/>
          <w:u w:val="single"/>
        </w:rPr>
        <w:t>Most of the innovations being touted were considered initially decades ago.</w:t>
      </w:r>
    </w:p>
    <w:p w14:paraId="73421413" w14:textId="77777777" w:rsidR="00815B42" w:rsidRPr="00DA51AF" w:rsidRDefault="00815B42" w:rsidP="00815B42">
      <w:r w:rsidRPr="00DA51AF">
        <w:t>Table of SMNR’s types by status by author with data from </w:t>
      </w:r>
      <w:hyperlink r:id="rId21" w:history="1">
        <w:r w:rsidRPr="00DA51AF">
          <w:rPr>
            <w:rStyle w:val="Hyperlink"/>
          </w:rPr>
          <w:t>World Nuclear Association</w:t>
        </w:r>
      </w:hyperlink>
    </w:p>
    <w:p w14:paraId="49092413" w14:textId="77777777" w:rsidR="00815B42" w:rsidRPr="00DA51AF" w:rsidRDefault="00815B42" w:rsidP="00815B42">
      <w:r w:rsidRPr="00DA51AF">
        <w:t>In the seven decades since the first SMR was commissioned, 57 different designs and concepts have been designed, developed and, rarely, built. Most of the ones which are built are doing what nuclear reactors do, getting older without new ones being built to replace them.</w:t>
      </w:r>
    </w:p>
    <w:p w14:paraId="7EB9BA73" w14:textId="77777777" w:rsidR="00815B42" w:rsidRPr="00DA51AF" w:rsidRDefault="00815B42" w:rsidP="00815B42">
      <w:r w:rsidRPr="00DA51AF">
        <w:t>Table of operating and in construction SMRs by author with data from the </w:t>
      </w:r>
      <w:hyperlink r:id="rId22" w:history="1">
        <w:r w:rsidRPr="00DA51AF">
          <w:rPr>
            <w:rStyle w:val="Hyperlink"/>
          </w:rPr>
          <w:t>World Nuclear Association</w:t>
        </w:r>
      </w:hyperlink>
    </w:p>
    <w:p w14:paraId="3632CDE8" w14:textId="77777777" w:rsidR="00815B42" w:rsidRPr="00DA51AF" w:rsidRDefault="00815B42" w:rsidP="00815B42">
      <w:r w:rsidRPr="00DA51AF">
        <w:t>The Russian models are far-north icebreaker power plants being considered for land-based deployment in remote northern towns, with the Siberian one at end of life. The Indian ones are 14 small CANDU variants in operation, most decades old now. The Chinese one is coming up to end of its 40-year life span as well.</w:t>
      </w:r>
    </w:p>
    <w:p w14:paraId="56120822" w14:textId="77777777" w:rsidR="00815B42" w:rsidRPr="00DA51AF" w:rsidRDefault="00815B42" w:rsidP="00815B42">
      <w:r w:rsidRPr="00DA51AF">
        <w:t>The Argentinean model has been in construction on and off for over a decade with work stoppages, political grandstanding, and monetary problems. It may never see the light of day.</w:t>
      </w:r>
    </w:p>
    <w:p w14:paraId="0CCEEBCD" w14:textId="77777777" w:rsidR="00815B42" w:rsidRPr="00DA51AF" w:rsidRDefault="00815B42" w:rsidP="00815B42">
      <w:r w:rsidRPr="00DA51AF">
        <w:t>The Chinese HTR-PM, under construction for the past decade, is the only one with remotely new technology. If commissioned, it is expected to be the first Gen IV reactor in operation.</w:t>
      </w:r>
    </w:p>
    <w:p w14:paraId="7938DD14" w14:textId="77777777" w:rsidR="00815B42" w:rsidRPr="00DA51AF" w:rsidRDefault="00815B42" w:rsidP="00815B42">
      <w:r w:rsidRPr="00DA51AF">
        <w:t>SMNR technology types, table by author with data from </w:t>
      </w:r>
      <w:hyperlink r:id="rId23" w:history="1">
        <w:r w:rsidRPr="00DA51AF">
          <w:rPr>
            <w:rStyle w:val="Hyperlink"/>
          </w:rPr>
          <w:t>World Nuclear Association</w:t>
        </w:r>
      </w:hyperlink>
    </w:p>
    <w:p w14:paraId="15863EA8" w14:textId="77777777" w:rsidR="00815B42" w:rsidRPr="00B2067E" w:rsidRDefault="00815B42" w:rsidP="00815B42">
      <w:pPr>
        <w:rPr>
          <w:b/>
          <w:bCs/>
          <w:u w:val="single"/>
        </w:rPr>
      </w:pPr>
      <w:r w:rsidRPr="00DA51AF">
        <w:t xml:space="preserve">And to be clear, </w:t>
      </w:r>
      <w:r w:rsidRPr="00B2067E">
        <w:rPr>
          <w:b/>
          <w:bCs/>
          <w:u w:val="single"/>
        </w:rPr>
        <w:t>this isn’t a technology, it’s many technologies. Across the decades, 57 variants of 18 types have been put forward. None of the types can be considered to be dominant.</w:t>
      </w:r>
    </w:p>
    <w:p w14:paraId="5A1E6635" w14:textId="77777777" w:rsidR="00815B42" w:rsidRPr="00DA51AF" w:rsidRDefault="00815B42" w:rsidP="00815B42">
      <w:r w:rsidRPr="00DA51AF">
        <w:t>Claims About SMRs Don’t Withstand Scrutiny</w:t>
      </w:r>
    </w:p>
    <w:p w14:paraId="5B43DB6A" w14:textId="77777777" w:rsidR="00815B42" w:rsidRPr="00B2067E" w:rsidRDefault="00815B42" w:rsidP="00815B42">
      <w:pPr>
        <w:rPr>
          <w:b/>
          <w:bCs/>
          <w:u w:val="single"/>
        </w:rPr>
      </w:pPr>
      <w:r w:rsidRPr="00B2067E">
        <w:rPr>
          <w:b/>
          <w:bCs/>
          <w:u w:val="single"/>
        </w:rPr>
        <w:t>Advocates for SMRs typically make some subset of the following claims:</w:t>
      </w:r>
    </w:p>
    <w:p w14:paraId="55455B61" w14:textId="77777777" w:rsidR="00815B42" w:rsidRPr="00B2067E" w:rsidRDefault="00815B42" w:rsidP="00815B42">
      <w:pPr>
        <w:rPr>
          <w:b/>
          <w:bCs/>
          <w:u w:val="single"/>
        </w:rPr>
      </w:pPr>
      <w:r w:rsidRPr="00B2067E">
        <w:rPr>
          <w:b/>
          <w:bCs/>
          <w:u w:val="single"/>
        </w:rPr>
        <w:t>They are safer</w:t>
      </w:r>
    </w:p>
    <w:p w14:paraId="60CF8B54" w14:textId="77777777" w:rsidR="00815B42" w:rsidRPr="00B2067E" w:rsidRDefault="00815B42" w:rsidP="00815B42">
      <w:pPr>
        <w:rPr>
          <w:b/>
          <w:bCs/>
          <w:u w:val="single"/>
        </w:rPr>
      </w:pPr>
      <w:r w:rsidRPr="00B2067E">
        <w:rPr>
          <w:b/>
          <w:bCs/>
          <w:u w:val="single"/>
        </w:rPr>
        <w:t>They can be manufactured in scaled, centralized manufacturing facilities so they will be cheaper</w:t>
      </w:r>
    </w:p>
    <w:p w14:paraId="1520EF5C" w14:textId="77777777" w:rsidR="00815B42" w:rsidRPr="00B2067E" w:rsidRDefault="00815B42" w:rsidP="00815B42">
      <w:pPr>
        <w:rPr>
          <w:b/>
          <w:bCs/>
          <w:u w:val="single"/>
        </w:rPr>
      </w:pPr>
      <w:r w:rsidRPr="00B2067E">
        <w:rPr>
          <w:b/>
          <w:bCs/>
          <w:u w:val="single"/>
        </w:rPr>
        <w:t>They can provide clean power for remote facilities or communities</w:t>
      </w:r>
    </w:p>
    <w:p w14:paraId="2B8B47BB" w14:textId="77777777" w:rsidR="00815B42" w:rsidRPr="00B2067E" w:rsidRDefault="00815B42" w:rsidP="00815B42">
      <w:pPr>
        <w:rPr>
          <w:b/>
          <w:bCs/>
          <w:u w:val="single"/>
        </w:rPr>
      </w:pPr>
      <w:r w:rsidRPr="00B2067E">
        <w:rPr>
          <w:b/>
          <w:bCs/>
          <w:u w:val="single"/>
        </w:rPr>
        <w:t>They can be deployed onto decommissioned coal generation brownfield sites</w:t>
      </w:r>
    </w:p>
    <w:p w14:paraId="194BAA53" w14:textId="77777777" w:rsidR="00815B42" w:rsidRPr="00B2067E" w:rsidRDefault="00815B42" w:rsidP="00815B42">
      <w:pPr>
        <w:rPr>
          <w:b/>
          <w:bCs/>
          <w:u w:val="single"/>
        </w:rPr>
      </w:pPr>
      <w:r w:rsidRPr="00B2067E">
        <w:rPr>
          <w:b/>
          <w:bCs/>
          <w:u w:val="single"/>
        </w:rPr>
        <w:t>They can be built faster</w:t>
      </w:r>
    </w:p>
    <w:p w14:paraId="06D20062" w14:textId="77777777" w:rsidR="00815B42" w:rsidRPr="00B2067E" w:rsidRDefault="00815B42" w:rsidP="00815B42">
      <w:pPr>
        <w:rPr>
          <w:b/>
          <w:bCs/>
          <w:u w:val="single"/>
        </w:rPr>
      </w:pPr>
      <w:r w:rsidRPr="00B2067E">
        <w:rPr>
          <w:b/>
          <w:bCs/>
          <w:u w:val="single"/>
        </w:rPr>
        <w:t>None of these are actually good arguments.</w:t>
      </w:r>
    </w:p>
    <w:p w14:paraId="416554FE" w14:textId="77777777" w:rsidR="00815B42" w:rsidRPr="00DA51AF" w:rsidRDefault="00815B42" w:rsidP="00815B42">
      <w:r w:rsidRPr="00DA51AF">
        <w:t>First, </w:t>
      </w:r>
      <w:r w:rsidRPr="00B2067E">
        <w:rPr>
          <w:b/>
          <w:bCs/>
          <w:u w:val="single"/>
        </w:rPr>
        <w:t>traditional nuclear is safe already, dominantly due to passive safety features in the majority of operational reactors and lots of attention to management and operations. Chernobyl was a bad design. Fukushima was deeply bad siting and operational decisions.</w:t>
      </w:r>
      <w:r w:rsidRPr="00DA51AF">
        <w:t xml:space="preserve"> Those siting and operational decisions have resulted into a cost which is likely to be around a </w:t>
      </w:r>
      <w:hyperlink r:id="rId24" w:history="1">
        <w:r w:rsidRPr="00DA51AF">
          <w:rPr>
            <w:rStyle w:val="Hyperlink"/>
          </w:rPr>
          <w:t>trillion US Dollars to the overall Japanese economy</w:t>
        </w:r>
      </w:hyperlink>
      <w:r w:rsidRPr="00DA51AF">
        <w:t> when all the bills are counted. SMRs aren’t immune to bad siting and bad operational decisions, but there have been some lessons learned by the industry.</w:t>
      </w:r>
    </w:p>
    <w:p w14:paraId="677A6040" w14:textId="77777777" w:rsidR="00815B42" w:rsidRPr="00DA51AF" w:rsidRDefault="00815B42" w:rsidP="00815B42">
      <w:r w:rsidRPr="00DA51AF">
        <w:t>Safety concerns aren’t why nuclear is failing in the marketplace, </w:t>
      </w:r>
      <w:hyperlink r:id="rId25" w:history="1">
        <w:r w:rsidRPr="00DA51AF">
          <w:rPr>
            <w:rStyle w:val="Hyperlink"/>
          </w:rPr>
          <w:t>economics are why nuclear is failing</w:t>
        </w:r>
      </w:hyperlink>
      <w:r w:rsidRPr="00DA51AF">
        <w:t> in the marketplace.</w:t>
      </w:r>
    </w:p>
    <w:p w14:paraId="5CCB5821" w14:textId="77777777" w:rsidR="00815B42" w:rsidRPr="00B2067E" w:rsidRDefault="00815B42" w:rsidP="00815B42">
      <w:pPr>
        <w:rPr>
          <w:b/>
          <w:bCs/>
          <w:u w:val="single"/>
        </w:rPr>
      </w:pPr>
      <w:r w:rsidRPr="00B2067E">
        <w:rPr>
          <w:b/>
          <w:bCs/>
          <w:u w:val="single"/>
        </w:rPr>
        <w:t>Second, in order for economies of scale to kick in, a manufacturing facility has to build hundreds or thousand or millions of the same thing and have a projected future market for hundreds or thousands more. The field is littered with 18 different types of technologies and many competing designs within those types. There is no coherent single technology which will dominate the field. Each country engaged in SMR research has its own preferred technologies and its own companies to support.</w:t>
      </w:r>
    </w:p>
    <w:p w14:paraId="0000E4E0" w14:textId="77777777" w:rsidR="00815B42" w:rsidRPr="00DA51AF" w:rsidRDefault="00815B42" w:rsidP="00815B42">
      <w:r w:rsidRPr="00DA51AF">
        <w:t>In order for any of these designs to see economies of scale, several major countries would have to get together, decide on a single specific technology, form a joint venture with the manufacturer, and commit to building and deploying only that technology. This isn’t a market-based solution, it’s not aligned with the geopolitical strategies of the countries, and so none of these designs will scale beyond perhaps the 14 units of the old CANDU derived Indian design.</w:t>
      </w:r>
    </w:p>
    <w:p w14:paraId="3D5914A8" w14:textId="77777777" w:rsidR="00815B42" w:rsidRPr="00DA51AF" w:rsidRDefault="00815B42" w:rsidP="00815B42">
      <w:r w:rsidRPr="00DA51AF">
        <w:t>Russia is serious about icebreaker and landed small reactors, but Russia isn’t going to shape a global market for them. They might build a few in far northern communities, with predictable concerns. China is the only country doing significant expansion of nuclear generation, and it’s already closing in on double-digits of technology variants, a failure condition. The US could re-focus on small PWRs, but there’s no particular political will at the federal level to push for that.</w:t>
      </w:r>
    </w:p>
    <w:p w14:paraId="1D7A3C1D" w14:textId="77777777" w:rsidR="00815B42" w:rsidRPr="00DA51AF" w:rsidRDefault="00815B42" w:rsidP="00815B42">
      <w:r w:rsidRPr="00B2067E">
        <w:rPr>
          <w:b/>
          <w:bCs/>
          <w:u w:val="single"/>
        </w:rPr>
        <w:t>No scaled manufacturing, no cost reductions.</w:t>
      </w:r>
      <w:r w:rsidRPr="00DA51AF">
        <w:t xml:space="preserve"> Nu Scale’s expressed hope is to get its cost of generation down to only double the current wholesale cost of wind and solar generation, around $65 per MWh.</w:t>
      </w:r>
    </w:p>
    <w:p w14:paraId="7560E5F2" w14:textId="77777777" w:rsidR="00815B42" w:rsidRPr="00B2067E" w:rsidRDefault="00815B42" w:rsidP="00815B42">
      <w:pPr>
        <w:rPr>
          <w:b/>
          <w:bCs/>
          <w:u w:val="single"/>
        </w:rPr>
      </w:pPr>
      <w:r w:rsidRPr="00DA51AF">
        <w:t>Third, </w:t>
      </w:r>
      <w:r w:rsidRPr="00B2067E">
        <w:rPr>
          <w:b/>
          <w:bCs/>
          <w:u w:val="single"/>
        </w:rPr>
        <w:t>both remote communities and brownfield coal generation plants have major security exposures. As nuclear technologies and fuels are highly proscribed and limited due to nuclear non-proliferation strategic goals, and as concentrated radioactive material is highly desirable for terrorists for dirty bombs, the entire supply, operational and waste chain requires significant overlapping circles of defense.</w:t>
      </w:r>
    </w:p>
    <w:p w14:paraId="216264B6" w14:textId="77777777" w:rsidR="00815B42" w:rsidRPr="00B2067E" w:rsidRDefault="00815B42" w:rsidP="00815B42">
      <w:pPr>
        <w:rPr>
          <w:b/>
          <w:bCs/>
          <w:u w:val="single"/>
        </w:rPr>
      </w:pPr>
      <w:r w:rsidRPr="00B2067E">
        <w:rPr>
          <w:b/>
          <w:bCs/>
          <w:u w:val="single"/>
        </w:rPr>
        <w:t>These requirements don’t go away because the nuclear reactors are smaller.</w:t>
      </w:r>
    </w:p>
    <w:p w14:paraId="56BE4DE4" w14:textId="77777777" w:rsidR="00815B42" w:rsidRPr="00DA51AF" w:rsidRDefault="00815B42" w:rsidP="00815B42">
      <w:r w:rsidRPr="00DA51AF">
        <w:t>Per reactor allocation of all security costs for US fleet. Table by author </w:t>
      </w:r>
      <w:hyperlink r:id="rId26" w:history="1">
        <w:r w:rsidRPr="00DA51AF">
          <w:rPr>
            <w:rStyle w:val="Hyperlink"/>
          </w:rPr>
          <w:t>published in 2021</w:t>
        </w:r>
      </w:hyperlink>
      <w:r w:rsidRPr="00DA51AF">
        <w:t>.</w:t>
      </w:r>
    </w:p>
    <w:p w14:paraId="5DBF115F" w14:textId="77777777" w:rsidR="00815B42" w:rsidRPr="00DA51AF" w:rsidRDefault="00815B42" w:rsidP="00815B42">
      <w:r w:rsidRPr="00B2067E">
        <w:rPr>
          <w:b/>
          <w:bCs/>
          <w:u w:val="single"/>
        </w:rPr>
        <w:t>And these security costs are big, and mostly hidden in federal, state, and municipal subsidies. Remote areas still require these additional security costs, and they will likely be higher simply due to the additional challenges of securing remote areas with high transportation costs.</w:t>
      </w:r>
      <w:r w:rsidRPr="00DA51AF">
        <w:t xml:space="preserve"> Brownfield coal generation sites don’t become more economically viable with massive security upgrades and unproven technologies.</w:t>
      </w:r>
    </w:p>
    <w:p w14:paraId="060A58C9" w14:textId="77777777" w:rsidR="00815B42" w:rsidRPr="00DA51AF" w:rsidRDefault="00815B42" w:rsidP="00815B42">
      <w:r w:rsidRPr="00B2067E">
        <w:rPr>
          <w:b/>
          <w:bCs/>
          <w:u w:val="single"/>
        </w:rPr>
        <w:t>Without economies of scale, there will be no fast deployment of SMRs. They need to be standardized, shippable units. Right now, the units under construction and Nu Scale are on track for the median of a decade for construction.</w:t>
      </w:r>
      <w:r w:rsidRPr="00DA51AF">
        <w:t xml:space="preserve"> Nu Scale is promising 12 units in operation by 2029, but the $1.4 billion bail-out it received after several municipalities walked away from the rising costs and schedule don’t suggest that’s realistic.</w:t>
      </w:r>
    </w:p>
    <w:p w14:paraId="55FCC061" w14:textId="77777777" w:rsidR="00815B42" w:rsidRPr="00DA51AF" w:rsidRDefault="00815B42" w:rsidP="00815B42">
      <w:r w:rsidRPr="00DA51AF">
        <w:t xml:space="preserve">Are There </w:t>
      </w:r>
      <w:r w:rsidRPr="00B2067E">
        <w:rPr>
          <w:b/>
          <w:bCs/>
          <w:u w:val="single"/>
        </w:rPr>
        <w:t>Other Problems</w:t>
      </w:r>
      <w:r w:rsidRPr="00DA51AF">
        <w:t xml:space="preserve"> With SMRs?</w:t>
      </w:r>
    </w:p>
    <w:p w14:paraId="5C6D2D44" w14:textId="77777777" w:rsidR="00815B42" w:rsidRPr="00DA51AF" w:rsidRDefault="00815B42" w:rsidP="00815B42">
      <w:r w:rsidRPr="00DA51AF">
        <w:t>Yes, yes there are, three of them.</w:t>
      </w:r>
    </w:p>
    <w:p w14:paraId="636E7659" w14:textId="77777777" w:rsidR="00815B42" w:rsidRPr="00DA51AF" w:rsidRDefault="00815B42" w:rsidP="00815B42">
      <w:r w:rsidRPr="00DA51AF">
        <w:t>First, they don’t take advantage of vertical scaling. As discussed, they are highly unlikely to achieve economies of scale of manufacturing due to the sheer number of competing technologies and the lack of any strategic imperative to resolve that issue. But in addition to that horizontal scaling challenge, they don’t scale vertically either. Thermal generation units get more efficient as they get bigger, up to a point. That’s why most coal and nuclear generation is closer on a per boiler or reactor basis to a GW of capacity, not a third of that. There are technical reasons for this, but much of it has to do with the optimum diameter of pipes for most efficient fluid and steam transfer compared to the materials required for them. Bigger diameter pipes move a lot more fluid without nearly as much material. SMRs forego those efficiencies of vertical scale. Amusingly, Gates’ Terrapower is designing a 1,200 MW capacity reactor, so they seem to have received the vertical scaling memo. Of course, that just puts them back into the same cost problem as normal reactors.</w:t>
      </w:r>
    </w:p>
    <w:p w14:paraId="1FBF1CB6" w14:textId="77777777" w:rsidR="00815B42" w:rsidRPr="00DA51AF" w:rsidRDefault="00815B42" w:rsidP="00815B42">
      <w:r w:rsidRPr="00DA51AF">
        <w:t>Second, </w:t>
      </w:r>
      <w:r w:rsidRPr="00B2067E">
        <w:rPr>
          <w:b/>
          <w:bCs/>
          <w:u w:val="single"/>
        </w:rPr>
        <w:t>decommissioning a nuclear reactor is a billion dollar, 100-year venture. That’s been shown empirically by reactors under decommissioning in several countries. The US hold back accounts for </w:t>
      </w:r>
      <w:hyperlink r:id="rId27" w:history="1">
        <w:r w:rsidRPr="00B2067E">
          <w:rPr>
            <w:rStyle w:val="Hyperlink"/>
            <w:b/>
            <w:bCs/>
            <w:u w:val="single"/>
          </w:rPr>
          <w:t>roughly a third of those costs</w:t>
        </w:r>
      </w:hyperlink>
      <w:r w:rsidRPr="00B2067E">
        <w:rPr>
          <w:b/>
          <w:bCs/>
          <w:u w:val="single"/>
        </w:rPr>
        <w:t>, so the tax payer will be on the hook for the rest, about $70 billion. SMRs will require the same duration and proportional cleanup costs.</w:t>
      </w:r>
      <w:r w:rsidRPr="00DA51AF">
        <w:t xml:space="preserve"> Taking the Nu Scale deployment, there are intended to be 12 60 MW reactors for a total of 720 MW of capacity. That suggests in the range of $720 million for cleanup. While I’m sure SMR advocates expect the reactors to be returned to a centralized processing site for decommissioning, no country in the world has managed to build a centralized nuclear waste repository, so this premise is deeply unlikely.</w:t>
      </w:r>
    </w:p>
    <w:p w14:paraId="01BD2692" w14:textId="77777777" w:rsidR="00815B42" w:rsidRPr="00DA51AF" w:rsidRDefault="00815B42" w:rsidP="00815B42">
      <w:r w:rsidRPr="00DA51AF">
        <w:t>Third, </w:t>
      </w:r>
      <w:r w:rsidRPr="00B2067E">
        <w:rPr>
          <w:b/>
          <w:bCs/>
          <w:u w:val="single"/>
        </w:rPr>
        <w:t>no nuclear reactor is commissioned with private insurance alone. Every country with a nuclear generation fleet has enacted legislation which caps private liability at some level, and puts any liability above that level onto the shoulders of taxpayers. In the US at present that’s $13 billion.</w:t>
      </w:r>
      <w:r w:rsidRPr="00DA51AF">
        <w:t xml:space="preserve"> It sounds like a large number, and it is but as was pointed out earlier, Fukushima’s total liability is in the trillion USD range. The number of countries willing to sign up for that liability is shrinking globally, not growing.</w:t>
      </w:r>
    </w:p>
    <w:p w14:paraId="507D6835" w14:textId="77777777" w:rsidR="00815B42" w:rsidRPr="00DA51AF" w:rsidRDefault="00815B42" w:rsidP="00815B42">
      <w:r w:rsidRPr="00DA51AF">
        <w:t>So Who Is Advocating For SMRs &amp; Why?</w:t>
      </w:r>
    </w:p>
    <w:p w14:paraId="7613A9CC" w14:textId="77777777" w:rsidR="00815B42" w:rsidRPr="00DA51AF" w:rsidRDefault="00815B42" w:rsidP="00815B42">
      <w:r w:rsidRPr="00DA51AF">
        <w:t>At present we see SMR earmarked funds in both </w:t>
      </w:r>
      <w:hyperlink r:id="rId28" w:history="1">
        <w:r w:rsidRPr="00DA51AF">
          <w:rPr>
            <w:rStyle w:val="Hyperlink"/>
          </w:rPr>
          <w:t>Canadian</w:t>
        </w:r>
      </w:hyperlink>
      <w:r w:rsidRPr="00DA51AF">
        <w:t> and </w:t>
      </w:r>
      <w:hyperlink r:id="rId29" w:history="1">
        <w:r w:rsidRPr="00DA51AF">
          <w:rPr>
            <w:rStyle w:val="Hyperlink"/>
          </w:rPr>
          <w:t>US federal budgets</w:t>
        </w:r>
      </w:hyperlink>
      <w:r w:rsidRPr="00DA51AF">
        <w:t>, $150 million in Canada and 10 times as much in the US, mostly for research and development with the exception of over a billion to NuScale to, in theory, build something. In Canada, </w:t>
      </w:r>
      <w:hyperlink r:id="rId30" w:anchor=":~:text=Alberta%20is%20to%20join%20three,exploring%20small%2Dscale%20nuclear%20technology." w:history="1">
        <w:r w:rsidRPr="00DA51AF">
          <w:rPr>
            <w:rStyle w:val="Hyperlink"/>
          </w:rPr>
          <w:t>four provinces</w:t>
        </w:r>
      </w:hyperlink>
      <w:r w:rsidRPr="00DA51AF">
        <w:t> — Alberta, Ontario, New Brunswick and Saskatchewan — have joined forces in an SMR consortium. Bill Gates’ Terrapower has received another $80 million, as has X-Energy </w:t>
      </w:r>
      <w:hyperlink r:id="rId31" w:history="1">
        <w:r w:rsidRPr="00DA51AF">
          <w:rPr>
            <w:rStyle w:val="Hyperlink"/>
          </w:rPr>
          <w:t>from the US DOE</w:t>
        </w:r>
      </w:hyperlink>
      <w:r w:rsidRPr="00DA51AF">
        <w:t>.</w:t>
      </w:r>
    </w:p>
    <w:p w14:paraId="6B65E135" w14:textId="77777777" w:rsidR="00815B42" w:rsidRPr="00DA51AF" w:rsidRDefault="00815B42" w:rsidP="00815B42">
      <w:r w:rsidRPr="00B2067E">
        <w:rPr>
          <w:b/>
          <w:bCs/>
          <w:u w:val="single"/>
        </w:rPr>
        <w:t>The failure</w:t>
      </w:r>
      <w:r w:rsidRPr="00DA51AF">
        <w:t xml:space="preserve"> conditions </w:t>
      </w:r>
      <w:r w:rsidRPr="00B2067E">
        <w:rPr>
          <w:b/>
          <w:bCs/>
          <w:u w:val="single"/>
        </w:rPr>
        <w:t>of small modular reactors are obvious.</w:t>
      </w:r>
      <w:r w:rsidRPr="00DA51AF">
        <w:t xml:space="preserve"> The lack of a significant market is obvious. The lack of ability to create a clear winner is obvious. The security costs are obvious. The lack of vertical scaling to thermal efficiency is obvious. The security risks and associated costs are obvious. The liability insurance cap implications are obvious. </w:t>
      </w:r>
      <w:r w:rsidRPr="00B2067E">
        <w:rPr>
          <w:b/>
          <w:bCs/>
          <w:u w:val="single"/>
        </w:rPr>
        <w:t>So why is all of this money and energy being thrown at SMRs?</w:t>
      </w:r>
      <w:r w:rsidRPr="00DA51AF">
        <w:t xml:space="preserve"> There are two major reasons, and only one of them is at all tenable.</w:t>
      </w:r>
    </w:p>
    <w:p w14:paraId="3E7D8FE3" w14:textId="77777777" w:rsidR="00815B42" w:rsidRPr="00DA51AF" w:rsidRDefault="00815B42" w:rsidP="00815B42">
      <w:r w:rsidRPr="00DA51AF">
        <w:t xml:space="preserve">Let’s start with the worst one. The Canadian </w:t>
      </w:r>
      <w:r w:rsidRPr="00B2067E">
        <w:rPr>
          <w:b/>
          <w:bCs/>
          <w:u w:val="single"/>
        </w:rPr>
        <w:t xml:space="preserve">provinces which are focused on SMRs are claiming that they are doing this as a major part of their climate change solutions. They are all conservative governments. </w:t>
      </w:r>
      <w:r w:rsidRPr="00DA51AF">
        <w:t>Only one of those provinces has a nuclear fleet, although New Brunswick has one old, expensive, and due-to-retire reactor, as well as a track record of throwing money away on bad energy ideas, like </w:t>
      </w:r>
      <w:hyperlink r:id="rId32" w:history="1">
        <w:r w:rsidRPr="00DA51AF">
          <w:rPr>
            <w:rStyle w:val="Hyperlink"/>
          </w:rPr>
          <w:t>Joi Scientific’s hydrogen perpetual motion machines</w:t>
        </w:r>
      </w:hyperlink>
      <w:r w:rsidRPr="00DA51AF">
        <w:t>. One of the provinces, Ontario, has been actively hostile to renewable energy, with the current administration cutting up 758 renewables contracts and legislating a lack of recourse as a very early act after election.</w:t>
      </w:r>
    </w:p>
    <w:p w14:paraId="7205C503" w14:textId="77777777" w:rsidR="00815B42" w:rsidRPr="00B2067E" w:rsidRDefault="00815B42" w:rsidP="00815B42">
      <w:pPr>
        <w:rPr>
          <w:b/>
          <w:bCs/>
          <w:u w:val="single"/>
        </w:rPr>
      </w:pPr>
      <w:r w:rsidRPr="00B2067E">
        <w:rPr>
          <w:b/>
          <w:bCs/>
          <w:u w:val="single"/>
        </w:rPr>
        <w:t>So why are they doing this? Because it allows them to defer governmental climate action while giving the appearance of climate action. They can pander to their least intelligent and wise supporters by asserting that renewables aren’t fit for purpose, while also not doing anything about the real problem because SMRs don’t exist in a modern, deployable, operable form yet.</w:t>
      </w:r>
    </w:p>
    <w:p w14:paraId="62640437" w14:textId="77777777" w:rsidR="00815B42" w:rsidRPr="00DA51AF" w:rsidRDefault="00815B42" w:rsidP="00815B42">
      <w:r w:rsidRPr="00DA51AF">
        <w:t>The other major reason gets back to renewables as well. 15 years ago it was an arguable position to hold that renewables were too expensive, would cause grid reliability issues and that nuclear in large amounts was necessary. That’s been disproven by both 15 years of failures of nuclear deployments, but more importantly plummeting costs and proven grid reliability with renewable generation. Now almost every serious analyst agrees that renewables can economically deliver 80% of required grid energy, but there is still debate from credible analysts about the remaining 20%.</w:t>
      </w:r>
    </w:p>
    <w:p w14:paraId="3202A333" w14:textId="77777777" w:rsidR="00815B42" w:rsidRPr="00DA51AF" w:rsidRDefault="00815B42" w:rsidP="00815B42">
      <w:r w:rsidRPr="00DA51AF">
        <w:t>Mark Z. Jacobson and his Stanford team are at the center of this debate. Since the late 2000s, they’ve been publishing regular studies of increasing scope and sophistication on the thesis of 100% renewables by 2050. The 2015 publication saw a lot of pushback. At the time, my assessment of the fundamental disagreement was that the people who published a criticism of it thought the last 20% would be too expensive, and that both nuclear and carbon capture and sequestration would be necessary and scaled components.</w:t>
      </w:r>
    </w:p>
    <w:p w14:paraId="2A3BA09D" w14:textId="77777777" w:rsidR="00815B42" w:rsidRPr="00DA51AF" w:rsidRDefault="00815B42" w:rsidP="00815B42">
      <w:r w:rsidRPr="00DA51AF">
        <w:t>Personally, I’ve done various aspects of the math, looked at grid reliability and transformation data from around the world, and looked at ancillary services requirements, and I think Jacobson and team are right. Further, that since we all agree that renewables are fit for purpose for 80% of the problem we should deploy them as rapidly as possible.</w:t>
      </w:r>
    </w:p>
    <w:p w14:paraId="4C8D6CA5" w14:textId="77777777" w:rsidR="00815B42" w:rsidRPr="00DA51AF" w:rsidRDefault="00815B42" w:rsidP="00815B42">
      <w:r w:rsidRPr="00DA51AF">
        <w:t>However, it’s very reasonable to make a side bet or two to ensure coverage of that last 20%. I don’t mind research dollars spent on SMRs, which is all most of the SMR expenditures amount to, outside of the Nu Scale bailout (which is added to the Ohio $1.3 billion bailout, which is added to the annual $1.7 billion overt federal subsidy, which is added to the annual hidden $4 billion security subsidy which is added to the $70 billion unfunded cleanup subsidy, which is added to the uncosted and unfunded taxpayer liability). Spending a few tens of millions of dollars in rich countries to ensure that we have that last 20% bridged is reasonable.</w:t>
      </w:r>
    </w:p>
    <w:p w14:paraId="46363794" w14:textId="1FC3293B" w:rsidR="00815B42" w:rsidRPr="00815B42" w:rsidRDefault="00815B42" w:rsidP="00815B42">
      <w:pPr>
        <w:rPr>
          <w:b/>
          <w:bCs/>
          <w:u w:val="single"/>
        </w:rPr>
      </w:pPr>
      <w:r w:rsidRPr="00B2067E">
        <w:rPr>
          <w:b/>
          <w:bCs/>
          <w:u w:val="single"/>
        </w:rPr>
        <w:t>But the people asserting that SMRs are the primary or only answer to energy generation either don’t know what they are talking about, are actively dissembling or are intentionally delaying climate action.</w:t>
      </w:r>
    </w:p>
    <w:p w14:paraId="356499BE" w14:textId="48C7C89B" w:rsidR="0052421F" w:rsidRDefault="0052421F" w:rsidP="0052421F">
      <w:pPr>
        <w:pStyle w:val="Heading4"/>
      </w:pPr>
      <w:r>
        <w:t>Economic costs make SMRs ineffective and undesirable.</w:t>
      </w:r>
    </w:p>
    <w:p w14:paraId="6F6AF07A" w14:textId="77777777" w:rsidR="0052421F" w:rsidRPr="00C312E2" w:rsidRDefault="0052421F" w:rsidP="0052421F">
      <w:r w:rsidRPr="00C312E2">
        <w:rPr>
          <w:rStyle w:val="Style13ptBold"/>
        </w:rPr>
        <w:t>Ramana, 15</w:t>
      </w:r>
      <w:r w:rsidRPr="00C312E2">
        <w:t xml:space="preserve"> (M.V. Ramana, Researcher for Princeton University, 4-27-2015, accessed on 7-20-2021, IEEE Spectrum: Technology, Engineering, and Science News, "The Forgotten History of Small Nuclear Reactors", </w:t>
      </w:r>
      <w:hyperlink r:id="rId33" w:history="1">
        <w:r w:rsidRPr="00873C73">
          <w:rPr>
            <w:rStyle w:val="Hyperlink"/>
          </w:rPr>
          <w:t>https://spectrum.ieee.org/tech-history/heroic-failures/the-forgotten-history-of-small-nuclear-reactors</w:t>
        </w:r>
      </w:hyperlink>
      <w:r>
        <w:t>, LASA-CSK</w:t>
      </w:r>
      <w:r w:rsidRPr="00C312E2">
        <w:t>)</w:t>
      </w:r>
    </w:p>
    <w:p w14:paraId="74986C15" w14:textId="77777777" w:rsidR="0052421F" w:rsidRDefault="0052421F" w:rsidP="0052421F">
      <w:r w:rsidRPr="00C312E2">
        <w:rPr>
          <w:rStyle w:val="StyleUnderline"/>
        </w:rPr>
        <w:t>A</w:t>
      </w:r>
      <w:r>
        <w:t xml:space="preserve"> tantalizing </w:t>
      </w:r>
      <w:r w:rsidRPr="00C312E2">
        <w:rPr>
          <w:rStyle w:val="StyleUnderline"/>
        </w:rPr>
        <w:t>proposition has taken hold</w:t>
      </w:r>
      <w:r>
        <w:t xml:space="preserve"> again </w:t>
      </w:r>
      <w:r w:rsidRPr="00C312E2">
        <w:rPr>
          <w:rStyle w:val="StyleUnderline"/>
        </w:rPr>
        <w:t>in the nuclear industry: that small nuclear reactors have economic and other advantages</w:t>
      </w:r>
      <w:r>
        <w:t xml:space="preserve"> over the standard-size ones being built today. The idea is that by reducing the substantial financial risk of a full-scale nuclear project, small reactors are the best option for kick-starting a much-discussed revival of nuclear power. </w:t>
      </w:r>
      <w:r w:rsidRPr="00C312E2">
        <w:rPr>
          <w:rStyle w:val="StyleUnderline"/>
        </w:rPr>
        <w:t>Although concerns about climate</w:t>
      </w:r>
      <w:r>
        <w:t xml:space="preserve"> </w:t>
      </w:r>
      <w:r w:rsidRPr="00C312E2">
        <w:rPr>
          <w:rStyle w:val="StyleUnderline"/>
        </w:rPr>
        <w:t>change have led</w:t>
      </w:r>
      <w:r>
        <w:t xml:space="preserve"> energy planners </w:t>
      </w:r>
      <w:r w:rsidRPr="00C312E2">
        <w:rPr>
          <w:rStyle w:val="StyleUnderline"/>
        </w:rPr>
        <w:t>to</w:t>
      </w:r>
      <w:r>
        <w:t xml:space="preserve"> retain </w:t>
      </w:r>
      <w:r w:rsidRPr="00C312E2">
        <w:rPr>
          <w:rStyle w:val="StyleUnderline"/>
        </w:rPr>
        <w:t>nuclear power as an option</w:t>
      </w:r>
      <w:r>
        <w:t xml:space="preserve">, </w:t>
      </w:r>
      <w:r w:rsidRPr="00C312E2">
        <w:rPr>
          <w:rStyle w:val="StyleUnderline"/>
        </w:rPr>
        <w:t>the technology remains in</w:t>
      </w:r>
      <w:r>
        <w:t xml:space="preserve"> stasis or </w:t>
      </w:r>
      <w:r w:rsidRPr="00C312E2">
        <w:rPr>
          <w:rStyle w:val="StyleUnderline"/>
        </w:rPr>
        <w:t>decline throughout</w:t>
      </w:r>
      <w:r>
        <w:t xml:space="preserve"> the </w:t>
      </w:r>
      <w:r w:rsidRPr="00C312E2">
        <w:rPr>
          <w:rStyle w:val="StyleUnderline"/>
        </w:rPr>
        <w:t>America</w:t>
      </w:r>
      <w:r>
        <w:t xml:space="preserve">s and Europe. Two new nuclear projects now under way in the United States were the first to be awarded construction licenses in the country since the late 1970s. Globally, </w:t>
      </w:r>
      <w:r w:rsidRPr="00C312E2">
        <w:rPr>
          <w:rStyle w:val="StyleUnderline"/>
        </w:rPr>
        <w:t>nuclear power produced about 11 percent</w:t>
      </w:r>
      <w:r>
        <w:t xml:space="preserve"> [PDF] of all electricity in 2013, </w:t>
      </w:r>
      <w:r w:rsidRPr="00C312E2">
        <w:rPr>
          <w:rStyle w:val="StyleUnderline"/>
        </w:rPr>
        <w:t>down</w:t>
      </w:r>
      <w:r>
        <w:t xml:space="preserve"> </w:t>
      </w:r>
      <w:r w:rsidRPr="00C312E2">
        <w:rPr>
          <w:rStyle w:val="StyleUnderline"/>
        </w:rPr>
        <w:t>from</w:t>
      </w:r>
      <w:r>
        <w:t xml:space="preserve"> its high of </w:t>
      </w:r>
      <w:r w:rsidRPr="00C312E2">
        <w:rPr>
          <w:rStyle w:val="StyleUnderline"/>
        </w:rPr>
        <w:t>17.6</w:t>
      </w:r>
      <w:r>
        <w:t xml:space="preserve"> percent in 1996, according to data from the BP Statistical Review of World Energy 2014. In the United States, the number of operating nuclear power plants has slipped below 100, with the recent shutdown of the Vermont Yankee plant. A fundamental reason for this decline is indeed economic. Compared with other types of electricity generation, </w:t>
      </w:r>
      <w:r w:rsidRPr="00C312E2">
        <w:rPr>
          <w:rStyle w:val="StyleUnderline"/>
        </w:rPr>
        <w:t>nuclear power is expensive</w:t>
      </w:r>
      <w:r>
        <w:t xml:space="preserve">. According to a 2014 report by the Wall Street advisory firm Lazard, [PDF] </w:t>
      </w:r>
      <w:r w:rsidRPr="00C312E2">
        <w:rPr>
          <w:rStyle w:val="StyleUnderline"/>
        </w:rPr>
        <w:t>the cost of</w:t>
      </w:r>
      <w:r>
        <w:t xml:space="preserve"> generating a megawatt-hour of electricity from </w:t>
      </w:r>
      <w:r w:rsidRPr="00C312E2">
        <w:rPr>
          <w:rStyle w:val="StyleUnderline"/>
        </w:rPr>
        <w:t>a</w:t>
      </w:r>
      <w:r>
        <w:t xml:space="preserve"> new </w:t>
      </w:r>
      <w:r w:rsidRPr="00C312E2">
        <w:rPr>
          <w:rStyle w:val="StyleUnderline"/>
        </w:rPr>
        <w:t>nuclear reactor</w:t>
      </w:r>
      <w:r>
        <w:t xml:space="preserve"> (without considering government subsidies, including those for liability for severe accidents) </w:t>
      </w:r>
      <w:r w:rsidRPr="00C312E2">
        <w:rPr>
          <w:rStyle w:val="StyleUnderline"/>
        </w:rPr>
        <w:t xml:space="preserve">is </w:t>
      </w:r>
      <w:r>
        <w:t xml:space="preserve">between US $92 and </w:t>
      </w:r>
      <w:r w:rsidRPr="00C312E2">
        <w:rPr>
          <w:rStyle w:val="StyleUnderline"/>
        </w:rPr>
        <w:t>$132</w:t>
      </w:r>
      <w:r>
        <w:t xml:space="preserve">. </w:t>
      </w:r>
      <w:r w:rsidRPr="00C312E2">
        <w:rPr>
          <w:rStyle w:val="StyleUnderline"/>
        </w:rPr>
        <w:t>Compare that with $61</w:t>
      </w:r>
      <w:r>
        <w:t xml:space="preserve"> to $87 </w:t>
      </w:r>
      <w:r w:rsidRPr="00C312E2">
        <w:rPr>
          <w:rStyle w:val="StyleUnderline"/>
        </w:rPr>
        <w:t>for a natural-gas</w:t>
      </w:r>
      <w:r>
        <w:t xml:space="preserve"> combined-cycle </w:t>
      </w:r>
      <w:r w:rsidRPr="00C312E2">
        <w:rPr>
          <w:rStyle w:val="StyleUnderline"/>
        </w:rPr>
        <w:t>plant</w:t>
      </w:r>
      <w:r>
        <w:t xml:space="preserve">, </w:t>
      </w:r>
      <w:r w:rsidRPr="00C312E2">
        <w:rPr>
          <w:rStyle w:val="StyleUnderline"/>
        </w:rPr>
        <w:t>$37</w:t>
      </w:r>
      <w:r>
        <w:t xml:space="preserve"> to $81 </w:t>
      </w:r>
      <w:r w:rsidRPr="00C312E2">
        <w:rPr>
          <w:rStyle w:val="StyleUnderline"/>
        </w:rPr>
        <w:t>for wind</w:t>
      </w:r>
      <w:r>
        <w:t xml:space="preserve"> turbines, </w:t>
      </w:r>
      <w:r w:rsidRPr="00C312E2">
        <w:rPr>
          <w:rStyle w:val="StyleUnderline"/>
        </w:rPr>
        <w:t>and</w:t>
      </w:r>
      <w:r>
        <w:t xml:space="preserve"> </w:t>
      </w:r>
      <w:r w:rsidRPr="00C312E2">
        <w:rPr>
          <w:rStyle w:val="StyleUnderline"/>
        </w:rPr>
        <w:t>$72</w:t>
      </w:r>
      <w:r>
        <w:t xml:space="preserve"> to $86 </w:t>
      </w:r>
      <w:r w:rsidRPr="00C312E2">
        <w:rPr>
          <w:rStyle w:val="StyleUnderline"/>
        </w:rPr>
        <w:t>for</w:t>
      </w:r>
      <w:r>
        <w:t xml:space="preserve"> utility-scale </w:t>
      </w:r>
      <w:r w:rsidRPr="00C312E2">
        <w:rPr>
          <w:rStyle w:val="StyleUnderline"/>
        </w:rPr>
        <w:t>solar</w:t>
      </w:r>
      <w:r>
        <w:t xml:space="preserve">. Nuclear’s high costs result directly from the very high costs of building a reactor—estimated by Lazard at $5.4 million to $8.3 million for each megawatt. These per-megawatt costs translate into billions of dollars. For example, the latest estimate for one of the two U.S. projects mentioned above—a pair of 1,117-MW reactors being built near Jenkinsville, S.C.—is $11 billion. </w:t>
      </w:r>
      <w:r w:rsidRPr="00C312E2">
        <w:t>These costs were acknowledged</w:t>
      </w:r>
      <w:r>
        <w:t xml:space="preserve"> in a 2012 brochure for an industry conference devoted to what are called small modular reactors (SMRs). Noting the “huge billion dollar challenges” posed by traditional nuclear plants, the brochure declared that “Small Modular Reactors are the perfect solution to this problem by mitigating billions in financial risk, growing incrementally with power demand and offering shorter and easier construction schedules…. The </w:t>
      </w:r>
      <w:r w:rsidRPr="00C312E2">
        <w:t>SMR</w:t>
      </w:r>
      <w:r>
        <w:t xml:space="preserve"> market is global and extremely vast…. In short </w:t>
      </w:r>
      <w:r w:rsidRPr="00C312E2">
        <w:rPr>
          <w:rStyle w:val="StyleUnderline"/>
        </w:rPr>
        <w:t>the power</w:t>
      </w:r>
      <w:r>
        <w:t xml:space="preserve"> </w:t>
      </w:r>
      <w:r w:rsidRPr="00C312E2">
        <w:rPr>
          <w:rStyle w:val="StyleUnderline"/>
        </w:rPr>
        <w:t>industry is crying out for</w:t>
      </w:r>
      <w:r>
        <w:t xml:space="preserve"> commercial </w:t>
      </w:r>
      <w:r w:rsidRPr="00C312E2">
        <w:rPr>
          <w:rStyle w:val="StyleUnderline"/>
        </w:rPr>
        <w:t>SMR projects</w:t>
      </w:r>
      <w:r>
        <w:t xml:space="preserve"> throughout the world.” If it is, </w:t>
      </w:r>
      <w:r w:rsidRPr="00C312E2">
        <w:rPr>
          <w:rStyle w:val="Emphasis"/>
        </w:rPr>
        <w:t>the</w:t>
      </w:r>
      <w:r>
        <w:t xml:space="preserve"> power </w:t>
      </w:r>
      <w:r w:rsidRPr="00C312E2">
        <w:rPr>
          <w:rStyle w:val="Emphasis"/>
        </w:rPr>
        <w:t>industry is likely to be disappointed</w:t>
      </w:r>
      <w:r>
        <w:t xml:space="preserve">. </w:t>
      </w:r>
      <w:r w:rsidRPr="00C312E2">
        <w:t>Small reactors</w:t>
      </w:r>
      <w:r>
        <w:t xml:space="preserve">, in fact, date back to the earliest days of atomic power, and this long history shouldn’t be overlooked as vendors tout new generations of the technology. As the history makes clear, </w:t>
      </w:r>
      <w:r w:rsidRPr="00C312E2">
        <w:rPr>
          <w:rStyle w:val="Emphasis"/>
        </w:rPr>
        <w:t>small nuclear reactors</w:t>
      </w:r>
      <w:r w:rsidRPr="00C312E2">
        <w:rPr>
          <w:rStyle w:val="StyleUnderline"/>
        </w:rPr>
        <w:t xml:space="preserve"> would be neither</w:t>
      </w:r>
      <w:r>
        <w:t xml:space="preserve"> as </w:t>
      </w:r>
      <w:r w:rsidRPr="00C312E2">
        <w:rPr>
          <w:rStyle w:val="Emphasis"/>
        </w:rPr>
        <w:t>cheap nor as easy to build</w:t>
      </w:r>
      <w:r>
        <w:t xml:space="preserve"> </w:t>
      </w:r>
      <w:r w:rsidRPr="00C312E2">
        <w:rPr>
          <w:rStyle w:val="Emphasis"/>
        </w:rPr>
        <w:t>and operate</w:t>
      </w:r>
      <w:r>
        <w:t xml:space="preserve"> as their modern proponents are claiming they would be. </w:t>
      </w:r>
      <w:r w:rsidRPr="00C312E2">
        <w:rPr>
          <w:rStyle w:val="StyleUnderline"/>
        </w:rPr>
        <w:t>SMRs have outputs of</w:t>
      </w:r>
      <w:r>
        <w:t xml:space="preserve"> anywhere from </w:t>
      </w:r>
      <w:r w:rsidRPr="00C312E2">
        <w:rPr>
          <w:rStyle w:val="StyleUnderline"/>
        </w:rPr>
        <w:t>10 to 300 MW</w:t>
      </w:r>
      <w:r>
        <w:t xml:space="preserve">. </w:t>
      </w:r>
      <w:r w:rsidRPr="00C312E2">
        <w:rPr>
          <w:rStyle w:val="StyleUnderline"/>
        </w:rPr>
        <w:t>Compare that with the 860-MW</w:t>
      </w:r>
      <w:r>
        <w:t xml:space="preserve"> average </w:t>
      </w:r>
      <w:r w:rsidRPr="00C312E2">
        <w:rPr>
          <w:rStyle w:val="StyleUnderline"/>
        </w:rPr>
        <w:t>of the most popular reactor types</w:t>
      </w:r>
      <w:r>
        <w:t xml:space="preserve"> now operating around the world and </w:t>
      </w:r>
      <w:r w:rsidRPr="00C312E2">
        <w:rPr>
          <w:rStyle w:val="StyleUnderline"/>
        </w:rPr>
        <w:t>the 980-MW</w:t>
      </w:r>
      <w:r>
        <w:t xml:space="preserve"> average of the reactors </w:t>
      </w:r>
      <w:r w:rsidRPr="00C312E2">
        <w:rPr>
          <w:rStyle w:val="StyleUnderline"/>
        </w:rPr>
        <w:t>under construction</w:t>
      </w:r>
      <w:r>
        <w:t>. Although some of the dozens of new small reactor designs [PDF] take novel approaches, many of them, especially the ones most likely to be licensed for construction first, are just variations on the familiar light-water reactor. The cost of SMRs can be kept low, proponents say, in part by using factory-fabricated modules, which would require only limited assembly at the site of the power plant itself.</w:t>
      </w:r>
    </w:p>
    <w:p w14:paraId="3AA5B26D" w14:textId="3367CBBC" w:rsidR="0052421F" w:rsidRDefault="0052421F" w:rsidP="0052421F">
      <w:pPr>
        <w:pStyle w:val="Heading4"/>
      </w:pPr>
      <w:r>
        <w:t>Safety and security concerns outweigh any potential benefit of SMRs.</w:t>
      </w:r>
    </w:p>
    <w:p w14:paraId="01BAE594" w14:textId="77777777" w:rsidR="0052421F" w:rsidRPr="0060777B" w:rsidRDefault="0052421F" w:rsidP="0052421F">
      <w:r w:rsidRPr="0060777B">
        <w:rPr>
          <w:rStyle w:val="Style13ptBold"/>
        </w:rPr>
        <w:t>Lyman, 13</w:t>
      </w:r>
      <w:r w:rsidRPr="0060777B">
        <w:t xml:space="preserve"> (Edwin Lyman, Union of Concerned Scientists, September 2013, accessed on 7-20-2021, Ucsusa, "Small Isn't Always BeautifulSafety, Security, and Cost Concerns about Small Modular Reactors", </w:t>
      </w:r>
      <w:hyperlink r:id="rId34" w:history="1">
        <w:r w:rsidRPr="00873C73">
          <w:rPr>
            <w:rStyle w:val="Hyperlink"/>
          </w:rPr>
          <w:t>https://www.ucsusa.org/sites/default/files/2019-10/small-isnt-always-beautiful.pdf</w:t>
        </w:r>
      </w:hyperlink>
      <w:r>
        <w:t>, LASA-CSK</w:t>
      </w:r>
      <w:r w:rsidRPr="0060777B">
        <w:t>)</w:t>
      </w:r>
    </w:p>
    <w:p w14:paraId="572FF81A" w14:textId="720F1C91" w:rsidR="0052421F" w:rsidRDefault="0052421F" w:rsidP="0052421F">
      <w:r w:rsidRPr="0060777B">
        <w:t xml:space="preserve">Unless a number of optimistic assumptions are realized, </w:t>
      </w:r>
      <w:r w:rsidRPr="0060777B">
        <w:rPr>
          <w:rStyle w:val="StyleUnderline"/>
        </w:rPr>
        <w:t>SMRs are not</w:t>
      </w:r>
      <w:r w:rsidRPr="0060777B">
        <w:t xml:space="preserve"> likely to be </w:t>
      </w:r>
      <w:r w:rsidRPr="0060777B">
        <w:rPr>
          <w:rStyle w:val="StyleUnderline"/>
        </w:rPr>
        <w:t>a viable solution to</w:t>
      </w:r>
      <w:r w:rsidRPr="0060777B">
        <w:t xml:space="preserve"> the</w:t>
      </w:r>
      <w:r>
        <w:t xml:space="preserve"> </w:t>
      </w:r>
      <w:r w:rsidRPr="0060777B">
        <w:t xml:space="preserve">economic and safety problems faced by </w:t>
      </w:r>
      <w:r w:rsidRPr="0060777B">
        <w:rPr>
          <w:rStyle w:val="StyleUnderline"/>
        </w:rPr>
        <w:t>nuclear power</w:t>
      </w:r>
      <w:r w:rsidRPr="0060777B">
        <w:t>.</w:t>
      </w:r>
      <w:r>
        <w:t xml:space="preserve"> </w:t>
      </w:r>
      <w:r w:rsidRPr="0060777B">
        <w:t xml:space="preserve">Indeed, </w:t>
      </w:r>
      <w:r w:rsidRPr="0060777B">
        <w:rPr>
          <w:rStyle w:val="StyleUnderline"/>
        </w:rPr>
        <w:t>SMRs are likely to have challenges keeping electricity costs low</w:t>
      </w:r>
      <w:r w:rsidRPr="0060777B">
        <w:t xml:space="preserve"> enough </w:t>
      </w:r>
      <w:r w:rsidRPr="0060777B">
        <w:rPr>
          <w:rStyle w:val="StyleUnderline"/>
        </w:rPr>
        <w:t>to be</w:t>
      </w:r>
      <w:r w:rsidRPr="0060777B">
        <w:t xml:space="preserve"> economically </w:t>
      </w:r>
      <w:r w:rsidRPr="0060777B">
        <w:rPr>
          <w:rStyle w:val="StyleUnderline"/>
        </w:rPr>
        <w:t>competitive</w:t>
      </w:r>
      <w:r w:rsidRPr="0060777B">
        <w:t xml:space="preserve"> with other sources, including larger reactors.</w:t>
      </w:r>
      <w:r>
        <w:t xml:space="preserve"> </w:t>
      </w:r>
      <w:r w:rsidRPr="0060777B">
        <w:t xml:space="preserve">As a result, concerns about </w:t>
      </w:r>
      <w:r w:rsidRPr="0060777B">
        <w:rPr>
          <w:rStyle w:val="StyleUnderline"/>
        </w:rPr>
        <w:t>costs and competitiveness</w:t>
      </w:r>
      <w:r>
        <w:t xml:space="preserve"> </w:t>
      </w:r>
      <w:r w:rsidRPr="0060777B">
        <w:t xml:space="preserve">may </w:t>
      </w:r>
      <w:r w:rsidRPr="0060777B">
        <w:rPr>
          <w:rStyle w:val="StyleUnderline"/>
        </w:rPr>
        <w:t>drive companies to make decisions about</w:t>
      </w:r>
      <w:r w:rsidRPr="0060777B">
        <w:t xml:space="preserve"> the</w:t>
      </w:r>
      <w:r>
        <w:t xml:space="preserve"> </w:t>
      </w:r>
      <w:r w:rsidRPr="0060777B">
        <w:rPr>
          <w:rStyle w:val="StyleUnderline"/>
        </w:rPr>
        <w:t>design</w:t>
      </w:r>
      <w:r w:rsidRPr="0060777B">
        <w:t xml:space="preserve"> and operation of SMRs </w:t>
      </w:r>
      <w:r w:rsidRPr="0060777B">
        <w:rPr>
          <w:rStyle w:val="StyleUnderline"/>
        </w:rPr>
        <w:t>that undermine</w:t>
      </w:r>
      <w:r w:rsidRPr="0060777B">
        <w:t xml:space="preserve"> any</w:t>
      </w:r>
      <w:r>
        <w:t xml:space="preserve"> </w:t>
      </w:r>
      <w:r w:rsidRPr="0060777B">
        <w:t xml:space="preserve">new, inherent </w:t>
      </w:r>
      <w:r w:rsidRPr="0060777B">
        <w:rPr>
          <w:rStyle w:val="StyleUnderline"/>
        </w:rPr>
        <w:t>safety features</w:t>
      </w:r>
      <w:r w:rsidRPr="0060777B">
        <w:t xml:space="preserve"> not present in current</w:t>
      </w:r>
      <w:r>
        <w:t xml:space="preserve"> </w:t>
      </w:r>
      <w:r w:rsidRPr="0060777B">
        <w:t>large reactors. For example, designers may reduce</w:t>
      </w:r>
      <w:r>
        <w:t xml:space="preserve"> </w:t>
      </w:r>
      <w:r w:rsidRPr="0060777B">
        <w:t>other safety features, such as reducing containment</w:t>
      </w:r>
      <w:r>
        <w:t xml:space="preserve"> </w:t>
      </w:r>
      <w:r w:rsidRPr="0060777B">
        <w:t xml:space="preserve">strength or the diversity and redundancy of safety systems. Or the NRC may allow </w:t>
      </w:r>
      <w:r w:rsidRPr="0060777B">
        <w:rPr>
          <w:rStyle w:val="StyleUnderline"/>
        </w:rPr>
        <w:t>SMR owners</w:t>
      </w:r>
      <w:r w:rsidRPr="0060777B">
        <w:t xml:space="preserve"> to </w:t>
      </w:r>
      <w:r w:rsidRPr="0060777B">
        <w:rPr>
          <w:rStyle w:val="StyleUnderline"/>
        </w:rPr>
        <w:t>reduce the sizes of emergency planning zones and the numbers of operators and security officers</w:t>
      </w:r>
      <w:r w:rsidRPr="0060777B">
        <w:t xml:space="preserve"> per reactor.</w:t>
      </w:r>
      <w:r>
        <w:t xml:space="preserve"> </w:t>
      </w:r>
      <w:r w:rsidRPr="0060777B">
        <w:t>Some SMR proponents are concerned that the</w:t>
      </w:r>
      <w:r>
        <w:t xml:space="preserve"> </w:t>
      </w:r>
      <w:r w:rsidRPr="0060777B">
        <w:t>United States is lagging in the creation of an SMR</w:t>
      </w:r>
      <w:r>
        <w:t xml:space="preserve"> </w:t>
      </w:r>
      <w:r w:rsidRPr="0060777B">
        <w:t>export market and may lose out if it takes too long to</w:t>
      </w:r>
      <w:r>
        <w:t xml:space="preserve"> </w:t>
      </w:r>
      <w:r w:rsidRPr="0060777B">
        <w:t>develop and license SMRs. An accident involving a</w:t>
      </w:r>
      <w:r>
        <w:t xml:space="preserve"> </w:t>
      </w:r>
      <w:r w:rsidRPr="0060777B">
        <w:t>U.S. SMR export, however, would obviously affect the</w:t>
      </w:r>
      <w:r>
        <w:t xml:space="preserve"> </w:t>
      </w:r>
      <w:r w:rsidRPr="0060777B">
        <w:t>commercial viability not only of the specific brand but</w:t>
      </w:r>
      <w:r>
        <w:t xml:space="preserve"> </w:t>
      </w:r>
      <w:r w:rsidRPr="0060777B">
        <w:t>also possibly of all small modular reactors and perhaps</w:t>
      </w:r>
      <w:r>
        <w:t xml:space="preserve"> </w:t>
      </w:r>
      <w:r w:rsidRPr="0060777B">
        <w:t>even of nuclear power in general. Thus, the soundest</w:t>
      </w:r>
      <w:r>
        <w:t xml:space="preserve"> </w:t>
      </w:r>
      <w:r w:rsidRPr="0060777B">
        <w:t>way for the United States to maintain a competitive</w:t>
      </w:r>
      <w:r>
        <w:t xml:space="preserve"> </w:t>
      </w:r>
      <w:r w:rsidRPr="0060777B">
        <w:t>edge is to establish American brands with the highest</w:t>
      </w:r>
      <w:r>
        <w:t xml:space="preserve"> </w:t>
      </w:r>
      <w:r w:rsidRPr="0060777B">
        <w:t>safety standards and ensure that the recipients are</w:t>
      </w:r>
      <w:r>
        <w:t xml:space="preserve"> </w:t>
      </w:r>
      <w:r w:rsidRPr="0060777B">
        <w:t>capable of operating the plants safely.</w:t>
      </w:r>
      <w:r>
        <w:t xml:space="preserve"> </w:t>
      </w:r>
      <w:r w:rsidRPr="0060777B">
        <w:t xml:space="preserve">Ultimately, </w:t>
      </w:r>
      <w:r w:rsidRPr="0060777B">
        <w:rPr>
          <w:rStyle w:val="StyleUnderline"/>
        </w:rPr>
        <w:t>the level of safety and security</w:t>
      </w:r>
      <w:r w:rsidRPr="0060777B">
        <w:t xml:space="preserve"> provided by SMRs </w:t>
      </w:r>
      <w:r w:rsidRPr="0060777B">
        <w:rPr>
          <w:rStyle w:val="StyleUnderline"/>
        </w:rPr>
        <w:t>will depend on the NRC developing</w:t>
      </w:r>
      <w:r w:rsidRPr="0060777B">
        <w:t xml:space="preserve"> and</w:t>
      </w:r>
      <w:r>
        <w:t xml:space="preserve"> </w:t>
      </w:r>
      <w:r w:rsidRPr="0060777B">
        <w:t xml:space="preserve">enforcing a strong </w:t>
      </w:r>
      <w:r w:rsidRPr="0060777B">
        <w:rPr>
          <w:rStyle w:val="StyleUnderline"/>
        </w:rPr>
        <w:t>regulatory framework</w:t>
      </w:r>
      <w:r w:rsidRPr="0060777B">
        <w:t>. Reactor owners can be tempted to lower costs by cutting corners.</w:t>
      </w:r>
      <w:r>
        <w:t xml:space="preserve"> </w:t>
      </w:r>
      <w:r w:rsidRPr="0060777B">
        <w:t>The challenge is to reduce cost without compromising</w:t>
      </w:r>
      <w:r>
        <w:t xml:space="preserve"> </w:t>
      </w:r>
      <w:r w:rsidRPr="0060777B">
        <w:t>safety and security. Given that the Fukushima accident</w:t>
      </w:r>
      <w:r>
        <w:t xml:space="preserve"> </w:t>
      </w:r>
      <w:r w:rsidRPr="0060777B">
        <w:t>review has already resulted in new safety requirements</w:t>
      </w:r>
      <w:r>
        <w:t xml:space="preserve"> </w:t>
      </w:r>
      <w:r w:rsidRPr="0060777B">
        <w:t>for both operating and new reactors, some of which</w:t>
      </w:r>
      <w:r>
        <w:t xml:space="preserve"> </w:t>
      </w:r>
      <w:r w:rsidRPr="0060777B">
        <w:t>may be costly, we need research that will show how to</w:t>
      </w:r>
      <w:r>
        <w:t xml:space="preserve"> </w:t>
      </w:r>
      <w:r w:rsidRPr="0060777B">
        <w:t xml:space="preserve">lower the cost of nuclear reactor systems while increasing their levels of safety and security. </w:t>
      </w:r>
      <w:r w:rsidRPr="0060777B">
        <w:rPr>
          <w:rStyle w:val="StyleUnderline"/>
        </w:rPr>
        <w:t>Safety and security improvements are critical</w:t>
      </w:r>
      <w:r w:rsidRPr="0060777B">
        <w:t xml:space="preserve"> to establishing the viability</w:t>
      </w:r>
      <w:r>
        <w:t xml:space="preserve"> </w:t>
      </w:r>
      <w:r w:rsidRPr="0060777B">
        <w:t>of nuclear power as an energy source for the future.</w:t>
      </w:r>
      <w:r>
        <w:t xml:space="preserve"> </w:t>
      </w:r>
      <w:r w:rsidRPr="0060777B">
        <w:t xml:space="preserve">To this end, </w:t>
      </w:r>
      <w:r w:rsidRPr="0060777B">
        <w:rPr>
          <w:rStyle w:val="StyleUnderline"/>
        </w:rPr>
        <w:t>the nuclear industry and the DOE should</w:t>
      </w:r>
      <w:r w:rsidRPr="0060777B">
        <w:t xml:space="preserve"> work together to focus on developing safer</w:t>
      </w:r>
      <w:r>
        <w:t xml:space="preserve"> </w:t>
      </w:r>
      <w:r w:rsidRPr="0060777B">
        <w:t>nuclear plant designs. Congress should direct the DOE</w:t>
      </w:r>
      <w:r>
        <w:t xml:space="preserve"> </w:t>
      </w:r>
      <w:r w:rsidRPr="0060777B">
        <w:t xml:space="preserve">to spend taxpayer money </w:t>
      </w:r>
      <w:r w:rsidRPr="0060777B">
        <w:rPr>
          <w:rStyle w:val="StyleUnderline"/>
        </w:rPr>
        <w:t>only</w:t>
      </w:r>
      <w:r w:rsidRPr="0060777B">
        <w:t xml:space="preserve"> on </w:t>
      </w:r>
      <w:r w:rsidRPr="0060777B">
        <w:rPr>
          <w:rStyle w:val="StyleUnderline"/>
        </w:rPr>
        <w:t>support</w:t>
      </w:r>
      <w:r w:rsidRPr="0060777B">
        <w:t xml:space="preserve"> of </w:t>
      </w:r>
      <w:r w:rsidRPr="0060777B">
        <w:rPr>
          <w:rStyle w:val="StyleUnderline"/>
        </w:rPr>
        <w:t>technologies that</w:t>
      </w:r>
      <w:r w:rsidRPr="0060777B">
        <w:t xml:space="preserve"> have the potential to </w:t>
      </w:r>
      <w:r w:rsidRPr="0060777B">
        <w:rPr>
          <w:rStyle w:val="StyleUnderline"/>
        </w:rPr>
        <w:t>provide</w:t>
      </w:r>
      <w:r w:rsidRPr="0060777B">
        <w:t xml:space="preserve"> significantly</w:t>
      </w:r>
      <w:r>
        <w:t xml:space="preserve"> </w:t>
      </w:r>
      <w:r w:rsidRPr="0060777B">
        <w:rPr>
          <w:rStyle w:val="StyleUnderline"/>
        </w:rPr>
        <w:t>greater levels of safety and security</w:t>
      </w:r>
      <w:r w:rsidRPr="0060777B">
        <w:t xml:space="preserve"> than currently</w:t>
      </w:r>
      <w:r>
        <w:t xml:space="preserve"> </w:t>
      </w:r>
      <w:r w:rsidRPr="0060777B">
        <w:t xml:space="preserve">operating reactors. </w:t>
      </w:r>
      <w:r w:rsidRPr="0060777B">
        <w:rPr>
          <w:rStyle w:val="Emphasis"/>
        </w:rPr>
        <w:t>The DOE should not be promoting</w:t>
      </w:r>
      <w:r>
        <w:t xml:space="preserve"> </w:t>
      </w:r>
      <w:r w:rsidRPr="0060777B">
        <w:t xml:space="preserve">the idea that </w:t>
      </w:r>
      <w:r w:rsidRPr="0060777B">
        <w:rPr>
          <w:rStyle w:val="Emphasis"/>
        </w:rPr>
        <w:t>SMRs</w:t>
      </w:r>
      <w:r w:rsidRPr="0060777B">
        <w:t xml:space="preserve"> do not require 10-mile emergency</w:t>
      </w:r>
      <w:r>
        <w:t xml:space="preserve"> </w:t>
      </w:r>
      <w:r w:rsidRPr="0060777B">
        <w:t>planning zones—</w:t>
      </w:r>
      <w:r w:rsidRPr="0060777B">
        <w:rPr>
          <w:rStyle w:val="StyleUnderline"/>
        </w:rPr>
        <w:t>nor should it be</w:t>
      </w:r>
      <w:r w:rsidRPr="0060777B">
        <w:t xml:space="preserve"> </w:t>
      </w:r>
      <w:r w:rsidRPr="0060777B">
        <w:rPr>
          <w:rStyle w:val="StyleUnderline"/>
        </w:rPr>
        <w:t>encouraging</w:t>
      </w:r>
      <w:r w:rsidRPr="0060777B">
        <w:t xml:space="preserve"> the NRC</w:t>
      </w:r>
      <w:r>
        <w:t xml:space="preserve"> </w:t>
      </w:r>
      <w:r w:rsidRPr="0060777B">
        <w:t xml:space="preserve">to weaken its other requirements just to facilitate </w:t>
      </w:r>
      <w:r w:rsidRPr="0060777B">
        <w:rPr>
          <w:rStyle w:val="StyleUnderline"/>
        </w:rPr>
        <w:t>SMR licensing and deployment</w:t>
      </w:r>
      <w:r w:rsidRPr="0060777B">
        <w:t>.</w:t>
      </w:r>
    </w:p>
    <w:p w14:paraId="664DD2A3" w14:textId="2FFFB494" w:rsidR="0052421F" w:rsidRDefault="0052421F" w:rsidP="0052421F">
      <w:pPr>
        <w:pStyle w:val="Heading4"/>
      </w:pPr>
      <w:r>
        <w:t>SMRs provide no real benefits, just more costs and less energy production.</w:t>
      </w:r>
    </w:p>
    <w:p w14:paraId="5296A535" w14:textId="77777777" w:rsidR="0052421F" w:rsidRPr="00CD1E37" w:rsidRDefault="0052421F" w:rsidP="0052421F">
      <w:r w:rsidRPr="00CD1E37">
        <w:rPr>
          <w:rStyle w:val="Style13ptBold"/>
        </w:rPr>
        <w:t>Barnard, 21</w:t>
      </w:r>
      <w:r w:rsidRPr="00CD1E37">
        <w:t xml:space="preserve"> (Michael Barnard, 5-3-2021, accessed on 7-20-2021, CleanTechnica, "Small Modular Nuclear Reactors Are Mostly Bad Policy", </w:t>
      </w:r>
      <w:hyperlink r:id="rId35" w:history="1">
        <w:r w:rsidRPr="00873C73">
          <w:rPr>
            <w:rStyle w:val="Hyperlink"/>
          </w:rPr>
          <w:t>https://cleantechnica.com/2021/05/03/small-modular-nuclear-reactors-are-mostly-bad-policy</w:t>
        </w:r>
      </w:hyperlink>
      <w:r>
        <w:t>, LASA-CSK</w:t>
      </w:r>
      <w:r w:rsidRPr="00CD1E37">
        <w:t>)</w:t>
      </w:r>
    </w:p>
    <w:p w14:paraId="784CD4F7" w14:textId="77777777" w:rsidR="0052421F" w:rsidRDefault="0052421F" w:rsidP="0052421F">
      <w:r w:rsidRPr="0061049B">
        <w:t xml:space="preserve">Advocates for SMRs typically make some subset of the following claims: They are safer They can be manufactured in scaled, centralized manufacturing facilities so they will be cheaper They can provide clean power for remote facilities or communities They can be deployed onto decommissioned coal generation brownfield sites They can be built faster None of these are actually good arguments. First, </w:t>
      </w:r>
      <w:r w:rsidRPr="00D632B2">
        <w:rPr>
          <w:rStyle w:val="Emphasis"/>
        </w:rPr>
        <w:t>traditional nuclear is safe already</w:t>
      </w:r>
      <w:r w:rsidRPr="0061049B">
        <w:t xml:space="preserve">, dominantly </w:t>
      </w:r>
      <w:r w:rsidRPr="0061049B">
        <w:rPr>
          <w:rStyle w:val="StyleUnderline"/>
        </w:rPr>
        <w:t>due to passive safety features</w:t>
      </w:r>
      <w:r w:rsidRPr="0061049B">
        <w:t xml:space="preserve"> in the majority of operational reactors </w:t>
      </w:r>
      <w:r w:rsidRPr="0061049B">
        <w:rPr>
          <w:rStyle w:val="StyleUnderline"/>
        </w:rPr>
        <w:t>and lots of attention to management and operations</w:t>
      </w:r>
      <w:r w:rsidRPr="0061049B">
        <w:t xml:space="preserve">. Chernobyl was a bad design. Fukushima was deeply bad siting and operational decisions. Those siting and operational decisions have resulted into a cost which is likely to be around a trillion US Dollars to the overall Japanese economy when all the bills are counted. </w:t>
      </w:r>
      <w:r w:rsidRPr="0061049B">
        <w:rPr>
          <w:rStyle w:val="StyleUnderline"/>
        </w:rPr>
        <w:t>SMRs aren’t immune to bad siting and bad operational decisions</w:t>
      </w:r>
      <w:r w:rsidRPr="0061049B">
        <w:t xml:space="preserve">, but there have been some lessons learned by the industry. Safety concerns aren’t why nuclear is failing in the marketplace, </w:t>
      </w:r>
      <w:r w:rsidRPr="0061049B">
        <w:rPr>
          <w:rStyle w:val="StyleUnderline"/>
        </w:rPr>
        <w:t>economics are why</w:t>
      </w:r>
      <w:r w:rsidRPr="0061049B">
        <w:t xml:space="preserve"> </w:t>
      </w:r>
      <w:r w:rsidRPr="0061049B">
        <w:rPr>
          <w:rStyle w:val="StyleUnderline"/>
        </w:rPr>
        <w:t>nuclear is failing in the marketplace</w:t>
      </w:r>
      <w:r w:rsidRPr="0061049B">
        <w:t xml:space="preserve">. Second, in order </w:t>
      </w:r>
      <w:r w:rsidRPr="00D632B2">
        <w:rPr>
          <w:rStyle w:val="StyleUnderline"/>
        </w:rPr>
        <w:t>for economies of scale to kick in, a manufacturing facility has to build</w:t>
      </w:r>
      <w:r w:rsidRPr="0061049B">
        <w:t xml:space="preserve"> hundreds or thousand or </w:t>
      </w:r>
      <w:r w:rsidRPr="00D632B2">
        <w:rPr>
          <w:rStyle w:val="StyleUnderline"/>
        </w:rPr>
        <w:t xml:space="preserve">millions of the same thing </w:t>
      </w:r>
      <w:r w:rsidRPr="0061049B">
        <w:t xml:space="preserve">and have a projected future market for hundreds or thousands more. The field is littered with 18 different types of technologies and many competing designs within those types. </w:t>
      </w:r>
      <w:r w:rsidRPr="00D632B2">
        <w:rPr>
          <w:rStyle w:val="StyleUnderline"/>
        </w:rPr>
        <w:t>There is no</w:t>
      </w:r>
      <w:r w:rsidRPr="0061049B">
        <w:t xml:space="preserve"> coherent </w:t>
      </w:r>
      <w:r w:rsidRPr="00D632B2">
        <w:rPr>
          <w:rStyle w:val="StyleUnderline"/>
        </w:rPr>
        <w:t>single tech</w:t>
      </w:r>
      <w:r w:rsidRPr="0061049B">
        <w:t xml:space="preserve">nology </w:t>
      </w:r>
      <w:r w:rsidRPr="00D632B2">
        <w:rPr>
          <w:rStyle w:val="StyleUnderline"/>
        </w:rPr>
        <w:t>which will dominate the field</w:t>
      </w:r>
      <w:r w:rsidRPr="0061049B">
        <w:t xml:space="preserve">. </w:t>
      </w:r>
      <w:r w:rsidRPr="00D632B2">
        <w:rPr>
          <w:rStyle w:val="StyleUnderline"/>
        </w:rPr>
        <w:t>Each country</w:t>
      </w:r>
      <w:r w:rsidRPr="0061049B">
        <w:t xml:space="preserve"> engaged </w:t>
      </w:r>
      <w:r w:rsidRPr="00D632B2">
        <w:rPr>
          <w:rStyle w:val="StyleUnderline"/>
        </w:rPr>
        <w:t>in SMR research has its own preferred tech</w:t>
      </w:r>
      <w:r w:rsidRPr="0061049B">
        <w:t xml:space="preserve">nologies </w:t>
      </w:r>
      <w:r w:rsidRPr="00D632B2">
        <w:rPr>
          <w:rStyle w:val="StyleUnderline"/>
        </w:rPr>
        <w:t>and its own companies</w:t>
      </w:r>
      <w:r w:rsidRPr="0061049B">
        <w:t xml:space="preserve"> to support. In order </w:t>
      </w:r>
      <w:r w:rsidRPr="00D632B2">
        <w:rPr>
          <w:rStyle w:val="StyleUnderline"/>
        </w:rPr>
        <w:t>for</w:t>
      </w:r>
      <w:r w:rsidRPr="0061049B">
        <w:t xml:space="preserve"> any of </w:t>
      </w:r>
      <w:r w:rsidRPr="00D632B2">
        <w:rPr>
          <w:rStyle w:val="StyleUnderline"/>
        </w:rPr>
        <w:t>these designs to see economies of scale</w:t>
      </w:r>
      <w:r w:rsidRPr="0061049B">
        <w:t xml:space="preserve">, several major </w:t>
      </w:r>
      <w:r w:rsidRPr="00D632B2">
        <w:rPr>
          <w:rStyle w:val="StyleUnderline"/>
        </w:rPr>
        <w:t xml:space="preserve">countries would have to </w:t>
      </w:r>
      <w:r w:rsidRPr="00D632B2">
        <w:t>get together</w:t>
      </w:r>
      <w:r w:rsidRPr="0061049B">
        <w:t xml:space="preserve">, </w:t>
      </w:r>
      <w:r w:rsidRPr="00D632B2">
        <w:rPr>
          <w:rStyle w:val="StyleUnderline"/>
        </w:rPr>
        <w:t>decide on a single</w:t>
      </w:r>
      <w:r w:rsidRPr="0061049B">
        <w:t xml:space="preserve"> specific </w:t>
      </w:r>
      <w:r w:rsidRPr="00D632B2">
        <w:rPr>
          <w:rStyle w:val="StyleUnderline"/>
        </w:rPr>
        <w:t>technology</w:t>
      </w:r>
      <w:r w:rsidRPr="0061049B">
        <w:t xml:space="preserve">, form a joint venture with the manufacturer, and commit to building and deploying only that technology. This isn’t a market-based solution, </w:t>
      </w:r>
      <w:r w:rsidRPr="00D632B2">
        <w:rPr>
          <w:rStyle w:val="StyleUnderline"/>
        </w:rPr>
        <w:t>it’s not aligned with</w:t>
      </w:r>
      <w:r w:rsidRPr="0061049B">
        <w:t xml:space="preserve"> the </w:t>
      </w:r>
      <w:r w:rsidRPr="00D632B2">
        <w:rPr>
          <w:rStyle w:val="StyleUnderline"/>
        </w:rPr>
        <w:t>geopolitical strategies</w:t>
      </w:r>
      <w:r w:rsidRPr="0061049B">
        <w:t xml:space="preserve"> of the countries, and </w:t>
      </w:r>
      <w:r w:rsidRPr="00D632B2">
        <w:rPr>
          <w:rStyle w:val="StyleUnderline"/>
        </w:rPr>
        <w:t>so none of these designs will scale</w:t>
      </w:r>
      <w:r w:rsidRPr="0061049B">
        <w:t xml:space="preserve"> </w:t>
      </w:r>
      <w:r w:rsidRPr="00D632B2">
        <w:rPr>
          <w:rStyle w:val="StyleUnderline"/>
        </w:rPr>
        <w:t>beyond</w:t>
      </w:r>
      <w:r w:rsidRPr="0061049B">
        <w:t xml:space="preserve"> perhaps the </w:t>
      </w:r>
      <w:r w:rsidRPr="00D632B2">
        <w:rPr>
          <w:rStyle w:val="StyleUnderline"/>
        </w:rPr>
        <w:t>14 units</w:t>
      </w:r>
      <w:r w:rsidRPr="0061049B">
        <w:t xml:space="preserve"> of the old CANDU derived Indian design. Russia is serious about icebreaker and landed small reactors, but Russia isn’t going to shape a global market for them. They might build a few in far northern communities, with predictable concerns. China is the only country doing significant expansion of nuclear generation, and it’s already closing in on double-digits of technology variants, a failure condition. The US could re-focus on small PWRs, but there’s no particular political will at the federal level to push for that. No scaled manufacturing, no cost reductions. Nu Scale’s expressed hope is to get its cost of generation down to only double the current wholesale cost of wind and solar generation, around $65 per MWh. Third, </w:t>
      </w:r>
      <w:r w:rsidRPr="00D632B2">
        <w:rPr>
          <w:rStyle w:val="StyleUnderline"/>
        </w:rPr>
        <w:t>both remote communities and</w:t>
      </w:r>
      <w:r w:rsidRPr="0061049B">
        <w:t xml:space="preserve"> brownfield </w:t>
      </w:r>
      <w:r w:rsidRPr="00D632B2">
        <w:rPr>
          <w:rStyle w:val="StyleUnderline"/>
        </w:rPr>
        <w:t>coal generation plants have major security exposures</w:t>
      </w:r>
      <w:r w:rsidRPr="0061049B">
        <w:t xml:space="preserve">. As </w:t>
      </w:r>
      <w:r w:rsidRPr="00D632B2">
        <w:rPr>
          <w:rStyle w:val="StyleUnderline"/>
        </w:rPr>
        <w:t>nuclear technologies and fuels are highly</w:t>
      </w:r>
      <w:r w:rsidRPr="0061049B">
        <w:t xml:space="preserve"> proscribed and </w:t>
      </w:r>
      <w:r w:rsidRPr="00D632B2">
        <w:rPr>
          <w:rStyle w:val="StyleUnderline"/>
        </w:rPr>
        <w:t>limited</w:t>
      </w:r>
      <w:r w:rsidRPr="0061049B">
        <w:t xml:space="preserve"> </w:t>
      </w:r>
      <w:r w:rsidRPr="00D632B2">
        <w:rPr>
          <w:rStyle w:val="StyleUnderline"/>
        </w:rPr>
        <w:t>due to nuclear non-proliferation</w:t>
      </w:r>
      <w:r w:rsidRPr="0061049B">
        <w:t xml:space="preserve"> strategic </w:t>
      </w:r>
      <w:r w:rsidRPr="00D632B2">
        <w:rPr>
          <w:rStyle w:val="StyleUnderline"/>
        </w:rPr>
        <w:t>goals</w:t>
      </w:r>
      <w:r w:rsidRPr="0061049B">
        <w:t xml:space="preserve">, and as concentrated radioactive material is highly desirable for terrorists for dirty bombs, the entire supply, operational and waste chain requires significant overlapping circles of defense. </w:t>
      </w:r>
      <w:r w:rsidRPr="00D632B2">
        <w:rPr>
          <w:rStyle w:val="StyleUnderline"/>
        </w:rPr>
        <w:t>These requirements don’t go away because the nuclear reactors are smaller</w:t>
      </w:r>
      <w:r w:rsidRPr="0061049B">
        <w:t xml:space="preserve">. Per reactor allocation of </w:t>
      </w:r>
      <w:r w:rsidRPr="00D632B2">
        <w:t>all security costs Per reactor</w:t>
      </w:r>
      <w:r w:rsidRPr="0061049B">
        <w:t xml:space="preserve"> allocation of all security costs for US fleet. Table by author published in 2021. And </w:t>
      </w:r>
      <w:r w:rsidRPr="00D632B2">
        <w:rPr>
          <w:rStyle w:val="StyleUnderline"/>
        </w:rPr>
        <w:t>these security costs are big</w:t>
      </w:r>
      <w:r w:rsidRPr="0061049B">
        <w:t xml:space="preserve">, and mostly hidden in federal, state, and municipal subsidies. </w:t>
      </w:r>
      <w:r w:rsidRPr="00D632B2">
        <w:rPr>
          <w:rStyle w:val="StyleUnderline"/>
        </w:rPr>
        <w:t>Remote areas still require</w:t>
      </w:r>
      <w:r w:rsidRPr="0061049B">
        <w:t xml:space="preserve"> these additional </w:t>
      </w:r>
      <w:r w:rsidRPr="00D632B2">
        <w:rPr>
          <w:rStyle w:val="StyleUnderline"/>
        </w:rPr>
        <w:t>security costs</w:t>
      </w:r>
      <w:r w:rsidRPr="0061049B">
        <w:t xml:space="preserve">, </w:t>
      </w:r>
      <w:r w:rsidRPr="00D632B2">
        <w:rPr>
          <w:rStyle w:val="StyleUnderline"/>
        </w:rPr>
        <w:t>and</w:t>
      </w:r>
      <w:r w:rsidRPr="0061049B">
        <w:t xml:space="preserve"> they </w:t>
      </w:r>
      <w:r w:rsidRPr="00D632B2">
        <w:rPr>
          <w:rStyle w:val="StyleUnderline"/>
        </w:rPr>
        <w:t>will likely be higher</w:t>
      </w:r>
      <w:r w:rsidRPr="0061049B">
        <w:t xml:space="preserve"> simply </w:t>
      </w:r>
      <w:r w:rsidRPr="00D632B2">
        <w:rPr>
          <w:rStyle w:val="StyleUnderline"/>
        </w:rPr>
        <w:t>due to</w:t>
      </w:r>
      <w:r w:rsidRPr="0061049B">
        <w:t xml:space="preserve"> the additional challenges of </w:t>
      </w:r>
      <w:r w:rsidRPr="00D632B2">
        <w:rPr>
          <w:rStyle w:val="StyleUnderline"/>
        </w:rPr>
        <w:t>securing remote areas with high transportation costs</w:t>
      </w:r>
      <w:r w:rsidRPr="0061049B">
        <w:t xml:space="preserve">. Brownfield coal generation sites don’t become more economically viable with massive security upgrades and unproven technologies. Without economies of scale, </w:t>
      </w:r>
      <w:r w:rsidRPr="00D632B2">
        <w:rPr>
          <w:rStyle w:val="StyleUnderline"/>
        </w:rPr>
        <w:t>there will be no fast deployment of</w:t>
      </w:r>
      <w:r w:rsidRPr="0061049B">
        <w:t xml:space="preserve"> </w:t>
      </w:r>
      <w:r w:rsidRPr="00D632B2">
        <w:rPr>
          <w:rStyle w:val="StyleUnderline"/>
        </w:rPr>
        <w:t>SMRs</w:t>
      </w:r>
      <w:r w:rsidRPr="0061049B">
        <w:t>. They need to be standardized, shippable units. Right now, the units under construction and Nu Scale are on track for the median of a decade for construction. Nu Scale is promising 12 units in operation by 2029, but the $1.4 billion bail-out it received after several municipalities walked away from the rising costs and schedule don’t suggest that’s realistic.</w:t>
      </w:r>
    </w:p>
    <w:p w14:paraId="422B4791" w14:textId="7FBF5DF7" w:rsidR="0052421F" w:rsidRDefault="0052421F" w:rsidP="0052421F">
      <w:pPr>
        <w:pStyle w:val="Heading4"/>
      </w:pPr>
      <w:r>
        <w:t>SMRs aren’t viable, just let policy makers avoid climate action.</w:t>
      </w:r>
    </w:p>
    <w:p w14:paraId="11656B22" w14:textId="77777777" w:rsidR="0052421F" w:rsidRPr="00CD1E37" w:rsidRDefault="0052421F" w:rsidP="0052421F">
      <w:r w:rsidRPr="00CD1E37">
        <w:rPr>
          <w:rStyle w:val="Style13ptBold"/>
        </w:rPr>
        <w:t>Barnard, 21</w:t>
      </w:r>
      <w:r w:rsidRPr="00CD1E37">
        <w:t xml:space="preserve"> (Michael Barnard, 5-3-2021, accessed on 7-20-2021, CleanTechnica, "Small Modular Nuclear Reactors Are Mostly Bad Policy", </w:t>
      </w:r>
      <w:hyperlink r:id="rId36" w:history="1">
        <w:r w:rsidRPr="00873C73">
          <w:rPr>
            <w:rStyle w:val="Hyperlink"/>
          </w:rPr>
          <w:t>https://cleantechnica.com/2021/05/03/small-modular-nuclear-reactors-are-mostly-bad-policy</w:t>
        </w:r>
      </w:hyperlink>
      <w:r>
        <w:t>, LASA-CSK</w:t>
      </w:r>
      <w:r w:rsidRPr="00CD1E37">
        <w:t>)</w:t>
      </w:r>
    </w:p>
    <w:p w14:paraId="7ACBA894" w14:textId="5E1B4F93" w:rsidR="0052421F" w:rsidRDefault="0052421F" w:rsidP="0052421F">
      <w:pPr>
        <w:rPr>
          <w:rStyle w:val="StyleUnderline"/>
        </w:rPr>
      </w:pPr>
      <w:r w:rsidRPr="0061049B">
        <w:t xml:space="preserve">Let’s start with the worst one. The Canadian provinces which are focused on </w:t>
      </w:r>
      <w:r w:rsidRPr="00D632B2">
        <w:rPr>
          <w:rStyle w:val="StyleUnderline"/>
        </w:rPr>
        <w:t>SMRs are claiming that they are doing</w:t>
      </w:r>
      <w:r w:rsidRPr="0061049B">
        <w:t xml:space="preserve"> this as a </w:t>
      </w:r>
      <w:r w:rsidRPr="00D632B2">
        <w:rPr>
          <w:rStyle w:val="StyleUnderline"/>
        </w:rPr>
        <w:t>major</w:t>
      </w:r>
      <w:r w:rsidRPr="0061049B">
        <w:t xml:space="preserve"> part of their </w:t>
      </w:r>
      <w:r w:rsidRPr="00D632B2">
        <w:rPr>
          <w:rStyle w:val="StyleUnderline"/>
        </w:rPr>
        <w:t>climate change solutions</w:t>
      </w:r>
      <w:r w:rsidRPr="0061049B">
        <w:t xml:space="preserve">. </w:t>
      </w:r>
      <w:r w:rsidRPr="00D632B2">
        <w:rPr>
          <w:rStyle w:val="StyleUnderline"/>
        </w:rPr>
        <w:t>They are all conservative governments</w:t>
      </w:r>
      <w:r w:rsidRPr="0061049B">
        <w:t xml:space="preserve">. Only one of </w:t>
      </w:r>
      <w:r w:rsidRPr="00D632B2">
        <w:t>those provinces</w:t>
      </w:r>
      <w:r w:rsidRPr="0061049B">
        <w:t xml:space="preserve"> has a nuclear fleet, although New Brunswick has one old, expensive, and due-to-retire reactor, as well as a track record of throwing money away on bad energy ideas, like Joi Scientific’s hydrogen perpetual motion machines. One of the provinces, Ontario, has been actively hostile to renewable energy, with </w:t>
      </w:r>
      <w:r w:rsidRPr="00D632B2">
        <w:rPr>
          <w:rStyle w:val="StyleUnderline"/>
        </w:rPr>
        <w:t>the current administration cutting up 758 renewables contracts</w:t>
      </w:r>
      <w:r w:rsidRPr="0061049B">
        <w:t xml:space="preserve"> and legislating a lack of recourse as a very early act after election. So why are they doing this? Because </w:t>
      </w:r>
      <w:r w:rsidRPr="00D632B2">
        <w:rPr>
          <w:rStyle w:val="Emphasis"/>
        </w:rPr>
        <w:t>it allows them to defer governmental climate action</w:t>
      </w:r>
      <w:r w:rsidRPr="0061049B">
        <w:t xml:space="preserve"> </w:t>
      </w:r>
      <w:r w:rsidRPr="00D632B2">
        <w:rPr>
          <w:rStyle w:val="Emphasis"/>
        </w:rPr>
        <w:t>while giving the appearance of climate action</w:t>
      </w:r>
      <w:r w:rsidRPr="0061049B">
        <w:t xml:space="preserve">. </w:t>
      </w:r>
      <w:r w:rsidRPr="00D632B2">
        <w:rPr>
          <w:rStyle w:val="StyleUnderline"/>
        </w:rPr>
        <w:t>They can pander to</w:t>
      </w:r>
      <w:r w:rsidRPr="0061049B">
        <w:t xml:space="preserve"> their least intelligent and wise </w:t>
      </w:r>
      <w:r w:rsidRPr="00D632B2">
        <w:rPr>
          <w:rStyle w:val="StyleUnderline"/>
        </w:rPr>
        <w:t>supporters by asserting</w:t>
      </w:r>
      <w:r w:rsidRPr="0061049B">
        <w:t xml:space="preserve"> that </w:t>
      </w:r>
      <w:r w:rsidRPr="00D632B2">
        <w:rPr>
          <w:rStyle w:val="StyleUnderline"/>
        </w:rPr>
        <w:t>renewables aren’t fit</w:t>
      </w:r>
      <w:r w:rsidRPr="0061049B">
        <w:t xml:space="preserve"> for purpose, </w:t>
      </w:r>
      <w:r w:rsidRPr="00D632B2">
        <w:rPr>
          <w:rStyle w:val="StyleUnderline"/>
        </w:rPr>
        <w:t>while</w:t>
      </w:r>
      <w:r w:rsidRPr="0061049B">
        <w:t xml:space="preserve"> also </w:t>
      </w:r>
      <w:r w:rsidRPr="00D632B2">
        <w:rPr>
          <w:rStyle w:val="StyleUnderline"/>
        </w:rPr>
        <w:t>not doing anything about the real problem because SMRs don’t exist in a modern, deployable, operable form yet.</w:t>
      </w:r>
    </w:p>
    <w:p w14:paraId="58C89A29" w14:textId="22CEF5FB" w:rsidR="0052421F" w:rsidRDefault="0052421F" w:rsidP="0052421F">
      <w:pPr>
        <w:rPr>
          <w:rStyle w:val="StyleUnderline"/>
        </w:rPr>
      </w:pPr>
    </w:p>
    <w:p w14:paraId="78BF64EA" w14:textId="52D0AD3A" w:rsidR="0052421F" w:rsidRDefault="0052421F" w:rsidP="0052421F">
      <w:pPr>
        <w:pStyle w:val="Heading3"/>
      </w:pPr>
      <w:r w:rsidRPr="0052421F">
        <w:t>Treatment---Desalination Fails---1NC</w:t>
      </w:r>
    </w:p>
    <w:p w14:paraId="6F7E3EE6" w14:textId="77777777" w:rsidR="0052421F" w:rsidRDefault="0052421F" w:rsidP="0052421F">
      <w:pPr>
        <w:pStyle w:val="Heading4"/>
      </w:pPr>
      <w:r>
        <w:t>Desalination is too expensive and is not the answer to water issues</w:t>
      </w:r>
    </w:p>
    <w:p w14:paraId="593FFC42" w14:textId="77777777" w:rsidR="0052421F" w:rsidRDefault="0052421F" w:rsidP="0052421F">
      <w:r w:rsidRPr="00DC3AB7">
        <w:rPr>
          <w:rFonts w:eastAsiaTheme="majorEastAsia" w:cstheme="majorBidi"/>
          <w:b/>
          <w:bCs/>
          <w:sz w:val="26"/>
          <w:szCs w:val="26"/>
        </w:rPr>
        <w:t>Hydrofinity 18</w:t>
      </w:r>
      <w:r>
        <w:t xml:space="preserve"> (Hydrofinity, “</w:t>
      </w:r>
      <w:r w:rsidRPr="00225FC6">
        <w:t>Why Desalination is Not the Answer to the World's Water Issues</w:t>
      </w:r>
      <w:r>
        <w:t xml:space="preserve">”, 10/16/18, Hydrofinity, pg online @ </w:t>
      </w:r>
      <w:hyperlink r:id="rId37" w:history="1">
        <w:r w:rsidRPr="00B66573">
          <w:rPr>
            <w:rStyle w:val="Hyperlink"/>
          </w:rPr>
          <w:t>https://www.hydrofinity.com/blog/why-desalination-is-not-the-answer-to-the-worlds-water-issues</w:t>
        </w:r>
      </w:hyperlink>
      <w:r>
        <w:t xml:space="preserve">) </w:t>
      </w:r>
    </w:p>
    <w:p w14:paraId="06BD4FD0" w14:textId="77777777" w:rsidR="0052421F" w:rsidRDefault="0052421F" w:rsidP="0052421F">
      <w:r w:rsidRPr="008027E8">
        <w:rPr>
          <w:rStyle w:val="StyleUnderline"/>
        </w:rPr>
        <w:t>All desalination methods produce a concentrated waste product composed of the salts found in seawater and chemicals used in the process.</w:t>
      </w:r>
      <w:r>
        <w:t xml:space="preserve"> Disposal methods for the concentrate include </w:t>
      </w:r>
      <w:r w:rsidRPr="008027E8">
        <w:rPr>
          <w:rStyle w:val="StyleUnderline"/>
        </w:rPr>
        <w:t>dumping it back in the ocean, injecting it into deep underground wells, storing it in above-ground evaporation ponds</w:t>
      </w:r>
      <w:r>
        <w:t xml:space="preserve">, and zero-liquid discharge procedures that produce a solid waste product. Seawater desalination is one of the most expensive sources of fresh water. The total costs of desalination, including the costs of planning, permitting, and concentrate management, are high, both in absolute terms and in comparison with the costs of other alternatives. </w:t>
      </w:r>
      <w:r w:rsidRPr="008027E8">
        <w:rPr>
          <w:rStyle w:val="StyleUnderline"/>
        </w:rPr>
        <w:t>Because desalination requires a lot of energy the plants are also very expensive to maintain. Energy is reported to be the largest single expense for desalination plants, accounting for as much as half of the costs to make drinking water from the sea viable.</w:t>
      </w:r>
      <w:r>
        <w:t xml:space="preserve"> According to a report from Pacific Institute, “Desalination plants on average use about 15,000 kilowatt- hours of power for every million gallons of fresh water that’s produced.” </w:t>
      </w:r>
      <w:r w:rsidRPr="008027E8">
        <w:rPr>
          <w:rStyle w:val="StyleUnderline"/>
        </w:rPr>
        <w:t>And these high energy requirements raise concerns about emissions</w:t>
      </w:r>
      <w:r>
        <w:t>. There costs of desalination are not just monetary but environmental as well. Se</w:t>
      </w:r>
      <w:r w:rsidRPr="008027E8">
        <w:rPr>
          <w:rStyle w:val="StyleUnderline"/>
        </w:rPr>
        <w:t>a life can get sucked into desalination plants, killing small ocean creatures like baby fish and plankton, upsetting the food chain</w:t>
      </w:r>
      <w:r>
        <w:t xml:space="preserve">. Also, there is concern of what happens to the separated salt, which is left over as a very concentrated brine. </w:t>
      </w:r>
      <w:r w:rsidRPr="008027E8">
        <w:rPr>
          <w:rStyle w:val="StyleUnderline"/>
        </w:rPr>
        <w:t>Pumping this super salty water back into the ocean can harm local aquatic life. Reducing these impacts is possible, but it adds to the costs.</w:t>
      </w:r>
      <w:r>
        <w:t xml:space="preserve"> Excessive costs, energy consumption and the threat to fisheries and marine should make communities think twice about desalination as their solution. Conservation and recycling programs are usually much less expensive and less risky alternatives to building desalination plants. Companies today are helping homes and business make more efficient use of their water. </w:t>
      </w:r>
      <w:r w:rsidRPr="008027E8">
        <w:rPr>
          <w:rStyle w:val="StyleUnderline"/>
        </w:rPr>
        <w:t>By using water-efficient product choices—with no sacrifice to quality or product performance we can help conserve our most precious natural resource</w:t>
      </w:r>
      <w:r>
        <w:t>.</w:t>
      </w:r>
    </w:p>
    <w:p w14:paraId="27AB9E41" w14:textId="79D1B001" w:rsidR="0052421F" w:rsidRDefault="0052421F" w:rsidP="0052421F"/>
    <w:p w14:paraId="7C5A1A02" w14:textId="044D2714" w:rsidR="0052421F" w:rsidRDefault="0052421F" w:rsidP="0052421F">
      <w:pPr>
        <w:pStyle w:val="Heading3"/>
      </w:pPr>
      <w:r>
        <w:t>Treatment---Desalination Fails---2NC</w:t>
      </w:r>
    </w:p>
    <w:p w14:paraId="7DE2E639" w14:textId="77777777" w:rsidR="0052421F" w:rsidRPr="00DC3AB7" w:rsidRDefault="0052421F" w:rsidP="0052421F">
      <w:pPr>
        <w:pStyle w:val="Heading4"/>
      </w:pPr>
      <w:r>
        <w:t>Desalination is expensive and contributes to issues with the environment</w:t>
      </w:r>
    </w:p>
    <w:p w14:paraId="04A704E8" w14:textId="77777777" w:rsidR="0052421F" w:rsidRPr="00DC3AB7" w:rsidRDefault="0052421F" w:rsidP="0052421F">
      <w:r w:rsidRPr="00177DF8">
        <w:rPr>
          <w:rFonts w:eastAsiaTheme="majorEastAsia" w:cstheme="majorBidi"/>
          <w:b/>
          <w:bCs/>
          <w:sz w:val="26"/>
          <w:szCs w:val="26"/>
        </w:rPr>
        <w:t>Robbins 19</w:t>
      </w:r>
      <w:r>
        <w:t xml:space="preserve"> (Jim Robbins, journalist, “</w:t>
      </w:r>
      <w:r w:rsidRPr="00213B10">
        <w:t>Desalination: expensive, environmentally problematic, but increasingly necessary</w:t>
      </w:r>
      <w:r>
        <w:t xml:space="preserve">”, 6/23/19, Bulletin of the Atomic Scientists, pg online @ </w:t>
      </w:r>
      <w:hyperlink r:id="rId38" w:history="1">
        <w:r w:rsidRPr="00B66573">
          <w:rPr>
            <w:rStyle w:val="Hyperlink"/>
          </w:rPr>
          <w:t>https://thebulletin.org/2019/06/desalination-expensive-environmentally-problematic-but-increasingly-necessary/</w:t>
        </w:r>
      </w:hyperlink>
      <w:r>
        <w:t xml:space="preserve">” </w:t>
      </w:r>
    </w:p>
    <w:p w14:paraId="1673F6D9" w14:textId="77777777" w:rsidR="0052421F" w:rsidRPr="00F601E6" w:rsidRDefault="0052421F" w:rsidP="0052421F">
      <w:r>
        <w:t xml:space="preserve">But despite the need, </w:t>
      </w:r>
      <w:r w:rsidRPr="008027E8">
        <w:rPr>
          <w:rStyle w:val="StyleUnderline"/>
        </w:rPr>
        <w:t>de-sal plants will not be built on every coastline</w:t>
      </w:r>
      <w:r>
        <w:t xml:space="preserve">. Foremost among the barriers is the cost of constructing a plant and the cost of processing the water. </w:t>
      </w:r>
      <w:r w:rsidRPr="008027E8">
        <w:rPr>
          <w:rStyle w:val="StyleUnderline"/>
        </w:rPr>
        <w:t>The San Diego County Water Authority pays about $1,200 for an acre-foot of water sourced from the Colorado River and the Sacramento San Joaquin River Delta and pumped hundreds of miles to Southern California</w:t>
      </w:r>
      <w:r>
        <w:t xml:space="preserve">. The same amount from the Carlsbad plant—enough to supply a family of five for a year—costs about $2,200. As Lake Mead — the reservoir of Colorado River water on the Nevada-Arizona border that supplies San Diego — drops precipitously, it may someday, perhaps in the next several years, no longer be able to supply San Diego. Certainty is paramount. </w:t>
      </w:r>
      <w:r w:rsidRPr="008027E8">
        <w:rPr>
          <w:rStyle w:val="StyleUnderline"/>
        </w:rPr>
        <w:t>De-sal, however, is plagued by some serious environmental problems</w:t>
      </w:r>
      <w:r>
        <w:t xml:space="preserve">. There are two types of desalination–thermal, which heats up water and then captures the condensation, and reverse osmosis, which forces sea water through the pores of a membrane that are many times smaller than the diameter of a human hair. </w:t>
      </w:r>
      <w:r w:rsidRPr="008027E8">
        <w:rPr>
          <w:rStyle w:val="StyleUnderline"/>
        </w:rPr>
        <w:t>This traps salt molecules, but allows the smaller water molecules to go through. Both require a great deal of energy, and greenhouse gas emissions created by the power needed–especially in the Middle East, where fossil fuels generate electricity</w:t>
      </w:r>
      <w:r>
        <w:t xml:space="preserve">–are a significant contributor to global warming. There are ecological impacts as well. It takes two gallons of sea water to make a gallon of fresh water, which means the gallon left behind is briny. It is disposed of by returning it to the ocean and – if not done properly by diffusing it over large areas – can deplete the ocean of oxygen and have negative impacts on sea life. </w:t>
      </w:r>
      <w:r w:rsidRPr="008027E8">
        <w:rPr>
          <w:rStyle w:val="StyleUnderline"/>
        </w:rPr>
        <w:t>A study by the UN Institute for Water, Environment and Health published earlier this year contends that the problem of brine waste has been underestimated by 50 percent and that, when mixed with the chemicals meant to keep systems from fouling</w:t>
      </w:r>
      <w:r>
        <w:t>, the brine is toxic and causes serious pollution. Another problem comes from the sucking in of sea water for processing. Wh</w:t>
      </w:r>
      <w:r w:rsidRPr="008027E8">
        <w:rPr>
          <w:rStyle w:val="StyleUnderline"/>
        </w:rPr>
        <w:t>en a fish or other large organism gets stuck on the intake screen, it dies or is injured; in addition, fish larvae, eggs and plankton get sucked into the system and are killed</w:t>
      </w:r>
      <w:r>
        <w:t>. “At our intake we [draw in] tiny little organisms, that amount to about a pound and a half of adult fish per day,” said Jessica Jones, a spokesperson for Poseidon Water, which owns the Carlsbad plant. “To mitigate that we are restoring 66 acres of wetlands in San Diego Bay. And we just got a new intake permitted which will lessen the impacts.”</w:t>
      </w:r>
    </w:p>
    <w:p w14:paraId="64CAE23E" w14:textId="77777777" w:rsidR="0052421F" w:rsidRDefault="0052421F" w:rsidP="0052421F">
      <w:pPr>
        <w:pStyle w:val="Heading4"/>
      </w:pPr>
      <w:r>
        <w:t>Desalination is expensive and causes environmental problems</w:t>
      </w:r>
    </w:p>
    <w:p w14:paraId="565658D0" w14:textId="77777777" w:rsidR="0052421F" w:rsidRPr="00875158" w:rsidRDefault="0052421F" w:rsidP="0052421F">
      <w:r w:rsidRPr="001316FE">
        <w:rPr>
          <w:rFonts w:eastAsiaTheme="majorEastAsia" w:cstheme="majorBidi"/>
          <w:b/>
          <w:bCs/>
          <w:sz w:val="26"/>
          <w:szCs w:val="26"/>
        </w:rPr>
        <w:t>Bienkowski 15</w:t>
      </w:r>
      <w:r>
        <w:t xml:space="preserve"> (Brian Bienkowski, editor of Environmental Health News, “</w:t>
      </w:r>
      <w:r w:rsidRPr="001316FE">
        <w:t>Desalination is an expensive energy hog, but improvements are on the way</w:t>
      </w:r>
      <w:r>
        <w:t xml:space="preserve">”, 5/15/15, The World, pg online @ </w:t>
      </w:r>
      <w:hyperlink r:id="rId39" w:history="1">
        <w:r w:rsidRPr="00B66573">
          <w:rPr>
            <w:rStyle w:val="Hyperlink"/>
          </w:rPr>
          <w:t>https://www.pri.org/stories/2015-05-15/desalination-expensive-energy-hog-improvements-are-way</w:t>
        </w:r>
      </w:hyperlink>
      <w:r>
        <w:t xml:space="preserve">) </w:t>
      </w:r>
    </w:p>
    <w:p w14:paraId="4999F9CE" w14:textId="77777777" w:rsidR="0052421F" w:rsidRPr="00B6742D" w:rsidRDefault="0052421F" w:rsidP="0052421F">
      <w:pPr>
        <w:rPr>
          <w:rStyle w:val="StyleUnderline"/>
        </w:rPr>
      </w:pPr>
      <w:r w:rsidRPr="00B6742D">
        <w:rPr>
          <w:rStyle w:val="StyleUnderline"/>
        </w:rPr>
        <w:t>Desalination technology has been around for centuries</w:t>
      </w:r>
      <w:r>
        <w:t xml:space="preserve">. In the Middle East, people have long evaporated brackish groundwater or seawater, then condensed the vapor to produce salt-free water for drinking or, in some cases, for agricultural irrigation. Over time the process has become more sophisticated. Most </w:t>
      </w:r>
      <w:r w:rsidRPr="00B6742D">
        <w:rPr>
          <w:rStyle w:val="StyleUnderline"/>
        </w:rPr>
        <w:t>modern desalination facilities use reverse osmosis</w:t>
      </w:r>
      <w:r>
        <w:t xml:space="preserve">, in which water is pumped at high pressure through semipermeable membranes that remove salt and other minerals. Worldwide about 300 million people get some freshwater from more than 17,000 desalination plants in 150 countries. Middle East countries have dominated that market out of necessity and energy availability, but </w:t>
      </w:r>
      <w:r w:rsidRPr="00B6742D">
        <w:rPr>
          <w:rStyle w:val="StyleUnderline"/>
        </w:rPr>
        <w:t>with threats of freshwater shortages spreading around the world, others are rapidly joining their ranks</w:t>
      </w:r>
      <w:r>
        <w:t xml:space="preserve">. Industry capacity is growing about 8 percent per year, according to Randy Truby, comptroller and past president of the International Desalination Association, an industry group, with “bursts of activity” in places such as Australia and Singapore. </w:t>
      </w:r>
      <w:r w:rsidRPr="00B6742D">
        <w:rPr>
          <w:rStyle w:val="StyleUnderline"/>
        </w:rPr>
        <w:t>In the United States, a $1 billion plant is being built in Carlsbad, California, to provide about seven percent of the drinking water needs for the San Diego</w:t>
      </w:r>
      <w:r>
        <w:t xml:space="preserve"> region. When it goes online in late 2015 it will be the biggest in North America, with a 50-million-gallon-per-day capacity. And California currently has about 16 desalination plant proposals in the works. But desalination is expensive. A </w:t>
      </w:r>
      <w:r w:rsidRPr="00B6742D">
        <w:rPr>
          <w:rStyle w:val="StyleUnderline"/>
        </w:rPr>
        <w:t>thousand gallons of freshwater from a desalination plant costs the average US consumer $2.50 to $5</w:t>
      </w:r>
      <w:r>
        <w:t xml:space="preserve">, Pankratz says, </w:t>
      </w:r>
      <w:r w:rsidRPr="00B6742D">
        <w:rPr>
          <w:rStyle w:val="StyleUnderline"/>
        </w:rPr>
        <w:t>compared to $2 for conventional freshwater.</w:t>
      </w:r>
      <w:r>
        <w:t xml:space="preserve"> It’s also an energy hog: </w:t>
      </w:r>
      <w:r w:rsidRPr="00B6742D">
        <w:rPr>
          <w:rStyle w:val="StyleUnderline"/>
        </w:rPr>
        <w:t>Desalination plants around the world consume more than 200 million kilowatt-hours each day, with energy costs an estimated 55 percent of plants’ total operation and maintenance costs</w:t>
      </w:r>
      <w:r>
        <w:t xml:space="preserve">. It takes most reverse osmosis plants about three to 10 kilowatt-hours of energy to produce one cubic meter of freshwater from seawater. Traditional drinking water treatment plants typically use well under 1 kWh per cubic meter. </w:t>
      </w:r>
      <w:r w:rsidRPr="00B6742D">
        <w:rPr>
          <w:rStyle w:val="StyleUnderline"/>
        </w:rPr>
        <w:t>And it can cause environmental problems, from displacing ocean-dwelling creatures to adversely altering the salt concentrations around them.</w:t>
      </w:r>
    </w:p>
    <w:p w14:paraId="3311304C" w14:textId="77777777" w:rsidR="0052421F" w:rsidRDefault="0052421F" w:rsidP="0052421F"/>
    <w:p w14:paraId="2A926542" w14:textId="77777777" w:rsidR="0052421F" w:rsidRPr="0052421F" w:rsidRDefault="0052421F" w:rsidP="0052421F"/>
    <w:p w14:paraId="1719ABA3" w14:textId="1E33E8B4" w:rsidR="0052421F" w:rsidRDefault="0052421F" w:rsidP="0052421F">
      <w:pPr>
        <w:pStyle w:val="Heading3"/>
      </w:pPr>
      <w:r>
        <w:t>Treatment---Leadership---Warming---SMRs Fail---1NC</w:t>
      </w:r>
    </w:p>
    <w:p w14:paraId="7F25836D" w14:textId="76AE31FE" w:rsidR="0052421F" w:rsidRDefault="0052421F" w:rsidP="0052421F">
      <w:pPr>
        <w:pStyle w:val="Heading4"/>
      </w:pPr>
      <w:r>
        <w:t>SMRs haven’t and won’t help climate change.</w:t>
      </w:r>
    </w:p>
    <w:p w14:paraId="5D2FEBD3" w14:textId="77777777" w:rsidR="0052421F" w:rsidRPr="00664BDF" w:rsidRDefault="0052421F" w:rsidP="0052421F">
      <w:r w:rsidRPr="00664BDF">
        <w:rPr>
          <w:rStyle w:val="Style13ptBold"/>
        </w:rPr>
        <w:t>Makhijani and Ramana, 3/25</w:t>
      </w:r>
      <w:r w:rsidRPr="00664BDF">
        <w:t xml:space="preserve"> (Arjun Makhijani and M.V. Ramana, Ph.D, Ph.D, 3-25-2021, accessed on 7-20-2021, Environmental Working Group, "Why Small Modular Nuclear Reactors Won’t Help Counter the Climate Crisis", </w:t>
      </w:r>
      <w:hyperlink r:id="rId40" w:history="1">
        <w:r w:rsidRPr="00873C73">
          <w:rPr>
            <w:rStyle w:val="Hyperlink"/>
          </w:rPr>
          <w:t>https://www.ewg.org/news-insights/news/why-small-modular-nuclear-reactors-wont-help-counter-climate-crisis</w:t>
        </w:r>
      </w:hyperlink>
      <w:r>
        <w:t>, LASA-CSK</w:t>
      </w:r>
      <w:r w:rsidRPr="00664BDF">
        <w:t>)</w:t>
      </w:r>
    </w:p>
    <w:p w14:paraId="1276E7FB" w14:textId="77777777" w:rsidR="0052421F" w:rsidRPr="0052421F" w:rsidRDefault="0052421F" w:rsidP="0052421F">
      <w:pPr>
        <w:rPr>
          <w:sz w:val="16"/>
        </w:rPr>
      </w:pPr>
      <w:r w:rsidRPr="0052421F">
        <w:rPr>
          <w:sz w:val="16"/>
        </w:rPr>
        <w:t xml:space="preserve">The climate problem is urgent. </w:t>
      </w:r>
      <w:r w:rsidRPr="00886017">
        <w:rPr>
          <w:rStyle w:val="StyleUnderline"/>
        </w:rPr>
        <w:t>The IPCC</w:t>
      </w:r>
      <w:r w:rsidRPr="0052421F">
        <w:rPr>
          <w:sz w:val="16"/>
        </w:rPr>
        <w:t xml:space="preserve"> and other international bodies have </w:t>
      </w:r>
      <w:r w:rsidRPr="00886017">
        <w:rPr>
          <w:rStyle w:val="StyleUnderline"/>
        </w:rPr>
        <w:t>warned</w:t>
      </w:r>
      <w:r w:rsidRPr="0052421F">
        <w:rPr>
          <w:sz w:val="16"/>
        </w:rPr>
        <w:t xml:space="preserve"> that to stop irreversible damage from climate change, </w:t>
      </w:r>
      <w:r w:rsidRPr="00886017">
        <w:rPr>
          <w:rStyle w:val="StyleUnderline"/>
        </w:rPr>
        <w:t>we</w:t>
      </w:r>
      <w:r w:rsidRPr="0052421F">
        <w:rPr>
          <w:sz w:val="16"/>
        </w:rPr>
        <w:t xml:space="preserve"> </w:t>
      </w:r>
      <w:r w:rsidRPr="00886017">
        <w:rPr>
          <w:rStyle w:val="StyleUnderline"/>
        </w:rPr>
        <w:t>need to reduce emissions drastically</w:t>
      </w:r>
      <w:r w:rsidRPr="0052421F">
        <w:rPr>
          <w:sz w:val="16"/>
        </w:rPr>
        <w:t xml:space="preserve"> within the next decade. </w:t>
      </w:r>
      <w:r w:rsidRPr="00886017">
        <w:rPr>
          <w:rStyle w:val="Emphasis"/>
        </w:rPr>
        <w:t xml:space="preserve">The SMR contribution in the next decade will be </w:t>
      </w:r>
      <w:r w:rsidRPr="0052421F">
        <w:rPr>
          <w:sz w:val="16"/>
        </w:rPr>
        <w:t>essentially</w:t>
      </w:r>
      <w:r w:rsidRPr="00886017">
        <w:rPr>
          <w:rStyle w:val="Emphasis"/>
        </w:rPr>
        <w:t xml:space="preserve"> zero</w:t>
      </w:r>
      <w:r w:rsidRPr="0052421F">
        <w:rPr>
          <w:sz w:val="16"/>
        </w:rPr>
        <w:t xml:space="preserve">. The prospects for SMRs beyond that are also bleak, given that entire supply chains would need to be established after the first ones have been built, tested and proven in the field. </w:t>
      </w:r>
      <w:r w:rsidRPr="00886017">
        <w:rPr>
          <w:rStyle w:val="StyleUnderline"/>
        </w:rPr>
        <w:t>The D</w:t>
      </w:r>
      <w:r w:rsidRPr="0052421F">
        <w:rPr>
          <w:sz w:val="16"/>
        </w:rPr>
        <w:t xml:space="preserve">epartment </w:t>
      </w:r>
      <w:r w:rsidRPr="00886017">
        <w:rPr>
          <w:rStyle w:val="StyleUnderline"/>
        </w:rPr>
        <w:t>o</w:t>
      </w:r>
      <w:r w:rsidRPr="0052421F">
        <w:rPr>
          <w:sz w:val="16"/>
        </w:rPr>
        <w:t xml:space="preserve">f </w:t>
      </w:r>
      <w:r w:rsidRPr="00886017">
        <w:rPr>
          <w:rStyle w:val="StyleUnderline"/>
        </w:rPr>
        <w:t>E</w:t>
      </w:r>
      <w:r w:rsidRPr="0052421F">
        <w:rPr>
          <w:sz w:val="16"/>
        </w:rPr>
        <w:t xml:space="preserve">nergy </w:t>
      </w:r>
      <w:r w:rsidRPr="00886017">
        <w:rPr>
          <w:rStyle w:val="StyleUnderline"/>
        </w:rPr>
        <w:t>has been pursuing SMRs since the last century</w:t>
      </w:r>
      <w:r w:rsidRPr="0052421F">
        <w:rPr>
          <w:sz w:val="16"/>
        </w:rPr>
        <w:t xml:space="preserve">. In 2001, </w:t>
      </w:r>
      <w:r w:rsidRPr="00886017">
        <w:rPr>
          <w:rStyle w:val="StyleUnderline"/>
        </w:rPr>
        <w:t>the DOE’s</w:t>
      </w:r>
      <w:r w:rsidRPr="0052421F">
        <w:rPr>
          <w:sz w:val="16"/>
        </w:rPr>
        <w:t xml:space="preserve"> Office of Nuclear Energy </w:t>
      </w:r>
      <w:r w:rsidRPr="00886017">
        <w:rPr>
          <w:rStyle w:val="StyleUnderline"/>
        </w:rPr>
        <w:t>projected that there were nearly 10 SMR designs</w:t>
      </w:r>
      <w:r w:rsidRPr="0052421F">
        <w:rPr>
          <w:sz w:val="16"/>
        </w:rPr>
        <w:t xml:space="preserve"> that “have the potential </w:t>
      </w:r>
      <w:r w:rsidRPr="00886017">
        <w:rPr>
          <w:rStyle w:val="StyleUnderline"/>
        </w:rPr>
        <w:t>to be economical and</w:t>
      </w:r>
      <w:r w:rsidRPr="0052421F">
        <w:rPr>
          <w:sz w:val="16"/>
        </w:rPr>
        <w:t xml:space="preserve"> could be made </w:t>
      </w:r>
      <w:r w:rsidRPr="00886017">
        <w:rPr>
          <w:rStyle w:val="StyleUnderline"/>
        </w:rPr>
        <w:t>available for deployment</w:t>
      </w:r>
      <w:r w:rsidRPr="0052421F">
        <w:rPr>
          <w:sz w:val="16"/>
        </w:rPr>
        <w:t xml:space="preserve"> before the end of the decade, provided that certain technical and licensing issues are addressed.” Nearly </w:t>
      </w:r>
      <w:r w:rsidRPr="00886017">
        <w:rPr>
          <w:rStyle w:val="StyleUnderline"/>
        </w:rPr>
        <w:t>two decades after</w:t>
      </w:r>
      <w:r w:rsidRPr="0052421F">
        <w:rPr>
          <w:sz w:val="16"/>
        </w:rPr>
        <w:t xml:space="preserve"> that rosy notion, </w:t>
      </w:r>
      <w:r w:rsidRPr="00886017">
        <w:rPr>
          <w:rStyle w:val="StyleUnderline"/>
        </w:rPr>
        <w:t>the earliest</w:t>
      </w:r>
      <w:r w:rsidRPr="0052421F">
        <w:rPr>
          <w:sz w:val="16"/>
        </w:rPr>
        <w:t xml:space="preserve"> official projected </w:t>
      </w:r>
      <w:r w:rsidRPr="00886017">
        <w:rPr>
          <w:rStyle w:val="StyleUnderline"/>
        </w:rPr>
        <w:t>deployment date is only 2029 to 2030</w:t>
      </w:r>
      <w:r w:rsidRPr="0052421F">
        <w:rPr>
          <w:sz w:val="16"/>
        </w:rPr>
        <w:t xml:space="preserve"> for the leading design, NuScale. Even that date is highly uncertain, because the Nuclear Regulatory Commission’s Advisory Committee on Reactor Safeguards has identified serious safety concerns that will have to be addressed before any utility applies for permission to construct an SMR. Significantly, a central concern involves the steam generator, which, as noted above, is inside the reactor vessel and a potential source of reliability and economic problems. </w:t>
      </w:r>
      <w:r w:rsidRPr="00664BDF">
        <w:rPr>
          <w:rStyle w:val="StyleUnderline"/>
        </w:rPr>
        <w:t>SMRs also divert</w:t>
      </w:r>
      <w:r w:rsidRPr="0052421F">
        <w:rPr>
          <w:sz w:val="16"/>
        </w:rPr>
        <w:t xml:space="preserve"> valuable </w:t>
      </w:r>
      <w:r w:rsidRPr="00664BDF">
        <w:rPr>
          <w:rStyle w:val="StyleUnderline"/>
        </w:rPr>
        <w:t>public money</w:t>
      </w:r>
      <w:r w:rsidRPr="0052421F">
        <w:rPr>
          <w:sz w:val="16"/>
        </w:rPr>
        <w:t xml:space="preserve">. For example, the </w:t>
      </w:r>
      <w:r w:rsidRPr="00664BDF">
        <w:rPr>
          <w:rStyle w:val="StyleUnderline"/>
        </w:rPr>
        <w:t>federal government</w:t>
      </w:r>
      <w:r w:rsidRPr="0052421F">
        <w:rPr>
          <w:sz w:val="16"/>
        </w:rPr>
        <w:t xml:space="preserve"> has </w:t>
      </w:r>
      <w:r w:rsidRPr="00664BDF">
        <w:rPr>
          <w:rStyle w:val="StyleUnderline"/>
        </w:rPr>
        <w:t>contributed</w:t>
      </w:r>
      <w:r w:rsidRPr="0052421F">
        <w:rPr>
          <w:sz w:val="16"/>
        </w:rPr>
        <w:t xml:space="preserve"> at least </w:t>
      </w:r>
      <w:r w:rsidRPr="00664BDF">
        <w:rPr>
          <w:rStyle w:val="StyleUnderline"/>
        </w:rPr>
        <w:t>$314 million</w:t>
      </w:r>
      <w:r w:rsidRPr="0052421F">
        <w:rPr>
          <w:sz w:val="16"/>
        </w:rPr>
        <w:t xml:space="preserve"> to the development of the NuScale SMR design </w:t>
      </w:r>
      <w:r w:rsidRPr="00664BDF">
        <w:rPr>
          <w:rStyle w:val="StyleUnderline"/>
        </w:rPr>
        <w:t>and</w:t>
      </w:r>
      <w:r w:rsidRPr="0052421F">
        <w:rPr>
          <w:sz w:val="16"/>
        </w:rPr>
        <w:t xml:space="preserve"> has reportedly </w:t>
      </w:r>
      <w:r w:rsidRPr="00664BDF">
        <w:rPr>
          <w:rStyle w:val="StyleUnderline"/>
        </w:rPr>
        <w:t>agreed to spend</w:t>
      </w:r>
      <w:r w:rsidRPr="0052421F">
        <w:rPr>
          <w:sz w:val="16"/>
        </w:rPr>
        <w:t xml:space="preserve"> up to </w:t>
      </w:r>
      <w:r w:rsidRPr="00664BDF">
        <w:rPr>
          <w:rStyle w:val="StyleUnderline"/>
        </w:rPr>
        <w:t>$350 million</w:t>
      </w:r>
      <w:r w:rsidRPr="0052421F">
        <w:rPr>
          <w:sz w:val="16"/>
        </w:rPr>
        <w:t xml:space="preserve"> in new matching funds. </w:t>
      </w:r>
      <w:r w:rsidRPr="00664BDF">
        <w:rPr>
          <w:rStyle w:val="StyleUnderline"/>
        </w:rPr>
        <w:t>Babcock &amp; Wilcox received</w:t>
      </w:r>
      <w:r w:rsidRPr="0052421F">
        <w:rPr>
          <w:sz w:val="16"/>
        </w:rPr>
        <w:t xml:space="preserve"> over </w:t>
      </w:r>
      <w:r w:rsidRPr="00664BDF">
        <w:rPr>
          <w:rStyle w:val="StyleUnderline"/>
        </w:rPr>
        <w:t>$100 million</w:t>
      </w:r>
      <w:r w:rsidRPr="0052421F">
        <w:rPr>
          <w:sz w:val="16"/>
        </w:rPr>
        <w:t xml:space="preserve"> from the DOE </w:t>
      </w:r>
      <w:r w:rsidRPr="00664BDF">
        <w:rPr>
          <w:rStyle w:val="StyleUnderline"/>
        </w:rPr>
        <w:t>for its</w:t>
      </w:r>
      <w:r w:rsidRPr="0052421F">
        <w:rPr>
          <w:sz w:val="16"/>
        </w:rPr>
        <w:t xml:space="preserve"> mPower </w:t>
      </w:r>
      <w:r w:rsidRPr="00664BDF">
        <w:rPr>
          <w:rStyle w:val="StyleUnderline"/>
        </w:rPr>
        <w:t>design but abandoned</w:t>
      </w:r>
      <w:r w:rsidRPr="0052421F">
        <w:rPr>
          <w:sz w:val="16"/>
        </w:rPr>
        <w:t xml:space="preserve"> the project in 2017 </w:t>
      </w:r>
      <w:r w:rsidRPr="00664BDF">
        <w:rPr>
          <w:rStyle w:val="StyleUnderline"/>
        </w:rPr>
        <w:t>because there were no customers</w:t>
      </w:r>
      <w:r w:rsidRPr="0052421F">
        <w:rPr>
          <w:sz w:val="16"/>
        </w:rPr>
        <w:t xml:space="preserve">. Other concerns Water use is another concern that is expected to intensify in the future. </w:t>
      </w:r>
      <w:r w:rsidRPr="00664BDF">
        <w:rPr>
          <w:rStyle w:val="StyleUnderline"/>
        </w:rPr>
        <w:t>Nuclear</w:t>
      </w:r>
      <w:r w:rsidRPr="0052421F">
        <w:rPr>
          <w:sz w:val="16"/>
        </w:rPr>
        <w:t xml:space="preserve"> </w:t>
      </w:r>
      <w:r w:rsidRPr="00664BDF">
        <w:rPr>
          <w:rStyle w:val="StyleUnderline"/>
        </w:rPr>
        <w:t>plants have</w:t>
      </w:r>
      <w:r w:rsidRPr="0052421F">
        <w:rPr>
          <w:sz w:val="16"/>
        </w:rPr>
        <w:t xml:space="preserve"> very </w:t>
      </w:r>
      <w:r w:rsidRPr="00664BDF">
        <w:rPr>
          <w:rStyle w:val="StyleUnderline"/>
        </w:rPr>
        <w:t>high water withdrawal requirements</w:t>
      </w:r>
      <w:r w:rsidRPr="0052421F">
        <w:rPr>
          <w:sz w:val="16"/>
        </w:rPr>
        <w:t xml:space="preserve">. A single 300 MW reactor operating at 90 percent capacity factor would withdraw 160 million to 390 million gallons of water every day, heating it up before discharge. </w:t>
      </w:r>
      <w:r w:rsidRPr="00664BDF">
        <w:rPr>
          <w:rStyle w:val="StyleUnderline"/>
        </w:rPr>
        <w:t>Reducing the demand for water</w:t>
      </w:r>
      <w:r w:rsidRPr="0052421F">
        <w:rPr>
          <w:sz w:val="16"/>
        </w:rPr>
        <w:t xml:space="preserve"> by using air cooling </w:t>
      </w:r>
      <w:r w:rsidRPr="00664BDF">
        <w:rPr>
          <w:rStyle w:val="StyleUnderline"/>
        </w:rPr>
        <w:t>will require</w:t>
      </w:r>
      <w:r w:rsidRPr="0052421F">
        <w:rPr>
          <w:sz w:val="16"/>
        </w:rPr>
        <w:t xml:space="preserve"> the addition of a tower and </w:t>
      </w:r>
      <w:r w:rsidRPr="00664BDF">
        <w:rPr>
          <w:rStyle w:val="StyleUnderline"/>
        </w:rPr>
        <w:t>large electric fans ­– further raising the construction cost and reducing output of electricity</w:t>
      </w:r>
      <w:r w:rsidRPr="0052421F">
        <w:rPr>
          <w:sz w:val="16"/>
        </w:rPr>
        <w:t xml:space="preserve"> by up to 7 percent of the capacity of the reactor. Finally, </w:t>
      </w:r>
      <w:r w:rsidRPr="00664BDF">
        <w:rPr>
          <w:rStyle w:val="StyleUnderline"/>
        </w:rPr>
        <w:t>SMRs will also produce</w:t>
      </w:r>
      <w:r w:rsidRPr="0052421F">
        <w:rPr>
          <w:sz w:val="16"/>
        </w:rPr>
        <w:t xml:space="preserve"> many kinds of </w:t>
      </w:r>
      <w:r w:rsidRPr="00664BDF">
        <w:rPr>
          <w:rStyle w:val="StyleUnderline"/>
        </w:rPr>
        <w:t>radioactive nuclear waste</w:t>
      </w:r>
      <w:r w:rsidRPr="0052421F">
        <w:rPr>
          <w:sz w:val="16"/>
        </w:rPr>
        <w:t xml:space="preserve">, because the reactors are smaller in physical size and because of refueling practices adopted for economic reasons. </w:t>
      </w:r>
      <w:r w:rsidRPr="00664BDF">
        <w:rPr>
          <w:rStyle w:val="StyleUnderline"/>
        </w:rPr>
        <w:t>SMRs based on light water designs</w:t>
      </w:r>
      <w:r w:rsidRPr="0052421F">
        <w:rPr>
          <w:sz w:val="16"/>
        </w:rPr>
        <w:t xml:space="preserve">, such as NuScale, </w:t>
      </w:r>
      <w:r w:rsidRPr="00664BDF">
        <w:rPr>
          <w:rStyle w:val="StyleUnderline"/>
        </w:rPr>
        <w:t xml:space="preserve">will also produce </w:t>
      </w:r>
      <w:r w:rsidRPr="0052421F">
        <w:rPr>
          <w:sz w:val="16"/>
        </w:rPr>
        <w:t xml:space="preserve">a larger mass of </w:t>
      </w:r>
      <w:r w:rsidRPr="00664BDF">
        <w:rPr>
          <w:rStyle w:val="StyleUnderline"/>
        </w:rPr>
        <w:t>nuclear waste</w:t>
      </w:r>
      <w:r w:rsidRPr="0052421F">
        <w:rPr>
          <w:sz w:val="16"/>
        </w:rPr>
        <w:t xml:space="preserve"> per MWh of electricity generated. The federal government is already paying billions of dollars in fines for not fulfilling its contractual obligations to take possession of spent fuel from existing reactors. The legislative plan in the 1982 Nuclear Waste Policy Act was for a deep geologic disposal repository to open in 1998. After nearly four decades, that plan has come to naught.</w:t>
      </w:r>
    </w:p>
    <w:p w14:paraId="48730221" w14:textId="4D91198D" w:rsidR="0052421F" w:rsidRDefault="0052421F" w:rsidP="0052421F"/>
    <w:p w14:paraId="528E1F7F" w14:textId="5DD5CFB3" w:rsidR="0052421F" w:rsidRDefault="0052421F" w:rsidP="0052421F">
      <w:pPr>
        <w:pStyle w:val="Heading2"/>
      </w:pPr>
      <w:r>
        <w:t>SMRs Bad Turn</w:t>
      </w:r>
    </w:p>
    <w:p w14:paraId="6E8DDC31" w14:textId="29300163" w:rsidR="0052421F" w:rsidRPr="0052421F" w:rsidRDefault="0052421F" w:rsidP="0052421F">
      <w:pPr>
        <w:pStyle w:val="Heading3"/>
      </w:pPr>
      <w:r>
        <w:t>SMRs Bad---1NC</w:t>
      </w:r>
    </w:p>
    <w:p w14:paraId="382989CC" w14:textId="77777777" w:rsidR="0052421F" w:rsidRDefault="0052421F" w:rsidP="0052421F">
      <w:pPr>
        <w:pStyle w:val="Heading4"/>
      </w:pPr>
      <w:r w:rsidRPr="46F088F4">
        <w:rPr>
          <w:rFonts w:eastAsia="Calibri" w:cs="Calibri"/>
          <w:szCs w:val="26"/>
        </w:rPr>
        <w:t xml:space="preserve">SMRs are bad for the environment- they create radioactive waste </w:t>
      </w:r>
    </w:p>
    <w:p w14:paraId="2C981AEC" w14:textId="77777777" w:rsidR="0052421F" w:rsidRDefault="0052421F" w:rsidP="0052421F">
      <w:pPr>
        <w:spacing w:line="257" w:lineRule="auto"/>
      </w:pPr>
      <w:r w:rsidRPr="46F088F4">
        <w:rPr>
          <w:rFonts w:eastAsia="Calibri" w:cs="Calibri"/>
          <w:b/>
          <w:bCs/>
          <w:sz w:val="26"/>
          <w:szCs w:val="26"/>
        </w:rPr>
        <w:t>Edwards 20</w:t>
      </w:r>
      <w:r w:rsidRPr="46F088F4">
        <w:rPr>
          <w:rFonts w:eastAsia="Calibri" w:cs="Calibri"/>
        </w:rPr>
        <w:t xml:space="preserve">, Dr Gordon Edwards, Oct 22 2020, President of the Canadian Coalition for Nuclear Responsibility, “SMRs are actually DDDs (Dirty Dangerous Distractions)”, </w:t>
      </w:r>
      <w:hyperlink r:id="rId41">
        <w:r w:rsidRPr="46F088F4">
          <w:rPr>
            <w:rStyle w:val="Hyperlink"/>
            <w:rFonts w:eastAsia="Calibri" w:cs="Calibri"/>
          </w:rPr>
          <w:t>https://concernedcitizens.net/2020/10/22/smrs-are-actually-ddds-dirty-dangerous-distractions/,accessed</w:t>
        </w:r>
      </w:hyperlink>
      <w:r w:rsidRPr="46F088F4">
        <w:rPr>
          <w:rFonts w:eastAsia="Calibri" w:cs="Calibri"/>
        </w:rPr>
        <w:t>: 7/20/21//GO</w:t>
      </w:r>
    </w:p>
    <w:p w14:paraId="624D91F8" w14:textId="77777777" w:rsidR="0052421F" w:rsidRDefault="0052421F" w:rsidP="0052421F">
      <w:pPr>
        <w:spacing w:line="257" w:lineRule="auto"/>
      </w:pPr>
      <w:r w:rsidRPr="46F088F4">
        <w:rPr>
          <w:rFonts w:eastAsia="Calibri" w:cs="Calibri"/>
          <w:u w:val="single"/>
        </w:rPr>
        <w:t>SMRs are</w:t>
      </w:r>
      <w:r w:rsidRPr="46F088F4">
        <w:rPr>
          <w:rFonts w:eastAsia="Calibri" w:cs="Calibri"/>
          <w:sz w:val="16"/>
          <w:szCs w:val="16"/>
        </w:rPr>
        <w:t xml:space="preserve"> really DDDs and should be called such. A DDD is </w:t>
      </w:r>
      <w:r w:rsidRPr="46F088F4">
        <w:rPr>
          <w:rFonts w:eastAsia="Calibri" w:cs="Calibri"/>
          <w:u w:val="single"/>
        </w:rPr>
        <w:t>a Dirty Dangerous Distraction</w:t>
      </w:r>
      <w:r w:rsidRPr="46F088F4">
        <w:rPr>
          <w:rFonts w:eastAsia="Calibri" w:cs="Calibri"/>
          <w:sz w:val="16"/>
          <w:szCs w:val="16"/>
        </w:rPr>
        <w:t xml:space="preserve">. It is an acronym much more to the point than SMR. Nuclear proponents are loathe to even use the N in theiracronym (SMR) for Small Modular Nuclear Reactors (SMNRs)because they want to hide the one aspect – the NUCLEAR aspect – that is the source of all the unmentioned problems with these devices. It is the insidious linages to nuclear waste and to nuclear weapons that are precisely what set these machines apart.But the industry hopes that no one will notice if they leave out the N.It may sound silly or trivial, but it is not silly or trivial. It is deliberate. </w:t>
      </w:r>
      <w:r w:rsidRPr="46F088F4">
        <w:rPr>
          <w:rFonts w:eastAsia="Calibri" w:cs="Calibri"/>
          <w:u w:val="single"/>
        </w:rPr>
        <w:t xml:space="preserve">SMRs </w:t>
      </w:r>
      <w:r w:rsidRPr="46F088F4">
        <w:rPr>
          <w:rFonts w:eastAsia="Calibri" w:cs="Calibri"/>
          <w:sz w:val="16"/>
          <w:szCs w:val="16"/>
        </w:rPr>
        <w:t xml:space="preserve">(or SMNRs) are Dirty, Dangerous Distractions. They are DDDs. They are DIRTY because they </w:t>
      </w:r>
      <w:r w:rsidRPr="46F088F4">
        <w:rPr>
          <w:rFonts w:eastAsia="Calibri" w:cs="Calibri"/>
          <w:u w:val="single"/>
        </w:rPr>
        <w:t xml:space="preserve">produce radioactive waste of all categories – low-level, intermediate-level, and high-level. It is by farthe most deadly waste byproduct that any industry has ever created. </w:t>
      </w:r>
      <w:r w:rsidRPr="46F088F4">
        <w:rPr>
          <w:rFonts w:eastAsia="Calibri" w:cs="Calibri"/>
          <w:sz w:val="16"/>
          <w:szCs w:val="16"/>
        </w:rPr>
        <w:t xml:space="preserve">Every </w:t>
      </w:r>
      <w:r w:rsidRPr="46F088F4">
        <w:rPr>
          <w:rFonts w:eastAsia="Calibri" w:cs="Calibri"/>
          <w:u w:val="single"/>
        </w:rPr>
        <w:t>SMR is</w:t>
      </w:r>
      <w:r w:rsidRPr="46F088F4">
        <w:rPr>
          <w:rFonts w:eastAsia="Calibri" w:cs="Calibri"/>
          <w:sz w:val="16"/>
          <w:szCs w:val="16"/>
        </w:rPr>
        <w:t xml:space="preserve"> DANGEROUS because it is not just a machine for generating electricity, it is also </w:t>
      </w:r>
      <w:r w:rsidRPr="46F088F4">
        <w:rPr>
          <w:rFonts w:eastAsia="Calibri" w:cs="Calibri"/>
          <w:u w:val="single"/>
        </w:rPr>
        <w:t xml:space="preserve">a warehouse of radioactivepoisons that can do tremendous damage for centuries to comeif anything happens to disperse those poisons into the environment, such as an act of warfare (e.g. aerial bombardment) or sabotage, or a plane crash or a violent earthquake. Once released, these poisons will contaminate the food we eat, the water we drink, and the air we breathe, and the damage will last for generations. </w:t>
      </w:r>
      <w:r w:rsidRPr="46F088F4">
        <w:rPr>
          <w:rFonts w:eastAsia="Calibri" w:cs="Calibri"/>
          <w:sz w:val="16"/>
          <w:szCs w:val="16"/>
        </w:rPr>
        <w:t xml:space="preserve">Some SMRs – </w:t>
      </w:r>
      <w:r w:rsidRPr="46F088F4">
        <w:rPr>
          <w:rFonts w:eastAsia="Calibri" w:cs="Calibri"/>
          <w:u w:val="single"/>
        </w:rPr>
        <w:t>those that</w:t>
      </w:r>
      <w:r w:rsidRPr="46F088F4">
        <w:rPr>
          <w:rFonts w:eastAsia="Calibri" w:cs="Calibri"/>
          <w:sz w:val="16"/>
          <w:szCs w:val="16"/>
        </w:rPr>
        <w:t xml:space="preserve"> are called “fast” or “advanced” reactors,those that </w:t>
      </w:r>
      <w:r w:rsidRPr="46F088F4">
        <w:rPr>
          <w:rFonts w:eastAsia="Calibri" w:cs="Calibri"/>
          <w:u w:val="single"/>
        </w:rPr>
        <w:t>talk about “reusing”</w:t>
      </w:r>
      <w:r w:rsidRPr="46F088F4">
        <w:rPr>
          <w:rFonts w:eastAsia="Calibri" w:cs="Calibri"/>
          <w:sz w:val="16"/>
          <w:szCs w:val="16"/>
        </w:rPr>
        <w:t xml:space="preserve"> or “recycling” or “reprocessing</w:t>
      </w:r>
      <w:r w:rsidRPr="46F088F4">
        <w:rPr>
          <w:rFonts w:eastAsia="Calibri" w:cs="Calibri"/>
          <w:u w:val="single"/>
        </w:rPr>
        <w:t>” irradiated nuclear fuel – pose an even more serious existential danger.</w:t>
      </w:r>
      <w:r w:rsidRPr="46F088F4">
        <w:rPr>
          <w:rFonts w:eastAsia="Calibri" w:cs="Calibri"/>
          <w:sz w:val="16"/>
          <w:szCs w:val="16"/>
        </w:rPr>
        <w:t xml:space="preserve"> </w:t>
      </w:r>
      <w:r w:rsidRPr="46F088F4">
        <w:rPr>
          <w:rFonts w:eastAsia="Calibri" w:cs="Calibri"/>
          <w:u w:val="single"/>
        </w:rPr>
        <w:t>Such reactors are predicated upon the extraction of plutonium</w:t>
      </w:r>
      <w:r w:rsidRPr="46F088F4">
        <w:rPr>
          <w:rFonts w:eastAsia="Calibri" w:cs="Calibri"/>
          <w:sz w:val="16"/>
          <w:szCs w:val="16"/>
        </w:rPr>
        <w:t xml:space="preserve"> and other human-made elements that are heavier than uranium to extend the nuclear fuel supply. But plutonium is also </w:t>
      </w:r>
      <w:r w:rsidRPr="46F088F4">
        <w:rPr>
          <w:rFonts w:eastAsia="Calibri" w:cs="Calibri"/>
          <w:u w:val="single"/>
        </w:rPr>
        <w:t>the primary nuclear explosive in the world’s nuclear arsenals, and extracting it from irradiated fuel makes plutonium that much more accessible to militaristic regimes, as well as criminals and terrorists, thereby facilitating the proliferation of nuclear weapons. Nuclear weapons are the greatest human-made threat to the survival of human civilization</w:t>
      </w:r>
      <w:r w:rsidRPr="46F088F4">
        <w:rPr>
          <w:rFonts w:eastAsia="Calibri" w:cs="Calibri"/>
          <w:sz w:val="16"/>
          <w:szCs w:val="16"/>
        </w:rPr>
        <w:t xml:space="preserve"> (and most advanced forms of life on Earth). </w:t>
      </w:r>
      <w:r w:rsidRPr="46F088F4">
        <w:rPr>
          <w:rFonts w:eastAsia="Calibri" w:cs="Calibri"/>
          <w:u w:val="single"/>
        </w:rPr>
        <w:t>SMNRs</w:t>
      </w:r>
      <w:r w:rsidRPr="46F088F4">
        <w:rPr>
          <w:rFonts w:eastAsia="Calibri" w:cs="Calibri"/>
          <w:sz w:val="16"/>
          <w:szCs w:val="16"/>
        </w:rPr>
        <w:t xml:space="preserve"> are also a DISTRACTION because they </w:t>
      </w:r>
      <w:r w:rsidRPr="46F088F4">
        <w:rPr>
          <w:rFonts w:eastAsia="Calibri" w:cs="Calibri"/>
          <w:u w:val="single"/>
        </w:rPr>
        <w:t>prevent us from dealing with climate change right now, rather than waiting 10 or 20 years to see is SMRs are even going to prove worthwhile</w:t>
      </w:r>
      <w:r w:rsidRPr="46F088F4">
        <w:rPr>
          <w:rFonts w:eastAsia="Calibri" w:cs="Calibri"/>
          <w:sz w:val="16"/>
          <w:szCs w:val="16"/>
        </w:rPr>
        <w:t xml:space="preserve">. So much can be done through prompt investments in energy efficiency and renewables, where benefits are enjoyed in just one orTwo building seasons, using technology that is already proven and inherently safe. Can anyone imagine a catastrophic situation arising from the failure of windmills or solar collectors? Energy efficiency and renewables can be implemented faster and cheaper than nuclear power, creating more jobs and providing more sustainability at the same time. </w:t>
      </w:r>
      <w:r w:rsidRPr="46F088F4">
        <w:rPr>
          <w:rFonts w:eastAsia="Calibri" w:cs="Calibri"/>
          <w:u w:val="single"/>
        </w:rPr>
        <w:t>SMRs also distract us from realizing that we have no solution to the problem of how to safely keep these radioactive poisons out of the environment of living things for millennia to come</w:t>
      </w:r>
      <w:r w:rsidRPr="46F088F4">
        <w:rPr>
          <w:rFonts w:eastAsia="Calibri" w:cs="Calibri"/>
          <w:sz w:val="16"/>
          <w:szCs w:val="16"/>
        </w:rPr>
        <w:t xml:space="preserve">, and therefore we should stop creating them. As long as the industry distracts the decision-makers by dangling a charm bracelet of pie-in-the-sky miraculous “clean, safe, cheap nuclear reactors”(All those adjective being demonstrable lies) our political representatives are prevented from focussing on the horrendous radioactive waste problems that we have already accumulated and that will constitute a radioactive legacy forever. Although we have no cure for the coronavirus, we do have effective methods for limiting its spread and preventing the worsening of the situation. So too </w:t>
      </w:r>
      <w:r w:rsidRPr="46F088F4">
        <w:rPr>
          <w:rFonts w:eastAsia="Calibri" w:cs="Calibri"/>
          <w:u w:val="single"/>
        </w:rPr>
        <w:t>we have no way to eliminate or neutralize radioactive wastes or to render them harmless</w:t>
      </w:r>
      <w:r w:rsidRPr="46F088F4">
        <w:rPr>
          <w:rFonts w:eastAsia="Calibri" w:cs="Calibri"/>
          <w:sz w:val="16"/>
          <w:szCs w:val="16"/>
        </w:rPr>
        <w:t xml:space="preserve">, but we do know how to package them well and repackage them when necessary — as long as we don’t abandon them thereby putting these enormously dangerous materials beyond human control (as some people have abandoned their responsibility to control the spread of the coronavirus). As long as we don’t keep multiplying the sources of radioactive waste (by building a whole new fleet of nuclear reactors called SMRs) we would have a chance of addressing the radioactive waste legacy with some degree of responsibility and maturity. </w:t>
      </w:r>
      <w:r w:rsidRPr="46F088F4">
        <w:rPr>
          <w:rFonts w:eastAsia="Calibri" w:cs="Calibri"/>
          <w:u w:val="single"/>
        </w:rPr>
        <w:t>Nuclear power</w:t>
      </w:r>
      <w:r w:rsidRPr="46F088F4">
        <w:rPr>
          <w:rFonts w:eastAsia="Calibri" w:cs="Calibri"/>
          <w:sz w:val="16"/>
          <w:szCs w:val="16"/>
        </w:rPr>
        <w:t xml:space="preserve"> is the ONLY technology that actually </w:t>
      </w:r>
      <w:r w:rsidRPr="46F088F4">
        <w:rPr>
          <w:rFonts w:eastAsia="Calibri" w:cs="Calibri"/>
          <w:u w:val="single"/>
        </w:rPr>
        <w:t>creates hundreds of new toxic elements</w:t>
      </w:r>
      <w:r w:rsidRPr="46F088F4">
        <w:rPr>
          <w:rFonts w:eastAsia="Calibri" w:cs="Calibri"/>
          <w:sz w:val="16"/>
          <w:szCs w:val="16"/>
        </w:rPr>
        <w:t>, most of which were never found in nature prior to 1939. Those elements, once created, cannot be destroyed or rendered harmless. There isno non-nuclear method known to science – heat, pressure, combustion, chemical reactions, NOTHING – that can slow down or stop the rate of atomic disintegration, and those disintegrating atoms will give off the subatomic shrapnel that we call‘“atomic radiation” at a predetermined rate defined by the so-called “half-life”. I have discovered that every category of radioactive waste associated with theNuclear fuel chain (from uranium mining to reactor operation to decommissioning to waste management) has a significant number of radioactive poisons that will remain a hazard for hundreds of thousands of years. That is true of uranium tailings, of low and intermediate level wastes from reactor operations, of the thousands of truckloads of radioactive rubble from decommissioning a reactor, of the so-called “depleted uranium” stored in the back yards of uranium enrichment plants, and of the irradiated nuclear fuel itself. Keeping radioactive waste out of the environment of living things for hundreds of thousands of years is an unsolved problem of the human race. We should not be adding to this dreadful legacy, or allowing our attention to be distracted away from dealing with the problem properly (i.e. as best we can!).</w:t>
      </w:r>
    </w:p>
    <w:p w14:paraId="54E5C6D0" w14:textId="31B20563" w:rsidR="0052421F" w:rsidRDefault="0052421F" w:rsidP="0052421F">
      <w:pPr>
        <w:spacing w:line="257" w:lineRule="auto"/>
        <w:rPr>
          <w:rFonts w:eastAsia="Calibri" w:cs="Calibri"/>
        </w:rPr>
      </w:pPr>
      <w:r w:rsidRPr="46F088F4">
        <w:rPr>
          <w:rFonts w:eastAsia="Calibri" w:cs="Calibri"/>
        </w:rPr>
        <w:t xml:space="preserve"> </w:t>
      </w:r>
    </w:p>
    <w:p w14:paraId="15857950" w14:textId="63D7E77F" w:rsidR="0052421F" w:rsidRDefault="0052421F" w:rsidP="0052421F">
      <w:pPr>
        <w:pStyle w:val="Heading3"/>
      </w:pPr>
      <w:r>
        <w:t>SMRs Bad---2NC</w:t>
      </w:r>
    </w:p>
    <w:p w14:paraId="0E08ECBC" w14:textId="77777777" w:rsidR="0052421F" w:rsidRDefault="0052421F" w:rsidP="0052421F">
      <w:pPr>
        <w:pStyle w:val="Heading4"/>
      </w:pPr>
      <w:r w:rsidRPr="46F088F4">
        <w:rPr>
          <w:rFonts w:eastAsia="Calibri" w:cs="Calibri"/>
          <w:szCs w:val="26"/>
        </w:rPr>
        <w:t>SMRs hurt the environment, are expensive, prone to accidents, and propose a security risk</w:t>
      </w:r>
    </w:p>
    <w:p w14:paraId="076EB39B" w14:textId="77777777" w:rsidR="0052421F" w:rsidRDefault="0052421F" w:rsidP="0052421F">
      <w:pPr>
        <w:spacing w:line="257" w:lineRule="auto"/>
      </w:pPr>
      <w:r w:rsidRPr="46F088F4">
        <w:rPr>
          <w:rFonts w:eastAsia="Calibri" w:cs="Calibri"/>
          <w:b/>
          <w:bCs/>
          <w:sz w:val="26"/>
          <w:szCs w:val="26"/>
        </w:rPr>
        <w:t>CELA 20</w:t>
      </w:r>
      <w:r w:rsidRPr="46F088F4">
        <w:rPr>
          <w:rFonts w:eastAsia="Calibri" w:cs="Calibri"/>
        </w:rPr>
        <w:t>, Canadian Environmental Law Association, November 17 2020, “Primer: Small Modular Nuclear Reactors (SMRs)”,https://cela.ca/primer-small-modular-nuclear-reactors/, published: CELA, accessed: 7/20/21//GO</w:t>
      </w:r>
    </w:p>
    <w:p w14:paraId="3CECE37A" w14:textId="77777777" w:rsidR="0052421F" w:rsidRDefault="0052421F" w:rsidP="0052421F">
      <w:pPr>
        <w:spacing w:line="257" w:lineRule="auto"/>
      </w:pPr>
      <w:r w:rsidRPr="46F088F4">
        <w:rPr>
          <w:rFonts w:eastAsia="Calibri" w:cs="Calibri"/>
          <w:sz w:val="16"/>
          <w:szCs w:val="16"/>
        </w:rPr>
        <w:t>The recently released "</w:t>
      </w:r>
      <w:r w:rsidRPr="46F088F4">
        <w:rPr>
          <w:rFonts w:eastAsia="Calibri" w:cs="Calibri"/>
          <w:u w:val="single"/>
        </w:rPr>
        <w:t>SMR Action Plan</w:t>
      </w:r>
      <w:r w:rsidRPr="46F088F4">
        <w:rPr>
          <w:rFonts w:eastAsia="Calibri" w:cs="Calibri"/>
          <w:sz w:val="16"/>
          <w:szCs w:val="16"/>
        </w:rPr>
        <w:t xml:space="preserve">" by Natural Resources Minister Seamus O’Regan </w:t>
      </w:r>
      <w:r w:rsidRPr="46F088F4">
        <w:rPr>
          <w:rFonts w:eastAsia="Calibri" w:cs="Calibri"/>
          <w:u w:val="single"/>
        </w:rPr>
        <w:t xml:space="preserve">signals Canada’s intention to invest in </w:t>
      </w:r>
      <w:r w:rsidRPr="46F088F4">
        <w:rPr>
          <w:rFonts w:eastAsia="Calibri" w:cs="Calibri"/>
          <w:sz w:val="16"/>
          <w:szCs w:val="16"/>
        </w:rPr>
        <w:t>small modular reactors (</w:t>
      </w:r>
      <w:r w:rsidRPr="46F088F4">
        <w:rPr>
          <w:rFonts w:eastAsia="Calibri" w:cs="Calibri"/>
          <w:u w:val="single"/>
        </w:rPr>
        <w:t>SMRs</w:t>
      </w:r>
      <w:r w:rsidRPr="46F088F4">
        <w:rPr>
          <w:rFonts w:eastAsia="Calibri" w:cs="Calibri"/>
          <w:sz w:val="16"/>
          <w:szCs w:val="16"/>
        </w:rPr>
        <w:t xml:space="preserve">), touting them as a form of “clean energy” and a solution to climate change. In response, 30+ public interest </w:t>
      </w:r>
      <w:r w:rsidRPr="46F088F4">
        <w:rPr>
          <w:rFonts w:eastAsia="Calibri" w:cs="Calibri"/>
          <w:u w:val="single"/>
        </w:rPr>
        <w:t>organizations from across Canada have criticized the</w:t>
      </w:r>
      <w:r w:rsidRPr="46F088F4">
        <w:rPr>
          <w:rFonts w:eastAsia="Calibri" w:cs="Calibri"/>
          <w:sz w:val="16"/>
          <w:szCs w:val="16"/>
        </w:rPr>
        <w:t xml:space="preserve"> federal </w:t>
      </w:r>
      <w:r w:rsidRPr="46F088F4">
        <w:rPr>
          <w:rFonts w:eastAsia="Calibri" w:cs="Calibri"/>
          <w:u w:val="single"/>
        </w:rPr>
        <w:t>gov</w:t>
      </w:r>
      <w:r w:rsidRPr="46F088F4">
        <w:rPr>
          <w:rFonts w:eastAsia="Calibri" w:cs="Calibri"/>
          <w:sz w:val="16"/>
          <w:szCs w:val="16"/>
        </w:rPr>
        <w:t xml:space="preserve">ernment </w:t>
      </w:r>
      <w:r w:rsidRPr="46F088F4">
        <w:rPr>
          <w:rFonts w:eastAsia="Calibri" w:cs="Calibri"/>
          <w:u w:val="single"/>
        </w:rPr>
        <w:t xml:space="preserve">for supporting this </w:t>
      </w:r>
      <w:r w:rsidRPr="46F088F4">
        <w:rPr>
          <w:rFonts w:eastAsia="Calibri" w:cs="Calibri"/>
          <w:b/>
          <w:bCs/>
          <w:u w:val="single"/>
        </w:rPr>
        <w:t xml:space="preserve">theoretical, yet-to-be tested </w:t>
      </w:r>
      <w:r w:rsidRPr="46F088F4">
        <w:rPr>
          <w:rFonts w:eastAsia="Calibri" w:cs="Calibri"/>
          <w:u w:val="single"/>
        </w:rPr>
        <w:t>nuclear reactor design</w:t>
      </w:r>
      <w:r w:rsidRPr="46F088F4">
        <w:rPr>
          <w:rFonts w:eastAsia="Calibri" w:cs="Calibri"/>
          <w:sz w:val="16"/>
          <w:szCs w:val="16"/>
        </w:rPr>
        <w:t xml:space="preserve">. These nuclear reactors, ranging in size from 1MW to 300MW of electricity, are proposed for demonstration in Ontario and New Brunswick, and future commercial use in offgrid, Indigenous communities in Canada, and for resource extraction projects like the Ring of Fire mining in Ontario and the tar sands in Alberta. The UN has warned we have just 10 years to get climate change and our greenhouse gas emissions under control. If we invest in a technology that will not even have a demonstration reactor ready until the 2030s, we will miss this narrow 10-year window to limit climate change and decarbonize. SMRs are a distraction from the urgent work needed to respond to the climate emergency. The Problem </w:t>
      </w:r>
      <w:r w:rsidRPr="46F088F4">
        <w:rPr>
          <w:rFonts w:eastAsia="Calibri" w:cs="Calibri"/>
          <w:u w:val="single"/>
        </w:rPr>
        <w:t xml:space="preserve">1. SMRs are expensive and commercially unviable </w:t>
      </w:r>
      <w:r w:rsidRPr="46F088F4">
        <w:rPr>
          <w:rFonts w:eastAsia="Calibri" w:cs="Calibri"/>
          <w:sz w:val="16"/>
          <w:szCs w:val="16"/>
        </w:rPr>
        <w:t xml:space="preserve">SMRs are the nuclear industry’s latest attempt to deliver on its promise of cheap energy but </w:t>
      </w:r>
      <w:r w:rsidRPr="46F088F4">
        <w:rPr>
          <w:rFonts w:eastAsia="Calibri" w:cs="Calibri"/>
          <w:u w:val="single"/>
        </w:rPr>
        <w:t>global experts conclude there are “few signs” hinting at an SMR breakthrough</w:t>
      </w:r>
      <w:r w:rsidRPr="46F088F4">
        <w:rPr>
          <w:rFonts w:eastAsia="Calibri" w:cs="Calibri"/>
          <w:sz w:val="16"/>
          <w:szCs w:val="16"/>
        </w:rPr>
        <w:t xml:space="preserve">. Why? </w:t>
      </w:r>
      <w:r w:rsidRPr="46F088F4">
        <w:rPr>
          <w:rFonts w:eastAsia="Calibri" w:cs="Calibri"/>
          <w:u w:val="single"/>
        </w:rPr>
        <w:t>Because of delays, poor economics,</w:t>
      </w:r>
      <w:r w:rsidRPr="46F088F4">
        <w:rPr>
          <w:rFonts w:eastAsia="Calibri" w:cs="Calibri"/>
          <w:sz w:val="16"/>
          <w:szCs w:val="16"/>
        </w:rPr>
        <w:t xml:space="preserve"> and the increased availability of low-carbon alternatives in comparison to costplagued nuclear technology. </w:t>
      </w:r>
      <w:r w:rsidRPr="46F088F4">
        <w:rPr>
          <w:rFonts w:eastAsia="Calibri" w:cs="Calibri"/>
          <w:u w:val="single"/>
        </w:rPr>
        <w:t xml:space="preserve">Over the last five years, the cost of nuclear has risen over 50 percent, </w:t>
      </w:r>
      <w:r w:rsidRPr="46F088F4">
        <w:rPr>
          <w:rFonts w:eastAsia="Calibri" w:cs="Calibri"/>
          <w:sz w:val="16"/>
          <w:szCs w:val="16"/>
        </w:rPr>
        <w:t xml:space="preserve">while renewables have now become the cheapest of any type of power generation. </w:t>
      </w:r>
      <w:r w:rsidRPr="46F088F4">
        <w:rPr>
          <w:rFonts w:eastAsia="Calibri" w:cs="Calibri"/>
          <w:u w:val="single"/>
        </w:rPr>
        <w:t>The costcompetitiveness of SMRs depends on their mass production. Thus, to be economically viable, most of the</w:t>
      </w:r>
      <w:r w:rsidRPr="46F088F4">
        <w:rPr>
          <w:rFonts w:eastAsia="Calibri" w:cs="Calibri"/>
          <w:sz w:val="16"/>
          <w:szCs w:val="16"/>
        </w:rPr>
        <w:t xml:space="preserve"> proposed </w:t>
      </w:r>
      <w:r w:rsidRPr="46F088F4">
        <w:rPr>
          <w:rFonts w:eastAsia="Calibri" w:cs="Calibri"/>
          <w:u w:val="single"/>
        </w:rPr>
        <w:t>SMR</w:t>
      </w:r>
      <w:r w:rsidRPr="46F088F4">
        <w:rPr>
          <w:rFonts w:eastAsia="Calibri" w:cs="Calibri"/>
          <w:sz w:val="16"/>
          <w:szCs w:val="16"/>
        </w:rPr>
        <w:t xml:space="preserve"> designs (of which there are 50 globally and many under review in Canada) </w:t>
      </w:r>
      <w:r w:rsidRPr="46F088F4">
        <w:rPr>
          <w:rFonts w:eastAsia="Calibri" w:cs="Calibri"/>
          <w:u w:val="single"/>
        </w:rPr>
        <w:t>would require hundreds if not thousands to be deployed. Even then, studies report the cost of SMRs is over ten times greater than hybrid, or mixed, energy generation alternatives</w:t>
      </w:r>
      <w:r w:rsidRPr="46F088F4">
        <w:rPr>
          <w:rFonts w:eastAsia="Calibri" w:cs="Calibri"/>
          <w:sz w:val="16"/>
          <w:szCs w:val="16"/>
        </w:rPr>
        <w:t xml:space="preserve">. What’s more, it’s been found that nuclear and renewables “don’t mix” since large-scale investment in nuclear power risks suppressing the greater and more immediate climate benefits of renewables. </w:t>
      </w:r>
      <w:r w:rsidRPr="46F088F4">
        <w:rPr>
          <w:rFonts w:eastAsia="Calibri" w:cs="Calibri"/>
          <w:u w:val="single"/>
        </w:rPr>
        <w:t>2. SMRs are not immune from accidents All nuclear facilities, including SMRs, can experience severe accidents causing widespread and longlived contamination</w:t>
      </w:r>
      <w:r w:rsidRPr="46F088F4">
        <w:rPr>
          <w:rFonts w:eastAsia="Calibri" w:cs="Calibri"/>
          <w:sz w:val="16"/>
          <w:szCs w:val="16"/>
        </w:rPr>
        <w:t xml:space="preserve">. For instance, the High Temperature Gas Cooled Reactor (HTGR) – the kind of small nuclear reactor furthest along review by Canada’s nuclear safety regulator – could undergo severe accidents if water or air get into the core; </w:t>
      </w:r>
      <w:r w:rsidRPr="46F088F4">
        <w:rPr>
          <w:rFonts w:eastAsia="Calibri" w:cs="Calibri"/>
          <w:u w:val="single"/>
        </w:rPr>
        <w:t>such accidents could result in radioactive materials being released into the environment. This type of reactor also has a history of poor performance and persistent problems. Other SMR designs require "reprocessing" existing high-level waste to make new fuel for the new reactors, a process that has caused widespread environmental contamination in other countries</w:t>
      </w:r>
      <w:r w:rsidRPr="46F088F4">
        <w:rPr>
          <w:rFonts w:eastAsia="Calibri" w:cs="Calibri"/>
          <w:sz w:val="16"/>
          <w:szCs w:val="16"/>
        </w:rPr>
        <w:t xml:space="preserve">. History suggests we cannot take the industry’s promises of safety at face value: accidents are a real possibility. </w:t>
      </w:r>
      <w:r w:rsidRPr="46F088F4">
        <w:rPr>
          <w:rFonts w:eastAsia="Calibri" w:cs="Calibri"/>
          <w:u w:val="single"/>
        </w:rPr>
        <w:t xml:space="preserve">3. SMRs are not clean energy and its waste burdens future generations </w:t>
      </w:r>
      <w:r w:rsidRPr="46F088F4">
        <w:rPr>
          <w:rFonts w:eastAsia="Calibri" w:cs="Calibri"/>
          <w:sz w:val="16"/>
          <w:szCs w:val="16"/>
        </w:rPr>
        <w:t xml:space="preserve">If we are serious about climate action and the timescale that requires, we cannot ignore the longlived environmental, health and nuclear weapons risk that accompanying </w:t>
      </w:r>
      <w:r w:rsidRPr="46F088F4">
        <w:rPr>
          <w:rFonts w:eastAsia="Calibri" w:cs="Calibri"/>
          <w:u w:val="single"/>
        </w:rPr>
        <w:t>SMR</w:t>
      </w:r>
      <w:r w:rsidRPr="46F088F4">
        <w:rPr>
          <w:rFonts w:eastAsia="Calibri" w:cs="Calibri"/>
          <w:sz w:val="16"/>
          <w:szCs w:val="16"/>
        </w:rPr>
        <w:t>s</w:t>
      </w:r>
      <w:r w:rsidRPr="46F088F4">
        <w:rPr>
          <w:rFonts w:eastAsia="Calibri" w:cs="Calibri"/>
          <w:u w:val="single"/>
        </w:rPr>
        <w:t xml:space="preserve"> </w:t>
      </w:r>
      <w:r w:rsidRPr="46F088F4">
        <w:rPr>
          <w:rFonts w:eastAsia="Calibri" w:cs="Calibri"/>
          <w:sz w:val="16"/>
          <w:szCs w:val="16"/>
        </w:rPr>
        <w:t xml:space="preserve">and the future generational burdens this creates. For these same reasons, nuclear energy has been excluded from the EU’s post-COVID just transition recovery plan. This </w:t>
      </w:r>
      <w:r w:rsidRPr="46F088F4">
        <w:rPr>
          <w:rFonts w:eastAsia="Calibri" w:cs="Calibri"/>
          <w:u w:val="single"/>
        </w:rPr>
        <w:t>is not only an environmental issue but also an ethical one: SMR wastes will also have higher concentrations of radiation and the SMR designs that claim to "burn up" existing radioactive waste will create new, even more toxic waste streams. Leaving the oversight and responsibility of our nuclear waste to future generations is neither equitable nor sustainable.</w:t>
      </w:r>
      <w:r w:rsidRPr="46F088F4">
        <w:rPr>
          <w:rFonts w:eastAsia="Calibri" w:cs="Calibri"/>
          <w:sz w:val="16"/>
          <w:szCs w:val="16"/>
        </w:rPr>
        <w:t xml:space="preserve"> After 50 years of nuclear energy production in Canada, the nuclear industry is still decades away from a permanent facility for Canada’s </w:t>
      </w:r>
      <w:r w:rsidRPr="46F088F4">
        <w:rPr>
          <w:rFonts w:eastAsia="Calibri" w:cs="Calibri"/>
          <w:u w:val="single"/>
        </w:rPr>
        <w:t>radioactive waste stockpiles</w:t>
      </w:r>
      <w:r w:rsidRPr="46F088F4">
        <w:rPr>
          <w:rFonts w:eastAsia="Calibri" w:cs="Calibri"/>
          <w:sz w:val="16"/>
          <w:szCs w:val="16"/>
        </w:rPr>
        <w:t xml:space="preserve">. In addition, our existing plans </w:t>
      </w:r>
      <w:r w:rsidRPr="46F088F4">
        <w:rPr>
          <w:rFonts w:eastAsia="Calibri" w:cs="Calibri"/>
          <w:u w:val="single"/>
        </w:rPr>
        <w:t xml:space="preserve">were not designed for the wastes that will be produced by </w:t>
      </w:r>
      <w:r w:rsidRPr="46F088F4">
        <w:rPr>
          <w:rFonts w:eastAsia="Calibri" w:cs="Calibri"/>
          <w:sz w:val="16"/>
          <w:szCs w:val="16"/>
        </w:rPr>
        <w:t>some of</w:t>
      </w:r>
      <w:r w:rsidRPr="46F088F4">
        <w:rPr>
          <w:rFonts w:eastAsia="Calibri" w:cs="Calibri"/>
          <w:u w:val="single"/>
        </w:rPr>
        <w:t xml:space="preserve"> the SMR designs</w:t>
      </w:r>
      <w:r w:rsidRPr="46F088F4">
        <w:rPr>
          <w:rFonts w:eastAsia="Calibri" w:cs="Calibri"/>
          <w:sz w:val="16"/>
          <w:szCs w:val="16"/>
        </w:rPr>
        <w:t>, such as the HTGR proposed for construction in Ontario. 4</w:t>
      </w:r>
      <w:r w:rsidRPr="46F088F4">
        <w:rPr>
          <w:rFonts w:eastAsia="Calibri" w:cs="Calibri"/>
          <w:u w:val="single"/>
        </w:rPr>
        <w:t>. SMRs rely on enriched uranium that can be used to make nuclear weapons</w:t>
      </w:r>
      <w:r w:rsidRPr="46F088F4">
        <w:rPr>
          <w:rFonts w:eastAsia="Calibri" w:cs="Calibri"/>
          <w:sz w:val="16"/>
          <w:szCs w:val="16"/>
        </w:rPr>
        <w:t xml:space="preserve"> All the proposed small nuclear reactor designs would use some form of enriched fuel, unlike the existing fleet of CANDU reactors, and some </w:t>
      </w:r>
      <w:r w:rsidRPr="46F088F4">
        <w:rPr>
          <w:rFonts w:eastAsia="Calibri" w:cs="Calibri"/>
          <w:u w:val="single"/>
        </w:rPr>
        <w:t>SMRs</w:t>
      </w:r>
      <w:r w:rsidRPr="46F088F4">
        <w:rPr>
          <w:rFonts w:eastAsia="Calibri" w:cs="Calibri"/>
          <w:sz w:val="16"/>
          <w:szCs w:val="16"/>
        </w:rPr>
        <w:t xml:space="preserve"> propose to </w:t>
      </w:r>
      <w:r w:rsidRPr="46F088F4">
        <w:rPr>
          <w:rFonts w:eastAsia="Calibri" w:cs="Calibri"/>
          <w:u w:val="single"/>
        </w:rPr>
        <w:t>create enriched fuel from irradiated</w:t>
      </w:r>
      <w:r w:rsidRPr="46F088F4">
        <w:rPr>
          <w:rFonts w:eastAsia="Calibri" w:cs="Calibri"/>
          <w:sz w:val="16"/>
          <w:szCs w:val="16"/>
        </w:rPr>
        <w:t xml:space="preserve"> (spent) </w:t>
      </w:r>
      <w:r w:rsidRPr="46F088F4">
        <w:rPr>
          <w:rFonts w:eastAsia="Calibri" w:cs="Calibri"/>
          <w:u w:val="single"/>
        </w:rPr>
        <w:t>CANDU fuel. It is easier to convert such enriched fuel into material that can be used to make bombs</w:t>
      </w:r>
      <w:r w:rsidRPr="46F088F4">
        <w:rPr>
          <w:rFonts w:eastAsia="Calibri" w:cs="Calibri"/>
          <w:sz w:val="16"/>
          <w:szCs w:val="16"/>
        </w:rPr>
        <w:t xml:space="preserve"> as compared to the natural (un-enriched) fuel used in CANDU reactors. </w:t>
      </w:r>
      <w:r w:rsidRPr="46F088F4">
        <w:rPr>
          <w:rFonts w:eastAsia="Calibri" w:cs="Calibri"/>
          <w:u w:val="single"/>
        </w:rPr>
        <w:t xml:space="preserve">Building SMRs in remote and rural regions would also mean increased transport of radioactive loads on roads and railways across the country. This poses unique proliferation risks since the enriched fuels contain plutonium that could be diverted to malicious purposes. Military-level security will be required to safeguard fuel transportation and storage, raising additional concerns about civil liberties for Canadians living near SMRs. </w:t>
      </w:r>
      <w:r w:rsidRPr="46F088F4">
        <w:rPr>
          <w:rFonts w:eastAsia="Calibri" w:cs="Calibri"/>
          <w:sz w:val="16"/>
          <w:szCs w:val="16"/>
        </w:rPr>
        <w:t xml:space="preserve">5. SMRs are exempt from Canada’s foremost environmental assessment law Even though wind and solar farms must undergo federal or provincial environmental assessments, small nuclear reactors are exempted from Canada’s federal environmental assessment (EA) law, the Impact Assessment Act, because the reactors designs don’t meet the 200MW threshold for review. Environmental assessments ensure a “look before you leap” approach, and an upfront public review of the ecological, socioeconomic and cultural impacts of a proposed project. More narrowly framed, regulatory hearings before Canada’s nuclear safety regulator are not a stand-in for EAs, which give the public a chance to be meaningfully informed and consulted before a decision is made. The exclusion of small nuclear reactors from Canada’s Impact Assessment Act deprives the public, including Indigenous peoples, of an opportunity to weigh in on the need for the project, its purpose, and potential alternatives. The Solution </w:t>
      </w:r>
      <w:r w:rsidRPr="46F088F4">
        <w:rPr>
          <w:rFonts w:eastAsia="Calibri" w:cs="Calibri"/>
          <w:u w:val="single"/>
        </w:rPr>
        <w:t>SMR technology provides too little, too late, with too many risks</w:t>
      </w:r>
      <w:r w:rsidRPr="46F088F4">
        <w:rPr>
          <w:rFonts w:eastAsia="Calibri" w:cs="Calibri"/>
          <w:sz w:val="16"/>
          <w:szCs w:val="16"/>
        </w:rPr>
        <w:t>. Instead of investing in SMRS, Canada should support renewable generation technologies which are socially acceptable, cost effective and scalable now.</w:t>
      </w:r>
    </w:p>
    <w:p w14:paraId="4C60C9C6" w14:textId="77777777" w:rsidR="0052421F" w:rsidRPr="0052421F" w:rsidRDefault="0052421F" w:rsidP="0052421F"/>
    <w:p w14:paraId="38A8FDE8" w14:textId="3D78521C" w:rsidR="0074252C" w:rsidRDefault="0074252C" w:rsidP="0074252C">
      <w:pPr>
        <w:pStyle w:val="Heading1"/>
      </w:pPr>
      <w:r>
        <w:t>Relations ADV</w:t>
      </w:r>
    </w:p>
    <w:p w14:paraId="4BF2C9F2" w14:textId="5404351E" w:rsidR="0074252C" w:rsidRDefault="0074252C" w:rsidP="0074252C">
      <w:pPr>
        <w:pStyle w:val="Heading2"/>
      </w:pPr>
      <w:r>
        <w:t>Defense</w:t>
      </w:r>
    </w:p>
    <w:p w14:paraId="4076946B" w14:textId="5E21441F" w:rsidR="0074252C" w:rsidRDefault="0074252C" w:rsidP="0074252C">
      <w:pPr>
        <w:pStyle w:val="Heading3"/>
      </w:pPr>
      <w:r>
        <w:t>Relations---Mexico Fails---1NC</w:t>
      </w:r>
    </w:p>
    <w:p w14:paraId="3F63FDEA" w14:textId="77777777" w:rsidR="0074252C" w:rsidRDefault="0074252C" w:rsidP="0074252C">
      <w:pPr>
        <w:pStyle w:val="Heading4"/>
      </w:pPr>
      <w:r>
        <w:t>Enforcement isn’t possible – Insufficient resources and courts</w:t>
      </w:r>
    </w:p>
    <w:p w14:paraId="7A10DD0F" w14:textId="77777777" w:rsidR="0074252C" w:rsidRDefault="0074252C" w:rsidP="0074252C">
      <w:r>
        <w:t xml:space="preserve">Carlos de </w:t>
      </w:r>
      <w:r w:rsidRPr="004D5D49">
        <w:rPr>
          <w:rStyle w:val="Style13ptBold"/>
        </w:rPr>
        <w:t>Icaza 21</w:t>
      </w:r>
      <w:r>
        <w:t xml:space="preserve">, partner at Creel, García-Cuéllar, Aiza y Enriquez, S.C. 1-1-2021, "Environmental law and practice in Mexico: overview," West Law, </w:t>
      </w:r>
      <w:hyperlink r:id="rId42" w:history="1">
        <w:r w:rsidRPr="001D6515">
          <w:rPr>
            <w:rStyle w:val="Hyperlink"/>
          </w:rPr>
          <w:t>https://content.next.westlaw.com/7-508-8956?__lrTS=20201218001341901&amp;amp;transitionType=Default&amp;amp;contextData=(sc.Default)&amp;amp;firstPage=true</w:t>
        </w:r>
      </w:hyperlink>
      <w:r>
        <w:t xml:space="preserve"> ./agb</w:t>
      </w:r>
    </w:p>
    <w:p w14:paraId="73FD8D98" w14:textId="77777777" w:rsidR="0074252C" w:rsidRPr="004D5D49" w:rsidRDefault="0074252C" w:rsidP="0074252C">
      <w:pPr>
        <w:rPr>
          <w:sz w:val="16"/>
        </w:rPr>
      </w:pPr>
      <w:r w:rsidRPr="004D5D49">
        <w:rPr>
          <w:sz w:val="16"/>
        </w:rPr>
        <w:t>Regulatory enforcement</w:t>
      </w:r>
      <w:r w:rsidRPr="004D5D49">
        <w:rPr>
          <w:rStyle w:val="StyleUnderline"/>
        </w:rPr>
        <w:t>.</w:t>
      </w:r>
    </w:p>
    <w:p w14:paraId="612DF7E1" w14:textId="77777777" w:rsidR="0074252C" w:rsidRPr="004D5D49" w:rsidRDefault="0074252C" w:rsidP="0074252C">
      <w:pPr>
        <w:rPr>
          <w:sz w:val="16"/>
        </w:rPr>
      </w:pPr>
      <w:r w:rsidRPr="004D5D49">
        <w:rPr>
          <w:sz w:val="16"/>
        </w:rPr>
        <w:t xml:space="preserve">2. </w:t>
      </w:r>
      <w:r w:rsidRPr="00EB18A2">
        <w:rPr>
          <w:rStyle w:val="StyleUnderline"/>
        </w:rPr>
        <w:t>To what extent do regulators enforce environmental requirements</w:t>
      </w:r>
      <w:r w:rsidRPr="004D5D49">
        <w:rPr>
          <w:sz w:val="16"/>
        </w:rPr>
        <w:t>?</w:t>
      </w:r>
    </w:p>
    <w:p w14:paraId="3B8B4FBA" w14:textId="77777777" w:rsidR="0074252C" w:rsidRPr="004D5D49" w:rsidRDefault="0074252C" w:rsidP="0074252C">
      <w:pPr>
        <w:rPr>
          <w:sz w:val="16"/>
        </w:rPr>
      </w:pPr>
      <w:r w:rsidRPr="004D5D49">
        <w:rPr>
          <w:sz w:val="16"/>
        </w:rPr>
        <w:t xml:space="preserve">Environmental statutes and </w:t>
      </w:r>
      <w:r w:rsidRPr="00EB18A2">
        <w:rPr>
          <w:rStyle w:val="StyleUnderline"/>
        </w:rPr>
        <w:t>regulations are generally clear about the consequences and penalties for non-compliance with them, and on the procedures to enforce and apply them</w:t>
      </w:r>
      <w:r w:rsidRPr="004D5D49">
        <w:rPr>
          <w:sz w:val="16"/>
        </w:rPr>
        <w:t>. Administrative law is strictly enforced, and law enforcement is driven by the constitutional principle of legality and due process.</w:t>
      </w:r>
    </w:p>
    <w:p w14:paraId="6A7E5601" w14:textId="77777777" w:rsidR="0074252C" w:rsidRPr="004D5D49" w:rsidRDefault="0074252C" w:rsidP="0074252C">
      <w:pPr>
        <w:rPr>
          <w:rStyle w:val="Emphasis"/>
        </w:rPr>
      </w:pPr>
      <w:r w:rsidRPr="004D5D49">
        <w:rPr>
          <w:sz w:val="16"/>
        </w:rPr>
        <w:t>Mexico has seen a trend of improvement in enforcement practices over the past two decades</w:t>
      </w:r>
      <w:r w:rsidRPr="004D5D49">
        <w:rPr>
          <w:rStyle w:val="StyleUnderline"/>
        </w:rPr>
        <w:t xml:space="preserve">. However, there are </w:t>
      </w:r>
      <w:r w:rsidRPr="004D5D49">
        <w:rPr>
          <w:rStyle w:val="Emphasis"/>
        </w:rPr>
        <w:t>complex issues that affect law enforcement</w:t>
      </w:r>
      <w:r w:rsidRPr="004D5D49">
        <w:rPr>
          <w:rStyle w:val="StyleUnderline"/>
        </w:rPr>
        <w:t xml:space="preserve"> in general, ranging from Mexico's relatively new democratic regime (which </w:t>
      </w:r>
      <w:r w:rsidRPr="004D5D49">
        <w:rPr>
          <w:rStyle w:val="Emphasis"/>
        </w:rPr>
        <w:t>does not always make environmental matters a priority</w:t>
      </w:r>
      <w:r w:rsidRPr="004D5D49">
        <w:rPr>
          <w:sz w:val="16"/>
        </w:rPr>
        <w:t xml:space="preserve">), </w:t>
      </w:r>
      <w:r w:rsidRPr="004D5D49">
        <w:rPr>
          <w:rStyle w:val="StyleUnderline"/>
        </w:rPr>
        <w:t xml:space="preserve">to inappropriate practices in administrative and judicial structures and, more recently, </w:t>
      </w:r>
      <w:r w:rsidRPr="004D5D49">
        <w:rPr>
          <w:rStyle w:val="Emphasis"/>
        </w:rPr>
        <w:t>severe budget cuts and budgetary constraints.</w:t>
      </w:r>
    </w:p>
    <w:p w14:paraId="0BB6507D" w14:textId="77777777" w:rsidR="0074252C" w:rsidRPr="004D5D49" w:rsidRDefault="0074252C" w:rsidP="0074252C">
      <w:pPr>
        <w:rPr>
          <w:rStyle w:val="StyleUnderline"/>
        </w:rPr>
      </w:pPr>
      <w:r w:rsidRPr="004D5D49">
        <w:rPr>
          <w:rStyle w:val="StyleUnderline"/>
        </w:rPr>
        <w:t xml:space="preserve">A crucial factor is </w:t>
      </w:r>
      <w:r w:rsidRPr="004D5D49">
        <w:rPr>
          <w:rStyle w:val="Emphasis"/>
        </w:rPr>
        <w:t xml:space="preserve">limited resources, </w:t>
      </w:r>
      <w:r w:rsidRPr="004D5D49">
        <w:rPr>
          <w:rStyle w:val="StyleUnderline"/>
        </w:rPr>
        <w:t>both human and budgetary, facing the enforcement agencies</w:t>
      </w:r>
      <w:r w:rsidRPr="004D5D49">
        <w:rPr>
          <w:sz w:val="16"/>
        </w:rPr>
        <w:t xml:space="preserve">. </w:t>
      </w:r>
      <w:r w:rsidRPr="004D5D49">
        <w:rPr>
          <w:rStyle w:val="StyleUnderline"/>
        </w:rPr>
        <w:t xml:space="preserve">PROFEPA's inspectors and public officers are outnumbered by the many matters requiring their attention, and the agency </w:t>
      </w:r>
      <w:r w:rsidRPr="004D5D49">
        <w:rPr>
          <w:rStyle w:val="Emphasis"/>
        </w:rPr>
        <w:t>does not have sufficient resources to properly attend and prosecute</w:t>
      </w:r>
      <w:r w:rsidRPr="004D5D49">
        <w:rPr>
          <w:rStyle w:val="StyleUnderline"/>
        </w:rPr>
        <w:t xml:space="preserve"> environmental non-compliance to an acceptable level.</w:t>
      </w:r>
    </w:p>
    <w:p w14:paraId="6C3A8301" w14:textId="77777777" w:rsidR="0074252C" w:rsidRPr="004D5D49" w:rsidRDefault="0074252C" w:rsidP="0074252C">
      <w:pPr>
        <w:rPr>
          <w:sz w:val="16"/>
        </w:rPr>
      </w:pPr>
      <w:r w:rsidRPr="004D5D49">
        <w:rPr>
          <w:rStyle w:val="StyleUnderline"/>
        </w:rPr>
        <w:t xml:space="preserve">Relatively </w:t>
      </w:r>
      <w:r w:rsidRPr="004D5D49">
        <w:rPr>
          <w:rStyle w:val="Emphasis"/>
        </w:rPr>
        <w:t>limited knowledge and involvement</w:t>
      </w:r>
      <w:r w:rsidRPr="004D5D49">
        <w:rPr>
          <w:rStyle w:val="StyleUnderline"/>
        </w:rPr>
        <w:t xml:space="preserve"> from the judiciary in environmental matters is also a key factor</w:t>
      </w:r>
      <w:r w:rsidRPr="004D5D49">
        <w:rPr>
          <w:sz w:val="16"/>
        </w:rPr>
        <w:t xml:space="preserve">. </w:t>
      </w:r>
      <w:r w:rsidRPr="004D5D49">
        <w:rPr>
          <w:rStyle w:val="StyleUnderline"/>
        </w:rPr>
        <w:t>Historically,</w:t>
      </w:r>
      <w:r w:rsidRPr="004D5D49">
        <w:rPr>
          <w:sz w:val="16"/>
        </w:rPr>
        <w:t xml:space="preserve"> </w:t>
      </w:r>
      <w:r w:rsidRPr="004D5D49">
        <w:rPr>
          <w:rStyle w:val="StyleUnderline"/>
        </w:rPr>
        <w:t xml:space="preserve">environmental issues have been </w:t>
      </w:r>
      <w:r w:rsidRPr="004D5D49">
        <w:rPr>
          <w:rStyle w:val="Emphasis"/>
        </w:rPr>
        <w:t>kept at a certain distance from courts</w:t>
      </w:r>
      <w:r w:rsidRPr="004D5D49">
        <w:rPr>
          <w:rStyle w:val="StyleUnderline"/>
        </w:rPr>
        <w:t xml:space="preserve"> and judges</w:t>
      </w:r>
      <w:r w:rsidRPr="004D5D49">
        <w:rPr>
          <w:sz w:val="16"/>
        </w:rPr>
        <w:t>. Consequently</w:t>
      </w:r>
      <w:r w:rsidRPr="004D5D49">
        <w:rPr>
          <w:rStyle w:val="StyleUnderline"/>
        </w:rPr>
        <w:t xml:space="preserve">, there are a relatively </w:t>
      </w:r>
      <w:r w:rsidRPr="004D5D49">
        <w:rPr>
          <w:rStyle w:val="Emphasis"/>
        </w:rPr>
        <w:t>small number of decisions</w:t>
      </w:r>
      <w:r w:rsidRPr="004D5D49">
        <w:rPr>
          <w:rStyle w:val="StyleUnderline"/>
        </w:rPr>
        <w:t xml:space="preserve"> to shed light on environmental laws and regulations, and their interpretation by judicial authorities</w:t>
      </w:r>
      <w:r w:rsidRPr="004D5D49">
        <w:rPr>
          <w:sz w:val="16"/>
        </w:rPr>
        <w:t>.</w:t>
      </w:r>
    </w:p>
    <w:p w14:paraId="0B1836DA" w14:textId="77777777" w:rsidR="008D74D3" w:rsidRDefault="008D74D3" w:rsidP="008D74D3">
      <w:pPr>
        <w:pStyle w:val="Heading4"/>
      </w:pPr>
      <w:r>
        <w:t>Water negotiations are already tense – climate change exacerbates that and ensures Mexican noncooperation, heightened demands, and violent backlash at the very least</w:t>
      </w:r>
    </w:p>
    <w:p w14:paraId="3AFD00B8" w14:textId="77777777" w:rsidR="008D74D3" w:rsidRPr="00F11C62" w:rsidRDefault="008D74D3" w:rsidP="008D74D3">
      <w:pPr>
        <w:rPr>
          <w:sz w:val="20"/>
          <w:szCs w:val="20"/>
        </w:rPr>
      </w:pPr>
      <w:r w:rsidRPr="00F11C62">
        <w:rPr>
          <w:rStyle w:val="Style13ptBold"/>
        </w:rPr>
        <w:t>Kitroeff 20</w:t>
      </w:r>
      <w:r w:rsidRPr="00F11C62">
        <w:rPr>
          <w:sz w:val="20"/>
          <w:szCs w:val="20"/>
        </w:rPr>
        <w:t xml:space="preserve">, (Natalie Kitroeff is a writer for the New York Times, “‘This Is a War’: Cross-Border Fight Over Water Erupts in Mexico,” 10/14/2020, The New York Times, </w:t>
      </w:r>
      <w:hyperlink r:id="rId43" w:history="1">
        <w:r w:rsidRPr="00F11C62">
          <w:rPr>
            <w:rStyle w:val="Hyperlink"/>
            <w:sz w:val="20"/>
            <w:szCs w:val="20"/>
          </w:rPr>
          <w:t>https://www.nytimes.com/2020/10/14/world/americas/mexico-water-boquilla-dam.html //</w:t>
        </w:r>
      </w:hyperlink>
      <w:r w:rsidRPr="00F11C62">
        <w:rPr>
          <w:sz w:val="20"/>
          <w:szCs w:val="20"/>
        </w:rPr>
        <w:t xml:space="preserve"> LuzLi) </w:t>
      </w:r>
    </w:p>
    <w:p w14:paraId="17115D2D" w14:textId="77777777" w:rsidR="008D74D3" w:rsidRPr="00F11C62" w:rsidRDefault="008D74D3" w:rsidP="008D74D3">
      <w:pPr>
        <w:rPr>
          <w:rStyle w:val="StyleUnderline"/>
        </w:rPr>
      </w:pPr>
      <w:r w:rsidRPr="00F11C62">
        <w:rPr>
          <w:sz w:val="16"/>
        </w:rPr>
        <w:t xml:space="preserve">BOQUILLA, Mexico — The </w:t>
      </w:r>
      <w:r w:rsidRPr="00F11C62">
        <w:rPr>
          <w:rStyle w:val="StyleUnderline"/>
        </w:rPr>
        <w:t>farmers armed themselves with sticks, rocks and homemade shields, ambushed hundreds of soldiers guarding a dam and seized control of one of the border region’s most important bodies of water.</w:t>
      </w:r>
    </w:p>
    <w:p w14:paraId="10304205" w14:textId="77777777" w:rsidR="008D74D3" w:rsidRPr="00F11C62" w:rsidRDefault="008D74D3" w:rsidP="008D74D3">
      <w:pPr>
        <w:rPr>
          <w:rStyle w:val="StyleUnderline"/>
        </w:rPr>
      </w:pPr>
      <w:r w:rsidRPr="00F11C62">
        <w:rPr>
          <w:rStyle w:val="StyleUnderline"/>
        </w:rPr>
        <w:t xml:space="preserve">The Mexican government was sending </w:t>
      </w:r>
      <w:r w:rsidRPr="00F11C62">
        <w:rPr>
          <w:sz w:val="16"/>
        </w:rPr>
        <w:t>water —</w:t>
      </w:r>
      <w:r w:rsidRPr="00F11C62">
        <w:rPr>
          <w:rStyle w:val="StyleUnderline"/>
        </w:rPr>
        <w:t xml:space="preserve"> their water — to Texas, leaving them next to nothing for their thirsty crops</w:t>
      </w:r>
      <w:r w:rsidRPr="00F11C62">
        <w:rPr>
          <w:sz w:val="16"/>
        </w:rPr>
        <w:t xml:space="preserve">, the farmers said. </w:t>
      </w:r>
      <w:r w:rsidRPr="00F11C62">
        <w:rPr>
          <w:rStyle w:val="StyleUnderline"/>
        </w:rPr>
        <w:t>So they took over the dam and have refused to allow any of the water to flow to the United States for more than a month.</w:t>
      </w:r>
    </w:p>
    <w:p w14:paraId="266175E9" w14:textId="77777777" w:rsidR="008D74D3" w:rsidRPr="00F11C62" w:rsidRDefault="008D74D3" w:rsidP="008D74D3">
      <w:pPr>
        <w:rPr>
          <w:sz w:val="16"/>
        </w:rPr>
      </w:pPr>
      <w:r w:rsidRPr="00F11C62">
        <w:rPr>
          <w:sz w:val="16"/>
        </w:rPr>
        <w:t>“</w:t>
      </w:r>
      <w:r w:rsidRPr="00F11C62">
        <w:rPr>
          <w:rStyle w:val="Emphasis"/>
        </w:rPr>
        <w:t>This is a war</w:t>
      </w:r>
      <w:r w:rsidRPr="00F11C62">
        <w:rPr>
          <w:sz w:val="16"/>
        </w:rPr>
        <w:t xml:space="preserve">,” </w:t>
      </w:r>
      <w:r w:rsidRPr="00F11C62">
        <w:rPr>
          <w:rStyle w:val="StyleUnderline"/>
        </w:rPr>
        <w:t xml:space="preserve">said </w:t>
      </w:r>
      <w:r w:rsidRPr="00F11C62">
        <w:rPr>
          <w:sz w:val="16"/>
        </w:rPr>
        <w:t>Victor Velderrain,</w:t>
      </w:r>
      <w:r w:rsidRPr="00F11C62">
        <w:rPr>
          <w:rStyle w:val="StyleUnderline"/>
        </w:rPr>
        <w:t xml:space="preserve"> a grower who helped lead the takeover</w:t>
      </w:r>
      <w:r w:rsidRPr="00F11C62">
        <w:rPr>
          <w:sz w:val="16"/>
        </w:rPr>
        <w:t>, “</w:t>
      </w:r>
      <w:r w:rsidRPr="00F11C62">
        <w:rPr>
          <w:rStyle w:val="StyleUnderline"/>
        </w:rPr>
        <w:t>to survive, to continue working, to feed my family</w:t>
      </w:r>
      <w:r w:rsidRPr="00F11C62">
        <w:rPr>
          <w:sz w:val="16"/>
        </w:rPr>
        <w:t>.”</w:t>
      </w:r>
    </w:p>
    <w:p w14:paraId="03F5390D" w14:textId="77777777" w:rsidR="008D74D3" w:rsidRPr="00F11C62" w:rsidRDefault="008D74D3" w:rsidP="008D74D3">
      <w:pPr>
        <w:rPr>
          <w:sz w:val="16"/>
        </w:rPr>
      </w:pPr>
      <w:r w:rsidRPr="00F11C62">
        <w:rPr>
          <w:rStyle w:val="StyleUnderline"/>
        </w:rPr>
        <w:t xml:space="preserve">The standoff is the culmination of </w:t>
      </w:r>
      <w:r w:rsidRPr="00F11C62">
        <w:rPr>
          <w:rStyle w:val="Emphasis"/>
        </w:rPr>
        <w:t>longstanding tensions over water between the United States and Mexico</w:t>
      </w:r>
      <w:r w:rsidRPr="00F11C62">
        <w:rPr>
          <w:rStyle w:val="StyleUnderline"/>
        </w:rPr>
        <w:t xml:space="preserve"> that have recently exploded into violence</w:t>
      </w:r>
      <w:r w:rsidRPr="00F11C62">
        <w:rPr>
          <w:sz w:val="16"/>
        </w:rPr>
        <w:t>, pitting Mexican farmers against their own president and the global superpower next door.</w:t>
      </w:r>
    </w:p>
    <w:p w14:paraId="719A4D2F" w14:textId="77777777" w:rsidR="008D74D3" w:rsidRPr="00F11C62" w:rsidRDefault="008D74D3" w:rsidP="008D74D3">
      <w:pPr>
        <w:rPr>
          <w:rStyle w:val="StyleUnderline"/>
        </w:rPr>
      </w:pPr>
      <w:r w:rsidRPr="00F11C62">
        <w:rPr>
          <w:rStyle w:val="Emphasis"/>
        </w:rPr>
        <w:t>Negotiating the exchange of water between the two countries has long been strained</w:t>
      </w:r>
      <w:r w:rsidRPr="00F11C62">
        <w:rPr>
          <w:rStyle w:val="StyleUnderline"/>
        </w:rPr>
        <w:t xml:space="preserve">, but rising temperatures and long droughts have made the shared rivers along the border more valuable than ever, </w:t>
      </w:r>
      <w:r w:rsidRPr="00F11C62">
        <w:rPr>
          <w:rStyle w:val="Emphasis"/>
        </w:rPr>
        <w:t>intensifying the stakes</w:t>
      </w:r>
      <w:r w:rsidRPr="00F11C62">
        <w:rPr>
          <w:rStyle w:val="StyleUnderline"/>
        </w:rPr>
        <w:t xml:space="preserve"> for both nations.</w:t>
      </w:r>
    </w:p>
    <w:p w14:paraId="478FFD62" w14:textId="77777777" w:rsidR="008D74D3" w:rsidRPr="00F11C62" w:rsidRDefault="008D74D3" w:rsidP="008D74D3">
      <w:pPr>
        <w:rPr>
          <w:rStyle w:val="StyleUnderline"/>
        </w:rPr>
      </w:pPr>
      <w:r w:rsidRPr="00F11C62">
        <w:rPr>
          <w:rStyle w:val="StyleUnderline"/>
        </w:rPr>
        <w:t>The dam’s takeover is a stark example of how far people are willing to go</w:t>
      </w:r>
      <w:r w:rsidRPr="00F11C62">
        <w:rPr>
          <w:sz w:val="16"/>
        </w:rPr>
        <w:t xml:space="preserve"> to defend livelihoods threatened by climate change — </w:t>
      </w:r>
      <w:r w:rsidRPr="00F11C62">
        <w:rPr>
          <w:rStyle w:val="StyleUnderline"/>
        </w:rPr>
        <w:t>and</w:t>
      </w:r>
      <w:r w:rsidRPr="00F11C62">
        <w:rPr>
          <w:sz w:val="16"/>
        </w:rPr>
        <w:t xml:space="preserve"> of </w:t>
      </w:r>
      <w:r w:rsidRPr="00F11C62">
        <w:rPr>
          <w:rStyle w:val="StyleUnderline"/>
        </w:rPr>
        <w:t xml:space="preserve">the kind of conflict that </w:t>
      </w:r>
      <w:r w:rsidRPr="00F11C62">
        <w:rPr>
          <w:rStyle w:val="Emphasis"/>
        </w:rPr>
        <w:t>may become more common</w:t>
      </w:r>
      <w:r w:rsidRPr="00F11C62">
        <w:rPr>
          <w:rStyle w:val="StyleUnderline"/>
        </w:rPr>
        <w:t xml:space="preserve"> with increasingly extreme weather.</w:t>
      </w:r>
    </w:p>
    <w:p w14:paraId="79F8756F" w14:textId="77777777" w:rsidR="008D74D3" w:rsidRPr="00F11C62" w:rsidRDefault="008D74D3" w:rsidP="008D74D3">
      <w:pPr>
        <w:rPr>
          <w:sz w:val="16"/>
        </w:rPr>
      </w:pPr>
      <w:r w:rsidRPr="00F11C62">
        <w:rPr>
          <w:sz w:val="16"/>
        </w:rPr>
        <w:t xml:space="preserve">Along the arid border region, </w:t>
      </w:r>
      <w:r w:rsidRPr="00F11C62">
        <w:rPr>
          <w:rStyle w:val="StyleUnderline"/>
        </w:rPr>
        <w:t>water rights are governed by a decades-old treaty that compels the United States and Mexico to share the flows of the Colorado and Rio Grande rivers</w:t>
      </w:r>
      <w:r w:rsidRPr="00F11C62">
        <w:rPr>
          <w:sz w:val="16"/>
        </w:rPr>
        <w:t xml:space="preserve">, with each side sending water to the other. </w:t>
      </w:r>
      <w:r w:rsidRPr="00F11C62">
        <w:rPr>
          <w:rStyle w:val="StyleUnderline"/>
        </w:rPr>
        <w:t>Mexico has fallen far behind on its obligations</w:t>
      </w:r>
      <w:r w:rsidRPr="00F11C62">
        <w:rPr>
          <w:sz w:val="16"/>
        </w:rPr>
        <w:t xml:space="preserve"> to the United States and is now facing a deadline to deliver the water this month.</w:t>
      </w:r>
    </w:p>
    <w:p w14:paraId="4BBE258D" w14:textId="77777777" w:rsidR="008D74D3" w:rsidRPr="00F11C62" w:rsidRDefault="008D74D3" w:rsidP="008D74D3">
      <w:pPr>
        <w:rPr>
          <w:sz w:val="16"/>
        </w:rPr>
      </w:pPr>
      <w:r w:rsidRPr="00F11C62">
        <w:rPr>
          <w:sz w:val="16"/>
        </w:rPr>
        <w:t xml:space="preserve">But </w:t>
      </w:r>
      <w:r w:rsidRPr="00F11C62">
        <w:rPr>
          <w:rStyle w:val="StyleUnderline"/>
        </w:rPr>
        <w:t>this has been one of the driest years in the last three decades for Chihuahua, the Mexican border state responsible for sending the bulk of the water Mexico owes. Its farmers have rebelled, worried that losing any more water will rob them of a chance for a healthy harvest</w:t>
      </w:r>
      <w:r w:rsidRPr="00F11C62">
        <w:rPr>
          <w:sz w:val="16"/>
        </w:rPr>
        <w:t xml:space="preserve"> next year.</w:t>
      </w:r>
    </w:p>
    <w:p w14:paraId="58B3605F" w14:textId="77777777" w:rsidR="008D74D3" w:rsidRPr="00F11C62" w:rsidRDefault="008D74D3" w:rsidP="008D74D3">
      <w:pPr>
        <w:rPr>
          <w:rStyle w:val="StyleUnderline"/>
        </w:rPr>
      </w:pPr>
      <w:r w:rsidRPr="00F11C62">
        <w:rPr>
          <w:sz w:val="16"/>
        </w:rPr>
        <w:t>“</w:t>
      </w:r>
      <w:r w:rsidRPr="00F11C62">
        <w:rPr>
          <w:rStyle w:val="Emphasis"/>
        </w:rPr>
        <w:t>These tensions, these tendencies, are already there, and they’re just made so much worse by climate change</w:t>
      </w:r>
      <w:r w:rsidRPr="00F11C62">
        <w:rPr>
          <w:sz w:val="16"/>
        </w:rPr>
        <w:t xml:space="preserve">,” </w:t>
      </w:r>
      <w:r w:rsidRPr="00F11C62">
        <w:rPr>
          <w:rStyle w:val="StyleUnderline"/>
        </w:rPr>
        <w:t>said</w:t>
      </w:r>
      <w:r w:rsidRPr="00F11C62">
        <w:rPr>
          <w:sz w:val="16"/>
        </w:rPr>
        <w:t xml:space="preserve"> Christopher Scott, </w:t>
      </w:r>
      <w:r w:rsidRPr="00F11C62">
        <w:rPr>
          <w:rStyle w:val="StyleUnderline"/>
        </w:rPr>
        <w:t>a professor of water resources policy</w:t>
      </w:r>
      <w:r w:rsidRPr="00F11C62">
        <w:rPr>
          <w:sz w:val="16"/>
        </w:rPr>
        <w:t xml:space="preserve"> at the University of Arizona. “</w:t>
      </w:r>
      <w:r w:rsidRPr="00F11C62">
        <w:rPr>
          <w:rStyle w:val="StyleUnderline"/>
        </w:rPr>
        <w:t>They are in a fight for their lives, because no water, no agriculture; no agriculture, no rural communities.”</w:t>
      </w:r>
    </w:p>
    <w:p w14:paraId="748507A8" w14:textId="77777777" w:rsidR="008D74D3" w:rsidRPr="00F11C62" w:rsidRDefault="008D74D3" w:rsidP="008D74D3">
      <w:pPr>
        <w:rPr>
          <w:rStyle w:val="StyleUnderline"/>
        </w:rPr>
      </w:pPr>
      <w:r w:rsidRPr="00F11C62">
        <w:rPr>
          <w:rStyle w:val="StyleUnderline"/>
        </w:rPr>
        <w:t>Since February</w:t>
      </w:r>
      <w:r w:rsidRPr="00F11C62">
        <w:rPr>
          <w:sz w:val="16"/>
        </w:rPr>
        <w:t xml:space="preserve">, when federal forces first occupied the dam to ensure water deliveries to the United States continued, </w:t>
      </w:r>
      <w:r w:rsidRPr="00F11C62">
        <w:rPr>
          <w:rStyle w:val="StyleUnderline"/>
        </w:rPr>
        <w:t>activists in Chihuahua have burned government buildings, destroyed cars and briefly held a group of politicians hostage. For weeks, they’ve blocked a major railroad used to ferry industrial goods between Mexico and the United States.</w:t>
      </w:r>
    </w:p>
    <w:p w14:paraId="2E83AE7F" w14:textId="77777777" w:rsidR="008D74D3" w:rsidRPr="00F11C62" w:rsidRDefault="008D74D3" w:rsidP="008D74D3">
      <w:pPr>
        <w:rPr>
          <w:sz w:val="16"/>
        </w:rPr>
      </w:pPr>
      <w:r w:rsidRPr="00F11C62">
        <w:rPr>
          <w:rStyle w:val="StyleUnderline"/>
        </w:rPr>
        <w:t>Their revolt has alarmed farmers and politicians in Texas.</w:t>
      </w:r>
      <w:r w:rsidRPr="00F11C62">
        <w:rPr>
          <w:sz w:val="16"/>
        </w:rPr>
        <w:t xml:space="preserve"> Greg Abbott, </w:t>
      </w:r>
      <w:r w:rsidRPr="00F11C62">
        <w:rPr>
          <w:rStyle w:val="StyleUnderline"/>
        </w:rPr>
        <w:t>the state’s Republican governor, appealed to Secretary of State</w:t>
      </w:r>
      <w:r w:rsidRPr="00F11C62">
        <w:rPr>
          <w:sz w:val="16"/>
        </w:rPr>
        <w:t xml:space="preserve"> Mike Pompeo last month, </w:t>
      </w:r>
      <w:r w:rsidRPr="00F11C62">
        <w:rPr>
          <w:rStyle w:val="StyleUnderline"/>
        </w:rPr>
        <w:t>demanding that he persuade Mexico to deliver the water by the deadline</w:t>
      </w:r>
      <w:r w:rsidRPr="00F11C62">
        <w:rPr>
          <w:sz w:val="16"/>
        </w:rPr>
        <w:t xml:space="preserve"> next week, or risk inflicting pain on American farmers.</w:t>
      </w:r>
    </w:p>
    <w:p w14:paraId="1BC0B507" w14:textId="7740D136" w:rsidR="0074252C" w:rsidRDefault="0074252C" w:rsidP="0074252C"/>
    <w:p w14:paraId="0CA6FC6E" w14:textId="7D080E5A" w:rsidR="0074252C" w:rsidRPr="00EB18A2" w:rsidRDefault="0074252C" w:rsidP="0074252C">
      <w:pPr>
        <w:pStyle w:val="Heading3"/>
      </w:pPr>
      <w:r>
        <w:t>Relations---Mexico Fails---</w:t>
      </w:r>
      <w:r w:rsidR="000051C4">
        <w:t>2NC</w:t>
      </w:r>
    </w:p>
    <w:p w14:paraId="4AED842A" w14:textId="4F26AD55" w:rsidR="0074252C" w:rsidRDefault="0074252C" w:rsidP="0074252C">
      <w:pPr>
        <w:pStyle w:val="Heading4"/>
      </w:pPr>
      <w:r>
        <w:t xml:space="preserve">No Solvency – Mexico doesn’t enforce now and </w:t>
      </w:r>
      <w:r w:rsidR="000051C4">
        <w:t xml:space="preserve">even </w:t>
      </w:r>
      <w:r>
        <w:t>treaties don’t create cooperation</w:t>
      </w:r>
      <w:r w:rsidR="000051C4">
        <w:t>.</w:t>
      </w:r>
    </w:p>
    <w:p w14:paraId="14F4290F" w14:textId="77777777" w:rsidR="0074252C" w:rsidRDefault="0074252C" w:rsidP="0074252C">
      <w:r>
        <w:t xml:space="preserve">Mikael </w:t>
      </w:r>
      <w:r w:rsidRPr="008A72A1">
        <w:rPr>
          <w:rStyle w:val="Style13ptBold"/>
        </w:rPr>
        <w:t>Wolfe 18</w:t>
      </w:r>
      <w:r>
        <w:t xml:space="preserve">, assistant professor of history at Stanford University, 4-26-2018, "Mexico has some of the best water laws around. So why are its rivers so contaminated?," Washington Post, </w:t>
      </w:r>
      <w:hyperlink r:id="rId44" w:history="1">
        <w:r w:rsidRPr="001D6515">
          <w:rPr>
            <w:rStyle w:val="Hyperlink"/>
          </w:rPr>
          <w:t>https://www.washingtonpost.com/news/made-by-history/wp/2018/04/26/mexico-has-some-of-the-best-water-laws-around-so-why-are-its-rivers-so-contaminated/</w:t>
        </w:r>
      </w:hyperlink>
      <w:r>
        <w:t xml:space="preserve"> ./agb</w:t>
      </w:r>
    </w:p>
    <w:p w14:paraId="75D7EA34" w14:textId="77777777" w:rsidR="0074252C" w:rsidRPr="008A72A1" w:rsidRDefault="0074252C" w:rsidP="0074252C">
      <w:pPr>
        <w:rPr>
          <w:sz w:val="16"/>
        </w:rPr>
      </w:pPr>
      <w:r w:rsidRPr="008A72A1">
        <w:rPr>
          <w:sz w:val="16"/>
        </w:rPr>
        <w:t xml:space="preserve">Mexico is facing a major crisis. No, not just the gangs and drug cartels so prevalent in President Trump’s fearmongering. </w:t>
      </w:r>
      <w:r w:rsidRPr="008A72A1">
        <w:rPr>
          <w:rStyle w:val="StyleUnderline"/>
        </w:rPr>
        <w:t>Mexico’s water is running out — and much of the water that remains is toxic.</w:t>
      </w:r>
      <w:r w:rsidRPr="008A72A1">
        <w:rPr>
          <w:sz w:val="16"/>
        </w:rPr>
        <w:t xml:space="preserve"> In its most recent report on the “state of [Mexico’s] water resources,” the Mexican government’s National Water Commission noted that water availability per inhabitant was 3,692 square meters in 2015, down from 18,053 in 1950. Of that, groundwater alone accounts for nearly 40 percent of all water use. And, in turn, of that 40 percent, 60 percent is either contaminated or over-pumped, or both. But these conservative statistics alone do not convey the human tragedy underlying them. Like so many other people, there is Maria, a mother who lives in a poor Mexico City neighborhood without running water. She relies on expensive water deliveries, brought by truck two times per week, to fill up buckets for basic household use. Or Gloria Villanueva Rodríguez, a middle-aged woman badly sickened from tainted groundwater in a rural region of Guanajuato state. Or the hundreds of people killed, and thousands more poisoned, in the town of Salto near Guadalajara, Mexico’s second-largest city, from water in the Río Santiago — all because government authorities did virtually nothing to prevent industrial waste from being deliberately dumped into it. </w:t>
      </w:r>
      <w:r w:rsidRPr="008A72A1">
        <w:rPr>
          <w:rStyle w:val="StyleUnderline"/>
        </w:rPr>
        <w:t xml:space="preserve">The irony is that Mexico has, dating to its 1917 constitution, some of the </w:t>
      </w:r>
      <w:r w:rsidRPr="008A72A1">
        <w:rPr>
          <w:rStyle w:val="Emphasis"/>
        </w:rPr>
        <w:t>best water laws and regulations</w:t>
      </w:r>
      <w:r w:rsidRPr="008A72A1">
        <w:rPr>
          <w:rStyle w:val="StyleUnderline"/>
        </w:rPr>
        <w:t xml:space="preserve"> in the world. They </w:t>
      </w:r>
      <w:r w:rsidRPr="008A72A1">
        <w:rPr>
          <w:rStyle w:val="Emphasis"/>
        </w:rPr>
        <w:t>just aren’t enforced.</w:t>
      </w:r>
      <w:r w:rsidRPr="008A72A1">
        <w:rPr>
          <w:rStyle w:val="StyleUnderline"/>
        </w:rPr>
        <w:t xml:space="preserve"> That’s because powerful political and economic interests, both in the U.S. and Mexico, are deeply invested in the business of controlling Mexico’s wate</w:t>
      </w:r>
      <w:r w:rsidRPr="008A72A1">
        <w:rPr>
          <w:sz w:val="16"/>
        </w:rPr>
        <w:t>r. As a result</w:t>
      </w:r>
      <w:r w:rsidRPr="008A72A1">
        <w:rPr>
          <w:rStyle w:val="StyleUnderline"/>
        </w:rPr>
        <w:t>, they’ve crippled the laws and created a crisis that now threatens the public health of both Mexican and U.S. citizens.</w:t>
      </w:r>
      <w:r>
        <w:rPr>
          <w:rStyle w:val="StyleUnderline"/>
        </w:rPr>
        <w:t xml:space="preserve"> </w:t>
      </w:r>
      <w:r w:rsidRPr="008A72A1">
        <w:rPr>
          <w:sz w:val="16"/>
        </w:rPr>
        <w:t xml:space="preserve">A product of the great 1910 Mexican Revolution, the constitution mandated the distribution and conservation of water (and land) for all Mexicans. </w:t>
      </w:r>
      <w:r w:rsidRPr="008A72A1">
        <w:rPr>
          <w:rStyle w:val="StyleUnderline"/>
        </w:rPr>
        <w:t>It placed most surface-water resources under federal jurisdiction so the government could regulate and protect them nationwide.</w:t>
      </w:r>
      <w:r w:rsidRPr="008A72A1">
        <w:rPr>
          <w:sz w:val="16"/>
        </w:rPr>
        <w:t xml:space="preserve"> In the following decades, </w:t>
      </w:r>
      <w:r w:rsidRPr="008A72A1">
        <w:rPr>
          <w:rStyle w:val="StyleUnderline"/>
        </w:rPr>
        <w:t>the federal legislature periodically passed national water laws and even amended the constitution to update regulations as circumstances changed.</w:t>
      </w:r>
      <w:r w:rsidRPr="008A72A1">
        <w:rPr>
          <w:sz w:val="16"/>
        </w:rPr>
        <w:t xml:space="preserve"> This created a regulatory regime vastly different from the one in the United States. The Environmental Protection Agency has had the authority to regulate groundwater for drinking nationwide since 2006, but the states have been charged with tackling regulations on groundwater for agriculture, by far the biggest water consumer. And they have been slow to do so. It was only four years ago that California, the largest food-producing state, passed a law mandating groundwater regulation, and only after years of withering drought, exacerbated by climate change, had resulted in massive over-pumping of groundwater. But despite these differences, water infrastructure has brought the two countries together in a variety of ways. For instance, the U.S.-Mexico Water Treaty of 1944, signed after painstaking negotiations, mandated an equitable distribution of common water sources. It led to much cooperation through the jointly run International Boundary and Water Commission, which has included periodic updates to the treaty. (The most recent in 2012 set aside some of the Colorado River flow in the United States to restore its ecologically degraded delta in Mexico.) Yet historically, </w:t>
      </w:r>
      <w:r w:rsidRPr="008A72A1">
        <w:rPr>
          <w:rStyle w:val="StyleUnderline"/>
        </w:rPr>
        <w:t>technology</w:t>
      </w:r>
      <w:r w:rsidRPr="008A72A1">
        <w:rPr>
          <w:rStyle w:val="Emphasis"/>
        </w:rPr>
        <w:t>, not treaties</w:t>
      </w:r>
      <w:r w:rsidRPr="008A72A1">
        <w:rPr>
          <w:rStyle w:val="StyleUnderline"/>
        </w:rPr>
        <w:t>, has been the source of binational cooperation, especially as more technical solutions to water control in the U.S. have inspired water engineers in Mexico</w:t>
      </w:r>
      <w:r w:rsidRPr="008A72A1">
        <w:rPr>
          <w:sz w:val="16"/>
        </w:rPr>
        <w:t>. Emulating their U.S. counterparts, especially during the New Deal in the 1930s and 1940s, Mexican engineers began to build thousands of dams. But while dams conserve water by containing it in reservoirs for human use, they also damage fragile riverine ecosystems and can forcibly displace people from their homes.</w:t>
      </w:r>
    </w:p>
    <w:p w14:paraId="4E1134FF" w14:textId="77777777" w:rsidR="008D74D3" w:rsidRDefault="008D74D3" w:rsidP="008D74D3">
      <w:pPr>
        <w:pStyle w:val="Heading4"/>
      </w:pPr>
      <w:r>
        <w:t>Droughts in Mexico have sparked huge backlash against the treaty – local governments won’t comply, their priority is ensuring access for farmers</w:t>
      </w:r>
    </w:p>
    <w:p w14:paraId="052AE9EA" w14:textId="77777777" w:rsidR="008D74D3" w:rsidRPr="00434713" w:rsidRDefault="008D74D3" w:rsidP="008D74D3">
      <w:pPr>
        <w:rPr>
          <w:sz w:val="20"/>
          <w:szCs w:val="20"/>
        </w:rPr>
      </w:pPr>
      <w:r w:rsidRPr="00434713">
        <w:rPr>
          <w:rStyle w:val="Style13ptBold"/>
        </w:rPr>
        <w:t>Stevenson 20</w:t>
      </w:r>
      <w:r w:rsidRPr="00434713">
        <w:rPr>
          <w:sz w:val="20"/>
          <w:szCs w:val="20"/>
        </w:rPr>
        <w:t xml:space="preserve">, (Mark Stevenson is a writer for AP news, “Mexican farmers take over dams to stop water payments to US,” 2/5/2020, AP News, </w:t>
      </w:r>
      <w:hyperlink r:id="rId45" w:history="1">
        <w:r w:rsidRPr="00434713">
          <w:rPr>
            <w:rStyle w:val="Hyperlink"/>
            <w:sz w:val="20"/>
            <w:szCs w:val="20"/>
          </w:rPr>
          <w:t>https://apnews.com/article/united-states-us-news-caribbean-latin-america-mexico-7863206c51408b958479179c39035e28 //</w:t>
        </w:r>
      </w:hyperlink>
      <w:r w:rsidRPr="00434713">
        <w:rPr>
          <w:sz w:val="20"/>
          <w:szCs w:val="20"/>
        </w:rPr>
        <w:t xml:space="preserve"> LuzLi)</w:t>
      </w:r>
    </w:p>
    <w:p w14:paraId="5A5C703A" w14:textId="77777777" w:rsidR="008D74D3" w:rsidRPr="00434713" w:rsidRDefault="008D74D3" w:rsidP="008D74D3">
      <w:pPr>
        <w:rPr>
          <w:sz w:val="16"/>
        </w:rPr>
      </w:pPr>
      <w:r w:rsidRPr="00434713">
        <w:rPr>
          <w:sz w:val="16"/>
        </w:rPr>
        <w:t xml:space="preserve">MEXICO CITY (AP) — </w:t>
      </w:r>
      <w:r w:rsidRPr="005A1034">
        <w:rPr>
          <w:rStyle w:val="StyleUnderline"/>
        </w:rPr>
        <w:t xml:space="preserve">A dispute over water payments to the United States widened in Mexico </w:t>
      </w:r>
      <w:r w:rsidRPr="00434713">
        <w:rPr>
          <w:sz w:val="16"/>
        </w:rPr>
        <w:t xml:space="preserve">Wednesday, after President Andrés Manuel Lopez Obrador said Mexico has to pay its debts but </w:t>
      </w:r>
      <w:r w:rsidRPr="005A1034">
        <w:rPr>
          <w:rStyle w:val="StyleUnderline"/>
        </w:rPr>
        <w:t>angry farmers pushed back National Guard troops guarding a dam.</w:t>
      </w:r>
    </w:p>
    <w:p w14:paraId="274A4015" w14:textId="77777777" w:rsidR="008D74D3" w:rsidRPr="00434713" w:rsidRDefault="008D74D3" w:rsidP="008D74D3">
      <w:pPr>
        <w:rPr>
          <w:sz w:val="16"/>
        </w:rPr>
      </w:pPr>
      <w:r w:rsidRPr="005A1034">
        <w:rPr>
          <w:rStyle w:val="StyleUnderline"/>
        </w:rPr>
        <w:t xml:space="preserve">Under a 1944 treaty, Mexico and the United States are supposed to allow cross-border flows of water to each other, but Mexico has fallen badly behind </w:t>
      </w:r>
      <w:r w:rsidRPr="00434713">
        <w:rPr>
          <w:sz w:val="16"/>
        </w:rPr>
        <w:t>and now has to quickly catch up on payments.</w:t>
      </w:r>
    </w:p>
    <w:p w14:paraId="66892564" w14:textId="77777777" w:rsidR="008D74D3" w:rsidRPr="00434713" w:rsidRDefault="008D74D3" w:rsidP="008D74D3">
      <w:pPr>
        <w:rPr>
          <w:sz w:val="16"/>
        </w:rPr>
      </w:pPr>
      <w:r w:rsidRPr="00434713">
        <w:rPr>
          <w:sz w:val="16"/>
        </w:rPr>
        <w:t xml:space="preserve">But </w:t>
      </w:r>
      <w:r w:rsidRPr="005A1034">
        <w:rPr>
          <w:rStyle w:val="StyleUnderline"/>
        </w:rPr>
        <w:t>the government of the border state of Chihuahua said Mexico should give the water to local farmers and hope that heavy summer rains will fill dams enough to repay the United States</w:t>
      </w:r>
      <w:r w:rsidRPr="00434713">
        <w:rPr>
          <w:sz w:val="16"/>
        </w:rPr>
        <w:t>. Mexico has long used that wait-and-hope strategy, but it has led to problems in the past.</w:t>
      </w:r>
    </w:p>
    <w:p w14:paraId="366C5D46" w14:textId="77777777" w:rsidR="008D74D3" w:rsidRPr="00434713" w:rsidRDefault="008D74D3" w:rsidP="008D74D3">
      <w:pPr>
        <w:rPr>
          <w:sz w:val="16"/>
        </w:rPr>
      </w:pPr>
      <w:r w:rsidRPr="005A1034">
        <w:rPr>
          <w:rStyle w:val="StyleUnderline"/>
        </w:rPr>
        <w:t>Mexico’s federal government dispatched National Guard officers to protect the La Boquilla dam</w:t>
      </w:r>
      <w:r w:rsidRPr="00434713">
        <w:rPr>
          <w:sz w:val="16"/>
        </w:rPr>
        <w:t xml:space="preserve"> Tuesday, </w:t>
      </w:r>
      <w:r w:rsidRPr="005A1034">
        <w:rPr>
          <w:rStyle w:val="StyleUnderline"/>
        </w:rPr>
        <w:t>but hundreds of farmers pushed</w:t>
      </w:r>
      <w:r w:rsidRPr="00434713">
        <w:rPr>
          <w:sz w:val="16"/>
        </w:rPr>
        <w:t xml:space="preserve"> and shoved </w:t>
      </w:r>
      <w:r w:rsidRPr="005A1034">
        <w:rPr>
          <w:rStyle w:val="StyleUnderline"/>
        </w:rPr>
        <w:t>them back</w:t>
      </w:r>
      <w:r w:rsidRPr="00434713">
        <w:rPr>
          <w:sz w:val="16"/>
        </w:rPr>
        <w:t xml:space="preserve"> hundreds of yards in a failed bid to take over the dam’s control room.</w:t>
      </w:r>
    </w:p>
    <w:p w14:paraId="76430824" w14:textId="77777777" w:rsidR="008D74D3" w:rsidRPr="00434713" w:rsidRDefault="008D74D3" w:rsidP="008D74D3">
      <w:pPr>
        <w:rPr>
          <w:sz w:val="16"/>
        </w:rPr>
      </w:pPr>
      <w:r w:rsidRPr="00434713">
        <w:rPr>
          <w:sz w:val="16"/>
        </w:rPr>
        <w:t xml:space="preserve">Earlier this week </w:t>
      </w:r>
      <w:r w:rsidRPr="00434713">
        <w:rPr>
          <w:rStyle w:val="StyleUnderline"/>
        </w:rPr>
        <w:t>farmers took over a first dam near the border town of Ojinaga. The National Water Commission said they broke open locks</w:t>
      </w:r>
      <w:r w:rsidRPr="00434713">
        <w:rPr>
          <w:sz w:val="16"/>
        </w:rPr>
        <w:t xml:space="preserve"> </w:t>
      </w:r>
      <w:r w:rsidRPr="00434713">
        <w:rPr>
          <w:rStyle w:val="StyleUnderline"/>
        </w:rPr>
        <w:t>and could put the downstream population in danger</w:t>
      </w:r>
      <w:r w:rsidRPr="00434713">
        <w:rPr>
          <w:sz w:val="16"/>
        </w:rPr>
        <w:t xml:space="preserve"> if they tried to open flood gates at the dam.</w:t>
      </w:r>
    </w:p>
    <w:p w14:paraId="049C3263" w14:textId="77777777" w:rsidR="008D74D3" w:rsidRPr="00434713" w:rsidRDefault="008D74D3" w:rsidP="008D74D3">
      <w:pPr>
        <w:rPr>
          <w:sz w:val="16"/>
          <w:szCs w:val="16"/>
        </w:rPr>
      </w:pPr>
      <w:r w:rsidRPr="00434713">
        <w:rPr>
          <w:sz w:val="16"/>
          <w:szCs w:val="16"/>
        </w:rPr>
        <w:t>Both dams are located near the Texas border, west of the Big Bend area.</w:t>
      </w:r>
    </w:p>
    <w:p w14:paraId="7745A341" w14:textId="77777777" w:rsidR="008D74D3" w:rsidRPr="00434713" w:rsidRDefault="008D74D3" w:rsidP="008D74D3">
      <w:pPr>
        <w:rPr>
          <w:sz w:val="16"/>
        </w:rPr>
      </w:pPr>
      <w:r w:rsidRPr="00434713">
        <w:rPr>
          <w:sz w:val="16"/>
        </w:rPr>
        <w:t xml:space="preserve">López </w:t>
      </w:r>
      <w:r w:rsidRPr="00434713">
        <w:rPr>
          <w:rStyle w:val="StyleUnderline"/>
        </w:rPr>
        <w:t>Obrador</w:t>
      </w:r>
      <w:r w:rsidRPr="00434713">
        <w:rPr>
          <w:sz w:val="16"/>
        </w:rPr>
        <w:t xml:space="preserve"> stepped into the conflict Wednesday, saying there was enough water both for local farmers and payments to the United States.</w:t>
      </w:r>
    </w:p>
    <w:p w14:paraId="4594E3A8" w14:textId="77777777" w:rsidR="008D74D3" w:rsidRPr="00434713" w:rsidRDefault="008D74D3" w:rsidP="008D74D3">
      <w:pPr>
        <w:rPr>
          <w:sz w:val="16"/>
          <w:szCs w:val="16"/>
        </w:rPr>
      </w:pPr>
      <w:r w:rsidRPr="00434713">
        <w:rPr>
          <w:sz w:val="16"/>
          <w:szCs w:val="16"/>
        </w:rPr>
        <w:t>“We do not want an international conflict,” the president said. “Treaties have to be lived up to. If we have signed a treaty, we have to comply with it.”</w:t>
      </w:r>
    </w:p>
    <w:p w14:paraId="7BEE855C" w14:textId="77777777" w:rsidR="008D74D3" w:rsidRPr="00434713" w:rsidRDefault="008D74D3" w:rsidP="008D74D3">
      <w:pPr>
        <w:rPr>
          <w:sz w:val="16"/>
        </w:rPr>
      </w:pPr>
      <w:r w:rsidRPr="00434713">
        <w:rPr>
          <w:sz w:val="16"/>
        </w:rPr>
        <w:t xml:space="preserve">He </w:t>
      </w:r>
      <w:r w:rsidRPr="00434713">
        <w:rPr>
          <w:rStyle w:val="StyleUnderline"/>
        </w:rPr>
        <w:t>accused some groups of trying to inject politics into the issue,</w:t>
      </w:r>
      <w:r w:rsidRPr="00434713">
        <w:rPr>
          <w:sz w:val="16"/>
        </w:rPr>
        <w:t xml:space="preserve"> and said some were asking for payments to farmers in exchange for the water. López Obrador replied with “what flavor do you want your ice cream,” a phrase used in Mexico to suggest someone is asking for too much.</w:t>
      </w:r>
    </w:p>
    <w:p w14:paraId="087F18C1" w14:textId="77777777" w:rsidR="008D74D3" w:rsidRPr="00434713" w:rsidRDefault="008D74D3" w:rsidP="008D74D3">
      <w:pPr>
        <w:rPr>
          <w:sz w:val="16"/>
        </w:rPr>
      </w:pPr>
      <w:r w:rsidRPr="00434713">
        <w:rPr>
          <w:rStyle w:val="StyleUnderline"/>
        </w:rPr>
        <w:t xml:space="preserve">Chihuahua Gov. Javier Corral said there </w:t>
      </w:r>
      <w:r w:rsidRPr="00434713">
        <w:rPr>
          <w:rStyle w:val="Emphasis"/>
        </w:rPr>
        <w:t>wasn’t enough water for both local farmers and repayments</w:t>
      </w:r>
      <w:r w:rsidRPr="00434713">
        <w:rPr>
          <w:sz w:val="16"/>
        </w:rPr>
        <w:t xml:space="preserve">. He said he would demand an explanation from the National Guard for its confrontation with the farmers, </w:t>
      </w:r>
      <w:r w:rsidRPr="00434713">
        <w:rPr>
          <w:rStyle w:val="StyleUnderline"/>
        </w:rPr>
        <w:t>and said he would defend local farmers.</w:t>
      </w:r>
    </w:p>
    <w:p w14:paraId="0EE5612F" w14:textId="77777777" w:rsidR="008D74D3" w:rsidRPr="00434713" w:rsidRDefault="008D74D3" w:rsidP="008D74D3">
      <w:pPr>
        <w:rPr>
          <w:rStyle w:val="StyleUnderline"/>
        </w:rPr>
      </w:pPr>
      <w:r>
        <w:t>“</w:t>
      </w:r>
      <w:r w:rsidRPr="00434713">
        <w:rPr>
          <w:rStyle w:val="StyleUnderline"/>
        </w:rPr>
        <w:t xml:space="preserve">We have never questioned that we have to fulfill our commitment to the United States ... but </w:t>
      </w:r>
      <w:r w:rsidRPr="00434713">
        <w:rPr>
          <w:rStyle w:val="Emphasis"/>
        </w:rPr>
        <w:t>first we have to ensure access to water for farmers in our state and then comply with the treaty</w:t>
      </w:r>
      <w:r w:rsidRPr="00434713">
        <w:rPr>
          <w:rStyle w:val="StyleUnderline"/>
        </w:rPr>
        <w:t>,” Corral said.</w:t>
      </w:r>
    </w:p>
    <w:p w14:paraId="10CDFCFA" w14:textId="77777777" w:rsidR="008D74D3" w:rsidRDefault="008D74D3" w:rsidP="008D74D3"/>
    <w:p w14:paraId="496EBF70" w14:textId="77777777" w:rsidR="008D74D3" w:rsidRDefault="008D74D3" w:rsidP="008D74D3">
      <w:pPr>
        <w:pStyle w:val="Heading4"/>
      </w:pPr>
      <w:r>
        <w:t xml:space="preserve">The people of Mexico </w:t>
      </w:r>
      <w:r>
        <w:rPr>
          <w:u w:val="single"/>
        </w:rPr>
        <w:t>hate</w:t>
      </w:r>
      <w:r>
        <w:t xml:space="preserve"> the treaty – protests have seized control of important dams and put pressure on the government</w:t>
      </w:r>
    </w:p>
    <w:p w14:paraId="38B30381" w14:textId="77777777" w:rsidR="008D74D3" w:rsidRPr="005A1034" w:rsidRDefault="008D74D3" w:rsidP="008D74D3">
      <w:pPr>
        <w:rPr>
          <w:sz w:val="20"/>
          <w:szCs w:val="20"/>
        </w:rPr>
      </w:pPr>
      <w:r w:rsidRPr="005A1034">
        <w:rPr>
          <w:rStyle w:val="Style13ptBold"/>
        </w:rPr>
        <w:t>Gonzalez 20</w:t>
      </w:r>
      <w:r w:rsidRPr="005A1034">
        <w:rPr>
          <w:sz w:val="20"/>
          <w:szCs w:val="20"/>
        </w:rPr>
        <w:t xml:space="preserve">, (Jose Luis Gonzalez is a writer for Reuters, “Drought-hit Mexicans assert demands that water sharing with U.S. ends,” 9/20/2020, Reuters, </w:t>
      </w:r>
      <w:hyperlink r:id="rId46" w:history="1">
        <w:r w:rsidRPr="005A1034">
          <w:rPr>
            <w:rStyle w:val="Hyperlink"/>
            <w:sz w:val="20"/>
            <w:szCs w:val="20"/>
          </w:rPr>
          <w:t>https://www.reuters.com/article/us-mexico-usa-water-idUSKCN26C061 //</w:t>
        </w:r>
      </w:hyperlink>
      <w:r w:rsidRPr="005A1034">
        <w:rPr>
          <w:sz w:val="20"/>
          <w:szCs w:val="20"/>
        </w:rPr>
        <w:t xml:space="preserve"> LuzLi)</w:t>
      </w:r>
    </w:p>
    <w:p w14:paraId="469A4135" w14:textId="77777777" w:rsidR="008D74D3" w:rsidRPr="005A1034" w:rsidRDefault="008D74D3" w:rsidP="008D74D3">
      <w:pPr>
        <w:rPr>
          <w:rStyle w:val="StyleUnderline"/>
        </w:rPr>
      </w:pPr>
      <w:r w:rsidRPr="005A1034">
        <w:rPr>
          <w:sz w:val="16"/>
        </w:rPr>
        <w:t xml:space="preserve">LA BOQUILLA DAM, Mexico (Reuters) - </w:t>
      </w:r>
      <w:r w:rsidRPr="005A1034">
        <w:rPr>
          <w:rStyle w:val="StyleUnderline"/>
        </w:rPr>
        <w:t>Protesters gathered</w:t>
      </w:r>
      <w:r w:rsidRPr="005A1034">
        <w:rPr>
          <w:sz w:val="16"/>
        </w:rPr>
        <w:t xml:space="preserve"> on Sunday </w:t>
      </w:r>
      <w:r w:rsidRPr="005A1034">
        <w:rPr>
          <w:rStyle w:val="StyleUnderline"/>
        </w:rPr>
        <w:t>in drought-hit northern Mexico in an attempt to retain control of a dam key to government efforts to diffuse tensions over a water sharing pact with the United States.</w:t>
      </w:r>
    </w:p>
    <w:p w14:paraId="26C463D3" w14:textId="77777777" w:rsidR="008D74D3" w:rsidRPr="005A1034" w:rsidRDefault="008D74D3" w:rsidP="008D74D3">
      <w:pPr>
        <w:rPr>
          <w:sz w:val="16"/>
          <w:szCs w:val="16"/>
        </w:rPr>
      </w:pPr>
      <w:r w:rsidRPr="005A1034">
        <w:rPr>
          <w:sz w:val="16"/>
          <w:szCs w:val="16"/>
        </w:rPr>
        <w:t>Mexican President Andres Manuel Lopez Obrador, who has been working to maintain a good relationship with U.S. President Donald Trump, said on Friday that Mexico has to comply with its obligations.</w:t>
      </w:r>
    </w:p>
    <w:p w14:paraId="573659C3" w14:textId="77777777" w:rsidR="008D74D3" w:rsidRPr="005A1034" w:rsidRDefault="008D74D3" w:rsidP="008D74D3">
      <w:pPr>
        <w:rPr>
          <w:sz w:val="16"/>
        </w:rPr>
      </w:pPr>
      <w:r w:rsidRPr="005A1034">
        <w:rPr>
          <w:rStyle w:val="StyleUnderline"/>
        </w:rPr>
        <w:t>Under the 1944 treaty, Mexico must deliver 1,750,000 acre-feet of water to the United States over a five-year period</w:t>
      </w:r>
      <w:r w:rsidRPr="005A1034">
        <w:rPr>
          <w:sz w:val="16"/>
        </w:rPr>
        <w:t>. Mexico also gets U.S. water from the Colorado River.</w:t>
      </w:r>
    </w:p>
    <w:p w14:paraId="5B1E6BF3" w14:textId="77777777" w:rsidR="008D74D3" w:rsidRPr="005A1034" w:rsidRDefault="008D74D3" w:rsidP="008D74D3">
      <w:pPr>
        <w:rPr>
          <w:sz w:val="16"/>
          <w:szCs w:val="16"/>
        </w:rPr>
      </w:pPr>
      <w:r w:rsidRPr="005A1034">
        <w:rPr>
          <w:sz w:val="16"/>
          <w:szCs w:val="16"/>
        </w:rPr>
        <w:t>Texas Governor Greg Abbott last week asked the State Department to help enforce the agreement. Mexico has until October 24 to meet a five year quota, and owes nearly a year supply of water, Abbott said.</w:t>
      </w:r>
    </w:p>
    <w:p w14:paraId="39202883" w14:textId="77777777" w:rsidR="008D74D3" w:rsidRPr="005A1034" w:rsidRDefault="008D74D3" w:rsidP="008D74D3">
      <w:pPr>
        <w:rPr>
          <w:sz w:val="16"/>
        </w:rPr>
      </w:pPr>
      <w:r w:rsidRPr="005A1034">
        <w:rPr>
          <w:rStyle w:val="StyleUnderline"/>
        </w:rPr>
        <w:t>Protesters took control of the La Boquilla dam in Chihuahua</w:t>
      </w:r>
      <w:r w:rsidRPr="005A1034">
        <w:rPr>
          <w:sz w:val="16"/>
        </w:rPr>
        <w:t>, which borders New Mexico, in September. A week ago, a protester was killed in gunfire from the Mexican National Guard after the early protest.</w:t>
      </w:r>
    </w:p>
    <w:p w14:paraId="21BEFE43" w14:textId="77777777" w:rsidR="008D74D3" w:rsidRPr="005A1034" w:rsidRDefault="008D74D3" w:rsidP="008D74D3">
      <w:pPr>
        <w:rPr>
          <w:rStyle w:val="Emphasis"/>
        </w:rPr>
      </w:pPr>
      <w:r w:rsidRPr="005A1034">
        <w:rPr>
          <w:rStyle w:val="Emphasis"/>
        </w:rPr>
        <w:t>Anger boiled over amid plans to divert additional water at the dam due to obligations.</w:t>
      </w:r>
    </w:p>
    <w:p w14:paraId="372D0D8F" w14:textId="77777777" w:rsidR="008D74D3" w:rsidRPr="005A1034" w:rsidRDefault="008D74D3" w:rsidP="008D74D3">
      <w:pPr>
        <w:rPr>
          <w:rStyle w:val="StyleUnderline"/>
        </w:rPr>
      </w:pPr>
      <w:r w:rsidRPr="005A1034">
        <w:rPr>
          <w:rStyle w:val="StyleUnderline"/>
        </w:rPr>
        <w:t xml:space="preserve">Several protesters told Reuters the </w:t>
      </w:r>
      <w:r w:rsidRPr="005A1034">
        <w:rPr>
          <w:rStyle w:val="Emphasis"/>
        </w:rPr>
        <w:t>water is being “stolen”</w:t>
      </w:r>
      <w:r>
        <w:t xml:space="preserve"> </w:t>
      </w:r>
      <w:r w:rsidRPr="005A1034">
        <w:rPr>
          <w:rStyle w:val="StyleUnderline"/>
        </w:rPr>
        <w:t>and that they had gathered because they worried the National Guard would recover control of the dam.</w:t>
      </w:r>
    </w:p>
    <w:p w14:paraId="566DE9C9" w14:textId="77777777" w:rsidR="008D74D3" w:rsidRPr="005A1034" w:rsidRDefault="008D74D3" w:rsidP="008D74D3">
      <w:pPr>
        <w:rPr>
          <w:rStyle w:val="StyleUnderline"/>
        </w:rPr>
      </w:pPr>
      <w:r w:rsidRPr="005A1034">
        <w:rPr>
          <w:sz w:val="16"/>
        </w:rPr>
        <w:t>“</w:t>
      </w:r>
      <w:r w:rsidRPr="005A1034">
        <w:rPr>
          <w:rStyle w:val="StyleUnderline"/>
        </w:rPr>
        <w:t>We’re here united to defend Chihuahua, defend the water they’re stealing from us,” said Marisa Flores</w:t>
      </w:r>
      <w:r w:rsidRPr="005A1034">
        <w:rPr>
          <w:sz w:val="16"/>
        </w:rPr>
        <w:t>, 60. “</w:t>
      </w:r>
      <w:r w:rsidRPr="005A1034">
        <w:rPr>
          <w:rStyle w:val="StyleUnderline"/>
        </w:rPr>
        <w:t>This is the most critical time we’ve been living in Chihuahua.”</w:t>
      </w:r>
    </w:p>
    <w:p w14:paraId="51AE9EC2" w14:textId="77777777" w:rsidR="008D74D3" w:rsidRPr="005A1034" w:rsidRDefault="008D74D3" w:rsidP="008D74D3">
      <w:pPr>
        <w:rPr>
          <w:rStyle w:val="StyleUnderline"/>
        </w:rPr>
      </w:pPr>
      <w:r w:rsidRPr="005A1034">
        <w:rPr>
          <w:sz w:val="16"/>
        </w:rPr>
        <w:t xml:space="preserve">The National Water Commission of Mexico shows in its drought monitor that </w:t>
      </w:r>
      <w:r w:rsidRPr="005A1034">
        <w:rPr>
          <w:rStyle w:val="StyleUnderline"/>
        </w:rPr>
        <w:t>large parts of Chihuahua have suffered moderate and severe drought for more than six months. Neighboring states Sonora and Coahuila are also affected.</w:t>
      </w:r>
    </w:p>
    <w:p w14:paraId="330D510B" w14:textId="77777777" w:rsidR="008D74D3" w:rsidRPr="005A1034" w:rsidRDefault="008D74D3" w:rsidP="008D74D3">
      <w:pPr>
        <w:rPr>
          <w:rStyle w:val="StyleUnderline"/>
        </w:rPr>
      </w:pPr>
      <w:r w:rsidRPr="005A1034">
        <w:rPr>
          <w:sz w:val="16"/>
        </w:rPr>
        <w:t xml:space="preserve">Along the U.S. border in Chihuahua state, </w:t>
      </w:r>
      <w:r w:rsidRPr="005A1034">
        <w:rPr>
          <w:rStyle w:val="StyleUnderline"/>
        </w:rPr>
        <w:t>several areas on the commission’s drought monitor are marked as in severe drought. Much of the rest is marked as abnormally dry.</w:t>
      </w:r>
    </w:p>
    <w:p w14:paraId="370C8DB6" w14:textId="77A53F07" w:rsidR="000051C4" w:rsidRDefault="000051C4" w:rsidP="0074252C"/>
    <w:p w14:paraId="196FED6D" w14:textId="16992D28" w:rsidR="000051C4" w:rsidRDefault="000051C4" w:rsidP="000051C4">
      <w:pPr>
        <w:pStyle w:val="Heading3"/>
      </w:pPr>
      <w:r>
        <w:t>Relations---Alt Causes---1NC</w:t>
      </w:r>
    </w:p>
    <w:p w14:paraId="1F98B3B4" w14:textId="77777777" w:rsidR="000051C4" w:rsidRPr="00B912D2" w:rsidRDefault="000051C4" w:rsidP="000051C4">
      <w:pPr>
        <w:pStyle w:val="Heading4"/>
      </w:pPr>
      <w:r w:rsidRPr="00B912D2">
        <w:t xml:space="preserve">U.S </w:t>
      </w:r>
      <w:r>
        <w:t>a</w:t>
      </w:r>
      <w:r w:rsidRPr="00B912D2">
        <w:t>nd Mexico Security relation are disrupted due to</w:t>
      </w:r>
      <w:r>
        <w:t xml:space="preserve"> </w:t>
      </w:r>
      <w:r w:rsidRPr="00B912D2">
        <w:t>various restrictions on international policy’s and tariffs—Relations already In ruin and</w:t>
      </w:r>
      <w:r>
        <w:t xml:space="preserve"> it</w:t>
      </w:r>
      <w:r w:rsidRPr="00B912D2">
        <w:t xml:space="preserve"> doesn</w:t>
      </w:r>
      <w:r>
        <w:t>’t</w:t>
      </w:r>
      <w:r w:rsidRPr="00B912D2">
        <w:t xml:space="preserve"> expect to get better.</w:t>
      </w:r>
    </w:p>
    <w:p w14:paraId="4032B13F" w14:textId="77777777" w:rsidR="000051C4" w:rsidRPr="00A32ED9" w:rsidRDefault="000051C4" w:rsidP="000051C4">
      <w:r w:rsidRPr="00A32ED9">
        <w:rPr>
          <w:rStyle w:val="Style13ptBold"/>
        </w:rPr>
        <w:t>Brown 21</w:t>
      </w:r>
      <w:r w:rsidRPr="00A32ED9">
        <w:t>- Senior Fellow-Center for Security, Strategy, and technology—“The dangerous backtrack on the U.S Mexico Security relationship” (https://www.brookings.edu/blog/order-from-chaos/2020/12/21/a-dangerous-backtrack-on-the-us-mexico-security-relationship/)</w:t>
      </w:r>
    </w:p>
    <w:p w14:paraId="73C681D8" w14:textId="77777777" w:rsidR="000051C4" w:rsidRPr="007E4673" w:rsidRDefault="000051C4" w:rsidP="000051C4">
      <w:pPr>
        <w:pStyle w:val="NormalWeb"/>
        <w:spacing w:before="0" w:beforeAutospacing="0" w:after="0" w:afterAutospacing="0"/>
        <w:textAlignment w:val="baseline"/>
        <w:rPr>
          <w:rFonts w:ascii="PT Serif" w:hAnsi="PT Serif"/>
          <w:color w:val="101010"/>
        </w:rPr>
      </w:pPr>
      <w:r w:rsidRPr="007E4673">
        <w:rPr>
          <w:rFonts w:ascii="PT Serif" w:hAnsi="PT Serif"/>
          <w:color w:val="101010"/>
        </w:rPr>
        <w:t xml:space="preserve">Moreover, the issue of sovereignty is two-sided. In the first place, the </w:t>
      </w:r>
      <w:r w:rsidRPr="00AC6B39">
        <w:rPr>
          <w:rFonts w:ascii="PT Serif" w:hAnsi="PT Serif"/>
          <w:color w:val="101010"/>
          <w:u w:val="single"/>
        </w:rPr>
        <w:t>lives of U.S. citizens and rule of law and quality of life in the United States is affected by the criminality in, and drug flows from, Mexico. Second, Mexican officials in United States have for years been actively involved in all kinds of U.S. political and legislative developments, such as opposing restrictive anti-immigration laws in the United States and seeking to build up economic and other cooperation with U.S. states and governments at the sub-federal level. The two countries share people, communities, and a wide variety of joint interests.</w:t>
      </w:r>
      <w:r w:rsidRPr="007E4673">
        <w:rPr>
          <w:rFonts w:ascii="PT Serif" w:hAnsi="PT Serif"/>
          <w:color w:val="101010"/>
        </w:rPr>
        <w:t xml:space="preserve"> The law is also a </w:t>
      </w:r>
      <w:r w:rsidRPr="00AC6B39">
        <w:rPr>
          <w:rFonts w:ascii="PT Serif" w:hAnsi="PT Serif"/>
          <w:color w:val="101010"/>
          <w:u w:val="single"/>
        </w:rPr>
        <w:t>double-cross from Mexico</w:t>
      </w:r>
      <w:r w:rsidRPr="007E4673">
        <w:rPr>
          <w:rFonts w:ascii="PT Serif" w:hAnsi="PT Serif"/>
          <w:color w:val="101010"/>
        </w:rPr>
        <w:t xml:space="preserve">. </w:t>
      </w:r>
      <w:r w:rsidRPr="00AC6B39">
        <w:rPr>
          <w:rFonts w:ascii="PT Serif" w:hAnsi="PT Serif"/>
          <w:color w:val="101010"/>
          <w:u w:val="single"/>
        </w:rPr>
        <w:t>Under pressure from Mexico, the United States dropped the charges against Cienfuegos and allowed him to escape U.S. prosecution by returning to Mexico. This</w:t>
      </w:r>
      <w:r w:rsidRPr="00AC6B39">
        <w:rPr>
          <w:rStyle w:val="apple-converted-space"/>
          <w:rFonts w:ascii="PT Serif" w:eastAsiaTheme="majorEastAsia" w:hAnsi="PT Serif"/>
          <w:color w:val="101010"/>
          <w:u w:val="single"/>
        </w:rPr>
        <w:t xml:space="preserve"> </w:t>
      </w:r>
      <w:hyperlink r:id="rId47" w:history="1">
        <w:r w:rsidRPr="00A32ED9">
          <w:rPr>
            <w:rStyle w:val="Emphasis"/>
            <w:rFonts w:eastAsiaTheme="majorEastAsia"/>
          </w:rPr>
          <w:t>unprecedented U.S. move, breaking with decades of U.S. international law enforcement practices</w:t>
        </w:r>
      </w:hyperlink>
      <w:r w:rsidRPr="007E4673">
        <w:rPr>
          <w:rFonts w:ascii="PT Serif" w:hAnsi="PT Serif"/>
          <w:color w:val="101010"/>
        </w:rPr>
        <w:t xml:space="preserve">, was based on the premise of a bargain with Mexico that the Mexican government would not expel U.S. law enforcement agents from the country – an extreme move Mexico had threatened. Yet by jeopardizing and tying up the actions of U.S. law enforcement agents in Mexico this way, the law’s practical impact is similar to expelling them. </w:t>
      </w:r>
      <w:r w:rsidRPr="00AC6B39">
        <w:rPr>
          <w:rFonts w:ascii="PT Serif" w:hAnsi="PT Serif"/>
          <w:color w:val="101010"/>
          <w:u w:val="single"/>
        </w:rPr>
        <w:t>President Donald Trump went for the nuclear option in U.S.-Mexican relations when he</w:t>
      </w:r>
      <w:r w:rsidRPr="00AC6B39">
        <w:rPr>
          <w:rStyle w:val="apple-converted-space"/>
          <w:rFonts w:ascii="PT Serif" w:eastAsiaTheme="majorEastAsia" w:hAnsi="PT Serif"/>
          <w:color w:val="101010"/>
          <w:u w:val="single"/>
        </w:rPr>
        <w:t xml:space="preserve"> </w:t>
      </w:r>
      <w:hyperlink r:id="rId48" w:tgtFrame="_blank" w:history="1">
        <w:r w:rsidRPr="00A32ED9">
          <w:rPr>
            <w:rStyle w:val="Emphasis"/>
            <w:rFonts w:eastAsiaTheme="majorEastAsia"/>
          </w:rPr>
          <w:t>threatened tariffs on Mexican goods</w:t>
        </w:r>
      </w:hyperlink>
      <w:r w:rsidRPr="007E4673">
        <w:rPr>
          <w:rStyle w:val="apple-converted-space"/>
          <w:rFonts w:ascii="PT Serif" w:eastAsiaTheme="majorEastAsia" w:hAnsi="PT Serif"/>
          <w:color w:val="101010"/>
        </w:rPr>
        <w:t xml:space="preserve"> </w:t>
      </w:r>
      <w:r w:rsidRPr="00AC6B39">
        <w:rPr>
          <w:rFonts w:ascii="PT Serif" w:hAnsi="PT Serif"/>
          <w:color w:val="101010"/>
          <w:u w:val="single"/>
        </w:rPr>
        <w:t>if Mexico did not cater to his highly repressive anti-immigration preferences</w:t>
      </w:r>
      <w:r w:rsidRPr="007E4673">
        <w:rPr>
          <w:rFonts w:ascii="PT Serif" w:hAnsi="PT Serif"/>
          <w:color w:val="101010"/>
        </w:rPr>
        <w:t xml:space="preserve">. There is widespread expectation that the Biden administration will avoid such extreme threats. However, </w:t>
      </w:r>
      <w:r w:rsidRPr="00AC6B39">
        <w:rPr>
          <w:rFonts w:ascii="PT Serif" w:hAnsi="PT Serif"/>
          <w:color w:val="101010"/>
          <w:u w:val="single"/>
        </w:rPr>
        <w:t>López Obrador and his party just escalated to Mexico’s nuclear option with the bill. What have been López Obrador’s motivations to go for this nuclear option?</w:t>
      </w:r>
      <w:r w:rsidRPr="00AC6B39">
        <w:rPr>
          <w:rStyle w:val="apple-converted-space"/>
          <w:rFonts w:ascii="inherit" w:eastAsiaTheme="majorEastAsia" w:hAnsi="inherit"/>
          <w:color w:val="101010"/>
          <w:u w:val="single"/>
          <w:bdr w:val="none" w:sz="0" w:space="0" w:color="auto" w:frame="1"/>
        </w:rPr>
        <w:t xml:space="preserve"> </w:t>
      </w:r>
      <w:r w:rsidRPr="00AC6B39">
        <w:rPr>
          <w:rFonts w:ascii="PT Serif" w:hAnsi="PT Serif"/>
          <w:color w:val="101010"/>
          <w:u w:val="single"/>
        </w:rPr>
        <w:t>Most immediately, it was pressure from the Army branch of the Mexican military SEDENA to prevent any more investigation of the Mexican military.</w:t>
      </w:r>
      <w:r w:rsidRPr="007E4673">
        <w:rPr>
          <w:rFonts w:ascii="PT Serif" w:hAnsi="PT Serif"/>
          <w:color w:val="101010"/>
        </w:rPr>
        <w:t xml:space="preserve"> SEDENA, whom the United States has long considered far more corrupt and permeated by criminal groups than the Navy branch SEMAR, and does not want further revelations of immense high corruption. After the Cienfuegos arrest, further</w:t>
      </w:r>
      <w:r w:rsidRPr="007E4673">
        <w:rPr>
          <w:rStyle w:val="apple-converted-space"/>
          <w:rFonts w:ascii="PT Serif" w:eastAsiaTheme="majorEastAsia" w:hAnsi="PT Serif"/>
          <w:color w:val="101010"/>
        </w:rPr>
        <w:t xml:space="preserve"> </w:t>
      </w:r>
      <w:hyperlink r:id="rId49" w:tgtFrame="_blank" w:history="1">
        <w:r w:rsidRPr="00A32ED9">
          <w:rPr>
            <w:rStyle w:val="Emphasis"/>
            <w:rFonts w:eastAsiaTheme="majorEastAsia"/>
          </w:rPr>
          <w:t>U.S. indictments against other high-level Mexican army officers were presumably in the offing</w:t>
        </w:r>
      </w:hyperlink>
      <w:r w:rsidRPr="007E4673">
        <w:rPr>
          <w:rFonts w:ascii="PT Serif" w:hAnsi="PT Serif"/>
          <w:color w:val="101010"/>
        </w:rPr>
        <w:t>. The Mexican military also wants to preserve its aura of untouchability.</w:t>
      </w:r>
      <w:r w:rsidRPr="007E4673">
        <w:rPr>
          <w:rStyle w:val="apple-converted-space"/>
          <w:rFonts w:ascii="PT Serif" w:eastAsiaTheme="majorEastAsia" w:hAnsi="PT Serif"/>
          <w:color w:val="101010"/>
        </w:rPr>
        <w:t xml:space="preserve"> </w:t>
      </w:r>
      <w:hyperlink r:id="rId50" w:tgtFrame="_blank" w:history="1">
        <w:r w:rsidRPr="00A32ED9">
          <w:rPr>
            <w:rStyle w:val="Emphasis"/>
            <w:rFonts w:eastAsiaTheme="majorEastAsia"/>
          </w:rPr>
          <w:t>López Obrador has embraced the Mexican military as the lead actor</w:t>
        </w:r>
      </w:hyperlink>
      <w:r w:rsidRPr="007E4673">
        <w:rPr>
          <w:rStyle w:val="apple-converted-space"/>
          <w:rFonts w:ascii="PT Serif" w:eastAsiaTheme="majorEastAsia" w:hAnsi="PT Serif"/>
          <w:color w:val="101010"/>
        </w:rPr>
        <w:t xml:space="preserve"> </w:t>
      </w:r>
      <w:r w:rsidRPr="007E4673">
        <w:rPr>
          <w:rFonts w:ascii="PT Serif" w:hAnsi="PT Serif"/>
          <w:color w:val="101010"/>
        </w:rPr>
        <w:t>in a variety of his programs, including very odd ones, such as building the country’s key airport and</w:t>
      </w:r>
      <w:r w:rsidRPr="007E4673">
        <w:rPr>
          <w:rStyle w:val="apple-converted-space"/>
          <w:rFonts w:ascii="PT Serif" w:eastAsiaTheme="majorEastAsia" w:hAnsi="PT Serif"/>
          <w:color w:val="101010"/>
        </w:rPr>
        <w:t xml:space="preserve"> </w:t>
      </w:r>
      <w:hyperlink r:id="rId51" w:tgtFrame="_blank" w:history="1">
        <w:r w:rsidRPr="00A32ED9">
          <w:rPr>
            <w:rStyle w:val="Emphasis"/>
            <w:rFonts w:eastAsiaTheme="majorEastAsia"/>
          </w:rPr>
          <w:t>luxury apartments</w:t>
        </w:r>
      </w:hyperlink>
      <w:r w:rsidRPr="007E4673">
        <w:rPr>
          <w:rFonts w:ascii="PT Serif" w:hAnsi="PT Serif"/>
          <w:color w:val="101010"/>
        </w:rPr>
        <w:t xml:space="preserve">. In doing so, López Obrador has embraced SEDENA and pushed away SEMAR — keeping it away from sensitive operations for which it used to be the U.S. preferred partner, such as against one of the current leaders of the Sinaloa Cartel, El Chapo’s son. </w:t>
      </w:r>
      <w:r w:rsidRPr="00AC6B39">
        <w:rPr>
          <w:rFonts w:ascii="PT Serif" w:hAnsi="PT Serif"/>
          <w:color w:val="101010"/>
          <w:u w:val="single"/>
        </w:rPr>
        <w:t>One possibility is that by whipping up nationalist sovereignty sentiments, the Mexican government got caught up in emotions and has not fully appreciated the impact of the law. For example, by limiting the operations of U.S. law enforcement officials in Mexico, the law also limits the operations of U.S. Customs and Border Protection officials in Mexico, thus jeopardizing preclearance of cargo coming to Mexico. Many more trucks will be struck at the border waiting for inspection, with sensitive cargo such as avocados and other exports from which Mexico gains significant revenues rotting away. The whole concept of a smart border and preclearance away from border that the Obama administration worked on with the Mexican government has just been gutted by this law.</w:t>
      </w:r>
      <w:r w:rsidRPr="007E4673">
        <w:rPr>
          <w:rFonts w:ascii="PT Serif" w:hAnsi="PT Serif"/>
          <w:color w:val="101010"/>
        </w:rPr>
        <w:t xml:space="preserve"> The second option is that by shooting off this legislative missile, López Obrador has, in fact, acted in a very calculated way. </w:t>
      </w:r>
      <w:r w:rsidRPr="00AC6B39">
        <w:rPr>
          <w:rFonts w:ascii="PT Serif" w:hAnsi="PT Serif"/>
          <w:color w:val="101010"/>
          <w:u w:val="single"/>
        </w:rPr>
        <w:t>His purpose in promoting this law could be to create leverage and bargaining chips: holding off signing the law or amending it as leverage to</w:t>
      </w:r>
      <w:r w:rsidRPr="00AC6B39">
        <w:rPr>
          <w:rStyle w:val="apple-converted-space"/>
          <w:rFonts w:ascii="PT Serif" w:eastAsiaTheme="majorEastAsia" w:hAnsi="PT Serif"/>
          <w:color w:val="101010"/>
          <w:u w:val="single"/>
        </w:rPr>
        <w:t xml:space="preserve"> </w:t>
      </w:r>
      <w:hyperlink r:id="rId52" w:history="1">
        <w:r w:rsidRPr="00A32ED9">
          <w:rPr>
            <w:rStyle w:val="Emphasis"/>
            <w:rFonts w:eastAsiaTheme="majorEastAsia"/>
          </w:rPr>
          <w:t>keep the nose of the Biden administration away from issues</w:t>
        </w:r>
      </w:hyperlink>
      <w:r w:rsidRPr="007E4673">
        <w:rPr>
          <w:rStyle w:val="apple-converted-space"/>
          <w:rFonts w:ascii="PT Serif" w:eastAsiaTheme="majorEastAsia" w:hAnsi="PT Serif"/>
          <w:color w:val="101010"/>
        </w:rPr>
        <w:t xml:space="preserve"> </w:t>
      </w:r>
      <w:r w:rsidRPr="007E4673">
        <w:rPr>
          <w:rFonts w:ascii="PT Serif" w:hAnsi="PT Serif"/>
          <w:color w:val="101010"/>
        </w:rPr>
        <w:t>that the Biden administration will likely care about and that could controversial in the U.S.-Mexican relations – energy reforms and the fate of existing contracts of U.S. energy companies, mitigating climate change, the quality of freedom of speech and democracy in Mexico, and various dimensions of anti-drug fentanyl and anti-crime cooperation. If López Obrador does not sign the law before January 20, 2021 when the Biden administration comes to power, it is likely that the law was, in fact, meant to generate pressure on the United States.</w:t>
      </w:r>
      <w:r w:rsidRPr="007E4673">
        <w:rPr>
          <w:rStyle w:val="apple-converted-space"/>
          <w:rFonts w:ascii="inherit" w:eastAsiaTheme="majorEastAsia" w:hAnsi="inherit"/>
          <w:color w:val="101010"/>
          <w:bdr w:val="none" w:sz="0" w:space="0" w:color="auto" w:frame="1"/>
        </w:rPr>
        <w:t xml:space="preserve"> </w:t>
      </w:r>
      <w:r w:rsidRPr="007E4673">
        <w:rPr>
          <w:rFonts w:ascii="PT Serif" w:hAnsi="PT Serif"/>
          <w:color w:val="101010"/>
        </w:rPr>
        <w:t>Either way, however, he should not expect the Biden administration to simply roll over. Nor should the Biden administration give up on those important issues.</w:t>
      </w:r>
      <w:r w:rsidRPr="007E4673">
        <w:rPr>
          <w:rStyle w:val="apple-converted-space"/>
          <w:rFonts w:ascii="inherit" w:eastAsiaTheme="majorEastAsia" w:hAnsi="inherit"/>
          <w:color w:val="101010"/>
          <w:bdr w:val="none" w:sz="0" w:space="0" w:color="auto" w:frame="1"/>
        </w:rPr>
        <w:t xml:space="preserve"> </w:t>
      </w:r>
      <w:r w:rsidRPr="007E4673">
        <w:rPr>
          <w:rFonts w:ascii="PT Serif" w:hAnsi="PT Serif"/>
          <w:color w:val="101010"/>
        </w:rPr>
        <w:t>Even without returning to economic tariff threats, the Biden administration can get tough in response to the new law– and has very good reasons to do so. In the first place, it can stop grant further Mexican requests for extradition, such as immediately of García Luna (whom</w:t>
      </w:r>
      <w:hyperlink r:id="rId53" w:tgtFrame="_blank" w:history="1">
        <w:r w:rsidRPr="00A32ED9">
          <w:rPr>
            <w:rStyle w:val="Emphasis"/>
            <w:rFonts w:eastAsiaTheme="majorEastAsia"/>
          </w:rPr>
          <w:t xml:space="preserve"> Mexican prosecutors have now indicted and want back in Mexico</w:t>
        </w:r>
      </w:hyperlink>
      <w:r w:rsidRPr="007E4673">
        <w:rPr>
          <w:rFonts w:ascii="PT Serif" w:hAnsi="PT Serif"/>
          <w:color w:val="101010"/>
        </w:rPr>
        <w:t>.) When corrupt Mexican officials face trials and imprisonment in the United States, they are far more likely to reveal the extent of the networks of corruption and criminality than when they are in Mexico. The United States can also intensify the arrests of various former Mexican government officials and law enforcement agents who reside in the United States or try to nab them in other countries.</w:t>
      </w:r>
      <w:r w:rsidRPr="007E4673">
        <w:rPr>
          <w:rStyle w:val="apple-converted-space"/>
          <w:rFonts w:ascii="inherit" w:eastAsiaTheme="majorEastAsia" w:hAnsi="inherit"/>
          <w:color w:val="101010"/>
          <w:bdr w:val="none" w:sz="0" w:space="0" w:color="auto" w:frame="1"/>
        </w:rPr>
        <w:t xml:space="preserve"> </w:t>
      </w:r>
      <w:r w:rsidRPr="007E4673">
        <w:rPr>
          <w:rFonts w:ascii="PT Serif" w:hAnsi="PT Serif"/>
          <w:color w:val="101010"/>
        </w:rPr>
        <w:t>The United States could cut financial assistance to Mexican law enforcement agencies and the Mexican military and limit cooperation to only something like the distribution of Covid-19 vaccines.</w:t>
      </w:r>
      <w:r w:rsidRPr="007E4673">
        <w:rPr>
          <w:rStyle w:val="apple-converted-space"/>
          <w:rFonts w:ascii="inherit" w:eastAsiaTheme="majorEastAsia" w:hAnsi="inherit"/>
          <w:color w:val="101010"/>
          <w:bdr w:val="none" w:sz="0" w:space="0" w:color="auto" w:frame="1"/>
        </w:rPr>
        <w:t xml:space="preserve"> </w:t>
      </w:r>
      <w:r w:rsidRPr="007E4673">
        <w:rPr>
          <w:rFonts w:ascii="PT Serif" w:hAnsi="PT Serif"/>
          <w:color w:val="101010"/>
        </w:rPr>
        <w:t>In this context, the United States could well choose to suspend development aid to Mexico, including anti-crime socio-economic assistance provided under</w:t>
      </w:r>
      <w:r w:rsidRPr="007E4673">
        <w:rPr>
          <w:rStyle w:val="apple-converted-space"/>
          <w:rFonts w:ascii="PT Serif" w:eastAsiaTheme="majorEastAsia" w:hAnsi="PT Serif"/>
          <w:color w:val="101010"/>
        </w:rPr>
        <w:t xml:space="preserve"> </w:t>
      </w:r>
      <w:hyperlink r:id="rId54" w:tgtFrame="_blank" w:history="1">
        <w:r w:rsidRPr="00A32ED9">
          <w:rPr>
            <w:rStyle w:val="Emphasis"/>
            <w:rFonts w:eastAsiaTheme="majorEastAsia"/>
          </w:rPr>
          <w:t>the Merida Initiative</w:t>
        </w:r>
      </w:hyperlink>
      <w:r w:rsidRPr="007E4673">
        <w:rPr>
          <w:rFonts w:ascii="PT Serif" w:hAnsi="PT Serif"/>
          <w:color w:val="101010"/>
        </w:rPr>
        <w:t>, and certainly not take up</w:t>
      </w:r>
      <w:r w:rsidRPr="007E4673">
        <w:rPr>
          <w:rStyle w:val="apple-converted-space"/>
          <w:rFonts w:ascii="PT Serif" w:eastAsiaTheme="majorEastAsia" w:hAnsi="PT Serif"/>
          <w:color w:val="101010"/>
        </w:rPr>
        <w:t xml:space="preserve"> </w:t>
      </w:r>
      <w:hyperlink r:id="rId55" w:tgtFrame="_blank" w:history="1">
        <w:r w:rsidRPr="00A32ED9">
          <w:rPr>
            <w:rStyle w:val="Emphasis"/>
            <w:rFonts w:eastAsiaTheme="majorEastAsia"/>
          </w:rPr>
          <w:t>López Obrador on his call for the United States to fund development efforts for communities in Southeast Mexico</w:t>
        </w:r>
      </w:hyperlink>
      <w:r w:rsidRPr="007E4673">
        <w:rPr>
          <w:rFonts w:ascii="PT Serif" w:hAnsi="PT Serif"/>
          <w:color w:val="101010"/>
        </w:rPr>
        <w:t>.</w:t>
      </w:r>
      <w:r w:rsidRPr="007E4673">
        <w:rPr>
          <w:rStyle w:val="apple-converted-space"/>
          <w:rFonts w:ascii="inherit" w:eastAsiaTheme="majorEastAsia" w:hAnsi="inherit"/>
          <w:color w:val="101010"/>
          <w:bdr w:val="none" w:sz="0" w:space="0" w:color="auto" w:frame="1"/>
        </w:rPr>
        <w:t xml:space="preserve"> </w:t>
      </w:r>
      <w:r w:rsidRPr="007E4673">
        <w:rPr>
          <w:rFonts w:ascii="PT Serif" w:hAnsi="PT Serif"/>
          <w:color w:val="101010"/>
        </w:rPr>
        <w:t>And the United States could return to its threat to designate Mexican organized crime groups as terrorist entities or specially-designated criminal groups. While limiting U.S. policy in various undesirable ways, such as hampering the delivering of anti-crime socio-economic assistance, such a designation,</w:t>
      </w:r>
      <w:r w:rsidRPr="007E4673">
        <w:rPr>
          <w:rStyle w:val="apple-converted-space"/>
          <w:rFonts w:ascii="PT Serif" w:eastAsiaTheme="majorEastAsia" w:hAnsi="PT Serif"/>
          <w:color w:val="101010"/>
        </w:rPr>
        <w:t xml:space="preserve"> </w:t>
      </w:r>
      <w:hyperlink r:id="rId56" w:tgtFrame="_blank" w:history="1">
        <w:r w:rsidRPr="00A32ED9">
          <w:rPr>
            <w:rStyle w:val="Emphasis"/>
            <w:rFonts w:eastAsiaTheme="majorEastAsia"/>
          </w:rPr>
          <w:t>proposed by the Trump administration</w:t>
        </w:r>
      </w:hyperlink>
      <w:r w:rsidRPr="007E4673">
        <w:rPr>
          <w:rStyle w:val="apple-converted-space"/>
          <w:rFonts w:ascii="PT Serif" w:eastAsiaTheme="majorEastAsia" w:hAnsi="PT Serif"/>
          <w:color w:val="101010"/>
        </w:rPr>
        <w:t xml:space="preserve"> </w:t>
      </w:r>
      <w:r w:rsidRPr="007E4673">
        <w:rPr>
          <w:rFonts w:ascii="PT Serif" w:hAnsi="PT Serif"/>
          <w:color w:val="101010"/>
        </w:rPr>
        <w:t>with support in the U.S. Congress, was fiercely resisted by the López Obrador administration last year after</w:t>
      </w:r>
      <w:r w:rsidRPr="007E4673">
        <w:rPr>
          <w:rStyle w:val="apple-converted-space"/>
          <w:rFonts w:ascii="PT Serif" w:eastAsiaTheme="majorEastAsia" w:hAnsi="PT Serif"/>
          <w:color w:val="101010"/>
        </w:rPr>
        <w:t xml:space="preserve"> </w:t>
      </w:r>
      <w:hyperlink r:id="rId57" w:tgtFrame="_blank" w:history="1">
        <w:r w:rsidRPr="00A32ED9">
          <w:rPr>
            <w:rStyle w:val="Emphasis"/>
            <w:rFonts w:eastAsiaTheme="majorEastAsia"/>
          </w:rPr>
          <w:t>the murders of the LeBarón family</w:t>
        </w:r>
      </w:hyperlink>
      <w:r w:rsidRPr="007E4673">
        <w:rPr>
          <w:rFonts w:ascii="PT Serif" w:hAnsi="PT Serif"/>
          <w:color w:val="101010"/>
        </w:rPr>
        <w:t>(dual U.S. and Mexican citizens), by criminal groups in in November 2019. It may well be time for the incoming Biden administration to reexamine the designation.</w:t>
      </w:r>
    </w:p>
    <w:p w14:paraId="0D6610A1" w14:textId="21703202" w:rsidR="000051C4" w:rsidRDefault="000051C4" w:rsidP="000051C4"/>
    <w:p w14:paraId="683B37FD" w14:textId="0AB40A34" w:rsidR="000051C4" w:rsidRDefault="000051C4" w:rsidP="000051C4">
      <w:pPr>
        <w:pStyle w:val="Heading3"/>
      </w:pPr>
      <w:r>
        <w:t>Relations---Alt Causes---2NC</w:t>
      </w:r>
    </w:p>
    <w:p w14:paraId="5D16515A" w14:textId="77777777" w:rsidR="000051C4" w:rsidRPr="00EE3F53" w:rsidRDefault="000051C4" w:rsidP="000051C4">
      <w:pPr>
        <w:pStyle w:val="Heading4"/>
        <w:rPr>
          <w:shd w:val="clear" w:color="auto" w:fill="FAFAFA"/>
        </w:rPr>
      </w:pPr>
      <w:r w:rsidRPr="00EE3F53">
        <w:rPr>
          <w:shd w:val="clear" w:color="auto" w:fill="FAFAFA"/>
        </w:rPr>
        <w:t>Mexico passes law restricting foreign law enforcement, wrecks Mexic</w:t>
      </w:r>
      <w:r>
        <w:rPr>
          <w:shd w:val="clear" w:color="auto" w:fill="FAFAFA"/>
        </w:rPr>
        <w:t xml:space="preserve">o </w:t>
      </w:r>
      <w:r w:rsidRPr="00EE3F53">
        <w:rPr>
          <w:shd w:val="clear" w:color="auto" w:fill="FAFAFA"/>
        </w:rPr>
        <w:t>U.S Border Relations.</w:t>
      </w:r>
    </w:p>
    <w:p w14:paraId="3C3BCACE" w14:textId="77777777" w:rsidR="000051C4" w:rsidRPr="00A32ED9" w:rsidRDefault="000051C4" w:rsidP="000051C4">
      <w:r w:rsidRPr="00A32ED9">
        <w:rPr>
          <w:rStyle w:val="Style13ptBold"/>
        </w:rPr>
        <w:t>Brown 21</w:t>
      </w:r>
      <w:r w:rsidRPr="00A32ED9">
        <w:t>- Senior Fellow-Center for Security, Strategy, and technology—“The dangerous backtrack on the U.S Mexico Security relationship” (https://www.brookings.edu/blog/order-from-chaos/2020/12/21/a-dangerous-backtrack-on-the-us-mexico-security-relationship/)</w:t>
      </w:r>
    </w:p>
    <w:p w14:paraId="5CE003E5" w14:textId="77777777" w:rsidR="000051C4" w:rsidRDefault="000051C4" w:rsidP="000051C4">
      <w:pPr>
        <w:pStyle w:val="NormalWeb"/>
        <w:spacing w:before="0" w:beforeAutospacing="0" w:after="0" w:afterAutospacing="0"/>
        <w:textAlignment w:val="baseline"/>
        <w:rPr>
          <w:rFonts w:ascii="PT Serif" w:hAnsi="PT Serif"/>
          <w:color w:val="101010"/>
        </w:rPr>
      </w:pPr>
      <w:r w:rsidRPr="00A47347">
        <w:rPr>
          <w:rFonts w:ascii="PT Serif" w:hAnsi="PT Serif"/>
          <w:color w:val="101010"/>
          <w:shd w:val="clear" w:color="auto" w:fill="FAFAFA"/>
        </w:rPr>
        <w:t xml:space="preserve">On Tuesday, the </w:t>
      </w:r>
      <w:r w:rsidRPr="00A47347">
        <w:rPr>
          <w:rFonts w:ascii="PT Serif" w:hAnsi="PT Serif"/>
          <w:color w:val="101010"/>
          <w:u w:val="single"/>
          <w:shd w:val="clear" w:color="auto" w:fill="FAFAFA"/>
        </w:rPr>
        <w:t>Mexican Congress passed a new law severely restricting the operations of foreign law enforcement agents in Mexico</w:t>
      </w:r>
      <w:r w:rsidRPr="00A47347">
        <w:rPr>
          <w:rFonts w:ascii="PT Serif" w:hAnsi="PT Serif"/>
          <w:color w:val="101010"/>
          <w:shd w:val="clear" w:color="auto" w:fill="FAFAFA"/>
        </w:rPr>
        <w:t xml:space="preserve">. It is clearly directed at the United States in </w:t>
      </w:r>
      <w:r w:rsidRPr="00A47347">
        <w:rPr>
          <w:rFonts w:ascii="PT Serif" w:hAnsi="PT Serif"/>
          <w:color w:val="101010"/>
          <w:u w:val="single"/>
          <w:shd w:val="clear" w:color="auto" w:fill="FAFAFA"/>
        </w:rPr>
        <w:t>retaliation for the</w:t>
      </w:r>
      <w:r w:rsidRPr="007E4673">
        <w:rPr>
          <w:rFonts w:ascii="PT Serif" w:hAnsi="PT Serif"/>
          <w:color w:val="101010"/>
          <w:u w:val="single"/>
          <w:shd w:val="clear" w:color="auto" w:fill="FAFAFA"/>
        </w:rPr>
        <w:t xml:space="preserve"> </w:t>
      </w:r>
      <w:hyperlink r:id="rId58" w:tgtFrame="_blank" w:history="1">
        <w:r w:rsidRPr="00A32ED9">
          <w:rPr>
            <w:rStyle w:val="Emphasis"/>
          </w:rPr>
          <w:t>U.S. arrest of Mexico’s former Secretary of Defense Salvador Cienfuegos</w:t>
        </w:r>
      </w:hyperlink>
      <w:r w:rsidRPr="007E4673">
        <w:rPr>
          <w:rFonts w:ascii="PT Serif" w:hAnsi="PT Serif"/>
          <w:color w:val="101010"/>
          <w:shd w:val="clear" w:color="auto" w:fill="FAFAFA"/>
        </w:rPr>
        <w:t xml:space="preserve"> </w:t>
      </w:r>
      <w:r w:rsidRPr="00A47347">
        <w:rPr>
          <w:rFonts w:ascii="PT Serif" w:hAnsi="PT Serif"/>
          <w:color w:val="101010"/>
          <w:shd w:val="clear" w:color="auto" w:fill="FAFAFA"/>
        </w:rPr>
        <w:t xml:space="preserve">on drug trafficking and corruption charges at the Los Angeles airport in October. Under pressure, the </w:t>
      </w:r>
      <w:r w:rsidRPr="00A47347">
        <w:rPr>
          <w:rFonts w:ascii="PT Serif" w:hAnsi="PT Serif"/>
          <w:color w:val="101010"/>
          <w:u w:val="single"/>
          <w:shd w:val="clear" w:color="auto" w:fill="FAFAFA"/>
        </w:rPr>
        <w:t>Mexican military, President Andrés Manuel López Obrador and his Morena party have whipped up nationalist sovereignty emotions and drafted and passed the law rapidly</w:t>
      </w:r>
      <w:r w:rsidRPr="00A47347">
        <w:rPr>
          <w:rFonts w:ascii="PT Serif" w:hAnsi="PT Serif"/>
          <w:color w:val="101010"/>
          <w:shd w:val="clear" w:color="auto" w:fill="FAFAFA"/>
        </w:rPr>
        <w:t xml:space="preserve">. If the legislation is signed by López Obrador and thus implemented, it would put the </w:t>
      </w:r>
      <w:r w:rsidRPr="00A47347">
        <w:rPr>
          <w:rFonts w:ascii="PT Serif" w:hAnsi="PT Serif"/>
          <w:color w:val="101010"/>
          <w:u w:val="single"/>
          <w:shd w:val="clear" w:color="auto" w:fill="FAFAFA"/>
        </w:rPr>
        <w:t>U.S.-Mexico security relationship back into the deep freezer</w:t>
      </w:r>
      <w:r w:rsidRPr="00A47347">
        <w:rPr>
          <w:rFonts w:ascii="PT Serif" w:hAnsi="PT Serif"/>
          <w:color w:val="101010"/>
          <w:shd w:val="clear" w:color="auto" w:fill="FAFAFA"/>
        </w:rPr>
        <w:t xml:space="preserve"> of the </w:t>
      </w:r>
      <w:r w:rsidRPr="00A47347">
        <w:rPr>
          <w:rFonts w:ascii="PT Serif" w:hAnsi="PT Serif"/>
          <w:color w:val="101010"/>
          <w:u w:val="single"/>
          <w:shd w:val="clear" w:color="auto" w:fill="FAFAFA"/>
        </w:rPr>
        <w:t>early 1990s</w:t>
      </w:r>
      <w:r w:rsidRPr="00A47347">
        <w:rPr>
          <w:rFonts w:ascii="PT Serif" w:hAnsi="PT Serif"/>
          <w:color w:val="101010"/>
          <w:shd w:val="clear" w:color="auto" w:fill="FAFAFA"/>
        </w:rPr>
        <w:t xml:space="preserve">. Such a rupture would be bad for both countries, and </w:t>
      </w:r>
      <w:r w:rsidRPr="00A47347">
        <w:rPr>
          <w:rFonts w:ascii="PT Serif" w:hAnsi="PT Serif"/>
          <w:color w:val="101010"/>
          <w:u w:val="single"/>
          <w:shd w:val="clear" w:color="auto" w:fill="FAFAFA"/>
        </w:rPr>
        <w:t>terrible for Mexico</w:t>
      </w:r>
      <w:r w:rsidRPr="00A47347">
        <w:rPr>
          <w:rFonts w:ascii="PT Serif" w:hAnsi="PT Serif"/>
          <w:color w:val="101010"/>
          <w:shd w:val="clear" w:color="auto" w:fill="FAFAFA"/>
        </w:rPr>
        <w:t xml:space="preserve">. But even if López Obrador is merely using the law as bargaining leverage with the upcoming Biden administration –like Kim Jong-Un shooting off policy missiles– he has already </w:t>
      </w:r>
      <w:r w:rsidRPr="00A47347">
        <w:rPr>
          <w:rFonts w:ascii="PT Serif" w:hAnsi="PT Serif"/>
          <w:color w:val="101010"/>
          <w:u w:val="single"/>
          <w:shd w:val="clear" w:color="auto" w:fill="FAFAFA"/>
        </w:rPr>
        <w:t>caused considerable damage to U.S.-Mexican relations.</w:t>
      </w:r>
      <w:r w:rsidRPr="007E4673">
        <w:rPr>
          <w:u w:val="single"/>
        </w:rPr>
        <w:t xml:space="preserve"> </w:t>
      </w:r>
      <w:hyperlink r:id="rId59" w:tgtFrame="_blank" w:history="1">
        <w:r w:rsidRPr="00A32ED9">
          <w:rPr>
            <w:rStyle w:val="Emphasis"/>
            <w:rFonts w:eastAsiaTheme="majorEastAsia"/>
          </w:rPr>
          <w:t>The legislation mandates</w:t>
        </w:r>
      </w:hyperlink>
      <w:r w:rsidRPr="007E4673">
        <w:rPr>
          <w:rStyle w:val="apple-converted-space"/>
          <w:rFonts w:ascii="PT Serif" w:eastAsiaTheme="majorEastAsia" w:hAnsi="PT Serif"/>
          <w:color w:val="101010"/>
          <w:u w:val="single"/>
        </w:rPr>
        <w:t xml:space="preserve"> </w:t>
      </w:r>
      <w:r w:rsidRPr="007E4673">
        <w:rPr>
          <w:rFonts w:ascii="PT Serif" w:hAnsi="PT Serif"/>
          <w:color w:val="101010"/>
          <w:u w:val="single"/>
        </w:rPr>
        <w:t>all Mexican officials and law enforcement officers at the local, state, and federal levels to report to the federal government every phone call, meeting, or any other communication with foreign law enforcement or intelligence agents within three days of it taking place. It also mandates that a member of the Mexican Foreign Ministry (SRE) be present at any such meetings. Meetings of Mexican officials with foreign agents must have prior authorization from a group of senior federal officials. Foreign agents are required to report to the federal government any and all information and deliver monthly reports on their activities. A failure to comply with the law carries not just administrative charges, but also criminal indictments and the expulsion of foreign agents.</w:t>
      </w:r>
      <w:r w:rsidRPr="007E4673">
        <w:rPr>
          <w:rFonts w:ascii="PT Serif" w:hAnsi="PT Serif"/>
          <w:color w:val="101010"/>
        </w:rPr>
        <w:t xml:space="preserve"> Essentially, the </w:t>
      </w:r>
      <w:r w:rsidRPr="007E4673">
        <w:rPr>
          <w:rFonts w:ascii="PT Serif" w:hAnsi="PT Serif"/>
          <w:color w:val="101010"/>
          <w:u w:val="single"/>
        </w:rPr>
        <w:t>law paralyzes Mexico’s cooperation with international law</w:t>
      </w:r>
      <w:r w:rsidRPr="007E4673">
        <w:rPr>
          <w:rFonts w:ascii="PT Serif" w:hAnsi="PT Serif"/>
          <w:color w:val="101010"/>
        </w:rPr>
        <w:t xml:space="preserve"> enforcement counterparts and eviscerates any remaining trust and meaningful law enforcement cooperation between the United States and Mexico. </w:t>
      </w:r>
      <w:r w:rsidRPr="007E4673">
        <w:rPr>
          <w:rFonts w:ascii="PT Serif" w:hAnsi="PT Serif"/>
          <w:color w:val="101010"/>
          <w:u w:val="single"/>
        </w:rPr>
        <w:t>Hundreds of meetings between U.S. and Mexican law enforcement officials that take place daily will be thrown into jeopardy and suspension by this law</w:t>
      </w:r>
      <w:r w:rsidRPr="007E4673">
        <w:rPr>
          <w:rFonts w:ascii="PT Serif" w:hAnsi="PT Serif"/>
          <w:color w:val="101010"/>
        </w:rPr>
        <w:t xml:space="preserve">. Given that Mexico’s Ministry of Foreign Relations is hardly robustly present throughout Mexico – how will a Foreign Relations official be found for an urgent and sensitive meeting deep in Jalisco or Guerrero? Whether it intends to do so or not, the law also maximizes the potential for leakage of sensitive intelligence on corruption, organized crime, and criminal infiltration to corrupt officials and criminals. </w:t>
      </w:r>
      <w:r w:rsidRPr="007E4673">
        <w:rPr>
          <w:rFonts w:ascii="PT Serif" w:hAnsi="PT Serif"/>
          <w:color w:val="101010"/>
          <w:u w:val="single"/>
        </w:rPr>
        <w:t>As the arrests of Cienfuegos and Mexico’s former Minister of Public Security Genaro García Luna (whom</w:t>
      </w:r>
      <w:r w:rsidRPr="007E4673">
        <w:rPr>
          <w:rStyle w:val="apple-converted-space"/>
          <w:rFonts w:ascii="PT Serif" w:eastAsiaTheme="majorEastAsia" w:hAnsi="PT Serif"/>
          <w:color w:val="101010"/>
          <w:u w:val="single"/>
        </w:rPr>
        <w:t xml:space="preserve"> </w:t>
      </w:r>
      <w:hyperlink r:id="rId60" w:tgtFrame="_blank" w:history="1">
        <w:r w:rsidRPr="007E4673">
          <w:rPr>
            <w:rStyle w:val="Hyperlink"/>
            <w:rFonts w:ascii="inherit" w:eastAsiaTheme="majorEastAsia" w:hAnsi="inherit"/>
            <w:color w:val="DC2A2A"/>
            <w:bdr w:val="none" w:sz="0" w:space="0" w:color="auto" w:frame="1"/>
          </w:rPr>
          <w:t>t</w:t>
        </w:r>
        <w:r w:rsidRPr="00A32ED9">
          <w:rPr>
            <w:rStyle w:val="Emphasis"/>
            <w:rFonts w:eastAsiaTheme="majorEastAsia"/>
          </w:rPr>
          <w:t>he United States arrested in December 2019</w:t>
        </w:r>
      </w:hyperlink>
      <w:r w:rsidRPr="007E4673">
        <w:rPr>
          <w:rFonts w:ascii="PT Serif" w:hAnsi="PT Serif"/>
          <w:color w:val="101010"/>
          <w:u w:val="single"/>
        </w:rPr>
        <w:t>) and</w:t>
      </w:r>
      <w:r w:rsidRPr="007E4673">
        <w:rPr>
          <w:rStyle w:val="apple-converted-space"/>
          <w:rFonts w:ascii="PT Serif" w:eastAsiaTheme="majorEastAsia" w:hAnsi="PT Serif"/>
          <w:color w:val="101010"/>
          <w:u w:val="single"/>
        </w:rPr>
        <w:t xml:space="preserve"> </w:t>
      </w:r>
      <w:hyperlink r:id="rId61" w:tgtFrame="_blank" w:history="1">
        <w:r w:rsidRPr="00A32ED9">
          <w:rPr>
            <w:rStyle w:val="Emphasis"/>
            <w:rFonts w:eastAsiaTheme="majorEastAsia"/>
          </w:rPr>
          <w:t>his associates</w:t>
        </w:r>
      </w:hyperlink>
      <w:r w:rsidRPr="007E4673">
        <w:rPr>
          <w:rStyle w:val="apple-converted-space"/>
          <w:rFonts w:ascii="PT Serif" w:eastAsiaTheme="majorEastAsia" w:hAnsi="PT Serif"/>
          <w:color w:val="101010"/>
          <w:u w:val="single"/>
        </w:rPr>
        <w:t xml:space="preserve"> </w:t>
      </w:r>
      <w:r w:rsidRPr="007E4673">
        <w:rPr>
          <w:rFonts w:ascii="PT Serif" w:hAnsi="PT Serif"/>
          <w:color w:val="101010"/>
          <w:u w:val="single"/>
        </w:rPr>
        <w:t>in various branches of the Mexican government show, the Mexican government, military, and law enforcement services remain highly infiltrated by criminal groups. Thus, the law destroys operational security for sensitive information and undermines efforts to root out corruption in Mexican law enforcement, and it undermines painstaking vetting efforts</w:t>
      </w:r>
      <w:r w:rsidRPr="007E4673">
        <w:rPr>
          <w:rFonts w:ascii="PT Serif" w:hAnsi="PT Serif"/>
          <w:color w:val="101010"/>
        </w:rPr>
        <w:t>. It neuters the ability of Mexican governors and local police forces to cooperate meaningfully with the U.S. and other countries to root out corruption and establish more effective police forces.</w:t>
      </w:r>
      <w:r w:rsidRPr="007E4673">
        <w:rPr>
          <w:rStyle w:val="apple-converted-space"/>
          <w:rFonts w:ascii="PT Serif" w:eastAsiaTheme="majorEastAsia" w:hAnsi="PT Serif"/>
          <w:color w:val="101010"/>
        </w:rPr>
        <w:t xml:space="preserve"> </w:t>
      </w:r>
      <w:r w:rsidRPr="007E4673">
        <w:rPr>
          <w:rFonts w:ascii="PT Serif" w:hAnsi="PT Serif"/>
          <w:color w:val="101010"/>
          <w:u w:val="single"/>
        </w:rPr>
        <w:t>The legislation also gravely augments physical risks to U.S. law enforcement agents in Mexico</w:t>
      </w:r>
      <w:r w:rsidRPr="007E4673">
        <w:rPr>
          <w:rFonts w:ascii="PT Serif" w:hAnsi="PT Serif"/>
          <w:color w:val="101010"/>
        </w:rPr>
        <w:t xml:space="preserve"> – raising the specter of the</w:t>
      </w:r>
      <w:r w:rsidRPr="007E4673">
        <w:rPr>
          <w:rStyle w:val="apple-converted-space"/>
          <w:rFonts w:ascii="PT Serif" w:eastAsiaTheme="majorEastAsia" w:hAnsi="PT Serif"/>
          <w:color w:val="101010"/>
        </w:rPr>
        <w:t xml:space="preserve"> </w:t>
      </w:r>
      <w:hyperlink r:id="rId62" w:tgtFrame="_blank" w:history="1">
        <w:r w:rsidRPr="00A32ED9">
          <w:rPr>
            <w:rStyle w:val="Emphasis"/>
            <w:rFonts w:eastAsiaTheme="majorEastAsia"/>
          </w:rPr>
          <w:t>fate of Enrique “Kiki” Camarena</w:t>
        </w:r>
      </w:hyperlink>
      <w:r w:rsidRPr="007E4673">
        <w:rPr>
          <w:rFonts w:ascii="PT Serif" w:hAnsi="PT Serif"/>
          <w:color w:val="101010"/>
        </w:rPr>
        <w:t xml:space="preserve">, the U.S. Drug Enforcement Administration agent betrayed by Mexican officials at the highest levels and tortured to death in Mexico in 1986. The </w:t>
      </w:r>
      <w:r w:rsidRPr="007E4673">
        <w:rPr>
          <w:rFonts w:ascii="PT Serif" w:hAnsi="PT Serif"/>
          <w:color w:val="101010"/>
          <w:u w:val="single"/>
        </w:rPr>
        <w:t>widespread complicity of Mexican government and law enforcement officials set the U.S.-Mexican bilateral security relationship into a deep freeze for a decade and a half. U.S. law enforcement officials will likely simply refuse to operate in Mexico under these terms and risks</w:t>
      </w:r>
      <w:r w:rsidRPr="007E4673">
        <w:rPr>
          <w:rFonts w:ascii="PT Serif" w:hAnsi="PT Serif"/>
          <w:color w:val="101010"/>
        </w:rPr>
        <w:t>.</w:t>
      </w:r>
      <w:r w:rsidRPr="007E4673">
        <w:rPr>
          <w:rStyle w:val="apple-converted-space"/>
          <w:rFonts w:ascii="inherit" w:eastAsiaTheme="majorEastAsia" w:hAnsi="inherit"/>
          <w:color w:val="101010"/>
          <w:bdr w:val="none" w:sz="0" w:space="0" w:color="auto" w:frame="1"/>
        </w:rPr>
        <w:t xml:space="preserve"> </w:t>
      </w:r>
      <w:r w:rsidRPr="007E4673">
        <w:rPr>
          <w:rFonts w:ascii="PT Serif" w:hAnsi="PT Serif"/>
          <w:color w:val="101010"/>
        </w:rPr>
        <w:t>The U.S. agencies can adapt and continue to work to preserve the lives of the tens of thousands of U.S. citizens who die</w:t>
      </w:r>
      <w:r w:rsidRPr="007E4673">
        <w:rPr>
          <w:rStyle w:val="apple-converted-space"/>
          <w:rFonts w:ascii="PT Serif" w:eastAsiaTheme="majorEastAsia" w:hAnsi="PT Serif"/>
          <w:color w:val="101010"/>
        </w:rPr>
        <w:t xml:space="preserve"> </w:t>
      </w:r>
      <w:hyperlink r:id="rId63" w:history="1">
        <w:r w:rsidRPr="00A32ED9">
          <w:rPr>
            <w:rStyle w:val="Emphasis"/>
            <w:rFonts w:eastAsiaTheme="majorEastAsia"/>
          </w:rPr>
          <w:t>overdosing on fentanyl coming to the United States from Mexico</w:t>
        </w:r>
      </w:hyperlink>
      <w:r w:rsidRPr="007E4673">
        <w:rPr>
          <w:rStyle w:val="apple-converted-space"/>
          <w:rFonts w:ascii="PT Serif" w:eastAsiaTheme="majorEastAsia" w:hAnsi="PT Serif"/>
          <w:color w:val="101010"/>
        </w:rPr>
        <w:t xml:space="preserve"> </w:t>
      </w:r>
      <w:r w:rsidRPr="007E4673">
        <w:rPr>
          <w:rFonts w:ascii="PT Serif" w:hAnsi="PT Serif"/>
          <w:color w:val="101010"/>
        </w:rPr>
        <w:t>by arresting Mexican criminals and corrupt officials</w:t>
      </w:r>
      <w:r w:rsidRPr="007E4673">
        <w:rPr>
          <w:rStyle w:val="apple-converted-space"/>
          <w:rFonts w:ascii="PT Serif" w:eastAsiaTheme="majorEastAsia" w:hAnsi="PT Serif"/>
          <w:color w:val="101010"/>
        </w:rPr>
        <w:t xml:space="preserve"> </w:t>
      </w:r>
      <w:r w:rsidRPr="007E4673">
        <w:rPr>
          <w:rFonts w:ascii="inherit" w:hAnsi="inherit"/>
          <w:i/>
          <w:iCs/>
          <w:color w:val="101010"/>
          <w:bdr w:val="none" w:sz="0" w:space="0" w:color="auto" w:frame="1"/>
        </w:rPr>
        <w:t>in the United States</w:t>
      </w:r>
      <w:r w:rsidRPr="007E4673">
        <w:rPr>
          <w:rStyle w:val="apple-converted-space"/>
          <w:rFonts w:ascii="PT Serif" w:eastAsiaTheme="majorEastAsia" w:hAnsi="PT Serif"/>
          <w:color w:val="101010"/>
        </w:rPr>
        <w:t xml:space="preserve"> </w:t>
      </w:r>
      <w:r w:rsidRPr="007E4673">
        <w:rPr>
          <w:rFonts w:ascii="PT Serif" w:hAnsi="PT Serif"/>
          <w:color w:val="101010"/>
        </w:rPr>
        <w:t>and working with other countries to achieve such arrests.</w:t>
      </w:r>
      <w:r w:rsidRPr="007E4673">
        <w:rPr>
          <w:rStyle w:val="apple-converted-space"/>
          <w:rFonts w:ascii="inherit" w:eastAsiaTheme="majorEastAsia" w:hAnsi="inherit"/>
          <w:color w:val="101010"/>
          <w:bdr w:val="none" w:sz="0" w:space="0" w:color="auto" w:frame="1"/>
        </w:rPr>
        <w:t xml:space="preserve"> </w:t>
      </w:r>
      <w:r w:rsidRPr="007E4673">
        <w:rPr>
          <w:rFonts w:ascii="PT Serif" w:hAnsi="PT Serif"/>
          <w:color w:val="101010"/>
        </w:rPr>
        <w:t>But meanwhile, Mexican criminal groups will intensify the spread of lethal</w:t>
      </w:r>
      <w:r w:rsidRPr="007E4673">
        <w:rPr>
          <w:rStyle w:val="apple-converted-space"/>
          <w:rFonts w:ascii="PT Serif" w:eastAsiaTheme="majorEastAsia" w:hAnsi="PT Serif"/>
          <w:color w:val="101010"/>
        </w:rPr>
        <w:t xml:space="preserve"> </w:t>
      </w:r>
      <w:hyperlink r:id="rId64" w:history="1">
        <w:r w:rsidRPr="00A32ED9">
          <w:rPr>
            <w:rStyle w:val="Emphasis"/>
            <w:rFonts w:eastAsiaTheme="majorEastAsia"/>
          </w:rPr>
          <w:t>fentanyl distribution within Mexico</w:t>
        </w:r>
      </w:hyperlink>
      <w:r w:rsidRPr="007E4673">
        <w:rPr>
          <w:rFonts w:ascii="PT Serif" w:hAnsi="PT Serif"/>
          <w:color w:val="101010"/>
        </w:rPr>
        <w:t>, putting also the lives of tens of thousands of Mexican citizens at risk.</w:t>
      </w:r>
      <w:r w:rsidRPr="007E4673">
        <w:rPr>
          <w:rStyle w:val="apple-converted-space"/>
          <w:rFonts w:ascii="inherit" w:eastAsiaTheme="majorEastAsia" w:hAnsi="inherit"/>
          <w:color w:val="101010"/>
          <w:bdr w:val="none" w:sz="0" w:space="0" w:color="auto" w:frame="1"/>
        </w:rPr>
        <w:t xml:space="preserve"> </w:t>
      </w:r>
      <w:r w:rsidRPr="007E4673">
        <w:rPr>
          <w:rFonts w:ascii="PT Serif" w:hAnsi="PT Serif"/>
          <w:color w:val="101010"/>
        </w:rPr>
        <w:t xml:space="preserve">Instead of a chest-thumping nationalist victory, the law is a loss for Mexico. The vast majority of intelligence operations against Mexican criminal groups and corrupt officials is already provided to Mexico by the United States. Mexico itself generates little tactical and even less strategic intelligence. The law undermines the already hemorrhaging rule of law in Mexico. </w:t>
      </w:r>
      <w:r w:rsidRPr="007E4673">
        <w:rPr>
          <w:rFonts w:ascii="PT Serif" w:hAnsi="PT Serif"/>
          <w:color w:val="101010"/>
          <w:u w:val="single"/>
        </w:rPr>
        <w:t>It is a tremendous boon to Mexican criminal groups in undermining meaningful international collaboration and maximizing leakage of information to them and their patrons in the Mexican government.</w:t>
      </w:r>
      <w:r w:rsidRPr="007E4673">
        <w:rPr>
          <w:rStyle w:val="apple-converted-space"/>
          <w:rFonts w:ascii="inherit" w:eastAsiaTheme="majorEastAsia" w:hAnsi="inherit"/>
          <w:color w:val="101010"/>
          <w:bdr w:val="none" w:sz="0" w:space="0" w:color="auto" w:frame="1"/>
        </w:rPr>
        <w:t xml:space="preserve"> </w:t>
      </w:r>
      <w:r w:rsidRPr="007E4673">
        <w:rPr>
          <w:rFonts w:ascii="PT Serif" w:hAnsi="PT Serif"/>
          <w:color w:val="101010"/>
        </w:rPr>
        <w:t>In doing so, it will help augment both violence and corruption in Mexico. It is also a blow to the brave, honest Mexican law enforcement officials who, committed to the credo of upholding rule of law, have been cooperating with U.S. law enforcement officials. They are now at the mercy of their corrupt colleagues if they dare share information under such circumstances.</w:t>
      </w:r>
      <w:r w:rsidRPr="007E4673">
        <w:rPr>
          <w:rStyle w:val="apple-converted-space"/>
          <w:rFonts w:ascii="inherit" w:eastAsiaTheme="majorEastAsia" w:hAnsi="inherit"/>
          <w:color w:val="101010"/>
          <w:bdr w:val="none" w:sz="0" w:space="0" w:color="auto" w:frame="1"/>
        </w:rPr>
        <w:t xml:space="preserve"> </w:t>
      </w:r>
      <w:hyperlink r:id="rId65" w:tgtFrame="_blank" w:history="1">
        <w:r w:rsidRPr="00A32ED9">
          <w:rPr>
            <w:rStyle w:val="Emphasis"/>
            <w:rFonts w:eastAsiaTheme="majorEastAsia"/>
          </w:rPr>
          <w:t>Morena representatives have portrayed the law</w:t>
        </w:r>
      </w:hyperlink>
      <w:r w:rsidRPr="00A32ED9">
        <w:rPr>
          <w:rStyle w:val="Emphasis"/>
          <w:rFonts w:eastAsiaTheme="majorEastAsia"/>
        </w:rPr>
        <w:t xml:space="preserve"> </w:t>
      </w:r>
      <w:r w:rsidRPr="007E4673">
        <w:rPr>
          <w:rFonts w:ascii="PT Serif" w:hAnsi="PT Serif"/>
          <w:color w:val="101010"/>
        </w:rPr>
        <w:t>as preventing foreign agents from doing in Mexico whatever they want — arresting people, or meeting with sub-federal officials behind the back of the federal government</w:t>
      </w:r>
      <w:r w:rsidRPr="003C73BF">
        <w:rPr>
          <w:rFonts w:ascii="PT Serif" w:hAnsi="PT Serif"/>
          <w:color w:val="101010"/>
          <w:u w:val="single"/>
        </w:rPr>
        <w:t>. In reality, stacks of bilateral agreements comprised of reams of paper have been carefully negotiated since the 1990s and have governed how U.S. law enforcement officers can operate in Mexico and what restrictions apply to them.</w:t>
      </w:r>
      <w:r w:rsidRPr="003C73BF">
        <w:rPr>
          <w:rStyle w:val="apple-converted-space"/>
          <w:rFonts w:ascii="inherit" w:eastAsiaTheme="majorEastAsia" w:hAnsi="inherit"/>
          <w:color w:val="101010"/>
          <w:u w:val="single"/>
          <w:bdr w:val="none" w:sz="0" w:space="0" w:color="auto" w:frame="1"/>
        </w:rPr>
        <w:t xml:space="preserve"> </w:t>
      </w:r>
      <w:r w:rsidRPr="003C73BF">
        <w:rPr>
          <w:rFonts w:ascii="PT Serif" w:hAnsi="PT Serif"/>
          <w:color w:val="101010"/>
          <w:u w:val="single"/>
        </w:rPr>
        <w:t>The new legislation is bad both in its content, as detailed above, and procedurally. If it does become law, the protocols for operations and rules of engagement will become rigid, inflexible, and difficult to alter and adapt through further legislative amendments.</w:t>
      </w:r>
      <w:r w:rsidRPr="007E4673">
        <w:rPr>
          <w:rFonts w:ascii="PT Serif" w:hAnsi="PT Serif"/>
          <w:color w:val="101010"/>
        </w:rPr>
        <w:t xml:space="preserve"> </w:t>
      </w:r>
    </w:p>
    <w:p w14:paraId="190257D6" w14:textId="77777777" w:rsidR="000051C4" w:rsidRDefault="000051C4" w:rsidP="000051C4">
      <w:pPr>
        <w:pStyle w:val="NormalWeb"/>
        <w:spacing w:before="0" w:beforeAutospacing="0" w:after="0" w:afterAutospacing="0"/>
        <w:textAlignment w:val="baseline"/>
        <w:rPr>
          <w:rFonts w:ascii="PT Serif" w:hAnsi="PT Serif"/>
          <w:color w:val="101010"/>
        </w:rPr>
      </w:pPr>
    </w:p>
    <w:p w14:paraId="09F078F3" w14:textId="77777777" w:rsidR="000051C4" w:rsidRPr="00F03F03" w:rsidRDefault="000051C4" w:rsidP="000051C4">
      <w:pPr>
        <w:pStyle w:val="Heading4"/>
      </w:pPr>
      <w:r w:rsidRPr="00F03F03">
        <w:t xml:space="preserve">U.S Mexico relation already in ruin by Trump Administration—As many </w:t>
      </w:r>
      <w:r>
        <w:t>of T</w:t>
      </w:r>
      <w:r w:rsidRPr="00F03F03">
        <w:t xml:space="preserve">rump’s policy’s </w:t>
      </w:r>
      <w:r>
        <w:t>is causing</w:t>
      </w:r>
      <w:r w:rsidRPr="00F03F03">
        <w:t xml:space="preserve"> conflict between trading and Immigration.</w:t>
      </w:r>
    </w:p>
    <w:p w14:paraId="695CAB56" w14:textId="77777777" w:rsidR="000051C4" w:rsidRPr="00757AF5" w:rsidRDefault="000051C4" w:rsidP="000051C4">
      <w:pPr>
        <w:rPr>
          <w:rFonts w:ascii="PT Serif" w:hAnsi="PT Serif"/>
          <w:b/>
          <w:bCs/>
          <w:color w:val="222222"/>
        </w:rPr>
      </w:pPr>
      <w:r w:rsidRPr="00757AF5">
        <w:rPr>
          <w:rFonts w:ascii="PT Serif" w:hAnsi="PT Serif"/>
          <w:b/>
          <w:bCs/>
          <w:color w:val="222222"/>
        </w:rPr>
        <w:t>Aguliar 19</w:t>
      </w:r>
      <w:r>
        <w:rPr>
          <w:rFonts w:ascii="PT Serif" w:hAnsi="PT Serif"/>
          <w:b/>
          <w:bCs/>
          <w:color w:val="222222"/>
        </w:rPr>
        <w:t xml:space="preserve">- </w:t>
      </w:r>
      <w:r w:rsidRPr="00F03F03">
        <w:rPr>
          <w:rFonts w:ascii="PT Serif" w:hAnsi="PT Serif"/>
          <w:color w:val="222222"/>
        </w:rPr>
        <w:t>reporter for politics and affairs between U.S and Mexico— Master’s Degree in Journalism “Trump’s Tarrif’s could hurt Texas, U.S Economies as much as Mexico’s border leaders and analyst say.”</w:t>
      </w:r>
      <w:r>
        <w:rPr>
          <w:rFonts w:ascii="PT Serif" w:hAnsi="PT Serif"/>
          <w:color w:val="222222"/>
        </w:rPr>
        <w:t>—(</w:t>
      </w:r>
      <w:r w:rsidRPr="00AC6B39">
        <w:t xml:space="preserve"> </w:t>
      </w:r>
      <w:r w:rsidRPr="00AC6B39">
        <w:rPr>
          <w:rFonts w:ascii="PT Serif" w:hAnsi="PT Serif"/>
          <w:color w:val="222222"/>
        </w:rPr>
        <w:t>https://www.texastribune.org/2019/05/31/border-leaders-criticize-trumps-threat-tariffs-mexican-goods/</w:t>
      </w:r>
      <w:r>
        <w:rPr>
          <w:rFonts w:ascii="PT Serif" w:hAnsi="PT Serif"/>
          <w:color w:val="222222"/>
        </w:rPr>
        <w:t>)</w:t>
      </w:r>
    </w:p>
    <w:p w14:paraId="2325F0C3" w14:textId="77777777" w:rsidR="000051C4" w:rsidRPr="00757AF5" w:rsidRDefault="000051C4" w:rsidP="000051C4">
      <w:r w:rsidRPr="00757AF5">
        <w:rPr>
          <w:rFonts w:ascii="PT Serif" w:hAnsi="PT Serif"/>
          <w:color w:val="222222"/>
        </w:rPr>
        <w:t xml:space="preserve">With a looming trade war with Mexico on the horizon, Texas’ proximity to its southern neighbor could spell economic trouble for the state’s consumers and workforce. But it’s the </w:t>
      </w:r>
      <w:r w:rsidRPr="00757AF5">
        <w:rPr>
          <w:rFonts w:ascii="PT Serif" w:hAnsi="PT Serif"/>
          <w:color w:val="222222"/>
          <w:u w:val="single"/>
        </w:rPr>
        <w:t>added dynamic of how this country trades with Mexico that could do far greater damage to the state and national economies</w:t>
      </w:r>
      <w:r w:rsidRPr="00757AF5">
        <w:rPr>
          <w:rFonts w:ascii="PT Serif" w:hAnsi="PT Serif"/>
          <w:color w:val="222222"/>
        </w:rPr>
        <w:t xml:space="preserve"> than President Donald Trump's current trade battles with China or Canada, analysts warn. Late Thursday, </w:t>
      </w:r>
      <w:r w:rsidRPr="00757AF5">
        <w:rPr>
          <w:rFonts w:ascii="PT Serif" w:hAnsi="PT Serif"/>
          <w:color w:val="222222"/>
          <w:u w:val="single"/>
        </w:rPr>
        <w:t>Trump announced he would begin imposing 5% tariffs on all products imported from Mexico on June 10 if that country didn’t do more to curb the flow of unauthorized immigrants traveling through Mexico on their way to the United States. Trump said he would increase it to as high as 25 percent by October if Mexico doesn't act</w:t>
      </w:r>
      <w:r w:rsidRPr="00757AF5">
        <w:rPr>
          <w:rFonts w:ascii="PT Serif" w:hAnsi="PT Serif"/>
          <w:color w:val="222222"/>
        </w:rPr>
        <w:t>. Since October 2018, when the federal government’s current fiscal year began, more than 460,000 undocumented immigrants have been apprehended on the southern border, surpassing 2018's fiscal year</w:t>
      </w:r>
      <w:r w:rsidRPr="00757AF5">
        <w:rPr>
          <w:rStyle w:val="apple-converted-space"/>
          <w:rFonts w:ascii="PT Serif" w:hAnsi="PT Serif"/>
          <w:color w:val="222222"/>
        </w:rPr>
        <w:t xml:space="preserve"> </w:t>
      </w:r>
      <w:hyperlink r:id="rId66" w:history="1">
        <w:r w:rsidRPr="00757AF5">
          <w:rPr>
            <w:rStyle w:val="Hyperlink"/>
            <w:rFonts w:ascii="PT Serif" w:hAnsi="PT Serif"/>
          </w:rPr>
          <w:t>total</w:t>
        </w:r>
      </w:hyperlink>
      <w:r w:rsidRPr="00757AF5">
        <w:rPr>
          <w:rStyle w:val="apple-converted-space"/>
          <w:rFonts w:ascii="PT Serif" w:hAnsi="PT Serif"/>
          <w:color w:val="222222"/>
        </w:rPr>
        <w:t xml:space="preserve"> </w:t>
      </w:r>
      <w:r w:rsidRPr="00757AF5">
        <w:rPr>
          <w:rFonts w:ascii="PT Serif" w:hAnsi="PT Serif"/>
          <w:color w:val="222222"/>
        </w:rPr>
        <w:t>of 396,579. The administration has</w:t>
      </w:r>
      <w:r w:rsidRPr="00757AF5">
        <w:rPr>
          <w:rStyle w:val="apple-converted-space"/>
          <w:rFonts w:ascii="PT Serif" w:hAnsi="PT Serif"/>
          <w:color w:val="222222"/>
        </w:rPr>
        <w:t xml:space="preserve"> </w:t>
      </w:r>
      <w:hyperlink r:id="rId67" w:history="1">
        <w:r w:rsidRPr="00757AF5">
          <w:rPr>
            <w:rStyle w:val="Hyperlink"/>
            <w:rFonts w:ascii="PT Serif" w:hAnsi="PT Serif"/>
          </w:rPr>
          <w:t>built temporary</w:t>
        </w:r>
      </w:hyperlink>
      <w:r w:rsidRPr="00757AF5">
        <w:rPr>
          <w:rStyle w:val="apple-converted-space"/>
          <w:rFonts w:ascii="PT Serif" w:hAnsi="PT Serif"/>
          <w:color w:val="222222"/>
        </w:rPr>
        <w:t xml:space="preserve"> </w:t>
      </w:r>
      <w:r w:rsidRPr="00757AF5">
        <w:rPr>
          <w:rFonts w:ascii="PT Serif" w:hAnsi="PT Serif"/>
          <w:color w:val="222222"/>
        </w:rPr>
        <w:t xml:space="preserve">holding facilities in El Paso and the Rio Grande Valley to house more immigrants and announced earlier this month that more would be built within a couple weeks. </w:t>
      </w:r>
      <w:r w:rsidRPr="00757AF5">
        <w:rPr>
          <w:rFonts w:ascii="PT Serif" w:hAnsi="PT Serif"/>
          <w:color w:val="222222"/>
          <w:u w:val="single"/>
        </w:rPr>
        <w:t xml:space="preserve"> </w:t>
      </w:r>
      <w:r w:rsidRPr="00757AF5">
        <w:rPr>
          <w:rFonts w:ascii="PT Serif" w:hAnsi="PT Serif"/>
          <w:color w:val="222222"/>
        </w:rPr>
        <w:t xml:space="preserve">. But </w:t>
      </w:r>
      <w:r w:rsidRPr="00757AF5">
        <w:rPr>
          <w:rFonts w:ascii="PT Serif" w:hAnsi="PT Serif"/>
          <w:color w:val="222222"/>
          <w:u w:val="single"/>
        </w:rPr>
        <w:t>the impact from tariffs on Mexican goods could have a deeper reach because of just how many U.S. products contain parts or labor supplied by both countries, said Shannon O’Neil, the vice president, deputy director of studies, and Nelson and David Rockefeller senior fellow for Latin America Studies at the Council on Foreign Relations. “The way U.S. workers will be hit by this is very different. T</w:t>
      </w:r>
      <w:r w:rsidRPr="00757AF5">
        <w:rPr>
          <w:rFonts w:ascii="PT Serif" w:hAnsi="PT Serif"/>
          <w:color w:val="222222"/>
        </w:rPr>
        <w:t>he imports coming in from Mexico have the highest percentage of U.S.-made products within them,” she said. “On average, 40 percent of products are made in the U.S. so those American workers that are making that 40 percent are going to get hit as hard as their Mexican counterparts.” Some industries — including automakers — import and export products back and forth across the border more than once, which means those goods could be subject to multiple tariffs. For example, two of the top U.S. exports to Mexico are auto and computer parts, while two of the top imports from Mexico are auto parts and computers,</w:t>
      </w:r>
      <w:r w:rsidRPr="00757AF5">
        <w:rPr>
          <w:rStyle w:val="apple-converted-space"/>
          <w:rFonts w:ascii="PT Serif" w:hAnsi="PT Serif"/>
          <w:color w:val="222222"/>
        </w:rPr>
        <w:t xml:space="preserve"> </w:t>
      </w:r>
      <w:hyperlink r:id="rId68" w:history="1">
        <w:r w:rsidRPr="00757AF5">
          <w:rPr>
            <w:rStyle w:val="Hyperlink"/>
            <w:rFonts w:ascii="PT Serif" w:hAnsi="PT Serif"/>
          </w:rPr>
          <w:t>according</w:t>
        </w:r>
      </w:hyperlink>
      <w:r w:rsidRPr="00757AF5">
        <w:rPr>
          <w:rStyle w:val="apple-converted-space"/>
          <w:rFonts w:ascii="PT Serif" w:hAnsi="PT Serif"/>
          <w:color w:val="222222"/>
        </w:rPr>
        <w:t xml:space="preserve"> </w:t>
      </w:r>
      <w:r w:rsidRPr="00757AF5">
        <w:rPr>
          <w:rFonts w:ascii="PT Serif" w:hAnsi="PT Serif"/>
          <w:color w:val="222222"/>
        </w:rPr>
        <w:t xml:space="preserve">to trade data analyzed by WorldCity. The threat by the president comes after Mexico recently became the United States' largest trading partner — it has been Texas’ top trade partner for several years. </w:t>
      </w:r>
      <w:r w:rsidRPr="00757AF5">
        <w:rPr>
          <w:rFonts w:ascii="PT Serif" w:hAnsi="PT Serif"/>
          <w:color w:val="222222"/>
          <w:u w:val="single"/>
        </w:rPr>
        <w:t>Through March, more than $150.58 billion in two-way trade passed through the countries’ ports: The U.S. exported $63.95 billion worth of goods and imported $86.63 billion worth of goods from Mexico</w:t>
      </w:r>
      <w:r w:rsidRPr="00757AF5">
        <w:rPr>
          <w:rFonts w:ascii="PT Serif" w:hAnsi="PT Serif"/>
          <w:color w:val="222222"/>
        </w:rPr>
        <w:t xml:space="preserve">. Texas’ ports at Laredo and El Paso are the the two busiest on the border, with $55.8 and $18.6 billion passing through those regions, respectively. That means the effect from tariffs will be felt first in border states, O’Neil said. </w:t>
      </w:r>
      <w:r w:rsidRPr="00757AF5">
        <w:rPr>
          <w:rFonts w:ascii="PT Serif" w:eastAsia="Times New Roman" w:hAnsi="PT Serif" w:cs="Times New Roman"/>
        </w:rPr>
        <w:t xml:space="preserve">“Many of those jobs in those regional supply chains where goods and parts come back and forth across the border, many of those jobs are in Texas,” she said. “And the whole logistics industry, the people whose lives depend on trade that move things back and forth, all of those jobs will get hit as this trade gets more expensive.” </w:t>
      </w:r>
      <w:r w:rsidRPr="00757AF5">
        <w:rPr>
          <w:rFonts w:ascii="PT Serif" w:eastAsia="Times New Roman" w:hAnsi="PT Serif" w:cs="Times New Roman"/>
          <w:u w:val="single"/>
        </w:rPr>
        <w:t xml:space="preserve">Ray Perryman, the president and CEO of the </w:t>
      </w:r>
      <w:hyperlink r:id="rId69" w:history="1">
        <w:r w:rsidRPr="00A32ED9">
          <w:rPr>
            <w:rStyle w:val="Emphasis"/>
          </w:rPr>
          <w:t>Perryman Group</w:t>
        </w:r>
      </w:hyperlink>
      <w:r w:rsidRPr="00757AF5">
        <w:rPr>
          <w:rFonts w:ascii="PT Serif" w:eastAsia="Times New Roman" w:hAnsi="PT Serif" w:cs="Times New Roman"/>
          <w:u w:val="single"/>
        </w:rPr>
        <w:t>, said a 5 percent tariff, once absorbed through supply chains and market adjustments, could eliminate more than 400,000 U.S. jobs and cause economic losses he estimated at $41.5 billion in gross domestic product. “If Mexico were to retaliate and impose tariffs on the U.S., which is likely, the effects would be even greater. Texas would bear the lion's share of this loss given the extensive commerce that occurs between the state and Mexico,</w:t>
      </w:r>
      <w:r w:rsidRPr="00757AF5">
        <w:rPr>
          <w:rFonts w:ascii="PT Serif" w:eastAsia="Times New Roman" w:hAnsi="PT Serif" w:cs="Times New Roman"/>
        </w:rPr>
        <w:t>” Perryman said in an emailed statement. Some of the state’s lawmakers and business groups condemned the presi</w:t>
      </w:r>
      <w:r w:rsidRPr="00A32ED9">
        <w:t xml:space="preserve">dent's move and questioned its legality. Catch up on news about the economy with our weekly newsletter “[We] </w:t>
      </w:r>
      <w:r w:rsidRPr="00757AF5">
        <w:rPr>
          <w:rFonts w:ascii="PT Serif" w:hAnsi="PT Serif"/>
          <w:color w:val="222222"/>
        </w:rPr>
        <w:t xml:space="preserve">strongly </w:t>
      </w:r>
      <w:r w:rsidRPr="00757AF5">
        <w:rPr>
          <w:rFonts w:ascii="PT Serif" w:hAnsi="PT Serif"/>
          <w:color w:val="222222"/>
          <w:u w:val="single"/>
        </w:rPr>
        <w:t>opposes President Trump's threat to impose unilateral tariffs on Mexican imports. Our analysis suggests the tariffs may not rest on firm constitutional or legal ground, and probably violate international agreements including the North American Free Trade Agreement and those underlying the World Trade Organization,”</w:t>
      </w:r>
      <w:r w:rsidRPr="00757AF5">
        <w:rPr>
          <w:rFonts w:ascii="PT Serif" w:hAnsi="PT Serif"/>
          <w:color w:val="222222"/>
        </w:rPr>
        <w:t xml:space="preserve"> said Laredo Mayor Pete Saenz, who serves as chairman of the Texas Border Coalition, a group of elected officials and private sector leaders that advocates for more resources at the nation’s land ports. U.S. Rep.</w:t>
      </w:r>
      <w:r w:rsidRPr="00757AF5">
        <w:rPr>
          <w:rStyle w:val="apple-converted-space"/>
          <w:rFonts w:ascii="PT Serif" w:hAnsi="PT Serif"/>
          <w:color w:val="222222"/>
        </w:rPr>
        <w:t xml:space="preserve"> </w:t>
      </w:r>
      <w:hyperlink r:id="rId70" w:history="1">
        <w:r w:rsidRPr="00757AF5">
          <w:rPr>
            <w:rStyle w:val="Hyperlink"/>
            <w:rFonts w:ascii="PT Serif" w:hAnsi="PT Serif"/>
          </w:rPr>
          <w:t>Henry Cuellar</w:t>
        </w:r>
      </w:hyperlink>
      <w:r w:rsidRPr="00757AF5">
        <w:rPr>
          <w:rFonts w:ascii="PT Serif" w:hAnsi="PT Serif"/>
          <w:color w:val="222222"/>
        </w:rPr>
        <w:t xml:space="preserve">, D-Laredo, said the </w:t>
      </w:r>
      <w:r w:rsidRPr="00757AF5">
        <w:rPr>
          <w:rFonts w:ascii="PT Serif" w:hAnsi="PT Serif"/>
          <w:color w:val="222222"/>
          <w:u w:val="single"/>
        </w:rPr>
        <w:t xml:space="preserve">announcement could negatively impact ongoing negotiations between the United States, Mexico and Canada over the United States-Mexico-Canada Agreement, a </w:t>
      </w:r>
      <w:r w:rsidRPr="00757AF5">
        <w:rPr>
          <w:rFonts w:ascii="PT Serif" w:hAnsi="PT Serif"/>
          <w:color w:val="222222"/>
        </w:rPr>
        <w:t>trade pact seen by some lawmakers and economists</w:t>
      </w:r>
      <w:r w:rsidRPr="00757AF5">
        <w:rPr>
          <w:rStyle w:val="apple-converted-space"/>
          <w:rFonts w:ascii="PT Serif" w:hAnsi="PT Serif"/>
          <w:bCs/>
          <w:color w:val="222222"/>
        </w:rPr>
        <w:t xml:space="preserve"> </w:t>
      </w:r>
      <w:r w:rsidRPr="00757AF5">
        <w:rPr>
          <w:rFonts w:ascii="PT Serif" w:hAnsi="PT Serif"/>
          <w:color w:val="222222"/>
        </w:rPr>
        <w:t xml:space="preserve">as a much-needed improvement to the 1994 North American Free Trade Agreement. “The President’s threat to impose tariffs on Mexico is a dangerous mistake that will have significant consequences to our economy,” he said. </w:t>
      </w:r>
      <w:r w:rsidRPr="00757AF5">
        <w:rPr>
          <w:rFonts w:ascii="PT Serif" w:hAnsi="PT Serif"/>
          <w:color w:val="222222"/>
          <w:u w:val="single"/>
        </w:rPr>
        <w:t>“To properly address the crisis at the southern border, we need to invest in our ports of entry, including increasing personnel, improving infrastructure, and advancing technology.”</w:t>
      </w:r>
      <w:r w:rsidRPr="00757AF5">
        <w:rPr>
          <w:rFonts w:ascii="PT Serif" w:hAnsi="PT Serif"/>
          <w:color w:val="222222"/>
        </w:rPr>
        <w:t xml:space="preserve"> Gov. Greg Abbott released a statement saying that the situation at the border has reached a "breaking point" and he put the blame on Congress. "I've previously stated my opposition to tariffs due to the harm it would inflict on the Texas economy, and I remain opposed today," Abbott said. "Nevertheless, the President is trying to address this emergency. Now, Congress must do its job and start passing laws to fix our broken immigration system." An aide to U.S. Sen.</w:t>
      </w:r>
      <w:r w:rsidRPr="00757AF5">
        <w:rPr>
          <w:rStyle w:val="apple-converted-space"/>
          <w:rFonts w:ascii="PT Serif" w:hAnsi="PT Serif"/>
          <w:color w:val="222222"/>
        </w:rPr>
        <w:t xml:space="preserve"> </w:t>
      </w:r>
      <w:hyperlink r:id="rId71" w:history="1">
        <w:r w:rsidRPr="00757AF5">
          <w:rPr>
            <w:rStyle w:val="Hyperlink"/>
            <w:rFonts w:ascii="PT Serif" w:hAnsi="PT Serif"/>
          </w:rPr>
          <w:t>John Cornyn</w:t>
        </w:r>
      </w:hyperlink>
      <w:r w:rsidRPr="00757AF5">
        <w:rPr>
          <w:rFonts w:ascii="PT Serif" w:hAnsi="PT Serif"/>
          <w:color w:val="222222"/>
        </w:rPr>
        <w:t>, R-Texas, added: “Senator Cornyn supports the President’s commitment to securing our border, but he opposes this across-the-board tariff which will disproportionately hurt Texas.” U.S. Rep.</w:t>
      </w:r>
      <w:r w:rsidRPr="00757AF5">
        <w:rPr>
          <w:rStyle w:val="apple-converted-space"/>
          <w:rFonts w:ascii="PT Serif" w:hAnsi="PT Serif"/>
          <w:color w:val="222222"/>
        </w:rPr>
        <w:t xml:space="preserve"> </w:t>
      </w:r>
      <w:hyperlink r:id="rId72" w:history="1">
        <w:r w:rsidRPr="00757AF5">
          <w:rPr>
            <w:rStyle w:val="Hyperlink"/>
            <w:rFonts w:ascii="PT Serif" w:hAnsi="PT Serif"/>
          </w:rPr>
          <w:t>Kevin Brady</w:t>
        </w:r>
      </w:hyperlink>
      <w:r w:rsidRPr="00757AF5">
        <w:rPr>
          <w:rFonts w:ascii="PT Serif" w:hAnsi="PT Serif"/>
          <w:color w:val="222222"/>
        </w:rPr>
        <w:t xml:space="preserve">, R-The Woodlands, said he understands Trump's frustrations, but added there is still time to work on a solution before the tariffs are implemented in 10 days. </w:t>
      </w:r>
      <w:r w:rsidRPr="00757AF5">
        <w:rPr>
          <w:rFonts w:ascii="PT Serif" w:hAnsi="PT Serif"/>
          <w:color w:val="222222"/>
          <w:u w:val="single"/>
        </w:rPr>
        <w:t>"The President has made it clear that Mexico must do more to stop this crisis at the border which seemingly has no end, and he is serious about taking whatever actions are necessary to find a real lasting solution," said Brady,</w:t>
      </w:r>
      <w:r w:rsidRPr="00757AF5">
        <w:rPr>
          <w:rFonts w:ascii="PT Serif" w:hAnsi="PT Serif"/>
          <w:color w:val="222222"/>
        </w:rPr>
        <w:t xml:space="preserve"> the ranking member on the U.S. House Ways and Means Committee. “</w:t>
      </w:r>
      <w:r w:rsidRPr="00757AF5">
        <w:rPr>
          <w:rFonts w:ascii="PT Serif" w:hAnsi="PT Serif"/>
          <w:color w:val="222222"/>
          <w:u w:val="single"/>
        </w:rPr>
        <w:t>Mexico is a valued ally and the new tariffs are not yet in effect,</w:t>
      </w:r>
      <w:r w:rsidRPr="00757AF5">
        <w:rPr>
          <w:rFonts w:ascii="PT Serif" w:hAnsi="PT Serif"/>
          <w:color w:val="222222"/>
        </w:rPr>
        <w:t xml:space="preserve"> so there is a window here for both countries to find common ground. It is in both of our interests to do so, economically and for stronger security." O'Neil said Mexican President Andres Lopez Obrador has already tried to meet some of Trump’s long-standing demands that Mexico do more to curb the flow of Central American migrants. “He has deported as many people [in less than a year] as [former President] Enrique Peña Nieto did in his last year,” she said. “But the number of people coming has increased so that is the challenge. And with many</w:t>
      </w:r>
      <w:r w:rsidRPr="00757AF5">
        <w:rPr>
          <w:rStyle w:val="apple-converted-space"/>
          <w:rFonts w:ascii="PT Serif" w:hAnsi="PT Serif"/>
          <w:bCs/>
          <w:color w:val="222222"/>
        </w:rPr>
        <w:t xml:space="preserve"> </w:t>
      </w:r>
      <w:r w:rsidRPr="00757AF5">
        <w:rPr>
          <w:rFonts w:ascii="PT Serif" w:hAnsi="PT Serif"/>
          <w:color w:val="222222"/>
        </w:rPr>
        <w:t xml:space="preserve">fewer resources [than the United States].” </w:t>
      </w:r>
      <w:r w:rsidRPr="00757AF5">
        <w:rPr>
          <w:rStyle w:val="Emphasis"/>
          <w:rFonts w:ascii="PT Serif" w:hAnsi="PT Serif"/>
          <w:color w:val="222222"/>
        </w:rPr>
        <w:t>Abby Livingston and Patrick Svitek contributed reporting</w:t>
      </w:r>
      <w:r w:rsidRPr="00757AF5">
        <w:rPr>
          <w:rFonts w:ascii="PT Serif" w:hAnsi="PT Serif"/>
          <w:color w:val="222222"/>
        </w:rPr>
        <w:t xml:space="preserve"> </w:t>
      </w:r>
    </w:p>
    <w:p w14:paraId="55C47370" w14:textId="77777777" w:rsidR="000051C4" w:rsidRPr="000051C4" w:rsidRDefault="000051C4" w:rsidP="000051C4"/>
    <w:p w14:paraId="7CF504F4" w14:textId="5958127A" w:rsidR="0074252C" w:rsidRDefault="008D74D3" w:rsidP="008D74D3">
      <w:pPr>
        <w:pStyle w:val="Heading3"/>
      </w:pPr>
      <w:r>
        <w:t>Relations---AT: Negotiations</w:t>
      </w:r>
    </w:p>
    <w:p w14:paraId="2ED2C793" w14:textId="77777777" w:rsidR="008D74D3" w:rsidRDefault="008D74D3" w:rsidP="008D74D3">
      <w:pPr>
        <w:pStyle w:val="Heading4"/>
      </w:pPr>
      <w:r>
        <w:t xml:space="preserve">No guarantee that negotiations with Mexico will be resolved, </w:t>
      </w:r>
      <w:r w:rsidRPr="0052595D">
        <w:rPr>
          <w:u w:val="single"/>
        </w:rPr>
        <w:t>even if</w:t>
      </w:r>
      <w:r>
        <w:t xml:space="preserve"> conditions for agreement are good</w:t>
      </w:r>
    </w:p>
    <w:p w14:paraId="673F26C5" w14:textId="77777777" w:rsidR="008D74D3" w:rsidRPr="0052595D" w:rsidRDefault="008D74D3" w:rsidP="008D74D3">
      <w:pPr>
        <w:rPr>
          <w:sz w:val="20"/>
          <w:szCs w:val="20"/>
        </w:rPr>
      </w:pPr>
      <w:r w:rsidRPr="0052595D">
        <w:rPr>
          <w:rStyle w:val="Style13ptBold"/>
        </w:rPr>
        <w:t>Wolf &amp; Newton 13</w:t>
      </w:r>
      <w:r w:rsidRPr="0052595D">
        <w:rPr>
          <w:sz w:val="20"/>
          <w:szCs w:val="20"/>
        </w:rPr>
        <w:t xml:space="preserve">, (Aaron T. Wolf is a Professor of Geography in the College of Earth, Ocean, and Atmospheric Sciences at Oregon State University. His research and teaching focus is on the interaction between water science and water policy, particularly as related to conflict prevention and resolution. Joshua Newton is an independent consultant and expert in global water political processes, governance and stakeholder engagement; “Case Study Transboundary Dispute Resolution: U.S./Mexico shared aquifers,” 8/9/2013, Oregon State University, </w:t>
      </w:r>
      <w:hyperlink r:id="rId73" w:history="1">
        <w:r w:rsidRPr="0052595D">
          <w:rPr>
            <w:rStyle w:val="Hyperlink"/>
            <w:sz w:val="20"/>
            <w:szCs w:val="20"/>
          </w:rPr>
          <w:t>https://transboundarywaters.science.oregonstate.edu/sites/transboundarywaters.science.oregonstate.edu/files/Database/ResearchProjects/casestudies/US_Mexico_aquifers.pdf //</w:t>
        </w:r>
      </w:hyperlink>
      <w:r w:rsidRPr="0052595D">
        <w:rPr>
          <w:sz w:val="20"/>
          <w:szCs w:val="20"/>
        </w:rPr>
        <w:t xml:space="preserve"> LuzLi)</w:t>
      </w:r>
    </w:p>
    <w:p w14:paraId="7CBF41A2" w14:textId="77777777" w:rsidR="008D74D3" w:rsidRPr="0052595D" w:rsidRDefault="008D74D3" w:rsidP="008D74D3">
      <w:pPr>
        <w:rPr>
          <w:rStyle w:val="Emphasis"/>
        </w:rPr>
      </w:pPr>
      <w:r w:rsidRPr="0052595D">
        <w:rPr>
          <w:rStyle w:val="StyleUnderline"/>
        </w:rPr>
        <w:t>The border region between the United States and Mexico has fostered its share of surface-water conflict</w:t>
      </w:r>
      <w:r w:rsidRPr="0052595D">
        <w:rPr>
          <w:sz w:val="16"/>
        </w:rPr>
        <w:t xml:space="preserve">, from the Colorado River to the Rio Grande/Rio Bravo River. It has also been a model for peaceful conflict resolution, notably the work of the International Boundary and Water Commission (IBWC), the supra-legal body established to manage shared water resources as a consequence of the 1944 US-Mexico Water Treaty. </w:t>
      </w:r>
      <w:r w:rsidRPr="0052595D">
        <w:rPr>
          <w:rStyle w:val="StyleUnderline"/>
        </w:rPr>
        <w:t xml:space="preserve">Yet the difficulties encountered in managing shared surface-water </w:t>
      </w:r>
      <w:r w:rsidRPr="0052595D">
        <w:rPr>
          <w:rStyle w:val="Emphasis"/>
        </w:rPr>
        <w:t>pale in comparison to trying to allocate groundwater resources</w:t>
      </w:r>
      <w:r w:rsidRPr="0052595D">
        <w:rPr>
          <w:sz w:val="16"/>
        </w:rPr>
        <w:t>—</w:t>
      </w:r>
      <w:r w:rsidRPr="0052595D">
        <w:rPr>
          <w:rStyle w:val="StyleUnderline"/>
        </w:rPr>
        <w:t xml:space="preserve">each aquifer system is generally not understood as gathering information on aquifers is very costly and the science of groundwater is still inexact. This makes </w:t>
      </w:r>
      <w:r w:rsidRPr="0052595D">
        <w:rPr>
          <w:rStyle w:val="Emphasis"/>
        </w:rPr>
        <w:t>negotiations over a shared aquifer system very difficult.</w:t>
      </w:r>
    </w:p>
    <w:p w14:paraId="5045DD89" w14:textId="77777777" w:rsidR="008D74D3" w:rsidRPr="0052595D" w:rsidRDefault="008D74D3" w:rsidP="008D74D3">
      <w:pPr>
        <w:rPr>
          <w:sz w:val="16"/>
        </w:rPr>
      </w:pPr>
      <w:r w:rsidRPr="0052595D">
        <w:rPr>
          <w:sz w:val="16"/>
        </w:rPr>
        <w:t xml:space="preserve">Mumme (1988) has identified </w:t>
      </w:r>
      <w:r w:rsidRPr="0052595D">
        <w:rPr>
          <w:rStyle w:val="StyleUnderline"/>
        </w:rPr>
        <w:t>23 sites in contention in six different hydrogeologic regions along the 3,300 kilometers of shared boundary. While the 1944 Treaty mentions the importance of resolving the allocations of groundwater</w:t>
      </w:r>
      <w:r w:rsidRPr="0052595D">
        <w:rPr>
          <w:sz w:val="16"/>
        </w:rPr>
        <w:t xml:space="preserve"> between the two states, </w:t>
      </w:r>
      <w:r w:rsidRPr="0052595D">
        <w:rPr>
          <w:rStyle w:val="StyleUnderline"/>
        </w:rPr>
        <w:t>it does not do so</w:t>
      </w:r>
      <w:r w:rsidRPr="0052595D">
        <w:rPr>
          <w:sz w:val="16"/>
        </w:rPr>
        <w:t>. In fact, shared surface-water resources were the focus of the IBWC until the early 1960s, when a U.S. irrigation district began draining saline groundwater into the Colorado River and deducting the quantity of saline water from Mexico's share of freshwater. In response, Mexico began a "crash program" of groundwater development in the border region, to make up the losses.</w:t>
      </w:r>
    </w:p>
    <w:p w14:paraId="2350AA03" w14:textId="77777777" w:rsidR="008D74D3" w:rsidRPr="0052595D" w:rsidRDefault="008D74D3" w:rsidP="008D74D3">
      <w:pPr>
        <w:rPr>
          <w:sz w:val="16"/>
          <w:szCs w:val="16"/>
        </w:rPr>
      </w:pPr>
      <w:r w:rsidRPr="0052595D">
        <w:rPr>
          <w:sz w:val="16"/>
          <w:szCs w:val="16"/>
        </w:rPr>
        <w:t>3. The problem</w:t>
      </w:r>
    </w:p>
    <w:p w14:paraId="6896F560" w14:textId="77777777" w:rsidR="008D74D3" w:rsidRPr="0052595D" w:rsidRDefault="008D74D3" w:rsidP="008D74D3">
      <w:pPr>
        <w:rPr>
          <w:rStyle w:val="StyleUnderline"/>
        </w:rPr>
      </w:pPr>
      <w:r w:rsidRPr="0052595D">
        <w:rPr>
          <w:rStyle w:val="StyleUnderline"/>
        </w:rPr>
        <w:t>The complications of groundwater are exemplified in the border region between the United States and Mexico where, despite the presence of an active supra-legal authority since 1944, groundwater issues have yet to be resolved</w:t>
      </w:r>
      <w:r w:rsidRPr="0052595D">
        <w:rPr>
          <w:sz w:val="16"/>
        </w:rPr>
        <w:t xml:space="preserve">. Mentioned as vital in the 1944 Treaty, and again in 1973, the </w:t>
      </w:r>
      <w:r w:rsidRPr="0052595D">
        <w:rPr>
          <w:rStyle w:val="StyleUnderline"/>
        </w:rPr>
        <w:t>difficulties in quantifying the ambiguities inherent in groundwater regimes has eluded legal and management experts ever since.</w:t>
      </w:r>
    </w:p>
    <w:p w14:paraId="02505E3D" w14:textId="77777777" w:rsidR="008D74D3" w:rsidRPr="0052595D" w:rsidRDefault="008D74D3" w:rsidP="008D74D3">
      <w:pPr>
        <w:rPr>
          <w:sz w:val="16"/>
          <w:szCs w:val="16"/>
        </w:rPr>
      </w:pPr>
      <w:r w:rsidRPr="0052595D">
        <w:rPr>
          <w:sz w:val="16"/>
          <w:szCs w:val="16"/>
        </w:rPr>
        <w:t>4. Attempts at conflict management</w:t>
      </w:r>
    </w:p>
    <w:p w14:paraId="603BEF06" w14:textId="77777777" w:rsidR="008D74D3" w:rsidRPr="0052595D" w:rsidRDefault="008D74D3" w:rsidP="008D74D3">
      <w:pPr>
        <w:rPr>
          <w:sz w:val="16"/>
        </w:rPr>
      </w:pPr>
      <w:r w:rsidRPr="0052595D">
        <w:rPr>
          <w:rStyle w:val="Emphasis"/>
        </w:rPr>
        <w:t>Ten years of negotiations</w:t>
      </w:r>
      <w:r w:rsidRPr="0052595D">
        <w:rPr>
          <w:sz w:val="16"/>
        </w:rPr>
        <w:t xml:space="preserve"> </w:t>
      </w:r>
      <w:r w:rsidRPr="0052595D">
        <w:rPr>
          <w:rStyle w:val="StyleUnderline"/>
        </w:rPr>
        <w:t>resulted in a 1973 addendum</w:t>
      </w:r>
      <w:r w:rsidRPr="0052595D">
        <w:rPr>
          <w:sz w:val="16"/>
        </w:rPr>
        <w:t xml:space="preserve"> to the 1944 Treaty—Minute 242 of the IBWC, </w:t>
      </w:r>
      <w:r w:rsidRPr="0052595D">
        <w:rPr>
          <w:rStyle w:val="StyleUnderline"/>
        </w:rPr>
        <w:t>which limited groundwater withdrawals on both sides of the border, and committed each nation to consult the other regarding any future groundwater development</w:t>
      </w:r>
      <w:r w:rsidRPr="0052595D">
        <w:rPr>
          <w:sz w:val="16"/>
        </w:rPr>
        <w:t>. In all of the Minutes added to the 1944 Treaty since its inception, Minute 242 is still the only agreement between the two nations with regards to groundwater pumping.</w:t>
      </w:r>
    </w:p>
    <w:p w14:paraId="764DA11B" w14:textId="77777777" w:rsidR="008D74D3" w:rsidRPr="0052595D" w:rsidRDefault="008D74D3" w:rsidP="008D74D3">
      <w:pPr>
        <w:rPr>
          <w:rStyle w:val="StyleUnderline"/>
        </w:rPr>
      </w:pPr>
      <w:r w:rsidRPr="0052595D">
        <w:rPr>
          <w:sz w:val="16"/>
        </w:rPr>
        <w:t xml:space="preserve">Mumme (2004) states that </w:t>
      </w:r>
      <w:r w:rsidRPr="0052595D">
        <w:rPr>
          <w:rStyle w:val="StyleUnderline"/>
        </w:rPr>
        <w:t>there are three main reasons why Minute 242 has had trouble being advanced as its agreement intended</w:t>
      </w:r>
      <w:r w:rsidRPr="0052595D">
        <w:rPr>
          <w:sz w:val="16"/>
        </w:rPr>
        <w:t xml:space="preserve">. First, and maybe most importantly, was that </w:t>
      </w:r>
      <w:r w:rsidRPr="0052595D">
        <w:rPr>
          <w:rStyle w:val="Emphasis"/>
        </w:rPr>
        <w:t>there was not the political support to carry out Minute 242.</w:t>
      </w:r>
      <w:r w:rsidRPr="0052595D">
        <w:rPr>
          <w:sz w:val="16"/>
        </w:rPr>
        <w:t xml:space="preserve"> </w:t>
      </w:r>
      <w:r w:rsidRPr="0052595D">
        <w:rPr>
          <w:rStyle w:val="StyleUnderline"/>
        </w:rPr>
        <w:t>A rift between state and federal government over whose authority it was to control water rights played a key role</w:t>
      </w:r>
      <w:r w:rsidRPr="0052595D">
        <w:rPr>
          <w:sz w:val="16"/>
        </w:rPr>
        <w:t xml:space="preserve"> and when there are 96 seats in the House of Representatives from the border region, </w:t>
      </w:r>
      <w:r w:rsidRPr="0052595D">
        <w:rPr>
          <w:rStyle w:val="StyleUnderline"/>
        </w:rPr>
        <w:t>this makes it difficult to pass any legislation going against those states.</w:t>
      </w:r>
    </w:p>
    <w:p w14:paraId="1B2A772E" w14:textId="77777777" w:rsidR="008D74D3" w:rsidRPr="0052595D" w:rsidRDefault="008D74D3" w:rsidP="008D74D3">
      <w:pPr>
        <w:rPr>
          <w:sz w:val="16"/>
          <w:szCs w:val="16"/>
        </w:rPr>
      </w:pPr>
      <w:r w:rsidRPr="0052595D">
        <w:rPr>
          <w:sz w:val="16"/>
          <w:szCs w:val="16"/>
        </w:rPr>
        <w:t>Secondly, it is possible that Minute 242 did not refer to groundwater quality in general, but more pointedly at salinity. This may have averted governments from pursuing appropriate studies.</w:t>
      </w:r>
    </w:p>
    <w:p w14:paraId="472AE89E" w14:textId="77777777" w:rsidR="008D74D3" w:rsidRPr="0052595D" w:rsidRDefault="008D74D3" w:rsidP="008D74D3">
      <w:pPr>
        <w:rPr>
          <w:rStyle w:val="StyleUnderline"/>
        </w:rPr>
      </w:pPr>
      <w:r w:rsidRPr="0052595D">
        <w:rPr>
          <w:sz w:val="16"/>
        </w:rPr>
        <w:t xml:space="preserve">And third, </w:t>
      </w:r>
      <w:r w:rsidRPr="0052595D">
        <w:rPr>
          <w:rStyle w:val="StyleUnderline"/>
        </w:rPr>
        <w:t>the terms of reference of both Minute 242 and the 1944 Treaty are not very clear. The wording of the agreements</w:t>
      </w:r>
      <w:r w:rsidRPr="0052595D">
        <w:rPr>
          <w:sz w:val="16"/>
        </w:rPr>
        <w:t xml:space="preserve"> does not have enough definition to promote decisive acts and </w:t>
      </w:r>
      <w:r w:rsidRPr="0052595D">
        <w:rPr>
          <w:rStyle w:val="StyleUnderline"/>
        </w:rPr>
        <w:t>leaves much to be questioned.</w:t>
      </w:r>
    </w:p>
    <w:p w14:paraId="542AC51F" w14:textId="77777777" w:rsidR="008D74D3" w:rsidRPr="0052595D" w:rsidRDefault="008D74D3" w:rsidP="008D74D3">
      <w:pPr>
        <w:rPr>
          <w:sz w:val="16"/>
          <w:szCs w:val="16"/>
        </w:rPr>
      </w:pPr>
      <w:r w:rsidRPr="0052595D">
        <w:rPr>
          <w:sz w:val="16"/>
          <w:szCs w:val="16"/>
        </w:rPr>
        <w:t>5. Outcome</w:t>
      </w:r>
    </w:p>
    <w:p w14:paraId="07D91A4B" w14:textId="77777777" w:rsidR="008D74D3" w:rsidRPr="0052595D" w:rsidRDefault="008D74D3" w:rsidP="008D74D3">
      <w:pPr>
        <w:rPr>
          <w:sz w:val="16"/>
        </w:rPr>
      </w:pPr>
      <w:r w:rsidRPr="0052595D">
        <w:rPr>
          <w:rStyle w:val="Emphasis"/>
        </w:rPr>
        <w:t>Even after three decades of having problems</w:t>
      </w:r>
      <w:r w:rsidRPr="0052595D">
        <w:rPr>
          <w:rStyle w:val="StyleUnderline"/>
        </w:rPr>
        <w:t xml:space="preserve"> with Minute 242 and groundwater issues, </w:t>
      </w:r>
      <w:r w:rsidRPr="0052595D">
        <w:rPr>
          <w:rStyle w:val="Emphasis"/>
        </w:rPr>
        <w:t>there does not appear to be a movement towards a new agreement</w:t>
      </w:r>
      <w:r w:rsidRPr="0052595D">
        <w:rPr>
          <w:rStyle w:val="StyleUnderline"/>
        </w:rPr>
        <w:t xml:space="preserve"> referring to the United States-Mexican shared aquifers anytime soon</w:t>
      </w:r>
      <w:r w:rsidRPr="0052595D">
        <w:rPr>
          <w:sz w:val="16"/>
        </w:rPr>
        <w:t>, although Mumme (2004) states that it is likely that “some form of systematic cooperation will emerge” between stakeholders in more local areas along the border.</w:t>
      </w:r>
    </w:p>
    <w:p w14:paraId="2ED27588" w14:textId="77777777" w:rsidR="008D74D3" w:rsidRPr="0052595D" w:rsidRDefault="008D74D3" w:rsidP="008D74D3">
      <w:pPr>
        <w:rPr>
          <w:sz w:val="16"/>
          <w:szCs w:val="16"/>
        </w:rPr>
      </w:pPr>
      <w:r w:rsidRPr="0052595D">
        <w:rPr>
          <w:sz w:val="16"/>
          <w:szCs w:val="16"/>
        </w:rPr>
        <w:t>6. Lessons learned</w:t>
      </w:r>
    </w:p>
    <w:p w14:paraId="5AF3A46B" w14:textId="77777777" w:rsidR="008D74D3" w:rsidRPr="0052595D" w:rsidRDefault="008D74D3" w:rsidP="008D74D3">
      <w:pPr>
        <w:rPr>
          <w:rStyle w:val="Emphasis"/>
        </w:rPr>
      </w:pPr>
      <w:r>
        <w:t xml:space="preserve">· </w:t>
      </w:r>
      <w:r w:rsidRPr="0052595D">
        <w:rPr>
          <w:rStyle w:val="Emphasis"/>
        </w:rPr>
        <w:t xml:space="preserve">Even if conditions for agreement are good, this does not guarantee that issues will be resolved. </w:t>
      </w:r>
      <w:r w:rsidRPr="0052595D">
        <w:rPr>
          <w:rStyle w:val="StyleUnderline"/>
        </w:rPr>
        <w:t xml:space="preserve">It is testimony to the complexity of international groundwater regimes that despite the presence of an active authority for cooperative management, and despite relatively warm political relations and few riparians, </w:t>
      </w:r>
      <w:r w:rsidRPr="0052595D">
        <w:rPr>
          <w:rStyle w:val="Emphasis"/>
        </w:rPr>
        <w:t>negotiations have continued since 1973 without resolution.</w:t>
      </w:r>
    </w:p>
    <w:p w14:paraId="4FF777AF" w14:textId="77777777" w:rsidR="008D74D3" w:rsidRPr="0052595D" w:rsidRDefault="008D74D3" w:rsidP="008D74D3">
      <w:pPr>
        <w:rPr>
          <w:rStyle w:val="StyleUnderline"/>
        </w:rPr>
      </w:pPr>
      <w:r>
        <w:t xml:space="preserve">· </w:t>
      </w:r>
      <w:r w:rsidRPr="0052595D">
        <w:rPr>
          <w:rStyle w:val="Emphasis"/>
        </w:rPr>
        <w:t>Difference of opinion of federal and state governments can impede cooperation.</w:t>
      </w:r>
      <w:r>
        <w:t xml:space="preserve"> </w:t>
      </w:r>
      <w:r w:rsidRPr="0052595D">
        <w:rPr>
          <w:rStyle w:val="StyleUnderline"/>
        </w:rPr>
        <w:t>After Minute 242 was agreed upon by both Mexico and the United States, the differences between the United States federal government and the government of the States bordering Mexico most likely played a role in the lack of cooperation between the two nations with regards to groundwater resources.</w:t>
      </w:r>
    </w:p>
    <w:p w14:paraId="63B7541B" w14:textId="3387E948" w:rsidR="008D74D3" w:rsidRDefault="008D74D3" w:rsidP="008D74D3"/>
    <w:p w14:paraId="000D4208" w14:textId="562199A6" w:rsidR="008D74D3" w:rsidRDefault="008D74D3" w:rsidP="008D74D3">
      <w:pPr>
        <w:pStyle w:val="Heading3"/>
      </w:pPr>
      <w:r>
        <w:t>Relations---AT: Negotiations---2NC</w:t>
      </w:r>
    </w:p>
    <w:p w14:paraId="0B22805B" w14:textId="77777777" w:rsidR="008D74D3" w:rsidRDefault="008D74D3" w:rsidP="008D74D3">
      <w:pPr>
        <w:pStyle w:val="Heading4"/>
      </w:pPr>
      <w:r>
        <w:t>Asymmetrical control and different resource regimes complicate compliance and disincentivizes cooperation</w:t>
      </w:r>
    </w:p>
    <w:p w14:paraId="45A2CFCA" w14:textId="77777777" w:rsidR="008D74D3" w:rsidRPr="00AA6991" w:rsidRDefault="008D74D3" w:rsidP="008D74D3">
      <w:pPr>
        <w:rPr>
          <w:sz w:val="20"/>
          <w:szCs w:val="20"/>
        </w:rPr>
      </w:pPr>
      <w:r w:rsidRPr="00AA6991">
        <w:rPr>
          <w:rStyle w:val="Style13ptBold"/>
        </w:rPr>
        <w:t>Mumme 2k</w:t>
      </w:r>
      <w:r w:rsidRPr="00AA6991">
        <w:rPr>
          <w:sz w:val="20"/>
          <w:szCs w:val="20"/>
        </w:rPr>
        <w:t xml:space="preserve">, (Stephen P. Mumme (Ph.D. Arizona 1982) is Professor of Political Science at Colorado State University, “ Minute 242 and Beyond: Challenges and Opportunities for Managing Transboundary Groundwater on the Mexico-U. S. Border,” 2000, Natural Resources Journal, Vol 40, No. 2, </w:t>
      </w:r>
      <w:hyperlink r:id="rId74" w:history="1">
        <w:r w:rsidRPr="00AA6991">
          <w:rPr>
            <w:rStyle w:val="Hyperlink"/>
            <w:sz w:val="20"/>
            <w:szCs w:val="20"/>
          </w:rPr>
          <w:t>https://www-jstor-org.proxy.library.georgetown.edu/stable/pdf/24888641.pdf?refreqid=excelsior%3Adeacde8c28e032ef9a667cabde273133</w:t>
        </w:r>
      </w:hyperlink>
      <w:r w:rsidRPr="00AA6991">
        <w:rPr>
          <w:sz w:val="20"/>
          <w:szCs w:val="20"/>
        </w:rPr>
        <w:t xml:space="preserve"> // LuzLi)</w:t>
      </w:r>
    </w:p>
    <w:p w14:paraId="120A6315" w14:textId="77777777" w:rsidR="008D74D3" w:rsidRPr="00AA6991" w:rsidRDefault="008D74D3" w:rsidP="008D74D3">
      <w:pPr>
        <w:rPr>
          <w:sz w:val="16"/>
        </w:rPr>
      </w:pPr>
      <w:r w:rsidRPr="00AA6991">
        <w:rPr>
          <w:sz w:val="16"/>
        </w:rPr>
        <w:t xml:space="preserve">Pursuing this line of inquiry further, the rich literature on managing common pool resources identifies a number of other conditions that are generally propitious for cooperative management. Elinor Ostrom and her colleagues at the University of Indiana have identified four basic characteristics that help facilitate cooperative management solutions for common pool resource disputes: first, that the resource is not depleted beyond recovery; second, that resource conditions can be reliably determined; third, that the resource is sufficiently predictable; and fourth, that resource distribution is localized such that it can be evaluated and regulated.9 These characteristics can be seen to a certain degree </w:t>
      </w:r>
      <w:r w:rsidRPr="00AA6991">
        <w:rPr>
          <w:rStyle w:val="StyleUnderline"/>
        </w:rPr>
        <w:t>within the Mexico-U.S. transboundary groundwater dispute</w:t>
      </w:r>
      <w:r w:rsidRPr="00AA6991">
        <w:rPr>
          <w:sz w:val="16"/>
        </w:rPr>
        <w:t xml:space="preserve">. However, the </w:t>
      </w:r>
      <w:r w:rsidRPr="00AA6991">
        <w:rPr>
          <w:rStyle w:val="StyleUnderline"/>
        </w:rPr>
        <w:t>varying and numerous appropriation rules at the national and sub-national level, which are premised on notions of divisiblity and subtractability, complicate the adoption of cooperative management solutions.</w:t>
      </w:r>
      <w:r w:rsidRPr="00AA6991">
        <w:rPr>
          <w:sz w:val="16"/>
        </w:rPr>
        <w:t xml:space="preserve"> Additionally, </w:t>
      </w:r>
      <w:r w:rsidRPr="00AA6991">
        <w:rPr>
          <w:rStyle w:val="Emphasis"/>
        </w:rPr>
        <w:t>asymmetrical control over groundwater resources on the binational level creates a strong disincentive against cooperation</w:t>
      </w:r>
      <w:r w:rsidRPr="00AA6991">
        <w:rPr>
          <w:sz w:val="16"/>
        </w:rPr>
        <w:t xml:space="preserve">. The first predicament represents the classic problem associated with common pool resources, in that </w:t>
      </w:r>
      <w:r w:rsidRPr="00AA6991">
        <w:rPr>
          <w:rStyle w:val="StyleUnderline"/>
        </w:rPr>
        <w:t xml:space="preserve">the resource is divided by two different national resource regimes. </w:t>
      </w:r>
      <w:r w:rsidRPr="00AA6991">
        <w:rPr>
          <w:sz w:val="16"/>
        </w:rPr>
        <w:t>Ostrom calls these "</w:t>
      </w:r>
      <w:r w:rsidRPr="00AA6991">
        <w:rPr>
          <w:rStyle w:val="StyleUnderline"/>
        </w:rPr>
        <w:t>constitutional" regimes that define property rights and access to the resource</w:t>
      </w:r>
      <w:r w:rsidRPr="00AA6991">
        <w:rPr>
          <w:sz w:val="16"/>
        </w:rPr>
        <w:t xml:space="preserve">.10 </w:t>
      </w:r>
      <w:r w:rsidRPr="00AA6991">
        <w:rPr>
          <w:rStyle w:val="StyleUnderline"/>
        </w:rPr>
        <w:t xml:space="preserve">These regimes, being only loosely defined on both sides of the border, contribute to user uncertainty and, in turn, strengthen the incentives to deplete the resource. </w:t>
      </w:r>
      <w:r w:rsidRPr="00AA6991">
        <w:rPr>
          <w:sz w:val="16"/>
        </w:rPr>
        <w:t xml:space="preserve">This </w:t>
      </w:r>
      <w:r w:rsidRPr="00AA6991">
        <w:rPr>
          <w:rStyle w:val="StyleUnderline"/>
        </w:rPr>
        <w:t>problem of constitutional uncertainty is amplified by the asymmetry of control, where one nationally situated community of users is positioned to deny another access to resource benefits.</w:t>
      </w:r>
      <w:r w:rsidRPr="00AA6991">
        <w:rPr>
          <w:sz w:val="16"/>
        </w:rPr>
        <w:t xml:space="preserve"> In this situation, in the absence of adequate constitutional authority applicable to the commons, </w:t>
      </w:r>
      <w:r w:rsidRPr="00AA6991">
        <w:rPr>
          <w:rStyle w:val="StyleUnderline"/>
        </w:rPr>
        <w:t>uncertainty exists on a variety of levels</w:t>
      </w:r>
      <w:r w:rsidRPr="00AA6991">
        <w:rPr>
          <w:sz w:val="16"/>
        </w:rPr>
        <w:t xml:space="preserve"> (1) as to whether the resource does, indeed, constitute a commons; (2) as to the stock and flow of the common resource; (3) </w:t>
      </w:r>
      <w:r w:rsidRPr="00AA6991">
        <w:rPr>
          <w:rStyle w:val="StyleUnderline"/>
        </w:rPr>
        <w:t>as to the possible joint benefits of treating and managing the resource as a commons</w:t>
      </w:r>
      <w:r w:rsidRPr="00AA6991">
        <w:rPr>
          <w:sz w:val="16"/>
        </w:rPr>
        <w:t xml:space="preserve">; and (4) as to the nature of the principles or rules that ought to govern such a hypothetical commons. In this case, common pool theorists argue that </w:t>
      </w:r>
      <w:r w:rsidRPr="00AA6991">
        <w:rPr>
          <w:rStyle w:val="StyleUnderline"/>
        </w:rPr>
        <w:t>it is rational for the</w:t>
      </w:r>
      <w:r w:rsidRPr="00AA6991">
        <w:rPr>
          <w:sz w:val="16"/>
        </w:rPr>
        <w:t xml:space="preserve"> superior </w:t>
      </w:r>
      <w:r w:rsidRPr="00AA6991">
        <w:rPr>
          <w:rStyle w:val="StyleUnderline"/>
        </w:rPr>
        <w:t xml:space="preserve">party </w:t>
      </w:r>
      <w:r w:rsidRPr="00AA6991">
        <w:rPr>
          <w:rStyle w:val="Emphasis"/>
        </w:rPr>
        <w:t>to continue to regard the resource as its own</w:t>
      </w:r>
      <w:r w:rsidRPr="00AA6991">
        <w:rPr>
          <w:rStyle w:val="StyleUnderline"/>
        </w:rPr>
        <w:t xml:space="preserve"> and use it according to such conventional practices as exist in that national and sub-national constitutional setting.</w:t>
      </w:r>
      <w:r w:rsidRPr="00AA6991">
        <w:rPr>
          <w:sz w:val="16"/>
        </w:rPr>
        <w:t>11</w:t>
      </w:r>
    </w:p>
    <w:p w14:paraId="22C9B288" w14:textId="675DBC4D" w:rsidR="008D74D3" w:rsidRDefault="008D74D3" w:rsidP="008D74D3"/>
    <w:p w14:paraId="120DB9DB" w14:textId="42F19F67" w:rsidR="00036E5D" w:rsidRDefault="00036E5D" w:rsidP="00036E5D">
      <w:pPr>
        <w:pStyle w:val="Heading3"/>
      </w:pPr>
      <w:r>
        <w:t>Relations---China---Inevitable---1NC</w:t>
      </w:r>
    </w:p>
    <w:p w14:paraId="3912CD62" w14:textId="77777777" w:rsidR="00036E5D" w:rsidRPr="00132B0E" w:rsidRDefault="00036E5D" w:rsidP="00036E5D">
      <w:pPr>
        <w:pStyle w:val="Heading4"/>
      </w:pPr>
      <w:r>
        <w:t>Increased economic benefits and mutual interests strengthens the relationship between China and Mexico</w:t>
      </w:r>
    </w:p>
    <w:p w14:paraId="215DF914" w14:textId="77777777" w:rsidR="00036E5D" w:rsidRDefault="00036E5D" w:rsidP="00036E5D">
      <w:r w:rsidRPr="00132B0E">
        <w:t xml:space="preserve">Raúl </w:t>
      </w:r>
      <w:r w:rsidRPr="00132B0E">
        <w:rPr>
          <w:b/>
          <w:bCs/>
        </w:rPr>
        <w:t>Hinojosa-Ojeda</w:t>
      </w:r>
      <w:r>
        <w:t>, 20</w:t>
      </w:r>
      <w:r>
        <w:rPr>
          <w:b/>
          <w:bCs/>
        </w:rPr>
        <w:t>18.</w:t>
      </w:r>
      <w:r>
        <w:t xml:space="preserve"> </w:t>
      </w:r>
      <w:r w:rsidRPr="00132B0E">
        <w:rPr>
          <w:sz w:val="16"/>
          <w:szCs w:val="16"/>
        </w:rPr>
        <w:t>Raúl Hinojosa-Ojeda received a B.A. in Economics, M.A. in Anthropology and Ph. D. in Political Science at the University of Chicago, “How China, Mexico and U.S. Relations Explain the 21st Century : Transnational Policy Linkages of Trade, Migration and Remittances”</w:t>
      </w:r>
      <w:r>
        <w:rPr>
          <w:sz w:val="16"/>
          <w:szCs w:val="16"/>
        </w:rPr>
        <w:t xml:space="preserve"> pgs. 28-30</w:t>
      </w:r>
      <w:r w:rsidRPr="00132B0E">
        <w:rPr>
          <w:sz w:val="16"/>
          <w:szCs w:val="16"/>
        </w:rPr>
        <w:t xml:space="preserve">, National Autonomous University of Mexico, </w:t>
      </w:r>
      <w:hyperlink r:id="rId75" w:anchor="page=37" w:history="1">
        <w:r w:rsidRPr="00132B0E">
          <w:rPr>
            <w:rStyle w:val="Hyperlink"/>
            <w:sz w:val="16"/>
            <w:szCs w:val="16"/>
          </w:rPr>
          <w:t>https://www.redalc-china.org/v21/images/Renegotiation_of_NAFTA_and_China_ALTA_cechimex_unam.pdf#page=37</w:t>
        </w:r>
      </w:hyperlink>
      <w:r w:rsidRPr="00132B0E">
        <w:rPr>
          <w:sz w:val="16"/>
          <w:szCs w:val="16"/>
        </w:rPr>
        <w:t>, Date Accessed: 7-20-21, AWD.</w:t>
      </w:r>
    </w:p>
    <w:p w14:paraId="2D292AE4" w14:textId="77777777" w:rsidR="00036E5D" w:rsidRPr="00BB0464" w:rsidRDefault="00036E5D" w:rsidP="00036E5D">
      <w:pPr>
        <w:rPr>
          <w:sz w:val="14"/>
        </w:rPr>
      </w:pPr>
      <w:r w:rsidRPr="002773E8">
        <w:rPr>
          <w:u w:val="single"/>
        </w:rPr>
        <w:t xml:space="preserve">China’s economic rise and its </w:t>
      </w:r>
      <w:r w:rsidRPr="002773E8">
        <w:rPr>
          <w:b/>
          <w:bCs/>
          <w:u w:val="single"/>
        </w:rPr>
        <w:t>increased outreach</w:t>
      </w:r>
      <w:r w:rsidRPr="002773E8">
        <w:rPr>
          <w:u w:val="single"/>
        </w:rPr>
        <w:t xml:space="preserve"> to the rest of the world are profoundly </w:t>
      </w:r>
      <w:r w:rsidRPr="002773E8">
        <w:rPr>
          <w:b/>
          <w:bCs/>
          <w:u w:val="single"/>
        </w:rPr>
        <w:t>changing the structure</w:t>
      </w:r>
      <w:r w:rsidRPr="002773E8">
        <w:rPr>
          <w:u w:val="single"/>
        </w:rPr>
        <w:t xml:space="preserve"> and course of </w:t>
      </w:r>
      <w:r w:rsidRPr="002773E8">
        <w:rPr>
          <w:b/>
          <w:bCs/>
          <w:u w:val="single"/>
        </w:rPr>
        <w:t>international political and economic systems</w:t>
      </w:r>
      <w:r w:rsidRPr="00BB0464">
        <w:rPr>
          <w:sz w:val="14"/>
        </w:rPr>
        <w:t xml:space="preserve">. With the onset of twenty-first century, the strengthening of economic ties marks the most prominent aspect of Sino-Latin American relations. Comparing to complementary relations between China and South America, </w:t>
      </w:r>
      <w:r w:rsidRPr="002773E8">
        <w:rPr>
          <w:u w:val="single"/>
        </w:rPr>
        <w:t xml:space="preserve">The </w:t>
      </w:r>
      <w:r w:rsidRPr="002773E8">
        <w:rPr>
          <w:b/>
          <w:bCs/>
          <w:u w:val="single"/>
        </w:rPr>
        <w:t xml:space="preserve">competitiveness </w:t>
      </w:r>
      <w:r w:rsidRPr="002773E8">
        <w:rPr>
          <w:u w:val="single"/>
        </w:rPr>
        <w:t xml:space="preserve">of China’s relationship with Mexico is </w:t>
      </w:r>
      <w:r w:rsidRPr="002773E8">
        <w:rPr>
          <w:b/>
          <w:bCs/>
          <w:u w:val="single"/>
        </w:rPr>
        <w:t>under scrutiny.</w:t>
      </w:r>
      <w:r w:rsidRPr="002773E8">
        <w:rPr>
          <w:u w:val="single"/>
        </w:rPr>
        <w:t xml:space="preserve"> Gallagher and Dussel Peters (2013) noted that nafta trade has been affected by </w:t>
      </w:r>
      <w:r w:rsidRPr="002773E8">
        <w:rPr>
          <w:b/>
          <w:bCs/>
          <w:u w:val="single"/>
        </w:rPr>
        <w:t>increasing Chinese trade</w:t>
      </w:r>
      <w:r w:rsidRPr="002773E8">
        <w:rPr>
          <w:u w:val="single"/>
        </w:rPr>
        <w:t xml:space="preserve"> within the region, even though China is not a member of nafta. Some have argued that </w:t>
      </w:r>
      <w:r w:rsidRPr="002773E8">
        <w:rPr>
          <w:b/>
          <w:bCs/>
          <w:u w:val="single"/>
        </w:rPr>
        <w:t>the competition Mexican goods face from China</w:t>
      </w:r>
      <w:r w:rsidRPr="002773E8">
        <w:rPr>
          <w:u w:val="single"/>
        </w:rPr>
        <w:t xml:space="preserve"> was not limited to the domestic market but also </w:t>
      </w:r>
      <w:r w:rsidRPr="002773E8">
        <w:rPr>
          <w:b/>
          <w:bCs/>
          <w:u w:val="single"/>
        </w:rPr>
        <w:t>extended to the markets of Mexico’s main trading partners</w:t>
      </w:r>
      <w:r w:rsidRPr="002773E8">
        <w:rPr>
          <w:u w:val="single"/>
        </w:rPr>
        <w:t xml:space="preserve"> in nafta and the Pacific Alliance</w:t>
      </w:r>
      <w:r w:rsidRPr="00BB0464">
        <w:rPr>
          <w:sz w:val="14"/>
        </w:rPr>
        <w:t xml:space="preserve"> (Ramirez Bonilla and Haro Navejas 2014). Policymakers in China and Mexico are clearly aware of the challenges posed by the structure of trade and investment between the two partners</w:t>
      </w:r>
      <w:r w:rsidRPr="002773E8">
        <w:rPr>
          <w:u w:val="single"/>
        </w:rPr>
        <w:t>. With the end of the commodity boom cycle, both China and Mexico entered the dual transformation of slower economic growth and economic restructuring. The main driver of China’s economic growth engine is gradually changing from foreign capital and foreign trade to domestic demand</w:t>
      </w:r>
      <w:r w:rsidRPr="00BB0464">
        <w:rPr>
          <w:sz w:val="14"/>
        </w:rPr>
        <w:t xml:space="preserve">. </w:t>
      </w:r>
      <w:r w:rsidRPr="002773E8">
        <w:rPr>
          <w:u w:val="single"/>
        </w:rPr>
        <w:t xml:space="preserve">In addition, given the </w:t>
      </w:r>
      <w:r w:rsidRPr="00184E0C">
        <w:rPr>
          <w:b/>
          <w:bCs/>
          <w:u w:val="single"/>
        </w:rPr>
        <w:t>sustainability of China’s economic growth</w:t>
      </w:r>
      <w:r w:rsidRPr="002773E8">
        <w:rPr>
          <w:u w:val="single"/>
        </w:rPr>
        <w:t xml:space="preserve"> and the huge market demand it generates, the transformation of China’s economic model </w:t>
      </w:r>
      <w:r w:rsidRPr="00184E0C">
        <w:rPr>
          <w:b/>
          <w:bCs/>
          <w:u w:val="single"/>
        </w:rPr>
        <w:t>will bring new opportunities to its trading partners</w:t>
      </w:r>
      <w:r w:rsidRPr="00BB0464">
        <w:rPr>
          <w:sz w:val="14"/>
        </w:rPr>
        <w:t xml:space="preserve">. China is building a new model of cooperation. </w:t>
      </w:r>
      <w:r w:rsidRPr="002773E8">
        <w:rPr>
          <w:u w:val="single"/>
        </w:rPr>
        <w:t xml:space="preserve">Its </w:t>
      </w:r>
      <w:r w:rsidRPr="00184E0C">
        <w:rPr>
          <w:b/>
          <w:bCs/>
          <w:u w:val="single"/>
        </w:rPr>
        <w:t>foreign economic policies put more emphasis on mutual benefit</w:t>
      </w:r>
      <w:r w:rsidRPr="00BB0464">
        <w:rPr>
          <w:sz w:val="14"/>
        </w:rPr>
        <w:t xml:space="preserve">. China’s One Belt and One Road initiative underlines its push to take a larger role in global affairs. In July 2014, the </w:t>
      </w:r>
      <w:r w:rsidRPr="002773E8">
        <w:rPr>
          <w:u w:val="single"/>
        </w:rPr>
        <w:t xml:space="preserve">Chinese government proposed a new “1+3+6” cooperation framework between China and Latin America.4 It is apparent that </w:t>
      </w:r>
      <w:r w:rsidRPr="00184E0C">
        <w:rPr>
          <w:b/>
          <w:bCs/>
          <w:u w:val="single"/>
        </w:rPr>
        <w:t>China is striving to build a mutually beneficial, sustained relationship</w:t>
      </w:r>
      <w:r w:rsidRPr="002773E8">
        <w:rPr>
          <w:u w:val="single"/>
        </w:rPr>
        <w:t xml:space="preserve"> through such actions as enhancing regional infrastructure and nurturing Latin American and Caribbean countries’ internal capacity for development</w:t>
      </w:r>
      <w:r w:rsidRPr="00BB0464">
        <w:rPr>
          <w:sz w:val="14"/>
        </w:rPr>
        <w:t xml:space="preserve">. In a recently released policy paper on Latin America and the Caribbean, </w:t>
      </w:r>
      <w:r w:rsidRPr="002773E8">
        <w:rPr>
          <w:u w:val="single"/>
        </w:rPr>
        <w:t xml:space="preserve">China raised the idea of “upholding both justice and interests,” with a view to achieving mutual benefits in the region, stressing the spill-over effects of new cooperation (e.g. on infrastructure) for development (Huang 2016:3209). </w:t>
      </w:r>
      <w:r w:rsidRPr="00184E0C">
        <w:rPr>
          <w:b/>
          <w:bCs/>
          <w:u w:val="single"/>
        </w:rPr>
        <w:t>China and Mexico</w:t>
      </w:r>
      <w:r w:rsidRPr="002773E8">
        <w:rPr>
          <w:u w:val="single"/>
        </w:rPr>
        <w:t xml:space="preserve"> are transcending the traditional mode of labor division in pursuit of </w:t>
      </w:r>
      <w:r w:rsidRPr="00184E0C">
        <w:rPr>
          <w:b/>
          <w:bCs/>
          <w:u w:val="single"/>
        </w:rPr>
        <w:t>a new relationship based on equality and mutual benefit</w:t>
      </w:r>
      <w:r w:rsidRPr="002773E8">
        <w:rPr>
          <w:u w:val="single"/>
        </w:rPr>
        <w:t>, which sets a new example of South-South cooperation.</w:t>
      </w:r>
      <w:r w:rsidRPr="00BB0464">
        <w:rPr>
          <w:sz w:val="14"/>
        </w:rPr>
        <w:t xml:space="preserve"> China has attached unprecedented importance to Latin America in its diplomatic strategy in the last decade. Chinese President Xi Jinping has made three trips to Latin America over the past years, while President Trump has not yet visited the region. </w:t>
      </w:r>
      <w:r w:rsidRPr="002773E8">
        <w:rPr>
          <w:u w:val="single"/>
        </w:rPr>
        <w:t xml:space="preserve">Some observers have asserted that </w:t>
      </w:r>
      <w:r w:rsidRPr="00184E0C">
        <w:rPr>
          <w:b/>
          <w:bCs/>
          <w:u w:val="single"/>
        </w:rPr>
        <w:t>the United States has neglected Latin American affairs</w:t>
      </w:r>
      <w:r w:rsidRPr="002773E8">
        <w:rPr>
          <w:u w:val="single"/>
        </w:rPr>
        <w:t xml:space="preserve"> because Latin America does not have high priority in u s global strategy. As nafta was renegotiated, some observers noted that </w:t>
      </w:r>
      <w:r w:rsidRPr="00184E0C">
        <w:rPr>
          <w:b/>
          <w:bCs/>
          <w:u w:val="single"/>
        </w:rPr>
        <w:t>Mexico was looking for new options</w:t>
      </w:r>
      <w:r w:rsidRPr="002773E8">
        <w:rPr>
          <w:u w:val="single"/>
        </w:rPr>
        <w:t xml:space="preserve">. As American foreign policy moves toward protectionism and mercantilism, </w:t>
      </w:r>
      <w:r w:rsidRPr="00184E0C">
        <w:rPr>
          <w:b/>
          <w:bCs/>
          <w:u w:val="single"/>
        </w:rPr>
        <w:t>Mexico needs to seek options that reduce its own vulnerability</w:t>
      </w:r>
      <w:r w:rsidRPr="002773E8">
        <w:rPr>
          <w:u w:val="single"/>
        </w:rPr>
        <w:t xml:space="preserve">. </w:t>
      </w:r>
      <w:r w:rsidRPr="00184E0C">
        <w:rPr>
          <w:b/>
          <w:bCs/>
          <w:u w:val="single"/>
        </w:rPr>
        <w:t>The July 2018 presidential election</w:t>
      </w:r>
      <w:r w:rsidRPr="002773E8">
        <w:rPr>
          <w:u w:val="single"/>
        </w:rPr>
        <w:t xml:space="preserve"> in Mexico is seen as a result of Mexico’s turn </w:t>
      </w:r>
      <w:r w:rsidRPr="00184E0C">
        <w:rPr>
          <w:b/>
          <w:bCs/>
          <w:u w:val="single"/>
        </w:rPr>
        <w:t>to a new direction in which it will more actively pursue foreign affairs goals</w:t>
      </w:r>
      <w:r w:rsidRPr="00BB0464">
        <w:rPr>
          <w:sz w:val="14"/>
        </w:rPr>
        <w:t>.</w:t>
      </w:r>
    </w:p>
    <w:p w14:paraId="1F5F3044" w14:textId="4C7A8C06" w:rsidR="00036E5D" w:rsidRDefault="00036E5D" w:rsidP="00036E5D"/>
    <w:p w14:paraId="145AA324" w14:textId="44F15139" w:rsidR="00036E5D" w:rsidRDefault="00036E5D" w:rsidP="00036E5D">
      <w:pPr>
        <w:pStyle w:val="Heading3"/>
      </w:pPr>
      <w:r>
        <w:t>Relations---China---Inevitable---2NC</w:t>
      </w:r>
    </w:p>
    <w:p w14:paraId="21CB6677" w14:textId="77777777" w:rsidR="00036E5D" w:rsidRPr="00132B0E" w:rsidRDefault="00036E5D" w:rsidP="00036E5D">
      <w:pPr>
        <w:pStyle w:val="Heading4"/>
      </w:pPr>
      <w:r>
        <w:t>The development of language education in Mexico and China brings the countries together through culture</w:t>
      </w:r>
    </w:p>
    <w:p w14:paraId="13269AD5" w14:textId="77777777" w:rsidR="00036E5D" w:rsidRDefault="00036E5D" w:rsidP="00036E5D">
      <w:r w:rsidRPr="00BB0464">
        <w:t xml:space="preserve">Yiyun </w:t>
      </w:r>
      <w:r w:rsidRPr="00BB0464">
        <w:rPr>
          <w:b/>
          <w:bCs/>
        </w:rPr>
        <w:t>Hu</w:t>
      </w:r>
      <w:r>
        <w:t xml:space="preserve"> </w:t>
      </w:r>
      <w:r w:rsidRPr="00BB0464">
        <w:rPr>
          <w:b/>
          <w:bCs/>
        </w:rPr>
        <w:t>and</w:t>
      </w:r>
      <w:r>
        <w:t xml:space="preserve"> </w:t>
      </w:r>
      <w:r w:rsidRPr="00BB0464">
        <w:t xml:space="preserve">Lijun </w:t>
      </w:r>
      <w:r w:rsidRPr="00BB0464">
        <w:rPr>
          <w:b/>
          <w:bCs/>
        </w:rPr>
        <w:t>Fan</w:t>
      </w:r>
      <w:r>
        <w:t>, 20</w:t>
      </w:r>
      <w:r>
        <w:rPr>
          <w:b/>
          <w:bCs/>
        </w:rPr>
        <w:t>20.</w:t>
      </w:r>
      <w:r w:rsidRPr="00585F9F">
        <w:rPr>
          <w:sz w:val="16"/>
          <w:szCs w:val="16"/>
        </w:rPr>
        <w:t xml:space="preserve"> Dr HU Yiyun is a lecturer at the Institute of International and Comparative Education, Beijing Normal University. She holds a bachelor’s degree in Spanish Language and Literature from Beijing International Studies University, and a master’s degree in Intercultural Education from University of Huelva, and PhD in Comparative Education from Beijing Normal University, FAN Lijun is a graduate student in Comparative Education at the Institute of International and Comparative Education, Beijing Normal University. She holds a bachelor’s degree in Spanish Language and Literature from Beijing Institute of Technology. “Internationalisation of Higher Education: Building South-South Partnerships between China and Mexico”</w:t>
      </w:r>
      <w:r>
        <w:rPr>
          <w:sz w:val="16"/>
          <w:szCs w:val="16"/>
        </w:rPr>
        <w:t>pgs. 163-164</w:t>
      </w:r>
      <w:r w:rsidRPr="00585F9F">
        <w:rPr>
          <w:sz w:val="16"/>
          <w:szCs w:val="16"/>
        </w:rPr>
        <w:t xml:space="preserve">, International Journal of Chinese Education, </w:t>
      </w:r>
      <w:hyperlink r:id="rId76" w:history="1">
        <w:r w:rsidRPr="00585F9F">
          <w:rPr>
            <w:rStyle w:val="Hyperlink"/>
            <w:sz w:val="16"/>
            <w:szCs w:val="16"/>
          </w:rPr>
          <w:t>https://journals.sagepub.com/doi/pdf/10.1163/22125868-12340125</w:t>
        </w:r>
      </w:hyperlink>
      <w:r w:rsidRPr="00585F9F">
        <w:rPr>
          <w:sz w:val="16"/>
          <w:szCs w:val="16"/>
        </w:rPr>
        <w:t>, Date Accessed: 7-20-21, AWD.</w:t>
      </w:r>
    </w:p>
    <w:p w14:paraId="4B0E8850" w14:textId="77777777" w:rsidR="00036E5D" w:rsidRPr="00585F9F" w:rsidRDefault="00036E5D" w:rsidP="00036E5D">
      <w:pPr>
        <w:rPr>
          <w:sz w:val="14"/>
        </w:rPr>
      </w:pPr>
      <w:r w:rsidRPr="00184E0C">
        <w:rPr>
          <w:u w:val="single"/>
        </w:rPr>
        <w:t xml:space="preserve">Language is </w:t>
      </w:r>
      <w:r w:rsidRPr="00184E0C">
        <w:rPr>
          <w:b/>
          <w:bCs/>
          <w:u w:val="single"/>
        </w:rPr>
        <w:t>a cultural resource</w:t>
      </w:r>
      <w:r w:rsidRPr="00184E0C">
        <w:rPr>
          <w:u w:val="single"/>
        </w:rPr>
        <w:t xml:space="preserve">; it is a carrier of culture and a sign of its existence. Language education has become an </w:t>
      </w:r>
      <w:r w:rsidRPr="00184E0C">
        <w:rPr>
          <w:b/>
          <w:bCs/>
          <w:u w:val="single"/>
        </w:rPr>
        <w:t>essential means of promoting national culture</w:t>
      </w:r>
      <w:r w:rsidRPr="00184E0C">
        <w:rPr>
          <w:u w:val="single"/>
        </w:rPr>
        <w:t xml:space="preserve"> and drawing people from </w:t>
      </w:r>
      <w:r w:rsidRPr="00184E0C">
        <w:rPr>
          <w:b/>
          <w:bCs/>
          <w:u w:val="single"/>
        </w:rPr>
        <w:t>other countries closer</w:t>
      </w:r>
      <w:r w:rsidRPr="00585F9F">
        <w:rPr>
          <w:sz w:val="14"/>
        </w:rPr>
        <w:t xml:space="preserve">. Language ability is critical for personnel working in Sino-Mexican co-operation. </w:t>
      </w:r>
      <w:r w:rsidRPr="00184E0C">
        <w:rPr>
          <w:u w:val="single"/>
        </w:rPr>
        <w:t xml:space="preserve">Therefore, </w:t>
      </w:r>
      <w:r w:rsidRPr="00184E0C">
        <w:rPr>
          <w:b/>
          <w:bCs/>
          <w:u w:val="single"/>
        </w:rPr>
        <w:t>language education is naturally deemed to be the foundation for Sino-Mexican exchanges</w:t>
      </w:r>
      <w:r w:rsidRPr="00184E0C">
        <w:rPr>
          <w:u w:val="single"/>
        </w:rPr>
        <w:t xml:space="preserve"> and co-operation by both sides. China’s promotion of </w:t>
      </w:r>
      <w:r w:rsidRPr="00184E0C">
        <w:rPr>
          <w:b/>
          <w:bCs/>
          <w:u w:val="single"/>
        </w:rPr>
        <w:t>the Chinese language in Mexico</w:t>
      </w:r>
      <w:r w:rsidRPr="00184E0C">
        <w:rPr>
          <w:u w:val="single"/>
        </w:rPr>
        <w:t xml:space="preserve"> and the development of Confucius Institutes </w:t>
      </w:r>
      <w:r w:rsidRPr="00184E0C">
        <w:rPr>
          <w:b/>
          <w:bCs/>
          <w:u w:val="single"/>
        </w:rPr>
        <w:t>are progressing rapidly</w:t>
      </w:r>
      <w:r w:rsidRPr="00585F9F">
        <w:rPr>
          <w:sz w:val="14"/>
        </w:rPr>
        <w:t xml:space="preserve">. In 2006, the first Confucius Institute in Latin America was established in Mexico. </w:t>
      </w:r>
      <w:r w:rsidRPr="00184E0C">
        <w:rPr>
          <w:b/>
          <w:bCs/>
          <w:u w:val="single"/>
        </w:rPr>
        <w:t>By the year 2020, there are five Confucius Institutes in Mexico</w:t>
      </w:r>
      <w:r w:rsidRPr="00585F9F">
        <w:rPr>
          <w:sz w:val="14"/>
        </w:rPr>
        <w:t xml:space="preserve">: the Confucius Institute in Mexico City organised by the El Instituto Cultural Chino Huaxia (ICCH), the Confucius Institute co-organised by the University of International Business and Economics (UIBE) and the Autonomous University of New Leo, Confucius Institute co-organised by Sun Yat-sen University (SYSU) and the Autonomous University of Yucatan, the Confucius Institute co-organised by Beijing Language and Culture University (BLCU) and the National Autonomous University of Mexico, and the Confucius Institute co-organised by Beijing International Studies University (BISU) and Autonomous University of Chihuahua City (Hanban, 2019). </w:t>
      </w:r>
      <w:r w:rsidRPr="00184E0C">
        <w:rPr>
          <w:u w:val="single"/>
        </w:rPr>
        <w:t>In addition to the five Confucius Institutes mentioned above, the Metropolitan Autonomous University of Mexico, the Ibero-American University Leon, and the Monterrey Institute of Technology and Higher Education have also launched Chinese language training courses</w:t>
      </w:r>
      <w:r w:rsidRPr="00585F9F">
        <w:rPr>
          <w:sz w:val="14"/>
        </w:rPr>
        <w:t xml:space="preserve">. While the Chinese language is ‘going global’, </w:t>
      </w:r>
      <w:r w:rsidRPr="00184E0C">
        <w:rPr>
          <w:u w:val="single"/>
        </w:rPr>
        <w:t xml:space="preserve">China is also constantly exploring ways </w:t>
      </w:r>
      <w:r w:rsidRPr="00184E0C">
        <w:rPr>
          <w:b/>
          <w:bCs/>
          <w:u w:val="single"/>
        </w:rPr>
        <w:t>to ‘bring in’ the Spanish language</w:t>
      </w:r>
      <w:r w:rsidRPr="00585F9F">
        <w:rPr>
          <w:sz w:val="14"/>
        </w:rPr>
        <w:t xml:space="preserve">. In addition to the Instituto Cervantes, which is led by the Spanish government and engages multiple Latin American countries, </w:t>
      </w:r>
      <w:r w:rsidRPr="00184E0C">
        <w:rPr>
          <w:u w:val="single"/>
        </w:rPr>
        <w:t xml:space="preserve">there has been an </w:t>
      </w:r>
      <w:r w:rsidRPr="00184E0C">
        <w:rPr>
          <w:b/>
          <w:bCs/>
          <w:u w:val="single"/>
        </w:rPr>
        <w:t>increase in the number of higher education institutions</w:t>
      </w:r>
      <w:r w:rsidRPr="00184E0C">
        <w:rPr>
          <w:u w:val="single"/>
        </w:rPr>
        <w:t xml:space="preserve"> </w:t>
      </w:r>
      <w:r w:rsidRPr="00184E0C">
        <w:rPr>
          <w:b/>
          <w:bCs/>
          <w:u w:val="single"/>
        </w:rPr>
        <w:t>offering Spanish</w:t>
      </w:r>
      <w:r w:rsidRPr="00184E0C">
        <w:rPr>
          <w:u w:val="single"/>
        </w:rPr>
        <w:t xml:space="preserve"> training programmes in China to meet the demand for Spanish-speaking talents</w:t>
      </w:r>
      <w:r w:rsidRPr="00585F9F">
        <w:rPr>
          <w:sz w:val="14"/>
        </w:rPr>
        <w:t xml:space="preserve">. </w:t>
      </w:r>
      <w:r w:rsidRPr="00184E0C">
        <w:rPr>
          <w:u w:val="single"/>
        </w:rPr>
        <w:t xml:space="preserve">As of 2019, </w:t>
      </w:r>
      <w:r w:rsidRPr="00184E0C">
        <w:rPr>
          <w:b/>
          <w:bCs/>
          <w:u w:val="single"/>
        </w:rPr>
        <w:t>96 educational institutions in China have included Spanish language courses</w:t>
      </w:r>
      <w:r w:rsidRPr="00184E0C">
        <w:rPr>
          <w:u w:val="single"/>
        </w:rPr>
        <w:t xml:space="preserve">, including 74 undergraduate schools, which is 8 times the number in 1999. The number of students enrolled in such programmes was around 20,000, more than 40 times the number in 1999 </w:t>
      </w:r>
      <w:r w:rsidRPr="00585F9F">
        <w:rPr>
          <w:sz w:val="14"/>
        </w:rPr>
        <w:t xml:space="preserve">(Chinese National Social Science Network, 2019). In revising the General High School Curriculum Programme and Curriculum Standards for Chinese and Other Subjects (2017 edition), </w:t>
      </w:r>
      <w:r w:rsidRPr="00184E0C">
        <w:rPr>
          <w:u w:val="single"/>
        </w:rPr>
        <w:t xml:space="preserve">the Chinese Ministry of Education </w:t>
      </w:r>
      <w:r w:rsidRPr="00184E0C">
        <w:rPr>
          <w:b/>
          <w:bCs/>
          <w:u w:val="single"/>
        </w:rPr>
        <w:t>added Spanish as the first foreign language in the high school curriculum</w:t>
      </w:r>
      <w:r w:rsidRPr="00585F9F">
        <w:rPr>
          <w:sz w:val="14"/>
        </w:rPr>
        <w:t>. It is for the first time that China has included Spanish in its secondary school curriculum (Ministry of Education of the People’s Republic of China, 2017)</w:t>
      </w:r>
    </w:p>
    <w:p w14:paraId="079041FA" w14:textId="77777777" w:rsidR="00036E5D" w:rsidRDefault="00036E5D" w:rsidP="00036E5D"/>
    <w:p w14:paraId="443FD04A" w14:textId="77777777" w:rsidR="00036E5D" w:rsidRPr="00132B0E" w:rsidRDefault="00036E5D" w:rsidP="00036E5D">
      <w:pPr>
        <w:pStyle w:val="Heading4"/>
      </w:pPr>
      <w:r>
        <w:t xml:space="preserve">Increased Chinese investment in Mexico inevitably grows their trade relationship. </w:t>
      </w:r>
    </w:p>
    <w:p w14:paraId="5F2670C3" w14:textId="77777777" w:rsidR="00036E5D" w:rsidRDefault="00036E5D" w:rsidP="00036E5D">
      <w:r>
        <w:t xml:space="preserve">Toby </w:t>
      </w:r>
      <w:r>
        <w:rPr>
          <w:b/>
          <w:bCs/>
        </w:rPr>
        <w:t xml:space="preserve">Spoon, </w:t>
      </w:r>
      <w:r>
        <w:t>20</w:t>
      </w:r>
      <w:r>
        <w:rPr>
          <w:b/>
          <w:bCs/>
        </w:rPr>
        <w:t xml:space="preserve">19. </w:t>
      </w:r>
      <w:r w:rsidRPr="00585F9F">
        <w:rPr>
          <w:sz w:val="16"/>
          <w:szCs w:val="16"/>
        </w:rPr>
        <w:t xml:space="preserve">Toby M. Spoon, is the Tecma Group of Companies’ Mexico shelter company’s executive vice president. “Lopez Obrador seeks to strengthen the Mexican trade relationship with China”, Tecma, </w:t>
      </w:r>
      <w:hyperlink r:id="rId77" w:history="1">
        <w:r w:rsidRPr="00585F9F">
          <w:rPr>
            <w:rStyle w:val="Hyperlink"/>
            <w:sz w:val="16"/>
            <w:szCs w:val="16"/>
          </w:rPr>
          <w:t>https://www.tecma.com/lopez-obrador-seeks-to-strengthen-the-mexican-trade-relationship-with-china/</w:t>
        </w:r>
      </w:hyperlink>
      <w:r w:rsidRPr="00585F9F">
        <w:rPr>
          <w:sz w:val="16"/>
          <w:szCs w:val="16"/>
        </w:rPr>
        <w:t xml:space="preserve">, Date Accessed: 7-20-21, AWD. </w:t>
      </w:r>
    </w:p>
    <w:p w14:paraId="60C0C66C" w14:textId="77777777" w:rsidR="00036E5D" w:rsidRPr="00184E0C" w:rsidRDefault="00036E5D" w:rsidP="00036E5D">
      <w:pPr>
        <w:rPr>
          <w:u w:val="single"/>
        </w:rPr>
      </w:pPr>
      <w:r w:rsidRPr="00184E0C">
        <w:rPr>
          <w:u w:val="single"/>
        </w:rPr>
        <w:t xml:space="preserve">One of the main promises that president-elect Andre Manuel Lopez Obrador made during the campaign for his country’s highest office was </w:t>
      </w:r>
      <w:r w:rsidRPr="00184E0C">
        <w:rPr>
          <w:b/>
          <w:bCs/>
          <w:u w:val="single"/>
        </w:rPr>
        <w:t>to diversify the breadth and scope of Mexico’s economic partnerships</w:t>
      </w:r>
      <w:r w:rsidRPr="00585F9F">
        <w:rPr>
          <w:sz w:val="14"/>
        </w:rPr>
        <w:t xml:space="preserve">. In practice, </w:t>
      </w:r>
      <w:r w:rsidRPr="00184E0C">
        <w:rPr>
          <w:u w:val="single"/>
        </w:rPr>
        <w:t xml:space="preserve">this clearly means that </w:t>
      </w:r>
      <w:r w:rsidRPr="00184E0C">
        <w:rPr>
          <w:b/>
          <w:bCs/>
          <w:u w:val="single"/>
        </w:rPr>
        <w:t>he aims to prioritize a policy of reducing his nation’s trade and investment dependence upon</w:t>
      </w:r>
      <w:r w:rsidRPr="00184E0C">
        <w:rPr>
          <w:u w:val="single"/>
        </w:rPr>
        <w:t xml:space="preserve"> its large northern neighbor, </w:t>
      </w:r>
      <w:r w:rsidRPr="00184E0C">
        <w:rPr>
          <w:b/>
          <w:bCs/>
          <w:u w:val="single"/>
        </w:rPr>
        <w:t>the United States</w:t>
      </w:r>
      <w:r w:rsidRPr="00585F9F">
        <w:rPr>
          <w:sz w:val="14"/>
        </w:rPr>
        <w:t xml:space="preserve">. In order to achieve this goal, </w:t>
      </w:r>
      <w:r w:rsidRPr="00184E0C">
        <w:rPr>
          <w:u w:val="single"/>
        </w:rPr>
        <w:t xml:space="preserve">it is clear that the </w:t>
      </w:r>
      <w:r w:rsidRPr="00184E0C">
        <w:rPr>
          <w:b/>
          <w:bCs/>
          <w:u w:val="single"/>
        </w:rPr>
        <w:t>Mexican trade relationship with China will have to be expanded</w:t>
      </w:r>
      <w:r w:rsidRPr="00585F9F">
        <w:rPr>
          <w:sz w:val="14"/>
        </w:rPr>
        <w:t xml:space="preserve"> and strengthened. Although it commands the second largest economy in the world, China only accounts for a modest 14.8% share of Mexico’s trade with the rest of the globe at present. </w:t>
      </w:r>
      <w:r w:rsidRPr="00184E0C">
        <w:rPr>
          <w:u w:val="single"/>
        </w:rPr>
        <w:t xml:space="preserve">Moves to strengthen the Mexican trade relationship with China would be in line with the Asian country’s trend of becoming </w:t>
      </w:r>
      <w:r w:rsidRPr="00184E0C">
        <w:rPr>
          <w:b/>
          <w:bCs/>
          <w:u w:val="single"/>
        </w:rPr>
        <w:t xml:space="preserve">more economically engaged in Latin America. </w:t>
      </w:r>
      <w:r w:rsidRPr="00585F9F">
        <w:rPr>
          <w:sz w:val="14"/>
        </w:rPr>
        <w:t xml:space="preserve">Over the last fifteen years, China has become the main trading partner for Chile, Peru, and Uruguay. Additionally, it is now the world’s second most prolific trading partner with countries such as Brazil, Argentina, Colombia, Venezuela, Ecuador, and Bolivia. </w:t>
      </w:r>
      <w:r w:rsidRPr="00184E0C">
        <w:rPr>
          <w:u w:val="single"/>
        </w:rPr>
        <w:t xml:space="preserve">China is now </w:t>
      </w:r>
      <w:r w:rsidRPr="00184E0C">
        <w:rPr>
          <w:b/>
          <w:bCs/>
          <w:u w:val="single"/>
        </w:rPr>
        <w:t>Mexico’s fourth largest global commercial partner</w:t>
      </w:r>
      <w:r w:rsidRPr="00184E0C">
        <w:rPr>
          <w:u w:val="single"/>
        </w:rPr>
        <w:t xml:space="preserve">. Between January and October of 2018, the Mexican trade relationship with China consisted of the shipment of a </w:t>
      </w:r>
      <w:r w:rsidRPr="00184E0C">
        <w:rPr>
          <w:b/>
          <w:bCs/>
          <w:u w:val="single"/>
        </w:rPr>
        <w:t>mere US $6.41 billion worth of Mexican goods</w:t>
      </w:r>
      <w:r w:rsidRPr="00184E0C">
        <w:rPr>
          <w:u w:val="single"/>
        </w:rPr>
        <w:t xml:space="preserve"> to the Asian country</w:t>
      </w:r>
      <w:r w:rsidRPr="00585F9F">
        <w:rPr>
          <w:sz w:val="14"/>
        </w:rPr>
        <w:t xml:space="preserve">. This represented a small 1.6% of the country’s overseas sales. Of this amount, nearly thirty-percent of Mexican exports to China consisted of copper ore and copper-related products. Among the other items exported from Mexico to China are cars, crude oil, automatic gearboxes, and beer. </w:t>
      </w:r>
      <w:r w:rsidRPr="00184E0C">
        <w:rPr>
          <w:u w:val="single"/>
        </w:rPr>
        <w:t xml:space="preserve">Given this low number, </w:t>
      </w:r>
      <w:r w:rsidRPr="00184E0C">
        <w:rPr>
          <w:b/>
          <w:bCs/>
          <w:u w:val="single"/>
        </w:rPr>
        <w:t>opportunities to greater strengthen the Mexican trade relationship with China abound</w:t>
      </w:r>
      <w:r w:rsidRPr="00184E0C">
        <w:rPr>
          <w:u w:val="single"/>
        </w:rPr>
        <w:t>. Because of Mexico’s greater consumption of Chinese products in the first 10 months of 2018, the country’s trade deficit with China reached a total of US $63.2 million</w:t>
      </w:r>
      <w:r w:rsidRPr="00585F9F">
        <w:rPr>
          <w:sz w:val="14"/>
        </w:rPr>
        <w:t xml:space="preserve">. As regards the movement of capital, the flow of foreign direct investment (FDI) from China to Mexico in 2018 totaled only 871.3 million dollars. This comprised a small 0.6% of the investment that entered the Latin American country from overseas sources during this period. Bi-national trade and investment have room to grow </w:t>
      </w:r>
      <w:r w:rsidRPr="00184E0C">
        <w:rPr>
          <w:u w:val="single"/>
        </w:rPr>
        <w:t xml:space="preserve">Despite </w:t>
      </w:r>
      <w:r w:rsidRPr="00184E0C">
        <w:rPr>
          <w:b/>
          <w:bCs/>
          <w:u w:val="single"/>
        </w:rPr>
        <w:t>a modest Chinese active participation in the Mexican economy</w:t>
      </w:r>
      <w:r w:rsidRPr="00184E0C">
        <w:rPr>
          <w:u w:val="single"/>
        </w:rPr>
        <w:t xml:space="preserve"> at present, it can be speculated that </w:t>
      </w:r>
      <w:r w:rsidRPr="00184E0C">
        <w:rPr>
          <w:b/>
          <w:bCs/>
          <w:u w:val="single"/>
        </w:rPr>
        <w:t>the Asian nation will be looking to invest more in Mexico</w:t>
      </w:r>
      <w:r w:rsidRPr="00184E0C">
        <w:rPr>
          <w:u w:val="single"/>
        </w:rPr>
        <w:t xml:space="preserve"> in the near and in the mid-term.</w:t>
      </w:r>
      <w:r w:rsidRPr="00585F9F">
        <w:rPr>
          <w:sz w:val="14"/>
        </w:rPr>
        <w:t xml:space="preserve"> </w:t>
      </w:r>
      <w:r w:rsidRPr="00184E0C">
        <w:rPr>
          <w:u w:val="single"/>
        </w:rPr>
        <w:t>Chinese companies now see the benefits of localizing their means of production in Mexico for several reasons.</w:t>
      </w:r>
      <w:r w:rsidRPr="00585F9F">
        <w:rPr>
          <w:sz w:val="14"/>
        </w:rPr>
        <w:t xml:space="preserve"> First of all, </w:t>
      </w:r>
      <w:r w:rsidRPr="00184E0C">
        <w:rPr>
          <w:u w:val="single"/>
        </w:rPr>
        <w:t xml:space="preserve">the cost of </w:t>
      </w:r>
      <w:r w:rsidRPr="00184E0C">
        <w:rPr>
          <w:b/>
          <w:bCs/>
          <w:u w:val="single"/>
        </w:rPr>
        <w:t>manufacturing goods in Mexico</w:t>
      </w:r>
      <w:r w:rsidRPr="00184E0C">
        <w:rPr>
          <w:u w:val="single"/>
        </w:rPr>
        <w:t xml:space="preserve"> for consumption in the North American market </w:t>
      </w:r>
      <w:r w:rsidRPr="00184E0C">
        <w:rPr>
          <w:b/>
          <w:bCs/>
          <w:u w:val="single"/>
        </w:rPr>
        <w:t>is now markedly less</w:t>
      </w:r>
      <w:r w:rsidRPr="00585F9F">
        <w:rPr>
          <w:sz w:val="14"/>
        </w:rPr>
        <w:t xml:space="preserve"> than the cost to manufacture products in and to ship them from China. This means that </w:t>
      </w:r>
      <w:r w:rsidRPr="00184E0C">
        <w:rPr>
          <w:u w:val="single"/>
        </w:rPr>
        <w:t xml:space="preserve">having </w:t>
      </w:r>
      <w:r w:rsidRPr="00184E0C">
        <w:rPr>
          <w:b/>
          <w:bCs/>
          <w:u w:val="single"/>
        </w:rPr>
        <w:t>production in Mexico</w:t>
      </w:r>
      <w:r w:rsidRPr="00184E0C">
        <w:rPr>
          <w:u w:val="single"/>
        </w:rPr>
        <w:t xml:space="preserve"> will give Chinese companies </w:t>
      </w:r>
      <w:r w:rsidRPr="00184E0C">
        <w:rPr>
          <w:b/>
          <w:bCs/>
          <w:u w:val="single"/>
        </w:rPr>
        <w:t>more direct access to the world’s largest consumer market</w:t>
      </w:r>
      <w:r w:rsidRPr="00585F9F">
        <w:rPr>
          <w:sz w:val="14"/>
        </w:rPr>
        <w:t xml:space="preserve">. Additionally, </w:t>
      </w:r>
      <w:r w:rsidRPr="00184E0C">
        <w:rPr>
          <w:u w:val="single"/>
        </w:rPr>
        <w:t xml:space="preserve">localizing production in Mexico will allow Chinese firms to </w:t>
      </w:r>
      <w:r w:rsidRPr="00184E0C">
        <w:rPr>
          <w:b/>
          <w:bCs/>
          <w:u w:val="single"/>
        </w:rPr>
        <w:t>bypass many trade and non-trade barriers</w:t>
      </w:r>
      <w:r w:rsidRPr="00585F9F">
        <w:rPr>
          <w:b/>
          <w:bCs/>
          <w:sz w:val="14"/>
        </w:rPr>
        <w:t xml:space="preserve"> </w:t>
      </w:r>
      <w:r w:rsidRPr="00585F9F">
        <w:rPr>
          <w:sz w:val="14"/>
        </w:rPr>
        <w:t xml:space="preserve">that arise from producing goods in China and shipping them overseas. </w:t>
      </w:r>
      <w:r w:rsidRPr="00184E0C">
        <w:rPr>
          <w:u w:val="single"/>
        </w:rPr>
        <w:t xml:space="preserve">Given these considerations, </w:t>
      </w:r>
      <w:r w:rsidRPr="00184E0C">
        <w:rPr>
          <w:b/>
          <w:bCs/>
          <w:u w:val="single"/>
        </w:rPr>
        <w:t>it is inevitable that the Mexican trade relationship with China will continue to grow</w:t>
      </w:r>
      <w:r w:rsidRPr="00184E0C">
        <w:rPr>
          <w:u w:val="single"/>
        </w:rPr>
        <w:t xml:space="preserve"> now and in the future.</w:t>
      </w:r>
    </w:p>
    <w:p w14:paraId="4A7D0417" w14:textId="23BF5E86" w:rsidR="00036E5D" w:rsidRDefault="00036E5D" w:rsidP="00036E5D"/>
    <w:p w14:paraId="7F99F558" w14:textId="0C27B0C7" w:rsidR="00036E5D" w:rsidRDefault="00036E5D" w:rsidP="00036E5D">
      <w:pPr>
        <w:pStyle w:val="Heading3"/>
      </w:pPr>
      <w:r>
        <w:t>Relations---Organized Crime---Inevitable---1NC</w:t>
      </w:r>
    </w:p>
    <w:p w14:paraId="017F0042" w14:textId="77777777" w:rsidR="00036E5D" w:rsidRDefault="00036E5D" w:rsidP="00036E5D">
      <w:pPr>
        <w:pStyle w:val="Heading4"/>
      </w:pPr>
      <w:r>
        <w:t xml:space="preserve">The aff fails to solve---violence in Mexico has reached a point of </w:t>
      </w:r>
      <w:r w:rsidRPr="002A7C08">
        <w:rPr>
          <w:u w:val="single"/>
        </w:rPr>
        <w:t>no return</w:t>
      </w:r>
      <w:r>
        <w:t>---o</w:t>
      </w:r>
      <w:r w:rsidRPr="002A7C08">
        <w:t xml:space="preserve">rganized crime and cartels in </w:t>
      </w:r>
      <w:r>
        <w:t>M</w:t>
      </w:r>
      <w:r w:rsidRPr="002A7C08">
        <w:t xml:space="preserve">exico are </w:t>
      </w:r>
      <w:r w:rsidRPr="002A7C08">
        <w:rPr>
          <w:u w:val="single"/>
        </w:rPr>
        <w:t>inevitable</w:t>
      </w:r>
      <w:r>
        <w:t xml:space="preserve">. </w:t>
      </w:r>
    </w:p>
    <w:p w14:paraId="003989BF" w14:textId="77777777" w:rsidR="00036E5D" w:rsidRPr="002A7C08" w:rsidRDefault="00036E5D" w:rsidP="00036E5D">
      <w:r w:rsidRPr="00036E5D">
        <w:rPr>
          <w:rStyle w:val="Style13ptBold"/>
        </w:rPr>
        <w:t>Flannery 20</w:t>
      </w:r>
      <w:r>
        <w:t xml:space="preserve"> – Nathaniel Parish Flannery is a Latin America-focused political analyst (“</w:t>
      </w:r>
      <w:r w:rsidRPr="002A7C08">
        <w:t>Will Mexico’s Government Figure Out How To Reduce Violent Crime?</w:t>
      </w:r>
      <w:r>
        <w:t xml:space="preserve">”, Forbes, </w:t>
      </w:r>
      <w:hyperlink r:id="rId78" w:history="1">
        <w:r w:rsidRPr="00C739B5">
          <w:rPr>
            <w:rStyle w:val="Hyperlink"/>
          </w:rPr>
          <w:t>https://www.forbes.com/sites/nathanielparishflannery/2020/07/06/will-mexicos-government-figure-out-how-to-reduce-violent-crime/?sh=776f23a23d97</w:t>
        </w:r>
      </w:hyperlink>
      <w:r>
        <w:t xml:space="preserve">, 07/06/2020) B-Bahena </w:t>
      </w:r>
    </w:p>
    <w:p w14:paraId="3A66067B" w14:textId="77777777" w:rsidR="00036E5D" w:rsidRDefault="00036E5D" w:rsidP="00036E5D">
      <w:pPr>
        <w:rPr>
          <w:sz w:val="8"/>
          <w:szCs w:val="8"/>
        </w:rPr>
      </w:pPr>
      <w:r w:rsidRPr="00FD0BFA">
        <w:rPr>
          <w:sz w:val="8"/>
          <w:szCs w:val="8"/>
        </w:rPr>
        <w:t>Nathaniel Parish Flannery: We know that overall violence in Mexico has been rising during 2019 and 2020. What are the most important trends you are seeing evolve at the state and local level? Romain Le Cour: During the first year of the Lopez Obrador administration, the president argued that</w:t>
      </w:r>
      <w:r>
        <w:t xml:space="preserve"> </w:t>
      </w:r>
      <w:r w:rsidRPr="00FD0BFA">
        <w:rPr>
          <w:u w:val="single"/>
        </w:rPr>
        <w:t>violence was solely a legacy problem inherited from past governments</w:t>
      </w:r>
      <w:r>
        <w:t xml:space="preserve">. </w:t>
      </w:r>
      <w:r w:rsidRPr="00FD0BFA">
        <w:rPr>
          <w:sz w:val="8"/>
          <w:szCs w:val="8"/>
        </w:rPr>
        <w:t>But, now two years after his election and over a year and half into his sexenio that claim seems impossible to sustain. Overall,</w:t>
      </w:r>
      <w:r>
        <w:t xml:space="preserve"> </w:t>
      </w:r>
      <w:r w:rsidRPr="00FD0BFA">
        <w:rPr>
          <w:u w:val="single"/>
        </w:rPr>
        <w:t>the statistics tracking violence are rising again</w:t>
      </w:r>
      <w:r>
        <w:t xml:space="preserve">. </w:t>
      </w:r>
      <w:r w:rsidRPr="002A7C08">
        <w:rPr>
          <w:sz w:val="8"/>
          <w:szCs w:val="8"/>
        </w:rPr>
        <w:t>We see some troubling dynamics at the local level in different parts of the country. Guanajuato, site of one recent mass execution, is one of most prosperous states in Mexico. It never appeared in the list of most violent regions until recently, but now accounts for more than 15% of national homicides. The past weeks have seen four massacres occur in Guanajuato, Sonora, Oaxaca and Michoacán. And, last but not least, we have also seen news of a military-style attack against Mexico City’s Chief of Police, on June 26th, the first of its kind in the country’s capital. When it comes to violence, both recent events and general trends are a cause for concern in Mexico. Yet, in order to better understand the dynamics of violence in Mexico, I think it is important to take a step back from isolated events, and try to articulate and compare different scales of analysis. I always stress the idea that dynamics of violence are based on complex local configurations, that evolve within political constraints and respond to fluctuations of legal and illegal markets. Accounting for this complexity is key.</w:t>
      </w:r>
      <w:r>
        <w:t xml:space="preserve"> </w:t>
      </w:r>
      <w:r w:rsidRPr="00FD0BFA">
        <w:rPr>
          <w:u w:val="single"/>
        </w:rPr>
        <w:t>There is no simple explanation to current trends in violence in Mexico.</w:t>
      </w:r>
      <w:r>
        <w:t xml:space="preserve"> </w:t>
      </w:r>
      <w:r w:rsidRPr="002A7C08">
        <w:rPr>
          <w:sz w:val="8"/>
          <w:szCs w:val="8"/>
        </w:rPr>
        <w:t>Violence in an urban area such as Tijuana diverges from the dynamics we observe in rural Guerrero, for example, both in terms of social, political and territorial control of the criminal actors and with regards to whether</w:t>
      </w:r>
      <w:r>
        <w:t xml:space="preserve"> </w:t>
      </w:r>
      <w:r w:rsidRPr="00FD0BFA">
        <w:rPr>
          <w:u w:val="single"/>
        </w:rPr>
        <w:t>the violence is driven by conflicts between criminal groups or between criminal groups and police and soldiers</w:t>
      </w:r>
      <w:r>
        <w:t xml:space="preserve">. </w:t>
      </w:r>
      <w:r w:rsidRPr="00FD0BFA">
        <w:rPr>
          <w:sz w:val="8"/>
          <w:szCs w:val="8"/>
        </w:rPr>
        <w:t>I think it’s absolutely essential that we abandon the idea that there’s a zero-sum game between “the state” and “criminals.” This overly-simplistic framework assumes there is a winner and a loser in political-criminal relations. It prevents us from understanding the true complexity of the social and political dimensions of violence.</w:t>
      </w:r>
      <w:r>
        <w:t xml:space="preserve"> </w:t>
      </w:r>
      <w:r w:rsidRPr="00FD0BFA">
        <w:rPr>
          <w:u w:val="single"/>
        </w:rPr>
        <w:t>Violence is highly fragmented in Mexico, in the sense that more actors, big or small, highly organized or non-hierarchical, public or private, can use it as a tool</w:t>
      </w:r>
      <w:r>
        <w:t xml:space="preserve">. </w:t>
      </w:r>
      <w:r w:rsidRPr="002A7C08">
        <w:rPr>
          <w:sz w:val="8"/>
          <w:szCs w:val="8"/>
        </w:rPr>
        <w:t>But this fragmentation does not occur in a state void</w:t>
      </w:r>
      <w:r>
        <w:t xml:space="preserve">. </w:t>
      </w:r>
      <w:r w:rsidRPr="00FD0BFA">
        <w:rPr>
          <w:u w:val="single"/>
        </w:rPr>
        <w:t>The presence of high levels of violence is not evidence of a failed or absent government</w:t>
      </w:r>
      <w:r>
        <w:t xml:space="preserve">. </w:t>
      </w:r>
      <w:r w:rsidRPr="00FD0BFA">
        <w:rPr>
          <w:sz w:val="8"/>
          <w:szCs w:val="8"/>
        </w:rPr>
        <w:t>On the contrary,</w:t>
      </w:r>
      <w:r>
        <w:t xml:space="preserve"> </w:t>
      </w:r>
      <w:r w:rsidRPr="00FD0BFA">
        <w:rPr>
          <w:u w:val="single"/>
        </w:rPr>
        <w:t>violence is part of constant relations between criminal actors and the state.</w:t>
      </w:r>
      <w:r>
        <w:t xml:space="preserve"> </w:t>
      </w:r>
      <w:r w:rsidRPr="002A7C08">
        <w:rPr>
          <w:sz w:val="8"/>
          <w:szCs w:val="8"/>
        </w:rPr>
        <w:t>What we observe is a violent order – as it has been widely documented by academia – that builds on the interactions between politics and violence. We need to pay more attention to the dynamic in which violence is used in Mexico.</w:t>
      </w:r>
      <w:r>
        <w:t xml:space="preserve"> </w:t>
      </w:r>
      <w:r w:rsidRPr="00FD0BFA">
        <w:rPr>
          <w:sz w:val="8"/>
          <w:szCs w:val="8"/>
        </w:rPr>
        <w:t xml:space="preserve">For example in the case of a booming, billion-dollar export sector, such as avocado in Michoacán, violence is not as senseless as it is sometimes portrayed. In Michoacan violence is part of the way in the avocado sector is regulated and controlled. Violence is an important risk but not an insurmountable obstacle to business; otherwise how could the avocado sector have boomed for the past thirty years? We should embrace the idea that in Mexico violent actors are never fully autonomous from economic and political power structures. We need to focus more on the formal and informal links connecting violent criminals to public authorities and institutions. Those links are constantly built and negotiated, sometimes violently, sometimes peacefully. Most analyses assume, depending on the situation, that there are absolute characterizations such as stable pacts or all-out conflicts. Yet, reality offers myriad local forms of dialogue in which collusions, arrangements, and disputes, lie at the root of political-criminal relations. We need to move away from the narco-narratives and to re-politicize our analysis of what is happening in Mexico. A woman harvesting opium poppy in Guerrero belongs to a different social reality than two men cooking batches of methamphetamines in Michoacán, or stealing oil in Guanajuato, or smuggling migrants in Sonora, or selling drugs in Tijuana or in the United States. All these people are immersed in a transnational economy, yes; but the idea that they all belong to a unified cartel is a fallacy. </w:t>
      </w:r>
      <w:r w:rsidRPr="00FD0BFA">
        <w:rPr>
          <w:u w:val="single"/>
        </w:rPr>
        <w:t>Violent organizations in Mexico have multiple profiles, that have most likely been fragmenting in the past years.</w:t>
      </w:r>
      <w:r>
        <w:t xml:space="preserve"> </w:t>
      </w:r>
      <w:r w:rsidRPr="00FD0BFA">
        <w:rPr>
          <w:sz w:val="8"/>
          <w:szCs w:val="8"/>
        </w:rPr>
        <w:t>Some of them, like La Familia Michoacana or the Knights Templar, in Michoacán, were very hierarchical, monopolistic, and bureaucratic. But clear corporate organizational structure is not the most prevalent dynamic. What we have been observing for quite some time – for example with the Cartel Jalisco Nueva Generación - is that in many cases people work within fluid networks and “franchises.” They are not “members” of a cartel, in the sense of being affiliated and sworn into a secret society. They are women and men, both old and young, who work as look-outs, hitmen, aides, meth cooks, drivers, traffickers, packers, farmers, restaurant owners, and so on. My main point is:</w:t>
      </w:r>
      <w:r>
        <w:t xml:space="preserve"> </w:t>
      </w:r>
      <w:r w:rsidRPr="00FD0BFA">
        <w:rPr>
          <w:u w:val="single"/>
        </w:rPr>
        <w:t>what we label as “criminal organizations” are groups that are embedded in local societies. You do not necessarily belong to a criminal organization, but you can work for it</w:t>
      </w:r>
      <w:r>
        <w:t xml:space="preserve">. </w:t>
      </w:r>
      <w:r w:rsidRPr="00FD0BFA">
        <w:rPr>
          <w:sz w:val="8"/>
          <w:szCs w:val="8"/>
        </w:rPr>
        <w:t>And</w:t>
      </w:r>
      <w:r>
        <w:t xml:space="preserve"> </w:t>
      </w:r>
      <w:r w:rsidRPr="00FD0BFA">
        <w:rPr>
          <w:u w:val="single"/>
        </w:rPr>
        <w:t>most importantly, you cope with it</w:t>
      </w:r>
      <w:r>
        <w:t xml:space="preserve">. </w:t>
      </w:r>
      <w:r w:rsidRPr="00FD0BFA">
        <w:rPr>
          <w:sz w:val="8"/>
          <w:szCs w:val="8"/>
        </w:rPr>
        <w:t>And</w:t>
      </w:r>
      <w:r>
        <w:t xml:space="preserve"> </w:t>
      </w:r>
      <w:r w:rsidRPr="00FD0BFA">
        <w:rPr>
          <w:u w:val="single"/>
        </w:rPr>
        <w:t>for many Mexicans</w:t>
      </w:r>
      <w:r>
        <w:t xml:space="preserve">, </w:t>
      </w:r>
      <w:r w:rsidRPr="00FD0BFA">
        <w:rPr>
          <w:u w:val="single"/>
        </w:rPr>
        <w:t>the same is true with public forces, which are rather seen as a threat than effective and trusted institution that safeguards citizens’ security</w:t>
      </w:r>
      <w:r w:rsidRPr="00FD0BFA">
        <w:rPr>
          <w:sz w:val="8"/>
          <w:szCs w:val="8"/>
        </w:rPr>
        <w:t xml:space="preserve">. In many cases violent actors’ legitimacy stems from their willingness to use violence as a tool. The issue here is not that the state is absent. What we see on the ground </w:t>
      </w:r>
      <w:r w:rsidRPr="00FD0BFA">
        <w:rPr>
          <w:u w:val="single"/>
        </w:rPr>
        <w:t xml:space="preserve">in many parts of Mexico </w:t>
      </w:r>
      <w:r w:rsidRPr="00FD0BFA">
        <w:rPr>
          <w:sz w:val="8"/>
          <w:szCs w:val="8"/>
        </w:rPr>
        <w:t xml:space="preserve">is that </w:t>
      </w:r>
      <w:r w:rsidRPr="00FD0BFA">
        <w:rPr>
          <w:u w:val="single"/>
        </w:rPr>
        <w:t>the state exists in a context in which violence is used as one tool for establishing the hierarchy of power between different groups in society.</w:t>
      </w:r>
      <w:r>
        <w:t xml:space="preserve"> </w:t>
      </w:r>
      <w:r w:rsidRPr="002A7C08">
        <w:rPr>
          <w:sz w:val="8"/>
          <w:szCs w:val="8"/>
        </w:rPr>
        <w:t>In that sense, contemporary violence is tied to local informal authorities and political bosses. This is as old as Mexico: strongmen – caciques - controlling land, electoral districts, people, businesses. These people, including drug bosses, represent local authorities and contribute to what is called “overlapping sovereignties.” In this context, state sovereignty does not disappear; it coexists with local bosses that may possess a high level of legitimacy among locals, mainly because they appear to be doing work that the government is not doing. Today, in Mexico, you have thousands of overlapping informal authorities. Many of them interact with formal public authority in relative peace, but others rely on violence to negotiate and/or try to impose their will, their protection, their power</w:t>
      </w:r>
      <w:r>
        <w:t xml:space="preserve">. </w:t>
      </w:r>
      <w:r w:rsidRPr="00FD0BFA">
        <w:rPr>
          <w:sz w:val="8"/>
          <w:szCs w:val="8"/>
        </w:rPr>
        <w:t>Parish Flannery: Right now, what do you think are the biggest obstacles preventing Mexico from improving security and reducing violence? Le Cour: There are several different dynamics at play here; some are highly visible, most are almost imperceptible – or purposefully obscured from view, to be more accurate. This is the core challenge: we don’t know what is happening in many areas and we tend to over-rely on narco-vocabulary, general ideas about violent groups and dynamics that rely on quite weak, or non-existent evidence. The biggest concept we need to embrace is that</w:t>
      </w:r>
      <w:r>
        <w:t xml:space="preserve"> </w:t>
      </w:r>
      <w:r w:rsidRPr="00FD0BFA">
        <w:rPr>
          <w:b/>
          <w:bCs/>
          <w:sz w:val="28"/>
          <w:szCs w:val="28"/>
          <w:u w:val="single"/>
        </w:rPr>
        <w:t>violence in Mexico is used as a tool</w:t>
      </w:r>
      <w:r w:rsidRPr="00FD0BFA">
        <w:rPr>
          <w:sz w:val="28"/>
          <w:szCs w:val="28"/>
          <w:u w:val="single"/>
        </w:rPr>
        <w:t>.</w:t>
      </w:r>
      <w:r>
        <w:t xml:space="preserve"> </w:t>
      </w:r>
      <w:r w:rsidRPr="002A7C08">
        <w:rPr>
          <w:sz w:val="8"/>
          <w:szCs w:val="8"/>
        </w:rPr>
        <w:t xml:space="preserve">Violence, even in extreme forms, is used to solve personal quarrels and family feuds, to help or hinder political campaigns, to protect or disrupt private and public investment projects, to control land for business use, and of course for an infinite list of illegal activities, such as drug trafficking, extortion or oil theft (huachicol). If violence is a resource, it means there is a market for “violent entrepreneurs;” individuals who sell violence. We have to look at it through a professional and career perspective. In a context where </w:t>
      </w:r>
      <w:r w:rsidRPr="002A7C08">
        <w:rPr>
          <w:u w:val="single"/>
        </w:rPr>
        <w:t>violence has become a crucial resource for obtaining and maintaining power, people with violent skills are valuable, and respected</w:t>
      </w:r>
      <w:r>
        <w:t xml:space="preserve">. </w:t>
      </w:r>
      <w:r w:rsidRPr="002A7C08">
        <w:rPr>
          <w:sz w:val="8"/>
          <w:szCs w:val="8"/>
        </w:rPr>
        <w:t>That is why</w:t>
      </w:r>
      <w:r>
        <w:t xml:space="preserve"> </w:t>
      </w:r>
      <w:r w:rsidRPr="002A7C08">
        <w:rPr>
          <w:u w:val="single"/>
        </w:rPr>
        <w:t>becoming a sicario is attractive</w:t>
      </w:r>
      <w:r>
        <w:t xml:space="preserve">, </w:t>
      </w:r>
      <w:r w:rsidRPr="002A7C08">
        <w:rPr>
          <w:sz w:val="8"/>
          <w:szCs w:val="8"/>
        </w:rPr>
        <w:t>but also why there are so many cases of current and former soldiers and policemen selling their skills. Purveyors of violence can look for work with drug cartels, but also find jobs working for public or private interests that use them for the completion of economically important tasks such as displacing families from land that is sought for timber or avocado production in Michoacán. One primary challenge Mexico and other countries face is to lower the “attractivity” and “value” of violence as a resource, and to tremendously raise the costs of using it, mainly by building an efficient justice system. Another challenge Mexico’s government faces is not only to confront violent actors with more violence: it is to disconnect their authority and legitimacy, and to commit to change the way the Mexican State has been working for the past 100 years, at least. It is an enormous task that requires serious investments in social programs, security forces, and judicial reforms.</w:t>
      </w:r>
      <w:r>
        <w:t xml:space="preserve"> </w:t>
      </w:r>
      <w:r w:rsidRPr="002A7C08">
        <w:rPr>
          <w:sz w:val="8"/>
          <w:szCs w:val="8"/>
        </w:rPr>
        <w:t>Parish Flannery: What's one potential solution Mexico’s President Lopez Obrador and his team could try and implement to improve security? Le Cour: There is no magical solution or silver bullet, of course. We need to step away from the security crisis approach that makes every “violent event” a turning point</w:t>
      </w:r>
      <w:r>
        <w:t xml:space="preserve">. </w:t>
      </w:r>
      <w:r w:rsidRPr="00FD0BFA">
        <w:rPr>
          <w:u w:val="single"/>
        </w:rPr>
        <w:t>Mexico has been in permanent crisis for the past 14 years, there have been dozens or maybe hundreds of military or police operations, and yet violence continues to rise</w:t>
      </w:r>
      <w:r>
        <w:t xml:space="preserve">. </w:t>
      </w:r>
      <w:r w:rsidRPr="00FD0BFA">
        <w:rPr>
          <w:sz w:val="8"/>
          <w:szCs w:val="8"/>
        </w:rPr>
        <w:t>Each new event we see in the news is not a evidence of an emerging crisis of state failure</w:t>
      </w:r>
      <w:r w:rsidRPr="00FD0BFA">
        <w:rPr>
          <w:sz w:val="28"/>
          <w:szCs w:val="28"/>
        </w:rPr>
        <w:t xml:space="preserve">: </w:t>
      </w:r>
      <w:r w:rsidRPr="00FD0BFA">
        <w:rPr>
          <w:b/>
          <w:bCs/>
          <w:sz w:val="28"/>
          <w:szCs w:val="28"/>
          <w:u w:val="single"/>
          <w:bdr w:val="single" w:sz="4" w:space="0" w:color="auto"/>
        </w:rPr>
        <w:t>the system as it is currently structured simply functions with high levels of violence</w:t>
      </w:r>
      <w:r w:rsidRPr="00FD0BFA">
        <w:rPr>
          <w:sz w:val="28"/>
          <w:szCs w:val="28"/>
          <w:u w:val="single"/>
        </w:rPr>
        <w:t>.</w:t>
      </w:r>
      <w:r w:rsidRPr="00FD0BFA">
        <w:rPr>
          <w:u w:val="single"/>
        </w:rPr>
        <w:t xml:space="preserve"> </w:t>
      </w:r>
      <w:r w:rsidRPr="002A7C08">
        <w:rPr>
          <w:sz w:val="8"/>
          <w:szCs w:val="8"/>
        </w:rPr>
        <w:t>Many researchers and analysts, myself included, call attention to the urgent need to strengthen the justice system in Mexico and improve civilian security institutions. In fact, improving Mexico’s justice system should be at the basis of the entire security strategy. I think that Italy’s experience could be very inspiring for Mexico. In Italy, the 1980s saw outrageous levels of violence related to the Sicilian wars, and direct state-challenging practices such as the assassination of top-level politicians, police officers, and prosecutors. The situation led to a tremendous judicial response. I am not saying everything is perfect in Italy, but you had ground-breaking advances in terms of judicial powers and investigative police. Italy’s Anti-Mafia Investigation Directorate could be a useful model. In Italy it was essential to build strong institutions that were able to challenge and defeat the mafia itself and also the political structures that support the mafia. Mexico is very different from Italy, of course. But looking at the institution-building practices of the Italian state could be really interesting. Usually, Mexico tends to look for international police models: the FBI for the Federal Police, or gendarmeries models for the Gendarmería and Guardia Nacional. But I think that Mexico could benefit more from emulating the Italian judicial system, and the Italian state-reaction against mafia-related violence in the late 1980s. Right now, the biggest question in Mexico is if President Lopez Obrador’s government has both the technical capacity and political will to meaningfully try to address and reduce the frequency in which violent crime as a tool in establishing and negotiating local power dynamics.</w:t>
      </w:r>
    </w:p>
    <w:p w14:paraId="314D7811" w14:textId="77137475" w:rsidR="00036E5D" w:rsidRDefault="00036E5D" w:rsidP="00036E5D"/>
    <w:p w14:paraId="4067A3CA" w14:textId="2EF75C0A" w:rsidR="00036E5D" w:rsidRDefault="00036E5D" w:rsidP="00036E5D">
      <w:pPr>
        <w:pStyle w:val="Heading3"/>
      </w:pPr>
      <w:r>
        <w:t>Relations---Organized Crime---Inevitable---2NC</w:t>
      </w:r>
    </w:p>
    <w:p w14:paraId="235ABD2D" w14:textId="77777777" w:rsidR="00036E5D" w:rsidRDefault="00036E5D" w:rsidP="00036E5D">
      <w:pPr>
        <w:pStyle w:val="Heading4"/>
      </w:pPr>
      <w:r>
        <w:t xml:space="preserve">Mexico can’t solve---the presidents’ admin deliberately increases state action---fuels cartels. </w:t>
      </w:r>
    </w:p>
    <w:p w14:paraId="6B1825C3" w14:textId="77777777" w:rsidR="00036E5D" w:rsidRPr="00477CA3" w:rsidRDefault="00036E5D" w:rsidP="00036E5D">
      <w:r w:rsidRPr="00036E5D">
        <w:rPr>
          <w:rStyle w:val="Style13ptBold"/>
        </w:rPr>
        <w:t>Brewer 20</w:t>
      </w:r>
      <w:r>
        <w:t xml:space="preserve"> - Stephanie Brewer is the Director for Mexico and Migrant Rights at WOLA. She advocates for policy improvements on both sides of the border to protect human rights and support the rule of law in Mexico, with a focus on public security, criminal justice, protection of migrant rights, and the prevention and punishment of torture, enforced disappearance, and other serious human rights violations. She monitors the impact of U.S. policy toward Mexico in these areas and advocates for the U.S.-Mexico relationship to place human rights at its center and to prioritize the well-being of the population.(“Militarized Mexico: A Lost War that has not Brought Peace”, WOLA, </w:t>
      </w:r>
      <w:hyperlink r:id="rId79" w:history="1">
        <w:r w:rsidRPr="00C739B5">
          <w:rPr>
            <w:rStyle w:val="Hyperlink"/>
          </w:rPr>
          <w:t>https://www.wola.org/analysis/militarized-mexico-a-lost-war/</w:t>
        </w:r>
      </w:hyperlink>
      <w:r>
        <w:t xml:space="preserve">, 05/12/2020) B-Bahena </w:t>
      </w:r>
    </w:p>
    <w:p w14:paraId="186D8F72" w14:textId="77777777" w:rsidR="00036E5D" w:rsidRDefault="00036E5D" w:rsidP="00036E5D">
      <w:pPr>
        <w:rPr>
          <w:rStyle w:val="Style13ptBold"/>
          <w:b w:val="0"/>
          <w:bCs w:val="0"/>
        </w:rPr>
      </w:pPr>
      <w:r w:rsidRPr="00FF580F">
        <w:rPr>
          <w:rStyle w:val="Style13ptBold"/>
          <w:b w:val="0"/>
          <w:bCs w:val="0"/>
          <w:u w:val="single"/>
        </w:rPr>
        <w:t>Since</w:t>
      </w:r>
      <w:r w:rsidRPr="00AC562C">
        <w:rPr>
          <w:rStyle w:val="Style13ptBold"/>
          <w:b w:val="0"/>
          <w:bCs w:val="0"/>
        </w:rPr>
        <w:t xml:space="preserve"> </w:t>
      </w:r>
      <w:r w:rsidRPr="00FF580F">
        <w:rPr>
          <w:rStyle w:val="Style13ptBold"/>
          <w:b w:val="0"/>
          <w:bCs w:val="0"/>
          <w:sz w:val="8"/>
          <w:szCs w:val="8"/>
        </w:rPr>
        <w:t>the intensification of the war on crime in Mexico nearly fifteen years ago—characterized by</w:t>
      </w:r>
      <w:r w:rsidRPr="00AC562C">
        <w:rPr>
          <w:rStyle w:val="Style13ptBold"/>
          <w:b w:val="0"/>
          <w:bCs w:val="0"/>
        </w:rPr>
        <w:t xml:space="preserve"> </w:t>
      </w:r>
      <w:r w:rsidRPr="00FF580F">
        <w:rPr>
          <w:rStyle w:val="Style13ptBold"/>
          <w:b w:val="0"/>
          <w:bCs w:val="0"/>
          <w:u w:val="single"/>
        </w:rPr>
        <w:t>the deployment of the armed forces and the targeting of drug kingpins—annual homicides have more than tripled.</w:t>
      </w:r>
      <w:r w:rsidRPr="00AC562C">
        <w:rPr>
          <w:rStyle w:val="Style13ptBold"/>
          <w:b w:val="0"/>
          <w:bCs w:val="0"/>
        </w:rPr>
        <w:t xml:space="preserve"> </w:t>
      </w:r>
      <w:r w:rsidRPr="00FF580F">
        <w:rPr>
          <w:rStyle w:val="Style13ptBold"/>
          <w:b w:val="0"/>
          <w:bCs w:val="0"/>
          <w:sz w:val="8"/>
          <w:szCs w:val="8"/>
        </w:rPr>
        <w:t>Since December 2006, Mexico has registered approximately 350,000 homicides and the government reports 85,000 disappeared and missing people. In 2012, then-candidate Andrés Manuel López Obrador stated that, should he become president, he would take the military off the streets and leave a professionalized federal police force in its place. In 2016, he strongly criticized the war-on-crime model, declaring that</w:t>
      </w:r>
      <w:r w:rsidRPr="00AC562C">
        <w:rPr>
          <w:rStyle w:val="Style13ptBold"/>
          <w:b w:val="0"/>
          <w:bCs w:val="0"/>
        </w:rPr>
        <w:t xml:space="preserve"> </w:t>
      </w:r>
      <w:r w:rsidRPr="00FF580F">
        <w:rPr>
          <w:rStyle w:val="Style13ptBold"/>
          <w:b w:val="0"/>
          <w:bCs w:val="0"/>
          <w:u w:val="single"/>
        </w:rPr>
        <w:t>coercive and militarized measures “don’t solve anything</w:t>
      </w:r>
      <w:r w:rsidRPr="00AC562C">
        <w:rPr>
          <w:rStyle w:val="Style13ptBold"/>
          <w:b w:val="0"/>
          <w:bCs w:val="0"/>
        </w:rPr>
        <w:t xml:space="preserve">.” </w:t>
      </w:r>
      <w:r w:rsidRPr="00FF580F">
        <w:rPr>
          <w:rStyle w:val="Style13ptBold"/>
          <w:b w:val="0"/>
          <w:bCs w:val="0"/>
          <w:sz w:val="8"/>
          <w:szCs w:val="8"/>
        </w:rPr>
        <w:t>He reiterated in his successful 2018 campaign that he would redesign the country’s anti-violence strategy. As president, he has implemented social programs that, he believes, will address economic causes of insecurity. However,</w:t>
      </w:r>
      <w:r w:rsidRPr="00AC562C">
        <w:rPr>
          <w:rStyle w:val="Style13ptBold"/>
          <w:b w:val="0"/>
          <w:bCs w:val="0"/>
        </w:rPr>
        <w:t xml:space="preserve"> </w:t>
      </w:r>
      <w:r w:rsidRPr="00FF580F">
        <w:rPr>
          <w:rStyle w:val="Style13ptBold"/>
          <w:b w:val="0"/>
          <w:bCs w:val="0"/>
          <w:u w:val="single"/>
        </w:rPr>
        <w:t>López Obrador has</w:t>
      </w:r>
      <w:r w:rsidRPr="00AC562C">
        <w:rPr>
          <w:rStyle w:val="Style13ptBold"/>
          <w:b w:val="0"/>
          <w:bCs w:val="0"/>
        </w:rPr>
        <w:t xml:space="preserve"> </w:t>
      </w:r>
      <w:r w:rsidRPr="00FF580F">
        <w:rPr>
          <w:rStyle w:val="Style13ptBold"/>
          <w:b w:val="0"/>
          <w:bCs w:val="0"/>
          <w:sz w:val="8"/>
          <w:szCs w:val="8"/>
        </w:rPr>
        <w:t xml:space="preserve">failed to demilitarize public security; on the contrary, he has </w:t>
      </w:r>
      <w:r w:rsidRPr="00FF580F">
        <w:rPr>
          <w:rStyle w:val="Style13ptBold"/>
          <w:b w:val="0"/>
          <w:bCs w:val="0"/>
          <w:sz w:val="8"/>
          <w:szCs w:val="8"/>
          <w:u w:val="single"/>
        </w:rPr>
        <w:t xml:space="preserve">deepened various aspects of the militarized model. </w:t>
      </w:r>
      <w:r w:rsidRPr="00FF580F">
        <w:rPr>
          <w:rStyle w:val="Style13ptBold"/>
          <w:b w:val="0"/>
          <w:bCs w:val="0"/>
          <w:sz w:val="8"/>
          <w:szCs w:val="8"/>
        </w:rPr>
        <w:t>This month marks the one-year anniversary of López Obrador’s Presidential Agreement assigning a range of policing tasks to the armed forces until 2024. Likewise, this month marks the second anniversary of the law that created the National Guard, the new federal security force proposed by López Obrador. Despite forming part of the civilian Ministry of Security and Citizen Protection, the National Guard is a militarized force that operates under the coordination of the Ministry of Defense (Secretaría de la Defensa Nacional, SEDENA). The sum of these two legal instruments is not encouraging: even if the armed forces withdraw from policing tasks by 2024, those tasks would remain in the hands of another militarized institution—the National Guard.</w:t>
      </w:r>
      <w:r w:rsidRPr="00AC562C">
        <w:rPr>
          <w:rStyle w:val="Style13ptBold"/>
          <w:b w:val="0"/>
          <w:bCs w:val="0"/>
        </w:rPr>
        <w:t xml:space="preserve"> </w:t>
      </w:r>
      <w:r w:rsidRPr="00FF580F">
        <w:rPr>
          <w:rStyle w:val="Style13ptBold"/>
          <w:b w:val="0"/>
          <w:bCs w:val="0"/>
          <w:u w:val="single"/>
        </w:rPr>
        <w:t>Plans</w:t>
      </w:r>
      <w:r w:rsidRPr="00AC562C">
        <w:rPr>
          <w:rStyle w:val="Style13ptBold"/>
          <w:b w:val="0"/>
          <w:bCs w:val="0"/>
        </w:rPr>
        <w:t xml:space="preserve"> </w:t>
      </w:r>
      <w:r w:rsidRPr="00FF580F">
        <w:rPr>
          <w:rStyle w:val="Style13ptBold"/>
          <w:b w:val="0"/>
          <w:bCs w:val="0"/>
          <w:sz w:val="8"/>
          <w:szCs w:val="8"/>
        </w:rPr>
        <w:t>for necessary civilian police reform</w:t>
      </w:r>
      <w:r w:rsidRPr="00AC562C">
        <w:rPr>
          <w:rStyle w:val="Style13ptBold"/>
          <w:b w:val="0"/>
          <w:bCs w:val="0"/>
        </w:rPr>
        <w:t xml:space="preserve"> </w:t>
      </w:r>
      <w:r w:rsidRPr="00FF580F">
        <w:rPr>
          <w:rStyle w:val="Style13ptBold"/>
          <w:b w:val="0"/>
          <w:bCs w:val="0"/>
          <w:u w:val="single"/>
        </w:rPr>
        <w:t>remain unclear</w:t>
      </w:r>
      <w:r w:rsidRPr="00AC562C">
        <w:rPr>
          <w:rStyle w:val="Style13ptBold"/>
          <w:b w:val="0"/>
          <w:bCs w:val="0"/>
        </w:rPr>
        <w:t xml:space="preserve"> </w:t>
      </w:r>
      <w:r w:rsidRPr="00FF580F">
        <w:rPr>
          <w:rStyle w:val="Style13ptBold"/>
          <w:b w:val="0"/>
          <w:bCs w:val="0"/>
          <w:u w:val="single"/>
        </w:rPr>
        <w:t>in</w:t>
      </w:r>
      <w:r w:rsidRPr="00AC562C">
        <w:rPr>
          <w:rStyle w:val="Style13ptBold"/>
          <w:b w:val="0"/>
          <w:bCs w:val="0"/>
        </w:rPr>
        <w:t xml:space="preserve"> </w:t>
      </w:r>
      <w:r w:rsidRPr="00FF580F">
        <w:rPr>
          <w:rStyle w:val="Style13ptBold"/>
          <w:b w:val="0"/>
          <w:bCs w:val="0"/>
          <w:sz w:val="8"/>
          <w:szCs w:val="8"/>
        </w:rPr>
        <w:t>this context, as do</w:t>
      </w:r>
      <w:r w:rsidRPr="00AC562C">
        <w:rPr>
          <w:rStyle w:val="Style13ptBold"/>
          <w:b w:val="0"/>
          <w:bCs w:val="0"/>
        </w:rPr>
        <w:t xml:space="preserve"> </w:t>
      </w:r>
      <w:r w:rsidRPr="00FF580F">
        <w:rPr>
          <w:rStyle w:val="Style13ptBold"/>
          <w:b w:val="0"/>
          <w:bCs w:val="0"/>
          <w:u w:val="single"/>
        </w:rPr>
        <w:t>strategies to address the multiple structural factors that drive violence in Mexico</w:t>
      </w:r>
      <w:r w:rsidRPr="00AC562C">
        <w:rPr>
          <w:rStyle w:val="Style13ptBold"/>
          <w:b w:val="0"/>
          <w:bCs w:val="0"/>
        </w:rPr>
        <w:t>.</w:t>
      </w:r>
      <w:r>
        <w:rPr>
          <w:rStyle w:val="Style13ptBold"/>
          <w:b w:val="0"/>
          <w:bCs w:val="0"/>
        </w:rPr>
        <w:t xml:space="preserve"> </w:t>
      </w:r>
      <w:r w:rsidRPr="00FF580F">
        <w:rPr>
          <w:rStyle w:val="Style13ptBold"/>
          <w:b w:val="0"/>
          <w:bCs w:val="0"/>
          <w:u w:val="single"/>
        </w:rPr>
        <w:t>Militarization’s Failure to Curb Violence Upon taking office</w:t>
      </w:r>
      <w:r w:rsidRPr="00AC562C">
        <w:rPr>
          <w:rStyle w:val="Style13ptBold"/>
          <w:b w:val="0"/>
          <w:bCs w:val="0"/>
        </w:rPr>
        <w:t xml:space="preserve"> </w:t>
      </w:r>
      <w:r w:rsidRPr="00FF580F">
        <w:rPr>
          <w:rStyle w:val="Style13ptBold"/>
          <w:b w:val="0"/>
          <w:bCs w:val="0"/>
          <w:sz w:val="8"/>
          <w:szCs w:val="8"/>
        </w:rPr>
        <w:t>in December 2006, President Felipe Calderón declared an all-out war on crime. Although military participation in policing and anti-drug tasks in Mexico was not new, the Calderón presidency ushered in the military’s current, central role in the anti-crime strategy.</w:t>
      </w:r>
      <w:r w:rsidRPr="00AC562C">
        <w:rPr>
          <w:rStyle w:val="Style13ptBold"/>
          <w:b w:val="0"/>
          <w:bCs w:val="0"/>
        </w:rPr>
        <w:t xml:space="preserve"> </w:t>
      </w:r>
      <w:r w:rsidRPr="00FF580F">
        <w:rPr>
          <w:rStyle w:val="Style13ptBold"/>
          <w:b w:val="0"/>
          <w:bCs w:val="0"/>
          <w:sz w:val="8"/>
          <w:szCs w:val="8"/>
        </w:rPr>
        <w:t>His government initiated a series of militarized security operations, leading to thousands of armed clashes involving military forces and tens of thousands of arrests by military troops. Calderón also oversaw reforms to the country’s civilian policing structure; he stated that his long-term objective was for civilian authorities to take over public security tasks. However, those reforms did not bring about the level of change needed to achieve police effectiveness and accountability. In the end, militarization continued throughout the Calderón administration. President Enrique Peña Nieto would repeat, with some differences, the same cycle during his 2012-2018 presidency: having touted the creation of a new federal security force, the Gendarmerie, he ended up maintaining military deployment throughout his term. Under López Obrador, the territorial deployment of security forces includes an ever-growing contingent of National Guard (a force whose militarized nature will be analyzed below). As of today, the armed forces also continue to participate directly in security tasks. In short, despite some variations, militarization has morphed from a supposedly temporary measure into a long-term strategy. As another component of the anti-crime model, successive Mexican administrations have targeted drug kingpins for arrest, a tactic in which Navy special forces (belonging to the Secretaría de Marina, SEMAR) have played a leading role with United States support. López Obrador has distanced himself from the kingpin strategy, although there have been examples of kingpin arrests during his time in office.</w:t>
      </w:r>
      <w:r>
        <w:rPr>
          <w:rStyle w:val="Style13ptBold"/>
          <w:b w:val="0"/>
          <w:bCs w:val="0"/>
        </w:rPr>
        <w:t xml:space="preserve"> </w:t>
      </w:r>
      <w:r w:rsidRPr="00FF580F">
        <w:rPr>
          <w:rStyle w:val="Style13ptBold"/>
          <w:b w:val="0"/>
          <w:bCs w:val="0"/>
          <w:u w:val="single"/>
        </w:rPr>
        <w:t>The results of the militarized war on crime have been catastrophic. Homicides increased dramatically from the Calderón presidency onwards (see figure 1). Arrests and killings of kingpins have fostered the fragmentation of criminal groups, leading to increased violence</w:t>
      </w:r>
      <w:r w:rsidRPr="00AC562C">
        <w:rPr>
          <w:rStyle w:val="Style13ptBold"/>
          <w:b w:val="0"/>
          <w:bCs w:val="0"/>
        </w:rPr>
        <w:t xml:space="preserve">. </w:t>
      </w:r>
      <w:r w:rsidRPr="00FF580F">
        <w:rPr>
          <w:rStyle w:val="Style13ptBold"/>
          <w:b w:val="0"/>
          <w:bCs w:val="0"/>
          <w:u w:val="single"/>
        </w:rPr>
        <w:t>Shoot-outs with security forces trigger increases in local homicide rates.</w:t>
      </w:r>
      <w:r w:rsidRPr="00AC562C">
        <w:rPr>
          <w:rStyle w:val="Style13ptBold"/>
          <w:b w:val="0"/>
          <w:bCs w:val="0"/>
        </w:rPr>
        <w:t xml:space="preserve"> </w:t>
      </w:r>
      <w:r w:rsidRPr="00477CA3">
        <w:rPr>
          <w:rStyle w:val="Style13ptBold"/>
          <w:b w:val="0"/>
          <w:bCs w:val="0"/>
          <w:sz w:val="8"/>
          <w:szCs w:val="8"/>
        </w:rPr>
        <w:t>The overwhelming majority of the tens of thousands of people the government reports as disappeared were taken in the past 15 years. A significant percentage of homicides and disappearances registered in recent years are concentrated in certain regions of the country, including several of Mexico’s most populous states. Homicides in Mexico 2000-June 2020 Source: National Statistics and Geography Institute 2000-2019, 2020 In the last two years</w:t>
      </w:r>
      <w:r w:rsidRPr="00AC562C">
        <w:rPr>
          <w:rStyle w:val="Style13ptBold"/>
          <w:b w:val="0"/>
          <w:bCs w:val="0"/>
        </w:rPr>
        <w:t xml:space="preserve">, </w:t>
      </w:r>
      <w:r w:rsidRPr="00FF580F">
        <w:rPr>
          <w:rStyle w:val="Style13ptBold"/>
          <w:b w:val="0"/>
          <w:bCs w:val="0"/>
          <w:u w:val="single"/>
        </w:rPr>
        <w:t>various analysts identify a reduction in federal security forces’ levels of frontal combat against criminal groups.</w:t>
      </w:r>
      <w:r w:rsidRPr="00AC562C">
        <w:rPr>
          <w:rStyle w:val="Style13ptBold"/>
          <w:b w:val="0"/>
          <w:bCs w:val="0"/>
        </w:rPr>
        <w:t xml:space="preserve"> </w:t>
      </w:r>
      <w:r w:rsidRPr="00FF580F">
        <w:rPr>
          <w:rStyle w:val="Style13ptBold"/>
          <w:b w:val="0"/>
          <w:bCs w:val="0"/>
          <w:sz w:val="8"/>
          <w:szCs w:val="8"/>
        </w:rPr>
        <w:t>Scaling back the use of warlike tactics that have increased violence without controlling insecurity can, in itself, be considered a positive step. However, this modification in the strategy</w:t>
      </w:r>
      <w:r w:rsidRPr="00AC562C">
        <w:rPr>
          <w:rStyle w:val="Style13ptBold"/>
          <w:b w:val="0"/>
          <w:bCs w:val="0"/>
        </w:rPr>
        <w:t xml:space="preserve"> </w:t>
      </w:r>
      <w:r w:rsidRPr="00FF580F">
        <w:rPr>
          <w:rStyle w:val="Style13ptBold"/>
          <w:b w:val="0"/>
          <w:bCs w:val="0"/>
          <w:u w:val="single"/>
        </w:rPr>
        <w:t>has not been accompanied by appropriate and sufficient measures to address ongoing violence in the country</w:t>
      </w:r>
      <w:r w:rsidRPr="00477CA3">
        <w:rPr>
          <w:rStyle w:val="Style13ptBold"/>
          <w:b w:val="0"/>
          <w:bCs w:val="0"/>
          <w:sz w:val="8"/>
          <w:szCs w:val="8"/>
        </w:rPr>
        <w:t>. Today, a range of criminal groups continue to victimize the population, while homicides remain at record levels. The foregoing confirms that authorities have not used these nearly 15 years of militarization to put in place sustainable and effective anti-violence measures at the national level. Instead of buying time for authorities to implement solutions,</w:t>
      </w:r>
      <w:r w:rsidRPr="00AC562C">
        <w:rPr>
          <w:rStyle w:val="Style13ptBold"/>
          <w:b w:val="0"/>
          <w:bCs w:val="0"/>
        </w:rPr>
        <w:t xml:space="preserve"> </w:t>
      </w:r>
      <w:r w:rsidRPr="00477CA3">
        <w:rPr>
          <w:rStyle w:val="Style13ptBold"/>
          <w:b w:val="0"/>
          <w:bCs w:val="0"/>
          <w:u w:val="single"/>
        </w:rPr>
        <w:t>militarization has become the addiction that postpones those solutions indefinitely</w:t>
      </w:r>
      <w:r w:rsidRPr="00AC562C">
        <w:rPr>
          <w:rStyle w:val="Style13ptBold"/>
          <w:b w:val="0"/>
          <w:bCs w:val="0"/>
        </w:rPr>
        <w:t>.</w:t>
      </w:r>
      <w:r>
        <w:rPr>
          <w:rStyle w:val="Style13ptBold"/>
          <w:b w:val="0"/>
          <w:bCs w:val="0"/>
        </w:rPr>
        <w:t xml:space="preserve"> </w:t>
      </w:r>
      <w:r w:rsidRPr="00477CA3">
        <w:rPr>
          <w:rStyle w:val="Style13ptBold"/>
          <w:b w:val="0"/>
          <w:bCs w:val="0"/>
          <w:sz w:val="8"/>
          <w:szCs w:val="8"/>
        </w:rPr>
        <w:t>In this context, it is vital that Mexico’s authorities address the structural factors driving violence—starting with the State’s own role in violent phenomena. As exemplified in a series of high-profile cases over the last decade and a half,</w:t>
      </w:r>
      <w:r w:rsidRPr="00AC562C">
        <w:rPr>
          <w:rStyle w:val="Style13ptBold"/>
          <w:b w:val="0"/>
          <w:bCs w:val="0"/>
        </w:rPr>
        <w:t xml:space="preserve"> </w:t>
      </w:r>
      <w:r w:rsidRPr="00477CA3">
        <w:rPr>
          <w:rStyle w:val="Style13ptBold"/>
          <w:u w:val="single"/>
        </w:rPr>
        <w:t>criminal groups</w:t>
      </w:r>
      <w:r w:rsidRPr="00477CA3">
        <w:rPr>
          <w:rStyle w:val="Style13ptBold"/>
          <w:b w:val="0"/>
          <w:bCs w:val="0"/>
          <w:u w:val="single"/>
        </w:rPr>
        <w:t xml:space="preserve"> routinely </w:t>
      </w:r>
      <w:r w:rsidRPr="00477CA3">
        <w:rPr>
          <w:rStyle w:val="Style13ptBold"/>
          <w:u w:val="single"/>
        </w:rPr>
        <w:t xml:space="preserve">benefit from the </w:t>
      </w:r>
      <w:r w:rsidRPr="00477CA3">
        <w:rPr>
          <w:rStyle w:val="Style13ptBold"/>
          <w:b w:val="0"/>
          <w:bCs w:val="0"/>
          <w:u w:val="single"/>
        </w:rPr>
        <w:t xml:space="preserve">tolerance or </w:t>
      </w:r>
      <w:r w:rsidRPr="00477CA3">
        <w:rPr>
          <w:rStyle w:val="Style13ptBold"/>
          <w:u w:val="single"/>
        </w:rPr>
        <w:t>participation of State actors</w:t>
      </w:r>
      <w:r w:rsidRPr="00AC562C">
        <w:rPr>
          <w:rStyle w:val="Style13ptBold"/>
          <w:b w:val="0"/>
          <w:bCs w:val="0"/>
        </w:rPr>
        <w:t xml:space="preserve">. </w:t>
      </w:r>
      <w:r w:rsidRPr="00477CA3">
        <w:rPr>
          <w:rStyle w:val="Style13ptBold"/>
          <w:b w:val="0"/>
          <w:bCs w:val="0"/>
          <w:sz w:val="8"/>
          <w:szCs w:val="8"/>
        </w:rPr>
        <w:t>The power exercised at different levels by criminal networks today can be understood only in light of this reality, whose consequences include a lack of effective investigation of both regional and local patterns of violence (which go well beyond the activities of transnational cartels). An effective security model also requires prioritizing the true reform and professionalization of civilian police institutions, breaking the cycle of militarizing indefinitely as a failed response to police corruption and local forces’ lack of capacity. Achieving this requires overcoming once and for all the historic lack of commitment to police reform at all three levels of government</w:t>
      </w:r>
      <w:r w:rsidRPr="00AC562C">
        <w:rPr>
          <w:rStyle w:val="Style13ptBold"/>
          <w:b w:val="0"/>
          <w:bCs w:val="0"/>
        </w:rPr>
        <w:t>.</w:t>
      </w:r>
      <w:r>
        <w:rPr>
          <w:rStyle w:val="Style13ptBold"/>
          <w:b w:val="0"/>
          <w:bCs w:val="0"/>
        </w:rPr>
        <w:t xml:space="preserve"> </w:t>
      </w:r>
      <w:r w:rsidRPr="00477CA3">
        <w:rPr>
          <w:rStyle w:val="Style13ptBold"/>
          <w:u w:val="single"/>
        </w:rPr>
        <w:t>The</w:t>
      </w:r>
      <w:r w:rsidRPr="00AC562C">
        <w:rPr>
          <w:rStyle w:val="Style13ptBold"/>
          <w:b w:val="0"/>
          <w:bCs w:val="0"/>
        </w:rPr>
        <w:t xml:space="preserve"> </w:t>
      </w:r>
      <w:r w:rsidRPr="00477CA3">
        <w:rPr>
          <w:rStyle w:val="Style13ptBold"/>
          <w:b w:val="0"/>
          <w:bCs w:val="0"/>
          <w:sz w:val="8"/>
          <w:szCs w:val="8"/>
        </w:rPr>
        <w:t>López</w:t>
      </w:r>
      <w:r w:rsidRPr="00AC562C">
        <w:rPr>
          <w:rStyle w:val="Style13ptBold"/>
          <w:b w:val="0"/>
          <w:bCs w:val="0"/>
        </w:rPr>
        <w:t xml:space="preserve"> </w:t>
      </w:r>
      <w:r w:rsidRPr="00477CA3">
        <w:rPr>
          <w:rStyle w:val="Style13ptBold"/>
          <w:u w:val="single"/>
        </w:rPr>
        <w:t>Obrador admin</w:t>
      </w:r>
      <w:r w:rsidRPr="00477CA3">
        <w:rPr>
          <w:rStyle w:val="Style13ptBold"/>
          <w:b w:val="0"/>
          <w:bCs w:val="0"/>
          <w:sz w:val="8"/>
          <w:szCs w:val="8"/>
        </w:rPr>
        <w:t>istration</w:t>
      </w:r>
      <w:r w:rsidRPr="00477CA3">
        <w:rPr>
          <w:rStyle w:val="Style13ptBold"/>
          <w:b w:val="0"/>
          <w:bCs w:val="0"/>
          <w:u w:val="single"/>
        </w:rPr>
        <w:t xml:space="preserve"> has presented </w:t>
      </w:r>
      <w:r w:rsidRPr="00477CA3">
        <w:rPr>
          <w:rStyle w:val="Style13ptBold"/>
          <w:b w:val="0"/>
          <w:bCs w:val="0"/>
          <w:sz w:val="8"/>
          <w:szCs w:val="8"/>
        </w:rPr>
        <w:t xml:space="preserve">the National Police and Civic Justice Model with </w:t>
      </w:r>
      <w:r w:rsidRPr="00477CA3">
        <w:rPr>
          <w:rStyle w:val="Style13ptBold"/>
          <w:b w:val="0"/>
          <w:bCs w:val="0"/>
          <w:u w:val="single"/>
        </w:rPr>
        <w:t xml:space="preserve">the aim of </w:t>
      </w:r>
      <w:r w:rsidRPr="00477CA3">
        <w:rPr>
          <w:rStyle w:val="Style13ptBold"/>
          <w:u w:val="single"/>
        </w:rPr>
        <w:t>strengthen</w:t>
      </w:r>
      <w:r w:rsidRPr="00477CA3">
        <w:rPr>
          <w:rStyle w:val="Style13ptBold"/>
          <w:b w:val="0"/>
          <w:bCs w:val="0"/>
          <w:u w:val="single"/>
        </w:rPr>
        <w:t xml:space="preserve">ing </w:t>
      </w:r>
      <w:r w:rsidRPr="00477CA3">
        <w:rPr>
          <w:rStyle w:val="Style13ptBold"/>
          <w:u w:val="single"/>
        </w:rPr>
        <w:t>the role of state</w:t>
      </w:r>
      <w:r w:rsidRPr="00477CA3">
        <w:rPr>
          <w:rStyle w:val="Style13ptBold"/>
          <w:b w:val="0"/>
          <w:bCs w:val="0"/>
          <w:u w:val="single"/>
        </w:rPr>
        <w:t xml:space="preserve"> </w:t>
      </w:r>
      <w:r w:rsidRPr="00477CA3">
        <w:rPr>
          <w:rStyle w:val="Style13ptBold"/>
          <w:b w:val="0"/>
          <w:bCs w:val="0"/>
          <w:sz w:val="8"/>
          <w:szCs w:val="8"/>
        </w:rPr>
        <w:t>and municipal police in preventing and investigating crimes, among other goals. Progress in the implementation of the model—and, more importantly, its initial results in daily life—will shed light on the depth of this initiative’s potential impact on police institutions and practices. Up until now, however, the creation of the National Guard has been a much more visible priority than police reform.</w:t>
      </w:r>
    </w:p>
    <w:p w14:paraId="3E24C794" w14:textId="77777777" w:rsidR="00036E5D" w:rsidRPr="00036E5D" w:rsidRDefault="00036E5D" w:rsidP="00036E5D">
      <w:pPr>
        <w:pStyle w:val="Heading4"/>
      </w:pPr>
      <w:r w:rsidRPr="00036E5D">
        <w:t xml:space="preserve">Bilateral cooperation fails and Mexican government militarization strategies fails to deter crime. </w:t>
      </w:r>
    </w:p>
    <w:p w14:paraId="24095754" w14:textId="77777777" w:rsidR="00036E5D" w:rsidRPr="00477CA3" w:rsidRDefault="00036E5D" w:rsidP="00036E5D">
      <w:pPr>
        <w:rPr>
          <w:rStyle w:val="Style13ptBold"/>
          <w:b w:val="0"/>
          <w:bCs w:val="0"/>
        </w:rPr>
      </w:pPr>
      <w:r w:rsidRPr="00036E5D">
        <w:rPr>
          <w:rStyle w:val="Style13ptBold"/>
        </w:rPr>
        <w:t>Brewer 20</w:t>
      </w:r>
      <w:r>
        <w:t xml:space="preserve"> - Stephanie Brewer is the Director for Mexico and Migrant Rights at WOLA. She advocates for policy improvements on both sides of the border to protect human rights and support the rule of law in Mexico, with a focus on public security, criminal justice, protection of migrant rights, and the prevention and punishment of torture, enforced disappearance, and other serious human rights violations. She monitors the impact of U.S. policy toward Mexico in these areas and advocates for the U.S.-Mexico relationship to place human rights at its center and to prioritize the well-being of the population.(“Militarized Mexico: A Lost War that has not Brought Peace”, WOLA, </w:t>
      </w:r>
      <w:hyperlink r:id="rId80" w:history="1">
        <w:r w:rsidRPr="00C739B5">
          <w:rPr>
            <w:rStyle w:val="Hyperlink"/>
          </w:rPr>
          <w:t>https://www.wola.org/analysis/militarized-mexico-a-lost-war/</w:t>
        </w:r>
      </w:hyperlink>
      <w:r>
        <w:t xml:space="preserve">, 05/12/2020) B-Bahena </w:t>
      </w:r>
    </w:p>
    <w:p w14:paraId="1567EDD6" w14:textId="77777777" w:rsidR="00036E5D" w:rsidRPr="00AC562C" w:rsidRDefault="00036E5D" w:rsidP="00036E5D">
      <w:pPr>
        <w:rPr>
          <w:rStyle w:val="Style13ptBold"/>
          <w:b w:val="0"/>
          <w:bCs w:val="0"/>
        </w:rPr>
      </w:pPr>
      <w:r w:rsidRPr="00A90C18">
        <w:rPr>
          <w:rStyle w:val="Style13ptBold"/>
          <w:b w:val="0"/>
          <w:bCs w:val="0"/>
          <w:sz w:val="8"/>
          <w:szCs w:val="8"/>
        </w:rPr>
        <w:t xml:space="preserve">Equally disproportionate is the number of civilians versus military personnel killed. Official SEDENA data obtained by the organization Intersecta show that </w:t>
      </w:r>
      <w:r w:rsidRPr="00477CA3">
        <w:rPr>
          <w:rStyle w:val="Style13ptBold"/>
          <w:b w:val="0"/>
          <w:bCs w:val="0"/>
          <w:u w:val="single"/>
        </w:rPr>
        <w:t>in 2020, soldiers killed 237 civilians, while 6 soldiers died in these same encounters</w:t>
      </w:r>
      <w:r>
        <w:rPr>
          <w:rStyle w:val="Style13ptBold"/>
          <w:b w:val="0"/>
          <w:bCs w:val="0"/>
        </w:rPr>
        <w:t xml:space="preserve">. </w:t>
      </w:r>
      <w:r w:rsidRPr="00A90C18">
        <w:rPr>
          <w:rStyle w:val="Style13ptBold"/>
          <w:b w:val="0"/>
          <w:bCs w:val="0"/>
          <w:sz w:val="8"/>
          <w:szCs w:val="8"/>
        </w:rPr>
        <w:t>Of the civilians killed,</w:t>
      </w:r>
      <w:r>
        <w:rPr>
          <w:rStyle w:val="Style13ptBold"/>
          <w:b w:val="0"/>
          <w:bCs w:val="0"/>
        </w:rPr>
        <w:t xml:space="preserve"> </w:t>
      </w:r>
      <w:r w:rsidRPr="00A90C18">
        <w:rPr>
          <w:rStyle w:val="Style13ptBold"/>
          <w:b w:val="0"/>
          <w:bCs w:val="0"/>
          <w:u w:val="single"/>
        </w:rPr>
        <w:t>71% died in “perfect lethality events</w:t>
      </w:r>
      <w:r>
        <w:rPr>
          <w:rStyle w:val="Style13ptBold"/>
          <w:b w:val="0"/>
          <w:bCs w:val="0"/>
        </w:rPr>
        <w:t xml:space="preserve">” </w:t>
      </w:r>
      <w:r w:rsidRPr="00A90C18">
        <w:rPr>
          <w:rStyle w:val="Style13ptBold"/>
          <w:b w:val="0"/>
          <w:bCs w:val="0"/>
          <w:sz w:val="8"/>
          <w:szCs w:val="8"/>
        </w:rPr>
        <w:t>in which civilian deaths were the only result of the encounter between civilians and SEDENA.</w:t>
      </w:r>
      <w:r>
        <w:rPr>
          <w:rStyle w:val="Style13ptBold"/>
          <w:b w:val="0"/>
          <w:bCs w:val="0"/>
        </w:rPr>
        <w:t xml:space="preserve"> </w:t>
      </w:r>
      <w:r w:rsidRPr="00A90C18">
        <w:rPr>
          <w:rStyle w:val="Style13ptBold"/>
          <w:b w:val="0"/>
          <w:bCs w:val="0"/>
          <w:u w:val="single"/>
        </w:rPr>
        <w:t>Serious violations committed by authorities</w:t>
      </w:r>
      <w:r>
        <w:rPr>
          <w:rStyle w:val="Style13ptBold"/>
          <w:b w:val="0"/>
          <w:bCs w:val="0"/>
        </w:rPr>
        <w:t xml:space="preserve">, </w:t>
      </w:r>
      <w:r w:rsidRPr="00A90C18">
        <w:rPr>
          <w:rStyle w:val="Style13ptBold"/>
          <w:b w:val="0"/>
          <w:bCs w:val="0"/>
          <w:u w:val="single"/>
        </w:rPr>
        <w:t>coupled with militarization’s failure to curb violence</w:t>
      </w:r>
      <w:r>
        <w:rPr>
          <w:rStyle w:val="Style13ptBold"/>
          <w:b w:val="0"/>
          <w:bCs w:val="0"/>
        </w:rPr>
        <w:t xml:space="preserve">, </w:t>
      </w:r>
      <w:r w:rsidRPr="00A90C18">
        <w:rPr>
          <w:rStyle w:val="Style13ptBold"/>
          <w:b w:val="0"/>
          <w:bCs w:val="0"/>
          <w:sz w:val="8"/>
          <w:szCs w:val="8"/>
        </w:rPr>
        <w:t>have led many actors to call on successive administrations to demilitarize and transform the country’s security model</w:t>
      </w:r>
      <w:r>
        <w:rPr>
          <w:rStyle w:val="Style13ptBold"/>
          <w:b w:val="0"/>
          <w:bCs w:val="0"/>
        </w:rPr>
        <w:t xml:space="preserve">. </w:t>
      </w:r>
      <w:r w:rsidRPr="00A90C18">
        <w:rPr>
          <w:rStyle w:val="Style13ptBold"/>
          <w:u w:val="single"/>
        </w:rPr>
        <w:t>Both human rights organizations and families</w:t>
      </w:r>
      <w:r w:rsidRPr="00A90C18">
        <w:rPr>
          <w:rStyle w:val="Style13ptBold"/>
          <w:b w:val="0"/>
          <w:bCs w:val="0"/>
          <w:u w:val="single"/>
        </w:rPr>
        <w:t xml:space="preserve"> who have experienced firsthand serious military abuses or the criminal violence unleashed by the war on crime have </w:t>
      </w:r>
      <w:r w:rsidRPr="00A90C18">
        <w:rPr>
          <w:rStyle w:val="Style13ptBold"/>
          <w:u w:val="single"/>
        </w:rPr>
        <w:t>demanded an end to State violence and a change in strategy</w:t>
      </w:r>
      <w:r>
        <w:rPr>
          <w:rStyle w:val="Style13ptBold"/>
          <w:b w:val="0"/>
          <w:bCs w:val="0"/>
        </w:rPr>
        <w:t xml:space="preserve">. </w:t>
      </w:r>
      <w:r w:rsidRPr="00A90C18">
        <w:rPr>
          <w:rStyle w:val="Style13ptBold"/>
          <w:b w:val="0"/>
          <w:bCs w:val="0"/>
          <w:sz w:val="8"/>
          <w:szCs w:val="8"/>
        </w:rPr>
        <w:t xml:space="preserve">The War on Drugs: A Failed Regional Model Independently of the significant challenges within </w:t>
      </w:r>
      <w:r w:rsidRPr="00A90C18">
        <w:rPr>
          <w:rStyle w:val="Style13ptBold"/>
          <w:b w:val="0"/>
          <w:bCs w:val="0"/>
          <w:u w:val="single"/>
        </w:rPr>
        <w:t>Mexico’s law enforcement and investigative institutions, drug policies adopted in both Mexico and the United States</w:t>
      </w:r>
      <w:r w:rsidRPr="00A90C18">
        <w:rPr>
          <w:rStyle w:val="Style13ptBold"/>
          <w:b w:val="0"/>
          <w:bCs w:val="0"/>
          <w:sz w:val="8"/>
          <w:szCs w:val="8"/>
        </w:rPr>
        <w:t>—and promoted across the hemisphere—</w:t>
      </w:r>
      <w:r w:rsidRPr="00A90C18">
        <w:rPr>
          <w:rStyle w:val="Style13ptBold"/>
          <w:b w:val="0"/>
          <w:bCs w:val="0"/>
          <w:u w:val="single"/>
        </w:rPr>
        <w:t>pose obstacles to reducing violence.</w:t>
      </w:r>
      <w:r>
        <w:rPr>
          <w:rStyle w:val="Style13ptBold"/>
          <w:b w:val="0"/>
          <w:bCs w:val="0"/>
        </w:rPr>
        <w:t xml:space="preserve"> </w:t>
      </w:r>
      <w:r w:rsidRPr="00A90C18">
        <w:rPr>
          <w:rStyle w:val="Style13ptBold"/>
          <w:b w:val="0"/>
          <w:bCs w:val="0"/>
          <w:sz w:val="8"/>
          <w:szCs w:val="8"/>
        </w:rPr>
        <w:t>In particular, the prohibition and criminalization of drugs increase both the profitability of drug trafficking and the corruption associated with it. (It also bears recalling that guns smuggled from or through the United States contribute to criminal violence, including in furtherance of drug trafficking to the United States.) The evidence accumulated over the last 15 years in Mexico shows the devastating consequences of reacting to the phenomenon of drug use with warlike strategies. The drug war model has also failed to prevent or reduce the overdose crisis in the United States, which continues to increase.</w:t>
      </w:r>
      <w:r>
        <w:rPr>
          <w:rStyle w:val="Style13ptBold"/>
          <w:b w:val="0"/>
          <w:bCs w:val="0"/>
        </w:rPr>
        <w:t xml:space="preserve"> </w:t>
      </w:r>
      <w:r w:rsidRPr="00A90C18">
        <w:rPr>
          <w:rStyle w:val="Style13ptBold"/>
          <w:u w:val="single"/>
        </w:rPr>
        <w:t>The basis of any bilateral or regional strategy to address</w:t>
      </w:r>
      <w:r>
        <w:rPr>
          <w:rStyle w:val="Style13ptBold"/>
          <w:b w:val="0"/>
          <w:bCs w:val="0"/>
        </w:rPr>
        <w:t xml:space="preserve"> </w:t>
      </w:r>
      <w:r w:rsidRPr="00A36B8D">
        <w:rPr>
          <w:rStyle w:val="Style13ptBold"/>
          <w:b w:val="0"/>
          <w:bCs w:val="0"/>
          <w:sz w:val="8"/>
          <w:szCs w:val="8"/>
        </w:rPr>
        <w:t>the problematic use of psychoactive substances must be the recognition that</w:t>
      </w:r>
      <w:r w:rsidRPr="00A36B8D">
        <w:rPr>
          <w:rStyle w:val="Style13ptBold"/>
          <w:b w:val="0"/>
          <w:bCs w:val="0"/>
        </w:rPr>
        <w:t xml:space="preserve"> </w:t>
      </w:r>
      <w:r w:rsidRPr="00A36B8D">
        <w:rPr>
          <w:rStyle w:val="Style13ptBold"/>
          <w:b w:val="0"/>
          <w:bCs w:val="0"/>
          <w:u w:val="single"/>
        </w:rPr>
        <w:t>the drug war</w:t>
      </w:r>
      <w:r w:rsidRPr="00A36B8D">
        <w:rPr>
          <w:rStyle w:val="Style13ptBold"/>
          <w:b w:val="0"/>
          <w:bCs w:val="0"/>
        </w:rPr>
        <w:t xml:space="preserve">, </w:t>
      </w:r>
      <w:r w:rsidRPr="00A36B8D">
        <w:rPr>
          <w:rStyle w:val="Style13ptBold"/>
          <w:b w:val="0"/>
          <w:bCs w:val="0"/>
          <w:sz w:val="8"/>
          <w:szCs w:val="8"/>
        </w:rPr>
        <w:t>focused on the criminalization, eradication, and interdiction of substances,</w:t>
      </w:r>
      <w:r>
        <w:rPr>
          <w:rStyle w:val="Style13ptBold"/>
          <w:b w:val="0"/>
          <w:bCs w:val="0"/>
        </w:rPr>
        <w:t xml:space="preserve"> </w:t>
      </w:r>
      <w:r w:rsidRPr="00A90C18">
        <w:rPr>
          <w:rStyle w:val="Style13ptBold"/>
          <w:u w:val="single"/>
        </w:rPr>
        <w:t>has been lost</w:t>
      </w:r>
      <w:r>
        <w:rPr>
          <w:rStyle w:val="Style13ptBold"/>
          <w:b w:val="0"/>
          <w:bCs w:val="0"/>
        </w:rPr>
        <w:t xml:space="preserve">. </w:t>
      </w:r>
      <w:r w:rsidRPr="00A90C18">
        <w:rPr>
          <w:rStyle w:val="Style13ptBold"/>
          <w:b w:val="0"/>
          <w:bCs w:val="0"/>
          <w:sz w:val="8"/>
          <w:szCs w:val="8"/>
        </w:rPr>
        <w:t xml:space="preserve">Governments should instead address drug use from a perspective of public health, harm reduction, and regulation of legal markets, preventing drug consumption from generating exorbitant profits for violent criminal groups. The National Guard: A New Militarized Force According to the Presidential Agreement issued by López Obrador one year ago, military participation in federal policing tasks will end by 2024. From then on, these tasks will fall exclusively to the National Guard (Guardia Nacional, GN), the new federal security force created in 2019. However, available information suggests that this </w:t>
      </w:r>
      <w:r w:rsidRPr="00A90C18">
        <w:rPr>
          <w:rStyle w:val="Style13ptBold"/>
          <w:b w:val="0"/>
          <w:bCs w:val="0"/>
          <w:u w:val="single"/>
        </w:rPr>
        <w:t>planned transition,</w:t>
      </w:r>
      <w:r>
        <w:rPr>
          <w:rStyle w:val="Style13ptBold"/>
          <w:b w:val="0"/>
          <w:bCs w:val="0"/>
        </w:rPr>
        <w:t xml:space="preserve"> </w:t>
      </w:r>
      <w:r w:rsidRPr="00A90C18">
        <w:rPr>
          <w:rStyle w:val="Style13ptBold"/>
          <w:b w:val="0"/>
          <w:bCs w:val="0"/>
          <w:sz w:val="8"/>
          <w:szCs w:val="8"/>
        </w:rPr>
        <w:t>if it occurs,</w:t>
      </w:r>
      <w:r>
        <w:rPr>
          <w:rStyle w:val="Style13ptBold"/>
          <w:b w:val="0"/>
          <w:bCs w:val="0"/>
        </w:rPr>
        <w:t xml:space="preserve"> </w:t>
      </w:r>
      <w:r w:rsidRPr="00A90C18">
        <w:rPr>
          <w:rStyle w:val="Style13ptBold"/>
          <w:b w:val="0"/>
          <w:bCs w:val="0"/>
          <w:u w:val="single"/>
        </w:rPr>
        <w:t>will be more of a change in name than a shift in strategy</w:t>
      </w:r>
      <w:r w:rsidRPr="00A90C18">
        <w:rPr>
          <w:rStyle w:val="Style13ptBold"/>
          <w:b w:val="0"/>
          <w:bCs w:val="0"/>
          <w:sz w:val="8"/>
          <w:szCs w:val="8"/>
          <w:u w:val="single"/>
        </w:rPr>
        <w:t>.</w:t>
      </w:r>
      <w:r w:rsidRPr="00A90C18">
        <w:rPr>
          <w:rStyle w:val="Style13ptBold"/>
          <w:b w:val="0"/>
          <w:bCs w:val="0"/>
          <w:sz w:val="8"/>
          <w:szCs w:val="8"/>
        </w:rPr>
        <w:t xml:space="preserve"> In theory, the GN is a civilian body: it is formally part of the Ministry of Security and Citizen Protection. However, it has a fundamentally military structure and institutional identity: the majority of its roughly 100,000 members are military troops, it is deployed throughout the country in barracks, and its Commander is a military general—one who went from active to retired status while leading the GN. Further, official documents published by the media—whose contents have not been denied by the government—reveal that SEDENA assumed operational control of the GN as of October 6, 2020. The GN’s </w:t>
      </w:r>
      <w:r w:rsidRPr="00A90C18">
        <w:rPr>
          <w:rStyle w:val="Style13ptBold"/>
          <w:b w:val="0"/>
          <w:bCs w:val="0"/>
          <w:u w:val="single"/>
        </w:rPr>
        <w:t>military character caused human rights concerns from the outset</w:t>
      </w:r>
      <w:r>
        <w:rPr>
          <w:rStyle w:val="Style13ptBold"/>
          <w:b w:val="0"/>
          <w:bCs w:val="0"/>
        </w:rPr>
        <w:t xml:space="preserve">. </w:t>
      </w:r>
      <w:r w:rsidRPr="00892009">
        <w:rPr>
          <w:rStyle w:val="Style13ptBold"/>
          <w:b w:val="0"/>
          <w:bCs w:val="0"/>
          <w:sz w:val="8"/>
          <w:szCs w:val="8"/>
        </w:rPr>
        <w:t>Members of the GN have been implicated in alleged arbitrary executions in 2020 and 2021; in 2021, the GN has asked victims’ relatives to accept monetary compensation for the loss of their family members in exchange for not pushing for an investigation of the facts. The National Human Rights Commission has received roughly the same number of complaints against the GN as against SEDENA since 2020. In the first three months of 2021, the GN and SEDENA were the federal institutions driving the most complaints of ill-treatment, among other human rights violations, with each institution averaging more than one complaint daily. Thus far, the Mexican government has failed to establish adequate control mechanisms for the GN. This issue is the subject of an order by the Inter-American Court of Human Rights (IACtHR), which, in its 2018 judgment in the Atenco case, ordered the creation of an observatory to monitor and improve accountability mechanisms and controls on the use of force by the Federal Police. Today this obligation applies to the National Guard, but the federal government has indicated to the IACtHR that it sees no need to comply with the Court’s order. From Militarization to Militarism: The Growing Role of the Armed Forces in the Government Historically, the Mexican armed forces have maintained a notable degree of autonomy, and their leading role in the public security strategy has further expanded their influence. López Obrador’s positions as a candidate had suggested that his presidency would mean a reconfiguration of this latter aspect of military power. However, after meeting with military leadership</w:t>
      </w:r>
      <w:r>
        <w:rPr>
          <w:rStyle w:val="Style13ptBold"/>
          <w:b w:val="0"/>
          <w:bCs w:val="0"/>
        </w:rPr>
        <w:t xml:space="preserve">, </w:t>
      </w:r>
      <w:r w:rsidRPr="00A90C18">
        <w:rPr>
          <w:rStyle w:val="Style13ptBold"/>
          <w:b w:val="0"/>
          <w:bCs w:val="0"/>
          <w:u w:val="single"/>
        </w:rPr>
        <w:t>the new president not only solidified the role of the armed forces as a pillar of the security strategy, but also began assigning them additional responsibilities.</w:t>
      </w:r>
      <w:r>
        <w:rPr>
          <w:rStyle w:val="Style13ptBold"/>
          <w:b w:val="0"/>
          <w:bCs w:val="0"/>
        </w:rPr>
        <w:t xml:space="preserve"> </w:t>
      </w:r>
      <w:r w:rsidRPr="00892009">
        <w:rPr>
          <w:rStyle w:val="Style13ptBold"/>
          <w:b w:val="0"/>
          <w:bCs w:val="0"/>
          <w:sz w:val="8"/>
          <w:szCs w:val="8"/>
        </w:rPr>
        <w:t xml:space="preserve">For instance, recently enacted reforms charge SEMAR with the administration and control of the country’s ports. SEMAR and SEDENA have also assumed a growing role in customs control. The foregoing is in addition to the continuation or expansion of roles that the armed forces already played in prior administrations, such as immigration control. Although the armed forces had participated in public works projects in the past, their role in the current government’s flagship infrastructure projects is striking. SEDENA is building hundreds of branches of the Bank of Well-Being—a channel for the delivery of social program benefits from the federal government. SEDENA is also building and, according to announcements by López Obrador, will run various airports. In a similar vein, SEDENA is building and will manage the Mayan Train, López Obrador’s priority tourism megaproject. The government has stated that the army will own and directly receive the profits generated by the project. For López Obrador, giving the Mayan Train to SEDENA will guarantee that the project cannot be privatized in the future “no matter who is in the government.” For the same reason, López Obrador announced that another megaproject, the Interoceanic Corridor, would be given to the navy and four state governments. In any country in Latin America—a region whose history has been marked by coups and military dictatorships—the delegation of civilian tasks to the armed forces raises red flags. Several recent examples of different militaries’ roles in the hemisphere raise valid concerns about civil-military relations today. Mexico’s experience has differed from that of other countries: throughout the wave of dictatorships in the region, Mexico suffered no military coups. However, the influence of Mexico’s armed forces within and beyond the security sphere may mean that a coup is not necessary in order for them to wield levels of power that, while falling short of a military government, hardly speak of a healthy democracy. With public security and flagship government projects in military hands, it is worth questioning what degree of power the civilian government retains over the military. A recent case that exemplifies these concerns is that of </w:t>
      </w:r>
      <w:r w:rsidRPr="00892009">
        <w:rPr>
          <w:rStyle w:val="Style13ptBold"/>
          <w:u w:val="single"/>
        </w:rPr>
        <w:t>Mexico’s former Defense Minister</w:t>
      </w:r>
      <w:r w:rsidRPr="00A90C18">
        <w:rPr>
          <w:rStyle w:val="Style13ptBold"/>
          <w:b w:val="0"/>
          <w:bCs w:val="0"/>
          <w:u w:val="single"/>
        </w:rPr>
        <w:t>,</w:t>
      </w:r>
      <w:r>
        <w:rPr>
          <w:rStyle w:val="Style13ptBold"/>
          <w:b w:val="0"/>
          <w:bCs w:val="0"/>
        </w:rPr>
        <w:t xml:space="preserve"> </w:t>
      </w:r>
      <w:r w:rsidRPr="00892009">
        <w:rPr>
          <w:rStyle w:val="Style13ptBold"/>
          <w:b w:val="0"/>
          <w:bCs w:val="0"/>
          <w:sz w:val="8"/>
          <w:szCs w:val="8"/>
        </w:rPr>
        <w:t>General Salvador Cienfuegos</w:t>
      </w:r>
      <w:r>
        <w:rPr>
          <w:rStyle w:val="Style13ptBold"/>
          <w:b w:val="0"/>
          <w:bCs w:val="0"/>
        </w:rPr>
        <w:t xml:space="preserve">, </w:t>
      </w:r>
      <w:r w:rsidRPr="00892009">
        <w:rPr>
          <w:rStyle w:val="Style13ptBold"/>
          <w:u w:val="single"/>
        </w:rPr>
        <w:t>arrested in the United States in 2020 on charges of collusion with a criminal organization</w:t>
      </w:r>
      <w:r w:rsidRPr="00A90C18">
        <w:rPr>
          <w:rStyle w:val="Style13ptBold"/>
          <w:b w:val="0"/>
          <w:bCs w:val="0"/>
          <w:u w:val="single"/>
        </w:rPr>
        <w:t>.</w:t>
      </w:r>
      <w:r>
        <w:rPr>
          <w:rStyle w:val="Style13ptBold"/>
          <w:b w:val="0"/>
          <w:bCs w:val="0"/>
        </w:rPr>
        <w:t xml:space="preserve"> </w:t>
      </w:r>
      <w:r w:rsidRPr="00A90C18">
        <w:rPr>
          <w:rStyle w:val="Style13ptBold"/>
          <w:b w:val="0"/>
          <w:bCs w:val="0"/>
          <w:sz w:val="8"/>
          <w:szCs w:val="8"/>
        </w:rPr>
        <w:t>Through unprecedented efforts, López</w:t>
      </w:r>
      <w:r>
        <w:rPr>
          <w:rStyle w:val="Style13ptBold"/>
          <w:b w:val="0"/>
          <w:bCs w:val="0"/>
        </w:rPr>
        <w:t xml:space="preserve"> </w:t>
      </w:r>
      <w:r w:rsidRPr="00892009">
        <w:rPr>
          <w:rStyle w:val="Style13ptBold"/>
          <w:u w:val="single"/>
        </w:rPr>
        <w:t>Obrador</w:t>
      </w:r>
      <w:r w:rsidRPr="00A90C18">
        <w:rPr>
          <w:rStyle w:val="Style13ptBold"/>
          <w:b w:val="0"/>
          <w:bCs w:val="0"/>
          <w:u w:val="single"/>
        </w:rPr>
        <w:t xml:space="preserve"> achieved Cienfuegos’ return to Mexico. The National Prosecutor’s Office</w:t>
      </w:r>
      <w:r>
        <w:rPr>
          <w:rStyle w:val="Style13ptBold"/>
          <w:b w:val="0"/>
          <w:bCs w:val="0"/>
        </w:rPr>
        <w:t xml:space="preserve"> </w:t>
      </w:r>
      <w:r w:rsidRPr="00A90C18">
        <w:rPr>
          <w:rStyle w:val="Style13ptBold"/>
          <w:b w:val="0"/>
          <w:bCs w:val="0"/>
          <w:sz w:val="8"/>
          <w:szCs w:val="8"/>
        </w:rPr>
        <w:t>(Fiscalía General de la República, FGR) subsequently</w:t>
      </w:r>
      <w:r>
        <w:rPr>
          <w:rStyle w:val="Style13ptBold"/>
          <w:b w:val="0"/>
          <w:bCs w:val="0"/>
        </w:rPr>
        <w:t xml:space="preserve"> </w:t>
      </w:r>
      <w:r w:rsidRPr="00892009">
        <w:rPr>
          <w:rStyle w:val="Style13ptBold"/>
          <w:u w:val="single"/>
        </w:rPr>
        <w:t>closed the investigation against Cienfuegos</w:t>
      </w:r>
      <w:r w:rsidRPr="00A90C18">
        <w:rPr>
          <w:rStyle w:val="Style13ptBold"/>
          <w:b w:val="0"/>
          <w:bCs w:val="0"/>
          <w:u w:val="single"/>
        </w:rPr>
        <w:t>, without clearing up a series of potential crimes referenced in the chat messages that constituted the U.S. Department of Justice’s main evidence in the case</w:t>
      </w:r>
      <w:r>
        <w:rPr>
          <w:rStyle w:val="Style13ptBold"/>
          <w:b w:val="0"/>
          <w:bCs w:val="0"/>
        </w:rPr>
        <w:t xml:space="preserve"> </w:t>
      </w:r>
      <w:r w:rsidRPr="00A90C18">
        <w:rPr>
          <w:rStyle w:val="Style13ptBold"/>
          <w:b w:val="0"/>
          <w:bCs w:val="0"/>
          <w:sz w:val="8"/>
          <w:szCs w:val="8"/>
        </w:rPr>
        <w:t>(which López Obrador’s government also published online).</w:t>
      </w:r>
      <w:r>
        <w:rPr>
          <w:rStyle w:val="Style13ptBold"/>
          <w:b w:val="0"/>
          <w:bCs w:val="0"/>
        </w:rPr>
        <w:t xml:space="preserve"> </w:t>
      </w:r>
      <w:r w:rsidRPr="00A90C18">
        <w:rPr>
          <w:rStyle w:val="Style13ptBold"/>
          <w:b w:val="0"/>
          <w:bCs w:val="0"/>
          <w:sz w:val="8"/>
          <w:szCs w:val="8"/>
        </w:rPr>
        <w:t>The FGR’s central argument for closing the investigation was that Cienfuegos was not the person who wrote a series of incriminating messages. However, even the chats’ participants posited that Cienfuegos was not the one physically writing the messages; much less does this argument explain the FGR’s failure to investigate thoroughly the chats’ numerous references to collusion between criminal actors and authorities ranging from military officials to governors.</w:t>
      </w:r>
      <w:r>
        <w:rPr>
          <w:rStyle w:val="Style13ptBold"/>
          <w:b w:val="0"/>
          <w:bCs w:val="0"/>
        </w:rPr>
        <w:t xml:space="preserve"> </w:t>
      </w:r>
      <w:r w:rsidRPr="00892009">
        <w:rPr>
          <w:rStyle w:val="Style13ptBold"/>
          <w:b w:val="0"/>
          <w:bCs w:val="0"/>
          <w:sz w:val="8"/>
          <w:szCs w:val="8"/>
        </w:rPr>
        <w:t>In a further reaction to the case, López</w:t>
      </w:r>
      <w:r>
        <w:rPr>
          <w:rStyle w:val="Style13ptBold"/>
          <w:b w:val="0"/>
          <w:bCs w:val="0"/>
        </w:rPr>
        <w:t xml:space="preserve"> </w:t>
      </w:r>
      <w:r w:rsidRPr="00892009">
        <w:rPr>
          <w:rStyle w:val="Style13ptBold"/>
          <w:u w:val="single"/>
        </w:rPr>
        <w:t>Obrador proposed, and Mexico’s Congress approved</w:t>
      </w:r>
      <w:r w:rsidRPr="00892009">
        <w:rPr>
          <w:rStyle w:val="Style13ptBold"/>
        </w:rPr>
        <w:t xml:space="preserve">, </w:t>
      </w:r>
      <w:r w:rsidRPr="00892009">
        <w:rPr>
          <w:rStyle w:val="Style13ptBold"/>
          <w:u w:val="single"/>
        </w:rPr>
        <w:t>a reform that has hampered the flow of intelligence between the United States and Mexico</w:t>
      </w:r>
      <w:r w:rsidRPr="00892009">
        <w:rPr>
          <w:rStyle w:val="Style13ptBold"/>
          <w:b w:val="0"/>
          <w:bCs w:val="0"/>
          <w:u w:val="single"/>
        </w:rPr>
        <w:t>.</w:t>
      </w:r>
      <w:r>
        <w:rPr>
          <w:rStyle w:val="Style13ptBold"/>
          <w:b w:val="0"/>
          <w:bCs w:val="0"/>
        </w:rPr>
        <w:t xml:space="preserve"> </w:t>
      </w:r>
      <w:r w:rsidRPr="00892009">
        <w:rPr>
          <w:rStyle w:val="Style13ptBold"/>
          <w:b w:val="0"/>
          <w:bCs w:val="0"/>
          <w:sz w:val="8"/>
          <w:szCs w:val="8"/>
        </w:rPr>
        <w:t xml:space="preserve">In short, the president, the FGR, and the Mexican Congress subordinated other interests—from criminal justice to foreign relations—to the </w:t>
      </w:r>
      <w:r w:rsidRPr="00892009">
        <w:rPr>
          <w:rStyle w:val="Style13ptBold"/>
          <w:b w:val="0"/>
          <w:bCs w:val="0"/>
          <w:u w:val="single"/>
        </w:rPr>
        <w:t>need to reject accusations against a figure who retains influence within the armed forces</w:t>
      </w:r>
      <w:r>
        <w:rPr>
          <w:rStyle w:val="Style13ptBold"/>
          <w:b w:val="0"/>
          <w:bCs w:val="0"/>
        </w:rPr>
        <w:t xml:space="preserve">. </w:t>
      </w:r>
      <w:r w:rsidRPr="00892009">
        <w:rPr>
          <w:rStyle w:val="Style13ptBold"/>
          <w:b w:val="0"/>
          <w:bCs w:val="0"/>
          <w:u w:val="single"/>
        </w:rPr>
        <w:t>It seems unlikely that militarism in Mexico will diminish in the near future,</w:t>
      </w:r>
      <w:r w:rsidRPr="00892009">
        <w:rPr>
          <w:rStyle w:val="Style13ptBold"/>
          <w:b w:val="0"/>
          <w:bCs w:val="0"/>
          <w:sz w:val="8"/>
          <w:szCs w:val="8"/>
        </w:rPr>
        <w:t xml:space="preserve"> given that López Obrador sees the armed forces’ participation in government tasks as a strategy to fight corruption. In reality, </w:t>
      </w:r>
      <w:r w:rsidRPr="00892009">
        <w:rPr>
          <w:rStyle w:val="Style13ptBold"/>
          <w:b w:val="0"/>
          <w:bCs w:val="0"/>
          <w:u w:val="single"/>
        </w:rPr>
        <w:t>no institution is incorruptible, including the military;</w:t>
      </w:r>
      <w:r w:rsidRPr="00892009">
        <w:rPr>
          <w:rStyle w:val="Style13ptBold"/>
          <w:b w:val="0"/>
          <w:bCs w:val="0"/>
          <w:sz w:val="8"/>
          <w:szCs w:val="8"/>
        </w:rPr>
        <w:t xml:space="preserve"> rather, without adequate control mechanisms, engagement in activities that present opportunities or requests for corruption increases the risk of it occurring in any institution. Leaving that aside, however, if López Obrador views the armed forces as the way to reduce corruption and guarantee efficiency in civilian tasks such as those listed above, then there is no reason not to expect him to apply the same logic to an indefinite list of other civilian functions. Conclusions In the war on crime</w:t>
      </w:r>
      <w:r>
        <w:rPr>
          <w:rStyle w:val="Style13ptBold"/>
          <w:b w:val="0"/>
          <w:bCs w:val="0"/>
        </w:rPr>
        <w:t xml:space="preserve">, </w:t>
      </w:r>
      <w:r w:rsidRPr="00892009">
        <w:rPr>
          <w:rStyle w:val="Style13ptBold"/>
          <w:b w:val="0"/>
          <w:bCs w:val="0"/>
          <w:u w:val="single"/>
        </w:rPr>
        <w:t>Mexico’s population has sustained the greatest losses. The militarized model has increased violence without furthering effective security strategies</w:t>
      </w:r>
      <w:r>
        <w:rPr>
          <w:rStyle w:val="Style13ptBold"/>
          <w:b w:val="0"/>
          <w:bCs w:val="0"/>
        </w:rPr>
        <w:t>.</w:t>
      </w:r>
      <w:r w:rsidRPr="00892009">
        <w:rPr>
          <w:rStyle w:val="Style13ptBold"/>
          <w:b w:val="0"/>
          <w:bCs w:val="0"/>
          <w:sz w:val="8"/>
          <w:szCs w:val="8"/>
        </w:rPr>
        <w:t xml:space="preserve"> As WOLA and other organizations and experts have emphasized on numerous occasions over the past 15 years, no deployment of security forces will be sufficient to reverse violence as long as authorities are among criminal networks’ accomplices; as long as civilian police reform lacks commitment; as long as the country’s institutions do not make significant progress in investigating criminal phenomena; and as long as institutions charged with consolidating the rule of law tolerate human rights violations. Addressing these factors—</w:t>
      </w:r>
      <w:r w:rsidRPr="00892009">
        <w:rPr>
          <w:rStyle w:val="Style13ptBold"/>
          <w:b w:val="0"/>
          <w:bCs w:val="0"/>
          <w:u w:val="single"/>
        </w:rPr>
        <w:t xml:space="preserve">ensuring a constant focus on protecting the population—should be at the heart of Mexico’s anti-violence strategy. </w:t>
      </w:r>
      <w:r w:rsidRPr="00892009">
        <w:rPr>
          <w:rStyle w:val="Style13ptBold"/>
          <w:b w:val="0"/>
          <w:bCs w:val="0"/>
          <w:sz w:val="8"/>
          <w:szCs w:val="8"/>
        </w:rPr>
        <w:t xml:space="preserve">Such a strategy requires political will and close follow-up to take hold at the national level. What is concerning is that </w:t>
      </w:r>
      <w:r w:rsidRPr="00892009">
        <w:rPr>
          <w:rStyle w:val="Style13ptBold"/>
          <w:b w:val="0"/>
          <w:bCs w:val="0"/>
          <w:u w:val="single"/>
        </w:rPr>
        <w:t>the government seems instead to be opting for a deepening and indefinite dependence on the armed forces.</w:t>
      </w:r>
    </w:p>
    <w:p w14:paraId="6292C9F7" w14:textId="24A24899" w:rsidR="00036E5D" w:rsidRDefault="00036E5D" w:rsidP="00036E5D"/>
    <w:p w14:paraId="499A66C2" w14:textId="77777777" w:rsidR="00036E5D" w:rsidRDefault="00036E5D" w:rsidP="00036E5D">
      <w:pPr>
        <w:pStyle w:val="Heading4"/>
      </w:pPr>
      <w:r>
        <w:t>Mexico is already a failed state</w:t>
      </w:r>
    </w:p>
    <w:p w14:paraId="45E62BA0" w14:textId="07A409FA" w:rsidR="00036E5D" w:rsidRPr="00300A15" w:rsidRDefault="00036E5D" w:rsidP="00036E5D">
      <w:r w:rsidRPr="00C8788E">
        <w:rPr>
          <w:rStyle w:val="Style13ptBold"/>
        </w:rPr>
        <w:t>Chaparro</w:t>
      </w:r>
      <w:r w:rsidRPr="00C8788E">
        <w:t xml:space="preserve"> </w:t>
      </w:r>
      <w:r>
        <w:t>5-21-20</w:t>
      </w:r>
      <w:r w:rsidRPr="00C8788E">
        <w:rPr>
          <w:rStyle w:val="Style13ptBold"/>
        </w:rPr>
        <w:t>21</w:t>
      </w:r>
      <w:r>
        <w:t xml:space="preserve"> (</w:t>
      </w:r>
      <w:r w:rsidRPr="00C8788E">
        <w:t>Luis</w:t>
      </w:r>
      <w:r>
        <w:t>,</w:t>
      </w:r>
      <w:r w:rsidRPr="00F870EF">
        <w:t xml:space="preserve"> Journalist/Producer tied up at the border, currently covering drug trafficking and immigration</w:t>
      </w:r>
      <w:r>
        <w:t>, “</w:t>
      </w:r>
      <w:r w:rsidRPr="00C8788E">
        <w:t>The US and Mexico aren't on 'the same page' about cartels, and now thousands of people are fleeing to the US</w:t>
      </w:r>
      <w:r>
        <w:t xml:space="preserve">”, </w:t>
      </w:r>
      <w:r w:rsidRPr="00C8788E">
        <w:t>May 21 2021</w:t>
      </w:r>
      <w:r>
        <w:t xml:space="preserve">, </w:t>
      </w:r>
      <w:r w:rsidRPr="00300A15">
        <w:t>https://www.businessinsider.com/us-mexico-lack-of-security-cooperation-adding-to-insecurity-2021-5</w:t>
      </w:r>
      <w:r>
        <w:t xml:space="preserve"> // JK </w:t>
      </w:r>
      <w:r>
        <w:sym w:font="Wingdings" w:char="F04A"/>
      </w:r>
      <w:r>
        <w:t xml:space="preserve">) </w:t>
      </w:r>
    </w:p>
    <w:p w14:paraId="2A247F7B" w14:textId="77777777" w:rsidR="00036E5D" w:rsidRPr="00191020" w:rsidRDefault="00036E5D" w:rsidP="00036E5D">
      <w:pPr>
        <w:rPr>
          <w:sz w:val="8"/>
        </w:rPr>
      </w:pPr>
      <w:r w:rsidRPr="00191020">
        <w:rPr>
          <w:sz w:val="8"/>
        </w:rPr>
        <w:t xml:space="preserve">Michoacan, MEXICO — </w:t>
      </w:r>
      <w:r w:rsidRPr="000D0D87">
        <w:rPr>
          <w:rStyle w:val="StyleUnderline"/>
        </w:rPr>
        <w:t>Since the arrest of former Mexican Defense Minister Salvador Cienfuegos Zepeda on US soil last year, the two countries' efforts to coordinate a security agenda have failed</w:t>
      </w:r>
      <w:r w:rsidRPr="00191020">
        <w:rPr>
          <w:sz w:val="8"/>
        </w:rPr>
        <w:t xml:space="preserve">, </w:t>
      </w:r>
      <w:r w:rsidRPr="005035B4">
        <w:rPr>
          <w:rStyle w:val="StyleUnderline"/>
        </w:rPr>
        <w:t xml:space="preserve">leaving thousands more vulnerable to ruthless Mexican criminal organizations. </w:t>
      </w:r>
      <w:r w:rsidRPr="00191020">
        <w:rPr>
          <w:sz w:val="8"/>
        </w:rPr>
        <w:t>On October 15, at the request of the US Drug Enforcement Administration (DEA), Cienfuegos was arrested as he arrived at Los Angeles International Airport. The retired general was accused of working for the Beltran-Leyva trafficking organization. After much pressure from Mexico's government, then-Attorney General William Barr reached a deal to drop the charges, permitting Cienfuegos' immediate release. After returning to Mexico, Cienfuegos was allowed to walk free. Since then, the two countries' relationship on security matters has gone cold. In December, lawmakers approved an amendment to Mexico's National Security Law restricting "all foreign agents operations in Mexico," removing their diplomatic immunity, and requiring Mexican public officials to submit a written report of any phone call, text message, or other communications with a foreign agent. "</w:t>
      </w:r>
      <w:r w:rsidRPr="00191020">
        <w:rPr>
          <w:rStyle w:val="StyleUnderline"/>
        </w:rPr>
        <w:t>The US-Mexico security relationship haven't been in such a difficult situation since maybe the '90s, and the Cienfuegos case has had a lot of weight in this diplomatic conflict,</w:t>
      </w:r>
      <w:r w:rsidRPr="00191020">
        <w:rPr>
          <w:sz w:val="8"/>
        </w:rPr>
        <w:t xml:space="preserve">" said Vanda Felbab-Brown, senior fellow in the Foreign Policy program at the Brookings Institution think-tank. According to Felbab-Brown, </w:t>
      </w:r>
      <w:r w:rsidRPr="00191020">
        <w:rPr>
          <w:rStyle w:val="StyleUnderline"/>
        </w:rPr>
        <w:t xml:space="preserve">the distrust stems from when Mexican President Andres Manuel Lopez Obrador took office. "Since Lopez Obrador's administration took power, the cooperation relationship has fallen dramatically, and I think the lack of trust is mutual. The way Cienfuegos' information was released extended the level of distrust beyond the agents to institutions," Felbab-Brown told Insider. The effects of failed security coordination </w:t>
      </w:r>
      <w:r w:rsidRPr="00191020">
        <w:rPr>
          <w:sz w:val="8"/>
        </w:rPr>
        <w:t>are felt acutely in Aguililla, a small town in the southern Mexican state of Michoacan, where a new war between Mexican drug cartels is growing beyond what Mexican authorities can control. "</w:t>
      </w:r>
      <w:r w:rsidRPr="00191020">
        <w:rPr>
          <w:rStyle w:val="StyleUnderline"/>
        </w:rPr>
        <w:t>Mexico is now overwhelmed and out of capacity to attend what is going on in Aguililla, and we really need a US intervention.</w:t>
      </w:r>
      <w:r w:rsidRPr="00191020">
        <w:rPr>
          <w:sz w:val="8"/>
        </w:rPr>
        <w:t xml:space="preserve"> I'm calling the DEA to come and help us," Catholic priest Gregorio López told Insider. López, known as "Padre Goyo," was vicar of Apatzingán, one of Michoacan's largest cities, and has been a human-rights activist in southern Mexico for years. In 2014, </w:t>
      </w:r>
      <w:hyperlink r:id="rId81" w:tgtFrame="_blank" w:history="1">
        <w:r w:rsidRPr="00191020">
          <w:rPr>
            <w:rStyle w:val="Hyperlink"/>
            <w:sz w:val="8"/>
          </w:rPr>
          <w:t>Mexican authorities killed five men from the Caballeros Templarios</w:t>
        </w:r>
      </w:hyperlink>
      <w:r w:rsidRPr="00191020">
        <w:rPr>
          <w:sz w:val="8"/>
        </w:rPr>
        <w:t xml:space="preserve"> criminal organization while they were chasing López, attempting to kill him. López said that since the first days of 2021 he has been receiving families fleeing Aguililla for Apatzingán, where he runs more than 30 shelters. "</w:t>
      </w:r>
      <w:r w:rsidRPr="00191020">
        <w:rPr>
          <w:rStyle w:val="StyleUnderline"/>
        </w:rPr>
        <w:t>Up until today we have had more than 500 families. We are talking about a whole town fleeing because the drug traffickers are operating with full impunity, killing innocent people," López said in mid-May. One of the families fled after finding a drone holding a grenade flying over their house in the middle of the night, according to López.</w:t>
      </w:r>
      <w:r w:rsidRPr="00191020">
        <w:rPr>
          <w:sz w:val="8"/>
        </w:rPr>
        <w:t xml:space="preserve"> "[I] myself have collaborated with the DEA in Aguililla and have asked them to detain some top cartel bosses. It has been an effective approach. That's what we need," he said. </w:t>
      </w:r>
      <w:r w:rsidRPr="00191020">
        <w:rPr>
          <w:rStyle w:val="StyleUnderline"/>
        </w:rPr>
        <w:t>Lopez said he is relying on Biden to send foreign agencies into Michoacan to fight cartels. "We are relying on Biden's humanitarian policy to send help. That is the only way since Obrador is a joke. He can't deal with this anymore</w:t>
      </w:r>
      <w:r w:rsidRPr="00191020">
        <w:rPr>
          <w:sz w:val="8"/>
        </w:rPr>
        <w:t xml:space="preserve">," Lopez said. Aguililla, home to less than 20,000 people, has become the epicenter of a violent war between Cartel Jalisco Nueva Generacion and Carteles Unidos. On May 14, </w:t>
      </w:r>
      <w:hyperlink r:id="rId82" w:tgtFrame="_blank" w:history="1">
        <w:r w:rsidRPr="00191020">
          <w:rPr>
            <w:rStyle w:val="Hyperlink"/>
            <w:sz w:val="8"/>
          </w:rPr>
          <w:t>Mexican authorities confirmed</w:t>
        </w:r>
      </w:hyperlink>
      <w:r w:rsidRPr="00191020">
        <w:rPr>
          <w:sz w:val="8"/>
        </w:rPr>
        <w:t xml:space="preserve"> that two members of the Mexican National Guard were killed in an ambush while entering the town. "All of these families, 500 families, are now looking to flee for the US to ask for political asylum. I am helping them in sending letters to US authorities corroborating their reasons to leave Mexico," Lopez said. Texas-based immigration lawyer Carlos Spector confirmed the arrival of "dozens" of families fleeing violence in Michoacan. "</w:t>
      </w:r>
      <w:r w:rsidRPr="00191020">
        <w:rPr>
          <w:rStyle w:val="Emphasis"/>
        </w:rPr>
        <w:t>This is a direct responsibility of US and Mexican authorities failing to accept Mexico has a failed state — the organized crime is more of an authorized crime</w:t>
      </w:r>
      <w:r w:rsidRPr="00191020">
        <w:rPr>
          <w:sz w:val="8"/>
        </w:rPr>
        <w:t xml:space="preserve">," Spector told Insider. Cecilia Farfan-Mendez, head of security research programs at the Center for US-Mexican Studies at the University of California at San Diego, said </w:t>
      </w:r>
      <w:r w:rsidRPr="00191020">
        <w:rPr>
          <w:rStyle w:val="StyleUnderline"/>
        </w:rPr>
        <w:t>Mexican criminal organizations directly benefit from the failure of both governments to find common ground. "Lopez Obrador's administration is thinking on Mexico's sovereignty, and it's getting the US authorities frustrated since it's very unclear what Mexican authorities are actually looking for</w:t>
      </w:r>
      <w:r w:rsidRPr="00191020">
        <w:rPr>
          <w:sz w:val="8"/>
        </w:rPr>
        <w:t xml:space="preserve">," said Farfan-Mendez. As the </w:t>
      </w:r>
      <w:r w:rsidRPr="00191020">
        <w:rPr>
          <w:rStyle w:val="StyleUnderline"/>
        </w:rPr>
        <w:t>US and Mexico "fail to be on the same page," Farfan-Mendez added, "criminal groups are coordinating amongst themselves, looking [for] and taking bigger advantages to favor their criminal enterprises."</w:t>
      </w:r>
      <w:r w:rsidRPr="00191020">
        <w:rPr>
          <w:sz w:val="8"/>
        </w:rPr>
        <w:t xml:space="preserve"> Matthew Donahue, the DEA's deputy chief of operations, </w:t>
      </w:r>
      <w:hyperlink r:id="rId83" w:history="1">
        <w:r w:rsidRPr="00191020">
          <w:rPr>
            <w:rStyle w:val="Hyperlink"/>
            <w:sz w:val="8"/>
          </w:rPr>
          <w:t>recently told NPR</w:t>
        </w:r>
      </w:hyperlink>
      <w:r w:rsidRPr="00191020">
        <w:rPr>
          <w:sz w:val="8"/>
        </w:rPr>
        <w:t xml:space="preserve"> that security cooperation between the countries has "unraveled." "We're willing to share [intelligence] with our counterparts in Mexico, but they themselves are too afraid to even engage with us because of repercussions from their own government if they get caught working with DEA," Donahue said.</w:t>
      </w:r>
    </w:p>
    <w:p w14:paraId="553B49CE" w14:textId="77777777" w:rsidR="00036E5D" w:rsidRPr="00300A15" w:rsidRDefault="00036E5D" w:rsidP="00036E5D">
      <w:pPr>
        <w:shd w:val="clear" w:color="auto" w:fill="FFFFFF"/>
        <w:spacing w:before="100" w:beforeAutospacing="1" w:after="100" w:afterAutospacing="1"/>
        <w:rPr>
          <w:rFonts w:ascii="Georgia" w:hAnsi="Georgia"/>
          <w:color w:val="111111"/>
          <w:sz w:val="30"/>
          <w:szCs w:val="30"/>
        </w:rPr>
      </w:pPr>
    </w:p>
    <w:p w14:paraId="5E8B3F8C" w14:textId="77777777" w:rsidR="00036E5D" w:rsidRDefault="00036E5D" w:rsidP="00036E5D"/>
    <w:p w14:paraId="00C7EDA1" w14:textId="1DEB087E" w:rsidR="00036E5D" w:rsidRDefault="00036E5D" w:rsidP="00036E5D">
      <w:pPr>
        <w:pStyle w:val="Heading3"/>
      </w:pPr>
      <w:r>
        <w:t>Relations---Organized Crime---Water Turn---1NC</w:t>
      </w:r>
    </w:p>
    <w:p w14:paraId="221B9B09" w14:textId="77777777" w:rsidR="00036E5D" w:rsidRDefault="00036E5D" w:rsidP="00036E5D">
      <w:pPr>
        <w:pStyle w:val="Heading4"/>
        <w:rPr>
          <w:rStyle w:val="StyleUnderline"/>
        </w:rPr>
      </w:pPr>
      <w:r>
        <w:rPr>
          <w:rStyle w:val="StyleUnderline"/>
        </w:rPr>
        <w:t xml:space="preserve">Water key to cartel drug production </w:t>
      </w:r>
    </w:p>
    <w:p w14:paraId="18175AC6" w14:textId="77777777" w:rsidR="00036E5D" w:rsidRPr="00F8079F" w:rsidRDefault="00036E5D" w:rsidP="00036E5D">
      <w:pPr>
        <w:spacing w:after="0" w:line="240" w:lineRule="auto"/>
        <w:rPr>
          <w:rFonts w:ascii="Times New Roman" w:eastAsia="Times New Roman" w:hAnsi="Times New Roman" w:cs="Times New Roman"/>
          <w:sz w:val="24"/>
        </w:rPr>
      </w:pPr>
      <w:r>
        <w:rPr>
          <w:b/>
          <w:bCs/>
        </w:rPr>
        <w:t xml:space="preserve">Scott 18 </w:t>
      </w:r>
      <w:r w:rsidRPr="00F8079F">
        <w:rPr>
          <w:sz w:val="20"/>
          <w:szCs w:val="20"/>
        </w:rPr>
        <w:t xml:space="preserve">[Scottish security analyst with a focus in counter-narcotics and non-state groups, 9/20/18, “Water Security: The future prize of the Mexican cartels,” </w:t>
      </w:r>
      <w:hyperlink r:id="rId84" w:history="1">
        <w:r w:rsidRPr="00F8079F">
          <w:rPr>
            <w:rStyle w:val="Hyperlink"/>
            <w:sz w:val="20"/>
            <w:szCs w:val="20"/>
          </w:rPr>
          <w:t>https://encyclopediageopolitica.com/2018/09/20/water-security-the-future-prize-of-the-mexican-cartels/</w:t>
        </w:r>
      </w:hyperlink>
      <w:r w:rsidRPr="00F8079F">
        <w:rPr>
          <w:sz w:val="20"/>
          <w:szCs w:val="20"/>
        </w:rPr>
        <w:t xml:space="preserve">] RL </w:t>
      </w:r>
    </w:p>
    <w:p w14:paraId="530221BD" w14:textId="77777777" w:rsidR="00036E5D" w:rsidRPr="00F8079F" w:rsidRDefault="00036E5D" w:rsidP="00036E5D">
      <w:pPr>
        <w:rPr>
          <w:rStyle w:val="StyleUnderline"/>
        </w:rPr>
      </w:pPr>
      <w:r w:rsidRPr="00F8079F">
        <w:rPr>
          <w:rStyle w:val="StyleUnderline"/>
        </w:rPr>
        <w:t>As a warming and drying climate pushes these areas ever southwards, and Mexico’s metropolitan populations outpace their resources, water is certain to become an increasingly critical policy concern for the coming decade.</w:t>
      </w:r>
    </w:p>
    <w:p w14:paraId="13D53843" w14:textId="77777777" w:rsidR="00036E5D" w:rsidRPr="00F8079F" w:rsidRDefault="00036E5D" w:rsidP="00036E5D">
      <w:pPr>
        <w:rPr>
          <w:sz w:val="16"/>
        </w:rPr>
      </w:pPr>
      <w:r w:rsidRPr="00F8079F">
        <w:rPr>
          <w:sz w:val="16"/>
        </w:rPr>
        <w:t>Fresh water is fundamental, of course, to the sustenance of life, society, and urbanity, and the importance of its national distribution has been increasingly clear for lawmakers and economists for nearly twenty years now. For Mexico City, a former Aztec lakeside settlement and now the largest city in the whole of the Western Hemisphere, water scarcity – or rather, water wastage – is particularly alarming. The effective storage and use of Mexico’s urban water supplies have been hindered by decades of gubernatorial negligence, and the new President will only be the first of many to have to allocate significant funding towards reversing this trend.</w:t>
      </w:r>
    </w:p>
    <w:p w14:paraId="75DC2BB1" w14:textId="77777777" w:rsidR="00036E5D" w:rsidRPr="00F8079F" w:rsidRDefault="00036E5D" w:rsidP="00036E5D">
      <w:pPr>
        <w:rPr>
          <w:rStyle w:val="StyleUnderline"/>
        </w:rPr>
      </w:pPr>
      <w:r w:rsidRPr="00F8079F">
        <w:rPr>
          <w:rStyle w:val="StyleUnderline"/>
        </w:rPr>
        <w:t>But perhaps a less obvious constituency in this embryonic crisis is the criminal underworld of narcotics traffickers. This shadow sector, which constitutes between $25bn and $40bn of Mexico’s annual GDP, is infamously malleable, and it will always adapt to the challenges of the day, often at a quicker pace than the legitimate authorities. They are just as invested in the proficiency of Mexico’s water infrastructure as their licit counterparts in city councils and large firms.</w:t>
      </w:r>
    </w:p>
    <w:p w14:paraId="1A851ED6" w14:textId="77777777" w:rsidR="00036E5D" w:rsidRPr="00F8079F" w:rsidRDefault="00036E5D" w:rsidP="00036E5D">
      <w:pPr>
        <w:rPr>
          <w:rStyle w:val="StyleUnderline"/>
        </w:rPr>
      </w:pPr>
      <w:r w:rsidRPr="00F8079F">
        <w:rPr>
          <w:rStyle w:val="StyleUnderline"/>
        </w:rPr>
        <w:t>The producers and traffickers of narcotics are most directly concerned with water because it is the starting point in the production of their products. Naturally, cannabis, heroin poppies and coca – the botanicals most trafficked through the Mexican corridor – begin as living things, and ones that grow best in a humid climate. As cartels increasingly exploit Mexico’s insecure environment to move the production phase of trafficking in-house, they will be faced with gradually changing soil chemistry and desertification that works to make the final products more difficult to cultivate, and as a result all the more valuable. In this sense, the most popular narcotic plants are reflective of the conflict mineral phenomenon evident in central Africa. They fundamentally constitute a natural resource, albeit an illegal one, and will be violently fought over as the climatic conditions become hostile.</w:t>
      </w:r>
    </w:p>
    <w:p w14:paraId="7FFCC331" w14:textId="77777777" w:rsidR="00036E5D" w:rsidRDefault="00036E5D" w:rsidP="00036E5D">
      <w:pPr>
        <w:rPr>
          <w:rStyle w:val="StyleUnderline"/>
        </w:rPr>
      </w:pPr>
      <w:r w:rsidRPr="00F8079F">
        <w:rPr>
          <w:rStyle w:val="StyleUnderline"/>
        </w:rPr>
        <w:t>Indeed, if anything is to squeeze the illegal drug market from all angles , it is not wasteful governmental security operations, but the nigh-unstoppable changing of the global climate. Plants are still the basis of a cartel’s profit after all: the international market for drugs is far more lucrative, scalable and extensive than those of weaponry, human organs or sex workers for example. Even as synthetic drugs such as methamphetamine (which can be manufactured almost anywhere) become more common, the recession-proof demand for natural narcotics shows no sign of slowing.</w:t>
      </w:r>
    </w:p>
    <w:p w14:paraId="1ED92BA2" w14:textId="7B720550" w:rsidR="00036E5D" w:rsidRDefault="00036E5D" w:rsidP="00036E5D">
      <w:pPr>
        <w:rPr>
          <w:rStyle w:val="StyleUnderline"/>
        </w:rPr>
      </w:pPr>
    </w:p>
    <w:p w14:paraId="6042C772" w14:textId="07354161" w:rsidR="00036E5D" w:rsidRPr="00036E5D" w:rsidRDefault="00036E5D" w:rsidP="00036E5D">
      <w:pPr>
        <w:pStyle w:val="Heading3"/>
        <w:rPr>
          <w:rStyle w:val="StyleUnderline"/>
          <w:sz w:val="32"/>
        </w:rPr>
      </w:pPr>
      <w:r>
        <w:t>Relations---Organized Crime---Water Turn---2NC</w:t>
      </w:r>
    </w:p>
    <w:p w14:paraId="0C6BB102" w14:textId="77777777" w:rsidR="00036E5D" w:rsidRDefault="00036E5D" w:rsidP="00036E5D">
      <w:pPr>
        <w:pStyle w:val="Heading4"/>
        <w:rPr>
          <w:rStyle w:val="StyleUnderline"/>
        </w:rPr>
      </w:pPr>
      <w:r>
        <w:rPr>
          <w:rStyle w:val="StyleUnderline"/>
        </w:rPr>
        <w:t>Water shortages mean cartels are becoming more desperate- with theft being the only option</w:t>
      </w:r>
    </w:p>
    <w:p w14:paraId="1A725453" w14:textId="77777777" w:rsidR="00036E5D" w:rsidRPr="009E0D52" w:rsidRDefault="00036E5D" w:rsidP="00036E5D">
      <w:r>
        <w:rPr>
          <w:b/>
          <w:bCs/>
        </w:rPr>
        <w:t xml:space="preserve">Cart 7/21 </w:t>
      </w:r>
      <w:r w:rsidRPr="009E0D52">
        <w:rPr>
          <w:sz w:val="20"/>
          <w:szCs w:val="20"/>
        </w:rPr>
        <w:t xml:space="preserve">[Julie Cart, 7/20/2021, “Thieves are stealing California’s scarce water. Where’s it going? Illegal pot farms,” </w:t>
      </w:r>
      <w:hyperlink r:id="rId85" w:history="1">
        <w:r w:rsidRPr="009E0D52">
          <w:rPr>
            <w:rStyle w:val="Hyperlink"/>
            <w:sz w:val="20"/>
            <w:szCs w:val="20"/>
          </w:rPr>
          <w:t>https://calmatters.org/environment/2021/07/illegal-marijuana-growers-steal-california-water/</w:t>
        </w:r>
      </w:hyperlink>
      <w:r w:rsidRPr="009E0D52">
        <w:rPr>
          <w:sz w:val="20"/>
          <w:szCs w:val="20"/>
        </w:rPr>
        <w:t>] RL</w:t>
      </w:r>
    </w:p>
    <w:p w14:paraId="2F19A947" w14:textId="77777777" w:rsidR="00036E5D" w:rsidRPr="009E0D52" w:rsidRDefault="00036E5D" w:rsidP="00036E5D">
      <w:pPr>
        <w:rPr>
          <w:rStyle w:val="StyleUnderline"/>
        </w:rPr>
      </w:pPr>
      <w:r w:rsidRPr="009E0D52">
        <w:rPr>
          <w:rStyle w:val="StyleUnderline"/>
        </w:rPr>
        <w:t>The most-common culprit of water theft: illegal pot farms. While farmers, ranchers and licensed marijuana growers scramble to obtain water through legal channels, clandestine operations are stealing it or purchasing it from illicit trucks.</w:t>
      </w:r>
    </w:p>
    <w:p w14:paraId="067FDA52" w14:textId="77777777" w:rsidR="00036E5D" w:rsidRDefault="00036E5D" w:rsidP="00036E5D">
      <w:pPr>
        <w:rPr>
          <w:sz w:val="16"/>
        </w:rPr>
      </w:pPr>
      <w:r w:rsidRPr="009E0D52">
        <w:rPr>
          <w:sz w:val="16"/>
        </w:rPr>
        <w:t xml:space="preserve">In the Sierra Nevada, as many as 4,000 illegal grow sites are operating in Nevada County, according to county estimates. In the Antelope Valley, illegal grows have doubled from 200 last year to 400 today, according to county data, while other estimates put the number in the thousands. </w:t>
      </w:r>
    </w:p>
    <w:p w14:paraId="71E720E0" w14:textId="77777777" w:rsidR="00036E5D" w:rsidRPr="009E0D52" w:rsidRDefault="00036E5D" w:rsidP="00036E5D">
      <w:pPr>
        <w:rPr>
          <w:sz w:val="16"/>
        </w:rPr>
      </w:pPr>
      <w:r w:rsidRPr="009E0D52">
        <w:rPr>
          <w:rStyle w:val="StyleUnderline"/>
        </w:rPr>
        <w:t>While the vast desert affords a degree of privacy to pot operations, it lacks a critical component to growing things: water. One cannabis farmer near Lancaster bought a house simply to run a garden hose across the desert to his illegal grow site.</w:t>
      </w:r>
      <w:r w:rsidRPr="009E0D52">
        <w:rPr>
          <w:sz w:val="16"/>
        </w:rPr>
        <w:t xml:space="preserve"> Officials shut off the line, but the ever-resourceful thieves tapped into another underground line and kept watering their plants.</w:t>
      </w:r>
    </w:p>
    <w:p w14:paraId="4AE52E35" w14:textId="77777777" w:rsidR="00036E5D" w:rsidRPr="009E0D52" w:rsidRDefault="00036E5D" w:rsidP="00036E5D">
      <w:pPr>
        <w:rPr>
          <w:sz w:val="16"/>
        </w:rPr>
      </w:pPr>
      <w:r w:rsidRPr="009E0D52">
        <w:rPr>
          <w:sz w:val="16"/>
        </w:rPr>
        <w:t>Officials say some illegal marijuana cultivation sites in California are expansive, like this one in San Bernardino County. Photo courtesy of San Bernardino County Sheriff’s Department</w:t>
      </w:r>
    </w:p>
    <w:p w14:paraId="552A7268" w14:textId="77777777" w:rsidR="00036E5D" w:rsidRPr="009E0D52" w:rsidRDefault="00036E5D" w:rsidP="00036E5D">
      <w:pPr>
        <w:rPr>
          <w:rStyle w:val="StyleUnderline"/>
        </w:rPr>
      </w:pPr>
      <w:r w:rsidRPr="009E0D52">
        <w:rPr>
          <w:rStyle w:val="StyleUnderline"/>
        </w:rPr>
        <w:t>Marijuana is not a particularly thirsty crop — using about the same amount of water as a tomato plant — but the drought’s severity means that even a modest water diversion can have impacts.</w:t>
      </w:r>
    </w:p>
    <w:p w14:paraId="5873E0BD" w14:textId="77777777" w:rsidR="00036E5D" w:rsidRPr="009E0D52" w:rsidRDefault="00036E5D" w:rsidP="00036E5D">
      <w:pPr>
        <w:rPr>
          <w:rStyle w:val="StyleUnderline"/>
        </w:rPr>
      </w:pPr>
      <w:r w:rsidRPr="009E0D52">
        <w:rPr>
          <w:sz w:val="16"/>
        </w:rPr>
        <w:t>“</w:t>
      </w:r>
      <w:r w:rsidRPr="009E0D52">
        <w:rPr>
          <w:rStyle w:val="StyleUnderline"/>
        </w:rPr>
        <w:t>Most Californians would be shocked and disappointed at the amount of water these unlicensed, illegal grows are using, especially as California suffers from a drought,” Curt Fallin, a federal Drug Enforcement Agency agent, said during a recent news conference. “By our calculation, the illegal grows in Los Angeles, Riverside and San Bernardino counties require an astounding 5.4 million gallons of water a day, every day.”</w:t>
      </w:r>
    </w:p>
    <w:p w14:paraId="70818E25" w14:textId="77777777" w:rsidR="00036E5D" w:rsidRPr="009E0D52" w:rsidRDefault="00036E5D" w:rsidP="00036E5D">
      <w:pPr>
        <w:rPr>
          <w:rStyle w:val="StyleUnderline"/>
        </w:rPr>
      </w:pPr>
      <w:r w:rsidRPr="009E0D52">
        <w:rPr>
          <w:rStyle w:val="StyleUnderline"/>
        </w:rPr>
        <w:t>That’s enough water for 72,000 people, almost half the population of Lancaster, which is so water-short that the city imposed temporary restrictions on lawn sprinklers last month.</w:t>
      </w:r>
    </w:p>
    <w:p w14:paraId="35371954" w14:textId="77777777" w:rsidR="00036E5D" w:rsidRDefault="00036E5D" w:rsidP="00036E5D">
      <w:pPr>
        <w:rPr>
          <w:sz w:val="16"/>
        </w:rPr>
      </w:pPr>
      <w:r w:rsidRPr="009E0D52">
        <w:rPr>
          <w:sz w:val="16"/>
        </w:rPr>
        <w:t>In far northern, mountainous Siskiyou County — which is facing extreme drought conditions this year —</w:t>
      </w:r>
      <w:r>
        <w:rPr>
          <w:sz w:val="16"/>
        </w:rPr>
        <w:t xml:space="preserve"> </w:t>
      </w:r>
      <w:r w:rsidRPr="009E0D52">
        <w:rPr>
          <w:sz w:val="16"/>
        </w:rPr>
        <w:t xml:space="preserve">sheriffs estimated that during the last drought, illegal pot sites consumed two million gallons of water a day. That would supply three-quarters of the county’s residents today. </w:t>
      </w:r>
    </w:p>
    <w:p w14:paraId="1DD376F9" w14:textId="77777777" w:rsidR="00036E5D" w:rsidRPr="009E0D52" w:rsidRDefault="00036E5D" w:rsidP="00036E5D">
      <w:pPr>
        <w:rPr>
          <w:rStyle w:val="StyleUnderline"/>
        </w:rPr>
      </w:pPr>
      <w:r w:rsidRPr="009E0D52">
        <w:rPr>
          <w:rStyle w:val="StyleUnderline"/>
        </w:rPr>
        <w:t>With climate change driving longer and more severe droughts around the globe, researchers last year estimated that as much as half the world’s water supply is being stolen every year, citing statistics gathered by the United Nations and Interpol in Europe.</w:t>
      </w:r>
    </w:p>
    <w:p w14:paraId="5CB18A83" w14:textId="74077A61" w:rsidR="00036E5D" w:rsidRDefault="00036E5D" w:rsidP="00036E5D"/>
    <w:p w14:paraId="5DEEE28F" w14:textId="7BDC89EB" w:rsidR="00036E5D" w:rsidRDefault="00036E5D" w:rsidP="00036E5D">
      <w:pPr>
        <w:pStyle w:val="Heading3"/>
      </w:pPr>
      <w:r>
        <w:t>Relations---Organized Crime---No Failed State Impact---1NC</w:t>
      </w:r>
    </w:p>
    <w:p w14:paraId="55CB8A85" w14:textId="77777777" w:rsidR="00036E5D" w:rsidRDefault="00036E5D" w:rsidP="00036E5D">
      <w:pPr>
        <w:pStyle w:val="Heading4"/>
      </w:pPr>
      <w:r>
        <w:t xml:space="preserve">Mexico is not a failed state and it’s not on the brink. These are human security issues but not state ending ones. </w:t>
      </w:r>
    </w:p>
    <w:p w14:paraId="7C8DE14F" w14:textId="77777777" w:rsidR="00036E5D" w:rsidRDefault="00036E5D" w:rsidP="00036E5D">
      <w:r w:rsidRPr="00232EAB">
        <w:rPr>
          <w:rFonts w:eastAsiaTheme="majorEastAsia" w:cstheme="majorBidi"/>
          <w:b/>
          <w:bCs/>
          <w:sz w:val="26"/>
          <w:szCs w:val="26"/>
        </w:rPr>
        <w:t>Martin 2020</w:t>
      </w:r>
      <w:r>
        <w:t xml:space="preserve"> (Zachary,</w:t>
      </w:r>
      <w:r w:rsidRPr="00232EAB">
        <w:t xml:space="preserve"> Maj</w:t>
      </w:r>
      <w:r>
        <w:t>or</w:t>
      </w:r>
      <w:r w:rsidRPr="00232EAB">
        <w:t xml:space="preserve"> USAF</w:t>
      </w:r>
      <w:r>
        <w:t xml:space="preserve"> , “The Hydra: The Strategic Paradox of Human Security in Mexico”, </w:t>
      </w:r>
      <w:r w:rsidRPr="00232EAB">
        <w:t>October 14, 2020</w:t>
      </w:r>
      <w:r>
        <w:t xml:space="preserve">, </w:t>
      </w:r>
      <w:r w:rsidRPr="00232EAB">
        <w:t>https://www.maxwell.af.mil/News/Display/Article/2426799/air-university-press-releases-the-hydra-the-strategic-paradox-of-human-security/</w:t>
      </w:r>
      <w:r>
        <w:t xml:space="preserve"> // JK </w:t>
      </w:r>
      <w:r>
        <w:sym w:font="Wingdings" w:char="F04A"/>
      </w:r>
      <w:r>
        <w:t xml:space="preserve">) </w:t>
      </w:r>
    </w:p>
    <w:p w14:paraId="6A09A176" w14:textId="77777777" w:rsidR="00036E5D" w:rsidRPr="00F952C6" w:rsidRDefault="00036E5D" w:rsidP="00036E5D">
      <w:pPr>
        <w:rPr>
          <w:sz w:val="8"/>
        </w:rPr>
      </w:pPr>
      <w:r w:rsidRPr="00F952C6">
        <w:rPr>
          <w:sz w:val="8"/>
        </w:rPr>
        <w:t xml:space="preserve">Analyzing the nature of the threat to the US and Mexico reveals the difficult and limited strategy options available. The </w:t>
      </w:r>
      <w:r w:rsidRPr="00F952C6">
        <w:rPr>
          <w:rStyle w:val="Emphasis"/>
        </w:rPr>
        <w:t>failure of American and Mexican strategists to apply the academic rigor necessary to understand the nature of the threat and the character of the enemy resulted in their misidentification of a human security threat as a war and a crime problem</w:t>
      </w:r>
      <w:r w:rsidRPr="00F952C6">
        <w:rPr>
          <w:sz w:val="8"/>
        </w:rPr>
        <w:t>. Consequently</w:t>
      </w:r>
      <w:r w:rsidRPr="00F952C6">
        <w:rPr>
          <w:rStyle w:val="StyleUnderline"/>
        </w:rPr>
        <w:t>, both countries relied upon familiar stratagems to deal with the most visible symptoms of the deficient human security: high levels of violence. Mexican counternetwork decapitation strategy aimed to keep cartels from conducting coordinated violence that undermined public security. The use of military personnel to arrest or kill cartel leadership yielded short-term victories that undermined long-term stability</w:t>
      </w:r>
      <w:r w:rsidRPr="00F952C6">
        <w:rPr>
          <w:sz w:val="8"/>
        </w:rPr>
        <w:t xml:space="preserve">. </w:t>
      </w:r>
      <w:r w:rsidRPr="00F952C6">
        <w:rPr>
          <w:rStyle w:val="StyleUnderline"/>
        </w:rPr>
        <w:t>Decapitation disrupted cartel operations and forced them to adapt, become more resilient, or divide into greater numbers of networked organizations, which increased violence. Decapitation represented “a way of battle more than a way of war.”</w:t>
      </w:r>
      <w:r w:rsidRPr="00F952C6">
        <w:rPr>
          <w:sz w:val="8"/>
        </w:rPr>
        <w:t>119 It proved capable of tactical and operational victories but in the long term undermined Mexico’s ability to achieve its political objective of reduced violence</w:t>
      </w:r>
      <w:r w:rsidRPr="00F952C6">
        <w:rPr>
          <w:rStyle w:val="StyleUnderline"/>
        </w:rPr>
        <w:t>. The US enabled this trend through its BPC strategy. The Mérida Initiative provided SEDENA, SEMAR, and some police units with training, equipment, and intelligence support to cement tactical and operational advantages over cartels. However, the BPC effort did not contribute appreciable resources that could facilitate the economic, political, and social changes needed to mitigate the effects of deficient human security.</w:t>
      </w:r>
      <w:r w:rsidRPr="00F952C6">
        <w:rPr>
          <w:sz w:val="8"/>
        </w:rPr>
        <w:t xml:space="preserve"> </w:t>
      </w:r>
      <w:r w:rsidRPr="00F952C6">
        <w:rPr>
          <w:rStyle w:val="StyleUnderline"/>
        </w:rPr>
        <w:t>The US BPC strategy only made an ineffective Mexican security strategy more efficient at decapitation. Meanwhile, US containment strategy mitigated some of the spillover effects of deficient human security, notably in illegal entries and violence, but failed to stem the tide of illicit narcotics entering the US market.</w:t>
      </w:r>
      <w:r w:rsidRPr="00F952C6">
        <w:rPr>
          <w:sz w:val="8"/>
        </w:rPr>
        <w:t xml:space="preserve"> The public health results of this failure prove staggering and represent a clear challenge to US national security. The DEA identified Mexico as the primary supplier of heroin into the United States.120 Cartels produced 111 MT of pure heroin and cultivated 44,100 hectares of poppy in 2017, indirectly contributing to 16,000 heroin overdoses in the US in 2017 alone.121 </w:t>
      </w:r>
      <w:r w:rsidRPr="00F952C6">
        <w:rPr>
          <w:rStyle w:val="StyleUnderline"/>
        </w:rPr>
        <w:t>The threat does not come from a tradi- 32 tional or irregular enemy but instead from deficient human security fueled by an illicit narcotics supply-demand dynamic. The only strategy option to break this dynamic involves legalizing drugs in Mexico and the US, but adopting that strategy will contribute to transforming a human security threat into an insurgent threat, not to mention the public health and social consequences of legalization for the US and Mexico. Neither the US nor Mexico possesses the doctrine or military best practices to deal with a human security threat</w:t>
      </w:r>
      <w:r w:rsidRPr="00F952C6">
        <w:rPr>
          <w:sz w:val="8"/>
        </w:rPr>
        <w:t xml:space="preserve">. </w:t>
      </w:r>
      <w:r w:rsidRPr="00F952C6">
        <w:rPr>
          <w:rStyle w:val="Emphasis"/>
        </w:rPr>
        <w:t>Efforts to employ war and law and order enforcement approaches have proven inadequate given the nature of the problem. The deficient human security emanates from an environment of economic underdevelopment that motivates people to accept the risks involved in the illicit narcotics market, to pursue the potentially enormous profits that can meet basic economic subsistence levels.</w:t>
      </w:r>
      <w:r w:rsidRPr="00F952C6">
        <w:rPr>
          <w:sz w:val="8"/>
        </w:rPr>
        <w:t xml:space="preserve"> </w:t>
      </w:r>
      <w:r w:rsidRPr="00F952C6">
        <w:rPr>
          <w:rStyle w:val="StyleUnderline"/>
        </w:rPr>
        <w:t xml:space="preserve">The potential for </w:t>
      </w:r>
      <w:r w:rsidRPr="00F952C6">
        <w:rPr>
          <w:rStyle w:val="Emphasis"/>
        </w:rPr>
        <w:t>biological and psychological addiction in people creates the demand to fund these illegal activities in pursuit of profits. Killing or arresting cartel leadership does nothing to change this dynamic</w:t>
      </w:r>
      <w:r w:rsidRPr="00F952C6">
        <w:rPr>
          <w:rStyle w:val="StyleUnderline"/>
        </w:rPr>
        <w:t xml:space="preserve"> because an inexhaustible supply of economically dispossessed people will fill the vacancies</w:t>
      </w:r>
      <w:r w:rsidRPr="00F952C6">
        <w:rPr>
          <w:sz w:val="8"/>
        </w:rPr>
        <w:t xml:space="preserve">. This reality makes the human security threat and cartels regenerative, able to reconstitute leadership and enforcers as well as rebuild networks to perpetuate the supply of illicit narcotics into the US. The human insecurity that cartels exploit produces a wide variety of spillover effects, making the problem multifaceted. The problem involves not only homicides but also institutional corruption, drug use and addiction, kidnapping, extortion, migration, human trafficking, criminal impunity, money laundering, human rights violations, and regional instability.122 These issues all produce poisonous effects for human security. The human security dilemma in the US and Mexico remains a strategic blind spot for the United States. Mexico displays several characteristics that, if left unchecked, can lead to a slow accommodation with state decay. Unchecked corruption and any further expansion of the cartels’ ability to coerce political processes and citizen participation can fuse their lucrative illicit economy into the normal functioning of the state, requiring the government to co-opt these groups as the only means to reduce violence.123 </w:t>
      </w:r>
      <w:r w:rsidRPr="00F952C6">
        <w:rPr>
          <w:rStyle w:val="StyleUnderline"/>
        </w:rPr>
        <w:t xml:space="preserve">While </w:t>
      </w:r>
      <w:r w:rsidRPr="00F952C6">
        <w:rPr>
          <w:rStyle w:val="Emphasis"/>
        </w:rPr>
        <w:t>Mexico is not a failed state politically, socially, economically, or militarily—and is not close to the brink</w:t>
      </w:r>
      <w:r w:rsidRPr="00F952C6">
        <w:rPr>
          <w:rStyle w:val="StyleUnderline"/>
        </w:rPr>
        <w:t>—the human security threat undermines all these elements of state sovereignty over a generational timeline. Mexico possesses the eleventh largest economy in the world at $2.4 trillion and remains the US’s second-largest export market and third-largest source of imports,124 but these statistics mask the enormous human security problem brewing throughout the region</w:t>
      </w:r>
      <w:r w:rsidRPr="00F952C6">
        <w:rPr>
          <w:sz w:val="8"/>
        </w:rPr>
        <w:t>.</w:t>
      </w:r>
    </w:p>
    <w:p w14:paraId="74434BCF" w14:textId="77777777" w:rsidR="00036E5D" w:rsidRDefault="00036E5D" w:rsidP="00036E5D"/>
    <w:p w14:paraId="3FA74C29" w14:textId="75706200" w:rsidR="00036E5D" w:rsidRDefault="00036E5D" w:rsidP="00036E5D">
      <w:pPr>
        <w:pStyle w:val="Heading3"/>
      </w:pPr>
      <w:r>
        <w:t>Relations---Organized Crime---No Failed State Impact---2NC</w:t>
      </w:r>
    </w:p>
    <w:p w14:paraId="72D48D7C" w14:textId="77777777" w:rsidR="00036E5D" w:rsidRDefault="00036E5D" w:rsidP="00036E5D">
      <w:pPr>
        <w:pStyle w:val="Heading4"/>
      </w:pPr>
      <w:r>
        <w:t xml:space="preserve">Mexico isn’t a failed state. The concept of drug conflict is produced by the US to maintain Mexican neoliberalism at the expense of Mexicans. </w:t>
      </w:r>
    </w:p>
    <w:p w14:paraId="6DF9BB60" w14:textId="77777777" w:rsidR="00036E5D" w:rsidRDefault="00036E5D" w:rsidP="00036E5D">
      <w:r w:rsidRPr="009C7968">
        <w:rPr>
          <w:rStyle w:val="Style13ptBold"/>
        </w:rPr>
        <w:t>Osuna 2021</w:t>
      </w:r>
      <w:r>
        <w:t xml:space="preserve">(Steven, studies racism and political economy, globalization and immigration; policing and criminalization; social theory, M.A./PhD, Sociology, M.A., Chicana/o Studies, “Securing Manifest Destiny Mexico’s War on Drugs, Crisis of Legitimacy, and Global Capitalism”, </w:t>
      </w:r>
      <w:r w:rsidRPr="009C7968">
        <w:t>2021-03-20</w:t>
      </w:r>
      <w:r>
        <w:t>, Journal Of World-Systems Research,</w:t>
      </w:r>
      <w:r w:rsidRPr="009C7968">
        <w:t xml:space="preserve"> </w:t>
      </w:r>
      <w:r>
        <w:t xml:space="preserve">Vol. 27, Issue 1, 10.5195/JWSR.2021.1023 // JK </w:t>
      </w:r>
      <w:r>
        <w:sym w:font="Wingdings" w:char="F04A"/>
      </w:r>
      <w:r>
        <w:t xml:space="preserve">) </w:t>
      </w:r>
    </w:p>
    <w:p w14:paraId="209631EF" w14:textId="77777777" w:rsidR="00036E5D" w:rsidRPr="009C7968" w:rsidRDefault="00036E5D" w:rsidP="00036E5D">
      <w:r w:rsidRPr="006A7B82">
        <w:rPr>
          <w:sz w:val="8"/>
        </w:rPr>
        <w:t xml:space="preserve">While the structural adjustments, free trade, and market-led development took place, the majority of Mexico’s people were further impoverished. Many migrated, joined the informal economy, and others found work through the drug trade. By 2008, drug trafficking was the fifth largest employer in the country (Rios 2008). It had surpassed Pemex, which is one of the largest employers in the world. In 2006, </w:t>
      </w:r>
      <w:r w:rsidRPr="006A7B82">
        <w:rPr>
          <w:rStyle w:val="StyleUnderline"/>
        </w:rPr>
        <w:t xml:space="preserve">Mexico’s population had enough, but so had its neoliberal state. Popular protests were culminating in a crisis of leadership for Mexico’s ruling classes. The </w:t>
      </w:r>
      <w:r w:rsidRPr="006A7B82">
        <w:rPr>
          <w:rStyle w:val="Emphasis"/>
        </w:rPr>
        <w:t>crisis of Mexico’s neoliberal state sought to find its legitimacy through its drug war, a campaign promoted by capital to eliminate those it sees as a burden or no longer needed</w:t>
      </w:r>
      <w:r w:rsidRPr="006A7B82">
        <w:rPr>
          <w:rStyle w:val="StyleUnderline"/>
        </w:rPr>
        <w:t>.</w:t>
      </w:r>
      <w:r w:rsidRPr="006A7B82">
        <w:rPr>
          <w:sz w:val="8"/>
        </w:rPr>
        <w:t xml:space="preserve"> In Mexico it is the poor and surplus labor populations of Mexico. According to Campbell (2009) the </w:t>
      </w:r>
      <w:r w:rsidRPr="006A7B82">
        <w:rPr>
          <w:rStyle w:val="StyleUnderline"/>
        </w:rPr>
        <w:t>use of the term “war on drugs” by both the Mexican and U.S. government is misleading and hypocritical. It gives the impression that there is an actual military campaign being waged by tightly organized armies</w:t>
      </w:r>
      <w:r w:rsidRPr="006A7B82">
        <w:rPr>
          <w:sz w:val="8"/>
        </w:rPr>
        <w:t xml:space="preserve">. Paley (2014) argues the </w:t>
      </w:r>
      <w:r w:rsidRPr="006A7B82">
        <w:rPr>
          <w:rStyle w:val="Emphasis"/>
        </w:rPr>
        <w:t>term is a misnomer that conceals policies of social control and terror in the United States, Mexico, and Central America aimed at aggrieved and racially oppressed communities, displaced peasants, and indigenous communities</w:t>
      </w:r>
      <w:r w:rsidRPr="006A7B82">
        <w:rPr>
          <w:sz w:val="8"/>
        </w:rPr>
        <w:t xml:space="preserve">. Yet as a tactic; </w:t>
      </w:r>
      <w:r w:rsidRPr="006A7B82">
        <w:rPr>
          <w:rStyle w:val="StyleUnderline"/>
        </w:rPr>
        <w:t xml:space="preserve">what is known as the war on drugs or drug war in Mexico has been argued to be necessary by the U.S. and Mexican governments. In 2007, the United States increased its military aid and supported the further militarization of Mexican society in response to the counter-hegemonic moment emerging. </w:t>
      </w:r>
      <w:r w:rsidRPr="006A7B82">
        <w:rPr>
          <w:sz w:val="8"/>
        </w:rPr>
        <w:t>Calderón’s announcement of a drug war and its support by the United States through the Mérida Initiative had its antecedents in the joint trade and security talks between the United States, Canada, and Mexico in March 2005. Meeting in Waco, Texas, the presidents of Mexico, the United States, and the prime minister of Canada launched the Security and Prosperity Partnership of North America (SPP). The SPP was not a signed agreement or treaty, but rather an endeavor between the three states to facilitate communication and cooperation in advancing free trade and security. The initial plan of the SSP established security and prosperity working groups. The U.S. Secretary of Homeland Security, Michael Chertoff, chaired the security group while U.S. Secretary of Commerce, Carlos Miguel Gutiérrez, chaired the prosperity group. Both Chertoff and Gutiérrez had served as co-authors of the U.S. PATRIOT Act and strong proponents of DR-CAFTA. The SSP’s apparent focus was to “better protect citizens from terrorist threats and transnational crime while promoting the safe and efficient movement of legitimate people and goods” (Villareal and Lake 2009: 4). The SSP was an attempt to coalesce NAFTA and the “war on terror”. It sought to deepen the flows of transnational capital by way of force through the repressive arm of the state. In 2007 Thomas Shannon, the U.S. Assistant Secretary of State for Western Hemisphere Affairs, argued that SSP was a security initiative that would protect the economic region of North America. “To a certain extent,” he argued, “we’re armoring NAFTA.” (quoted in Carlsen 2008). Through the armoring of NAFTA, the SSP would unite transnational corporations under the North American Competitive Council (NACC). The NACC consisted of transnational corporations including Chevron, Campbell Soup Company, ExxonMobil, Protector and Gamble, and transnational elites from Mexico and Canada including Ismael Plascencia, president of CONCAMIN, Daniel Montull, CEO of Grupo Bimbo, José Luis Barraza, Chairman of Aeroméxico, Annette Verschuren, President of Home Depot Canada and Asia, and Gordon Nixon, President and CEO of the Royal Bank of Canada. Two neoliberal think tanks, the Mexican Institute for Competitiveness and the Council of the Americas, also participated in the NACC.</w:t>
      </w:r>
      <w:r w:rsidRPr="007F1825">
        <w:rPr>
          <w:sz w:val="8"/>
        </w:rPr>
        <w:t xml:space="preserve"> </w:t>
      </w:r>
      <w:r w:rsidRPr="006A7B82">
        <w:rPr>
          <w:sz w:val="8"/>
        </w:rPr>
        <w:t xml:space="preserve">In their 2008 report Meeting the Global Challenge, the NACC (2008: 11) argued, “in a rapidly changing global economy we must continue to reduce unnecessary barriers to trade among the three countries. To this end, we must implement the NAFTA in full and build its strengths.” In order to implement NAFTA “in full” they recommended further advancing free market development projects such as facilitating easier entry for cargo across borders, efficient transportation networks, a trilateral Intellectual Property Action Strategy for “more rigorous” protection of intellectual property rights, and financial regulation to increase access to capital and cross-border collaboration on investment. The armoring and expansion of NAFTA did not go through as expected. The SPP did not consolidate into an actual initiative but rather a series of meetings between working groups and government officials. By 2009 the SSP was no longer a security initiative on the table. Instead a much larger and stronger initiative was proposed. On October 22, 2007, </w:t>
      </w:r>
      <w:r w:rsidRPr="006A7B82">
        <w:rPr>
          <w:rStyle w:val="StyleUnderline"/>
        </w:rPr>
        <w:t>The Mérida Initiative was announced by the United States and Mexico. It was a multi-year proposal for $1.4 billion from the United States to support counterdrug and narcotics operations in Mexico and Central America. In June 2008, the 110th Congress appropriated $400 million for Mexico and $65 million for Central America</w:t>
      </w:r>
      <w:r w:rsidRPr="006A7B82">
        <w:rPr>
          <w:sz w:val="8"/>
        </w:rPr>
        <w:t xml:space="preserve"> (Seelke 2009). According to the U.S. State Department the Mérida Initiative was an “unprecedented partnership” between the United States and Mexico to “fight organized crime and associated violence while furthering respect for human rights and the rule of law” (U.S. State Department). During the first three </w:t>
      </w:r>
      <w:r w:rsidRPr="006A7B82">
        <w:rPr>
          <w:rStyle w:val="StyleUnderline"/>
        </w:rPr>
        <w:t>years, Mérida Initiative funding was primarily used for the purchase and provision of military equipment and training. The equipment included eight transport helicopters, two surveillance planes, inspection equipment such as x-rays scanners, and modernized communications, and information technology</w:t>
      </w:r>
      <w:r w:rsidRPr="006A7B82">
        <w:rPr>
          <w:sz w:val="8"/>
        </w:rPr>
        <w:t xml:space="preserve"> (Guzik 2013). Military manufacturers such as Sikorsky Company, headquartered in Connecticut, and Bell, headquartered in Texas, profited from these purchases. “</w:t>
      </w:r>
      <w:r w:rsidRPr="006A7B82">
        <w:rPr>
          <w:rStyle w:val="StyleUnderline"/>
        </w:rPr>
        <w:t>Militarized accumulation” plays a major role in the militarization process and the control of surplus labor populations</w:t>
      </w:r>
      <w:r w:rsidRPr="006A7B82">
        <w:rPr>
          <w:sz w:val="8"/>
        </w:rPr>
        <w:t xml:space="preserve"> (Robinson 2020). </w:t>
      </w:r>
      <w:r w:rsidRPr="006A7B82">
        <w:rPr>
          <w:rStyle w:val="StyleUnderline"/>
        </w:rPr>
        <w:t>The Mérida Initiative was fundamentally the expansion of what Paley (2014) calls “drug war capitalism.”</w:t>
      </w:r>
      <w:r w:rsidRPr="006A7B82">
        <w:rPr>
          <w:sz w:val="8"/>
        </w:rPr>
        <w:t xml:space="preserve"> While </w:t>
      </w:r>
      <w:r w:rsidRPr="006A7B82">
        <w:rPr>
          <w:rStyle w:val="StyleUnderline"/>
        </w:rPr>
        <w:t>militarizing Mexican society, the Mérida Initiative also institutionalized reforms to sustain the rule of law and the creation of a twenty-first century border.</w:t>
      </w:r>
      <w:r w:rsidRPr="007F1825">
        <w:rPr>
          <w:sz w:val="8"/>
        </w:rPr>
        <w:t xml:space="preserve"> </w:t>
      </w:r>
      <w:r w:rsidRPr="006A7B82">
        <w:rPr>
          <w:sz w:val="8"/>
        </w:rPr>
        <w:t xml:space="preserve">As soon as Calderón centered drug trafficking as a national crisis, U.S. politicians and security analysts followed his lead. </w:t>
      </w:r>
      <w:r w:rsidRPr="006A7B82">
        <w:rPr>
          <w:rStyle w:val="StyleUnderline"/>
        </w:rPr>
        <w:t>The link between drug trafficking and terrorism, and Mexico as a failed state, helped to further develop the legitimacy behind the drug war</w:t>
      </w:r>
      <w:r w:rsidRPr="006A7B82">
        <w:rPr>
          <w:sz w:val="8"/>
        </w:rPr>
        <w:t xml:space="preserve">. In 2008 Thomas Friedman’s STRAFOR published an article titled “Mexico: On the Road to a Failed State?” According to Friedman the drug trafficking organizations in the country posed a violent threat to the Mexican state and the region. The violence in Mexico had nothing to do with the more than twenty-five years of neoliberal restructuring. It was the violent drug cartels and their attack and control over the government which was the cause of Mexico’s social problems. This control over the government by the cartels was leading Mexico towards a failed state. “We are talking about a systematic breakdown of the state, in which government is not simply influenced by criminals but becomes an instrument of criminals—either an arena for battling among groups or under the control of a particular group,” Friedman (2008) argued. Friedman continued: “The state no longer can carry out its primary function of imposing peace, and it becomes helpless or itself a direct perpetrator of crime.” Friedman asserted that Mexico’s inability to control the violence in the country results from the power of the drug trafficking organizations. </w:t>
      </w:r>
      <w:r w:rsidRPr="006A7B82">
        <w:rPr>
          <w:rStyle w:val="StyleUnderline"/>
        </w:rPr>
        <w:t>Just as Calderón argued that drug trafficking was not only harming citizens, but also the state itself, Friedman sensationalized the violence to argue that Mexico was at the brink of ungovernability. To further add fuel to the failed state argument, Friedman provided a revisionist history of Mexico:</w:t>
      </w:r>
      <w:r w:rsidRPr="006A7B82">
        <w:rPr>
          <w:sz w:val="8"/>
        </w:rPr>
        <w:t xml:space="preserve"> It is important to remember that Mexico has a tradition of failed governments, particularly in the 19th and early 20th centuries. In those periods, Mexico City became an arena for struggle among army officers and regional groups straddling the line between criminal and political. The Mexican army became an instrument in this struggle and its control a prize. The one thing missing was the vast amounts of money at stake. So, there is a tradition of state failure in Mexico, and there are higher stakes today than before. (Friedman 2008) According to Friedman, Mexico’s “tradition” of failed governments was part of its history and so the threat of drug cartels monopolizing the violence will only lead to chaos. To Friedman, this important for three reasons: First, Mexico is a huge country, with a population of more than 100 million. Second, it has a large economy—the 14th largest in the world. And third, it shares an extended border with the world’s only global power, one that has assumed for most of the 20th century that its domination of North America and control of its borders is a foregone conclusion. If Mexico fails, there are serious geopolitical repercussions. This is not simply a criminal matter. (Friedman 2008) Although his first point mentions the people of Mexico, the other two point to Mexico’s importance in the global political economy and the U.S. regional security and dominance in its leading role in the expansion of global capital. The failed state argument by Friedman was his endorsement of providing aid to militarize Mexican society. Like Friedman, the US Joint Forces Command (USJFCOM) published a 2008 report for the US Department of Defense that also pointed to Mexico as a failed state. According to the report, impediments for economic growth in Latin America were criminal gangs and drug cartels. “In particular,” the report states, “the growing assault by the drug cartels and their thugs on the Mexican government over the past several years reminds one that an unstable Mexico could represent a homeland security problem of immense proportions to the United States” (USJFCOM Journal of World-Systems Research | Vol. 27 Issue 1 | Securing Manifest Destiny 26 jwsr.pitt.edu | DOI 10.5195/JWSR.2021.1023 2008: 34). The assault on the government by “thugs” was not only a threat to Mexico, but also the US. This threat leads the USJFCOM to argue that Mexico was in danger of “rapid and sudden” collapse:</w:t>
      </w:r>
      <w:r w:rsidRPr="007F1825">
        <w:rPr>
          <w:sz w:val="8"/>
        </w:rPr>
        <w:t xml:space="preserve"> </w:t>
      </w:r>
      <w:r w:rsidRPr="006A7B82">
        <w:rPr>
          <w:sz w:val="8"/>
        </w:rPr>
        <w:t>The Mexican possibility may seem less likely, but the government, its politicians, police, and judicial infrastructure are all under sustained assault and pressure by criminal gangs and drug cartels. How that internal conflict turns out over the next several years will have a major impact on the stability of the Mexican state.</w:t>
      </w:r>
      <w:r w:rsidRPr="007F1825">
        <w:rPr>
          <w:sz w:val="8"/>
        </w:rPr>
        <w:t xml:space="preserve"> </w:t>
      </w:r>
      <w:r w:rsidRPr="006A7B82">
        <w:rPr>
          <w:sz w:val="8"/>
        </w:rPr>
        <w:t>Any descent of Mexico into chaos would demand an American response based on the serious implications for homeland security alone.</w:t>
      </w:r>
      <w:r w:rsidRPr="007F1825">
        <w:rPr>
          <w:sz w:val="8"/>
        </w:rPr>
        <w:t xml:space="preserve"> </w:t>
      </w:r>
      <w:r w:rsidRPr="006A7B82">
        <w:rPr>
          <w:sz w:val="8"/>
        </w:rPr>
        <w:t xml:space="preserve">(USJFCOM 2008: 36) According to John P. Sullivan, a Senior Research Fellow at the Center for Advanced Studies on Terrorism (CAST) and lieutenant in the Los Angeles Sheriff’s Department, this instability described by USJFCOM was creating the conditions in which “the barbarians” were “dangerously close to breaching the castle walls” (Sullivan and Elkus 2008). Writing for Small Wars Journal in 2008, Sullivan and Elkus argue that Mexico was confronted with a criminal insurgency that are weakening the structures of governance and the rule of law. This criminal insurgency, according to Sullivan and Elkus, was linked with MS-13 in both the United States and Central America. A 2008 report by the Congressional Research Service also stated that Mexican cartels were increasing their relationship between prison and street gangs, also mentioning MS-13 (Collen 2008). “The only real long-term solution is a sustained intervention in Mexico’s drug war approaching the scale and resources of Plan Colombia,” Sullivan and Elkus state. “The Merida Initiative, a recently approved $400 million aid package, is a step in the right direction” (Sullivan and Elkus 2008). To Sullivan and Elkus and security analysts more broadly, a transnational militarized response was the only solution to poverty-induced violence. During a 2010 interview with the Council on Foreign Relations, former U.S. Secretary of State, Hilary Clinton, argued that Mexico was being threatened by an insurgency akin to Colombia twenty years ago. “We face an increasing threat from a well-organized network, drug-trafficking threat that is,” she stated, “in some cases, morphing into or making common cause with what we would consider an insurgency, in Mexico and in Central America” (Council on Foreign Relations 2010). She praised Calderón for his “courage and commitment”: “It’s going to take a combination of improved institutional capacity and better law enforcement and, where appropriate, military support for that law enforcement, you know, married to political will, to be able to prevent this from spreading and to try to beat it back” (Council on Foreign Relations 2010). Although both President Obama and President Calderón did not agree with comparing Mexico to Colombia or the cartels to an insurgency, as Delgado-Ramos and Romano (2011) argue, the </w:t>
      </w:r>
      <w:r w:rsidRPr="006A7B82">
        <w:rPr>
          <w:rStyle w:val="StyleUnderline"/>
        </w:rPr>
        <w:t>policies of the Mérida Initiative—like Plan Colombia—produce a “</w:t>
      </w:r>
      <w:r w:rsidRPr="004438B4">
        <w:rPr>
          <w:rStyle w:val="StyleUnderline"/>
        </w:rPr>
        <w:t>stabilization destabilization</w:t>
      </w:r>
      <w:r w:rsidRPr="006A7B82">
        <w:rPr>
          <w:rStyle w:val="StyleUnderline"/>
        </w:rPr>
        <w:t>” process in Latin American countries. They ensure social control and criminalization of protest against the social formation and</w:t>
      </w:r>
      <w:r w:rsidRPr="006A7B82">
        <w:rPr>
          <w:sz w:val="8"/>
        </w:rPr>
        <w:t xml:space="preserve"> </w:t>
      </w:r>
      <w:r w:rsidRPr="006A7B82">
        <w:rPr>
          <w:rStyle w:val="StyleUnderline"/>
        </w:rPr>
        <w:t>provide security for transnational capital. In other words, these security policies provide peace and quiet for the free market, but no peace and justice for the people</w:t>
      </w:r>
      <w:r w:rsidRPr="006A7B82">
        <w:rPr>
          <w:sz w:val="8"/>
        </w:rPr>
        <w:t>. Although both presidents chose not to compare Mexico to Colombia, they share similar responses to poverty and the crises it produces. U.S. policy analysts and government leaders have called Mexico a failed state that is confronting a narco-insurgency, a country that no longer can function without the support of the United States. In Mexico, politicians have called Mexico a narco-state.</w:t>
      </w:r>
      <w:r w:rsidRPr="007F1825">
        <w:rPr>
          <w:sz w:val="8"/>
        </w:rPr>
        <w:t xml:space="preserve"> </w:t>
      </w:r>
      <w:r w:rsidRPr="006A7B82">
        <w:rPr>
          <w:sz w:val="8"/>
        </w:rPr>
        <w:t xml:space="preserve">After the massacre of twenty-two people by the Mexican military in Tlatlaya in the state of Mexico and the disappearances of forty-three students in Ayotzinapa in the state of Guerrero, Silvano Blanco Deaquino, federal deputy and member of the PRD, stated: It has to be recognized that there is a narco-state in Mexico. It has to be recognized that there is narco politics. It has to be recognized that from the Presidency of the Republic, to local governments and municipal governments, organized crime effectively provides financial resources for their campaigns. The country must recognize it. (Cervantes 2014) By definition, a narco-state is corrupted and controlled by drug trafficking organizations, such as the case for Mexican state institutions, according to both Deaquino and scholars such as Valencia (2018). Like the </w:t>
      </w:r>
      <w:r w:rsidRPr="006A7B82">
        <w:rPr>
          <w:rStyle w:val="Emphasis"/>
        </w:rPr>
        <w:t>terms failed state and narco-insurgency</w:t>
      </w:r>
      <w:r w:rsidRPr="006A7B82">
        <w:rPr>
          <w:rStyle w:val="StyleUnderline"/>
        </w:rPr>
        <w:t xml:space="preserve">, however, the term narco-state conceals rather </w:t>
      </w:r>
      <w:r w:rsidRPr="006A7B82">
        <w:rPr>
          <w:rStyle w:val="Emphasis"/>
        </w:rPr>
        <w:t>illuminates the contradictions that neoliberal capitalism</w:t>
      </w:r>
      <w:r w:rsidRPr="006A7B82">
        <w:rPr>
          <w:rStyle w:val="StyleUnderline"/>
        </w:rPr>
        <w:t xml:space="preserve"> has created in Mexico</w:t>
      </w:r>
      <w:r w:rsidRPr="006A7B82">
        <w:rPr>
          <w:sz w:val="8"/>
        </w:rPr>
        <w:t xml:space="preserve">. A </w:t>
      </w:r>
      <w:r w:rsidRPr="006A7B82">
        <w:rPr>
          <w:rStyle w:val="StyleUnderline"/>
        </w:rPr>
        <w:t xml:space="preserve">transnational response of combating drug trafficking and gangs, avoiding Mexico’s slip into a failed state, or combating a narco-state are all ruses that cover up the upward distribution of wealth and downward distribution of repression and social control of popular masses. They </w:t>
      </w:r>
      <w:r w:rsidRPr="006A7B82">
        <w:rPr>
          <w:rStyle w:val="Emphasis"/>
        </w:rPr>
        <w:t>conceal the way agents of the state and capital are managing the surplus labor population, the popular protests that emerge, and the counter mobilization of progressive, radical, and leftist movements in the region</w:t>
      </w:r>
      <w:r w:rsidRPr="006A7B82">
        <w:rPr>
          <w:sz w:val="8"/>
        </w:rPr>
        <w:t xml:space="preserve">. </w:t>
      </w:r>
      <w:r w:rsidRPr="006A7B82">
        <w:rPr>
          <w:rStyle w:val="Emphasis"/>
        </w:rPr>
        <w:t>Naming the Mexican state as a narco-state avoids revealing the development of the neoliberal state and its disinvestment in social reproduction</w:t>
      </w:r>
      <w:r w:rsidRPr="006A7B82">
        <w:rPr>
          <w:sz w:val="8"/>
        </w:rPr>
        <w:t xml:space="preserve">. As Harvey (2007: 75) asserts, “Internally, </w:t>
      </w:r>
      <w:r w:rsidRPr="006A7B82">
        <w:rPr>
          <w:rStyle w:val="StyleUnderline"/>
        </w:rPr>
        <w:t>the neoliberal state is necessarily hostile to all forms of social solidarity that put restraints on capital accumulation.</w:t>
      </w:r>
      <w:r w:rsidRPr="006A7B82">
        <w:rPr>
          <w:sz w:val="8"/>
        </w:rPr>
        <w:t xml:space="preserve">” The social solidarity that the neoliberal Mexican state responded to in 2006 was a response to the crisis it had produced. </w:t>
      </w:r>
      <w:r w:rsidRPr="006A7B82">
        <w:rPr>
          <w:rStyle w:val="StyleUnderline"/>
        </w:rPr>
        <w:t>The war on drugs was a farce to militarize the country in response to it. The ideological abstractions used to justify the United States and Mexico’s coordinated effort to control popular protests and organization ignores the structural processes of global capitalism</w:t>
      </w:r>
      <w:r w:rsidRPr="006A7B82">
        <w:rPr>
          <w:sz w:val="8"/>
        </w:rPr>
        <w:t xml:space="preserve">. U.S. intellectuals such as George W. Grayson and his book Mexico: Narco-Violence and a Failed State? (2010) or Sylvia Longmire and her book Cartel: The Coming Invasion of Mexico’s Drug Wars (2011) </w:t>
      </w:r>
      <w:r w:rsidRPr="006A7B82">
        <w:rPr>
          <w:rStyle w:val="StyleUnderline"/>
        </w:rPr>
        <w:t xml:space="preserve">legitimate these ideological abstractions in the name of regional security and expansion of the free market.1 In other words, these arguments about Mexico’s violence and inability to govern over its populace are hegemonic. </w:t>
      </w:r>
      <w:r w:rsidRPr="006A7B82">
        <w:rPr>
          <w:sz w:val="8"/>
        </w:rPr>
        <w:t xml:space="preserve">However, as Morton (2012) asserts, </w:t>
      </w:r>
      <w:r w:rsidRPr="006A7B82">
        <w:rPr>
          <w:rStyle w:val="StyleUnderline"/>
        </w:rPr>
        <w:t>these forms of studies of drug trafficking essentially ignore and refuse to engage the neoliberal restructuring that occurred in Mexico. “Overall,” Morton argues, “it is the caricature of Mexico, based on the abstraction of the ‘failed state’ discourse removed from the historical development of particular forms of state, and isolated from the political economy and geopolitical dynamics</w:t>
      </w:r>
      <w:r w:rsidRPr="006A7B82">
        <w:rPr>
          <w:sz w:val="8"/>
        </w:rPr>
        <w:t xml:space="preserve"> 1 Longmire’s book was nominated for a Los Angeles Times Book Prize and Grayson is a regular lecturer at the U.S Department of State. Journal of World-Systems Research | Vol. 27 Issue 1 | Securing Manifest Destiny 28 jwsr.pitt.edu | DOI 10.5195/JWSR.2021.1023 structuring postcolonial state forms, that has to be rejected” (Morton 2012: 1636). U.S. dominant discourse on the drug war in Mexico builds on legacies of U.S. imperialism in Mexico (Alfredo 2013). However, in the current moment, the </w:t>
      </w:r>
      <w:r w:rsidRPr="006A7B82">
        <w:rPr>
          <w:rStyle w:val="StyleUnderline"/>
        </w:rPr>
        <w:t>U.S. and Mexican state are collaborating to secure global capital. As Calderón argued, the first step in development is law and order; laws that upholds private property over humanity, and a form of order that guarantees capital accumulation, no matter the cost.</w:t>
      </w:r>
      <w:r>
        <w:rPr>
          <w:rStyle w:val="StyleUnderline"/>
        </w:rPr>
        <w:t xml:space="preserve"> </w:t>
      </w:r>
    </w:p>
    <w:p w14:paraId="56A3EF29" w14:textId="77777777" w:rsidR="00036E5D" w:rsidRPr="00036E5D" w:rsidRDefault="00036E5D" w:rsidP="00036E5D"/>
    <w:p w14:paraId="785C3E4E" w14:textId="160B7F4F" w:rsidR="00704444" w:rsidRDefault="00704444" w:rsidP="00704444">
      <w:pPr>
        <w:pStyle w:val="Heading2"/>
      </w:pPr>
      <w:r>
        <w:t>Desalination Bad Turn</w:t>
      </w:r>
    </w:p>
    <w:p w14:paraId="521FAB60" w14:textId="2A0696F3" w:rsidR="00704444" w:rsidRPr="00704444" w:rsidRDefault="00704444" w:rsidP="00704444">
      <w:pPr>
        <w:pStyle w:val="Heading3"/>
      </w:pPr>
      <w:r>
        <w:t>Desalination Bad---1NC</w:t>
      </w:r>
    </w:p>
    <w:p w14:paraId="6A2E09E1" w14:textId="77777777" w:rsidR="00704444" w:rsidRDefault="00704444" w:rsidP="00704444">
      <w:pPr>
        <w:pStyle w:val="Heading4"/>
      </w:pPr>
      <w:r>
        <w:t>Desalination increases conflict, reorders scarcity instead of solving it, invites attacks, and forecloses solutions to structural problems</w:t>
      </w:r>
    </w:p>
    <w:p w14:paraId="033DD981" w14:textId="77777777" w:rsidR="00704444" w:rsidRPr="002169CA" w:rsidRDefault="00704444" w:rsidP="00704444">
      <w:pPr>
        <w:rPr>
          <w:sz w:val="20"/>
          <w:szCs w:val="20"/>
        </w:rPr>
      </w:pPr>
      <w:r w:rsidRPr="002169CA">
        <w:rPr>
          <w:rStyle w:val="Style13ptBold"/>
        </w:rPr>
        <w:t>Katz 21</w:t>
      </w:r>
      <w:r w:rsidRPr="002169CA">
        <w:rPr>
          <w:sz w:val="20"/>
          <w:szCs w:val="20"/>
        </w:rPr>
        <w:t xml:space="preserve">, (David Katz is a Senior Lecturer in the Department of Geography and Environmental Studies at the University of Haifa.  He specializes in environmental and natural resource policy. His work has focused on transboundary environmental and resource management and politics, policy incentives for resource conservation, the relation between economic development and resource consumption, and non-market valuation of ecosystem services, “Desalination and hydrodiplomacy: Refreshening transboundary water negotiations or adding salt to the wounds?,” February 2021, Environmental Science &amp; Policy, Vol 116, </w:t>
      </w:r>
      <w:hyperlink r:id="rId86" w:history="1">
        <w:r w:rsidRPr="002169CA">
          <w:rPr>
            <w:rStyle w:val="Hyperlink"/>
            <w:sz w:val="20"/>
            <w:szCs w:val="20"/>
          </w:rPr>
          <w:t>https://www.sciencedirect.com/science/article/abs/pii/S1462901120314003 //</w:t>
        </w:r>
      </w:hyperlink>
      <w:r w:rsidRPr="002169CA">
        <w:rPr>
          <w:sz w:val="20"/>
          <w:szCs w:val="20"/>
        </w:rPr>
        <w:t xml:space="preserve"> LuzLi)</w:t>
      </w:r>
    </w:p>
    <w:p w14:paraId="76CDD864" w14:textId="77777777" w:rsidR="00704444" w:rsidRPr="008D446E" w:rsidRDefault="00704444" w:rsidP="00704444">
      <w:pPr>
        <w:rPr>
          <w:sz w:val="16"/>
        </w:rPr>
      </w:pPr>
      <w:r w:rsidRPr="00EE3A9B">
        <w:rPr>
          <w:rStyle w:val="StyleUnderline"/>
        </w:rPr>
        <w:t>Despite its potential to de-escalate conflicts, the role of desalination in transboundary water politics is not clear cut, and the increasing advance of desalination as a factor in such relations is not without its critics</w:t>
      </w:r>
      <w:r w:rsidRPr="008D446E">
        <w:rPr>
          <w:sz w:val="16"/>
        </w:rPr>
        <w:t xml:space="preserve">. Regardless of the particular technology chosen, </w:t>
      </w:r>
      <w:r w:rsidRPr="00EE3A9B">
        <w:rPr>
          <w:rStyle w:val="StyleUnderline"/>
        </w:rPr>
        <w:t>seawater desalination is a relatively expensive and energy intensive method of supplying potable water.</w:t>
      </w:r>
      <w:r w:rsidRPr="008D446E">
        <w:rPr>
          <w:sz w:val="16"/>
        </w:rPr>
        <w:t xml:space="preserve"> Moreover, </w:t>
      </w:r>
      <w:r w:rsidRPr="00EE3A9B">
        <w:rPr>
          <w:rStyle w:val="StyleUnderline"/>
        </w:rPr>
        <w:t>it produces concentrated brine water that has to be disposed.</w:t>
      </w:r>
      <w:r w:rsidRPr="008D446E">
        <w:rPr>
          <w:sz w:val="16"/>
        </w:rPr>
        <w:t xml:space="preserve"> This has led some to suggest that </w:t>
      </w:r>
      <w:r w:rsidRPr="00EE3A9B">
        <w:rPr>
          <w:rStyle w:val="Emphasis"/>
        </w:rPr>
        <w:t>desalination could be a source of future conflict</w:t>
      </w:r>
      <w:r w:rsidRPr="008D446E">
        <w:rPr>
          <w:sz w:val="16"/>
        </w:rPr>
        <w:t xml:space="preserve"> </w:t>
      </w:r>
      <w:r w:rsidRPr="00EE3A9B">
        <w:rPr>
          <w:rStyle w:val="StyleUnderline"/>
        </w:rPr>
        <w:t>due to its potentially adverse transboundary environmental impacts</w:t>
      </w:r>
      <w:r w:rsidRPr="008D446E">
        <w:rPr>
          <w:sz w:val="16"/>
        </w:rPr>
        <w:t xml:space="preserve"> (e.g., Larson, 2012; Wilder et al., 2016). Others have noted that the </w:t>
      </w:r>
      <w:r w:rsidRPr="00EE3A9B">
        <w:rPr>
          <w:rStyle w:val="StyleUnderline"/>
        </w:rPr>
        <w:t xml:space="preserve">development of desalination by energy scarce countries such as Singapore or Jordan, could in essence </w:t>
      </w:r>
      <w:r w:rsidRPr="00EE3A9B">
        <w:rPr>
          <w:rStyle w:val="Emphasis"/>
        </w:rPr>
        <w:t>result in swapping water insecurity for energy insecurity</w:t>
      </w:r>
      <w:r w:rsidRPr="00EE3A9B">
        <w:rPr>
          <w:rStyle w:val="StyleUnderline"/>
        </w:rPr>
        <w:t>, with all of the resultant potential conflicts that this would imply</w:t>
      </w:r>
      <w:r w:rsidRPr="008D446E">
        <w:rPr>
          <w:sz w:val="16"/>
        </w:rPr>
        <w:t xml:space="preserve"> (Vincent et al., 2014; Katz and Shafran, 2020). Indeed, Williams and Swyngedouw (2018: 11) claim that the “</w:t>
      </w:r>
      <w:r w:rsidRPr="00EE3A9B">
        <w:rPr>
          <w:rStyle w:val="StyleUnderline"/>
        </w:rPr>
        <w:t>profusion of desalination in recent years… does not signal an end to scarcity, but rather a reordering of relative scarcities</w:t>
      </w:r>
      <w:r w:rsidRPr="008D446E">
        <w:rPr>
          <w:sz w:val="16"/>
        </w:rPr>
        <w:t xml:space="preserve">.” Another line of critique is that </w:t>
      </w:r>
      <w:r w:rsidRPr="00EE3A9B">
        <w:rPr>
          <w:rStyle w:val="Emphasis"/>
        </w:rPr>
        <w:t>desalination plants tend to be large and expensive projects</w:t>
      </w:r>
      <w:r w:rsidRPr="008D446E">
        <w:rPr>
          <w:sz w:val="16"/>
        </w:rPr>
        <w:t xml:space="preserve">, and that </w:t>
      </w:r>
      <w:r w:rsidRPr="00EE3A9B">
        <w:rPr>
          <w:rStyle w:val="StyleUnderline"/>
        </w:rPr>
        <w:t>increasing reliance on them can ingrain path dependency, reducing states’ flexibility in determining future water policies</w:t>
      </w:r>
      <w:r w:rsidRPr="008D446E">
        <w:rPr>
          <w:sz w:val="16"/>
        </w:rPr>
        <w:t xml:space="preserve"> (e.g., McEvoy and Wilder, 2012; March, 2015). As McEvoy and Wilder (2012: 353) state “</w:t>
      </w:r>
      <w:r w:rsidRPr="00EE3A9B">
        <w:rPr>
          <w:rStyle w:val="StyleUnderline"/>
        </w:rPr>
        <w:t>a high-tech and path-dependent response will likely result in increased reliance on technical expertise, less opportunity for participatory decision-making and reduced flexibility</w:t>
      </w:r>
      <w:r w:rsidRPr="008D446E">
        <w:rPr>
          <w:sz w:val="16"/>
        </w:rPr>
        <w:t xml:space="preserve">.” </w:t>
      </w:r>
      <w:r w:rsidRPr="00EE3A9B">
        <w:rPr>
          <w:rStyle w:val="StyleUnderline"/>
        </w:rPr>
        <w:t>This reduces parties ability to implement adaptive management, deemed by many as critical for sustainable water management and hydrodiplomacy</w:t>
      </w:r>
      <w:r w:rsidRPr="008D446E">
        <w:rPr>
          <w:sz w:val="16"/>
        </w:rPr>
        <w:t xml:space="preserve"> (e.g., Pahl-Wostl, 2007; Wilder et al., 2020). Furthermore, </w:t>
      </w:r>
      <w:r w:rsidRPr="00EE3A9B">
        <w:rPr>
          <w:rStyle w:val="StyleUnderline"/>
        </w:rPr>
        <w:t>desalination is often presented as a “technological fix”</w:t>
      </w:r>
      <w:r w:rsidRPr="008D446E">
        <w:rPr>
          <w:sz w:val="16"/>
        </w:rPr>
        <w:t xml:space="preserve"> (see, for example, discussions in Swyngedouw (2013) or Williams and Swyngedouw (2018)). This has led some to suggest that </w:t>
      </w:r>
      <w:r w:rsidRPr="00EE3A9B">
        <w:rPr>
          <w:rStyle w:val="StyleUnderline"/>
        </w:rPr>
        <w:t xml:space="preserve">promotion of desalination as a “silver bullet” may </w:t>
      </w:r>
      <w:r w:rsidRPr="00EE3A9B">
        <w:rPr>
          <w:rStyle w:val="Emphasis"/>
        </w:rPr>
        <w:t>lead to a neglect of structural issues and institutional mechanisms</w:t>
      </w:r>
      <w:r w:rsidRPr="00EE3A9B">
        <w:rPr>
          <w:rStyle w:val="StyleUnderline"/>
        </w:rPr>
        <w:t xml:space="preserve"> necessary for stable transboundary (and domestic) water governance.</w:t>
      </w:r>
      <w:r w:rsidRPr="008D446E">
        <w:rPr>
          <w:sz w:val="16"/>
        </w:rPr>
        <w:t xml:space="preserve"> </w:t>
      </w:r>
      <w:r w:rsidRPr="00EE3A9B">
        <w:rPr>
          <w:rStyle w:val="StyleUnderline"/>
        </w:rPr>
        <w:t xml:space="preserve">It may even </w:t>
      </w:r>
      <w:r w:rsidRPr="00EE3A9B">
        <w:rPr>
          <w:rStyle w:val="Emphasis"/>
        </w:rPr>
        <w:t>aggravate existing water management problems</w:t>
      </w:r>
      <w:r w:rsidRPr="008D446E">
        <w:rPr>
          <w:sz w:val="16"/>
        </w:rPr>
        <w:t xml:space="preserve">. Katz (2016), for instance, presented </w:t>
      </w:r>
      <w:r w:rsidRPr="00EE3A9B">
        <w:rPr>
          <w:rStyle w:val="StyleUnderline"/>
        </w:rPr>
        <w:t>empirical evidence that the increasing reliance on desalination in Israel had undermined demand management efforts there, as a large segment of the population believed that water was no longer scarce.</w:t>
      </w:r>
      <w:r w:rsidRPr="008D446E">
        <w:rPr>
          <w:sz w:val="16"/>
        </w:rPr>
        <w:t xml:space="preserve"> Wilder et al. (2010) suggested that </w:t>
      </w:r>
      <w:r w:rsidRPr="00EE3A9B">
        <w:rPr>
          <w:rStyle w:val="StyleUnderline"/>
        </w:rPr>
        <w:t>desalination may inhibit social learning, limit adaptive responses and discourage sustainable water use</w:t>
      </w:r>
      <w:r w:rsidRPr="008D446E">
        <w:rPr>
          <w:sz w:val="16"/>
        </w:rPr>
        <w:t xml:space="preserve">, while McEvoy (2014: 518) argued more generally that </w:t>
      </w:r>
      <w:r w:rsidRPr="00EE3A9B">
        <w:rPr>
          <w:rStyle w:val="StyleUnderline"/>
        </w:rPr>
        <w:t>the advancement of desalination is “likely to foreclose or forestall other water management options”.</w:t>
      </w:r>
      <w:r w:rsidRPr="008D446E">
        <w:rPr>
          <w:sz w:val="16"/>
        </w:rPr>
        <w:t xml:space="preserve"> 2 Indeed, according to Feitelson (2018: 72) </w:t>
      </w:r>
      <w:r w:rsidRPr="00EE3A9B">
        <w:rPr>
          <w:rStyle w:val="StyleUnderline"/>
        </w:rPr>
        <w:t>it may even be implemented intentionally by “governments seeking to circumvent nationally difficult political decisions”</w:t>
      </w:r>
      <w:r w:rsidRPr="008D446E">
        <w:rPr>
          <w:sz w:val="16"/>
        </w:rPr>
        <w:t xml:space="preserve">. Additional elements easlee of the “techno-fix” critiques include </w:t>
      </w:r>
      <w:r w:rsidRPr="00EE3A9B">
        <w:rPr>
          <w:rStyle w:val="StyleUnderline"/>
        </w:rPr>
        <w:t>contributing to the commodification of water and issues relating to costsharing and marginalization of poorer consumers</w:t>
      </w:r>
      <w:r w:rsidRPr="008D446E">
        <w:rPr>
          <w:sz w:val="16"/>
        </w:rPr>
        <w:t xml:space="preserve"> (e.g., March, 2015; Williams, 2018). </w:t>
      </w:r>
      <w:r w:rsidRPr="00EE3A9B">
        <w:rPr>
          <w:rStyle w:val="StyleUnderline"/>
        </w:rPr>
        <w:t xml:space="preserve">Such </w:t>
      </w:r>
      <w:r w:rsidRPr="00EE3A9B">
        <w:rPr>
          <w:rStyle w:val="Emphasis"/>
        </w:rPr>
        <w:t>issues may be especially significant if substantial differences exist between the level of economic development or capacity between co-riparians, for instance, the United States vis-a-vis Mexico</w:t>
      </w:r>
      <w:r w:rsidRPr="00EE3A9B">
        <w:rPr>
          <w:rStyle w:val="StyleUnderline"/>
        </w:rPr>
        <w:t xml:space="preserve"> </w:t>
      </w:r>
      <w:r w:rsidRPr="008D446E">
        <w:rPr>
          <w:sz w:val="16"/>
        </w:rPr>
        <w:t xml:space="preserve">or Singapore vis-` a-vis Malaysia. For instance, </w:t>
      </w:r>
      <w:r w:rsidRPr="00EE3A9B">
        <w:rPr>
          <w:rStyle w:val="StyleUnderline"/>
        </w:rPr>
        <w:t>Israeli reticence to move forward on a joint desalination scheme</w:t>
      </w:r>
      <w:r w:rsidRPr="008D446E">
        <w:rPr>
          <w:sz w:val="16"/>
        </w:rPr>
        <w:t xml:space="preserve"> as part of a larger Red Sea-Dead Sea conveyance project, largely due to cost-sharing considerations, </w:t>
      </w:r>
      <w:r w:rsidRPr="00EE3A9B">
        <w:rPr>
          <w:rStyle w:val="StyleUnderline"/>
        </w:rPr>
        <w:t>has reportedly been a source of contention between it and the Kingdom of Jordan</w:t>
      </w:r>
      <w:r w:rsidRPr="008D446E">
        <w:rPr>
          <w:sz w:val="16"/>
        </w:rPr>
        <w:t xml:space="preserve"> (Coren, 2019), </w:t>
      </w:r>
      <w:r w:rsidRPr="00EE3A9B">
        <w:rPr>
          <w:rStyle w:val="StyleUnderline"/>
        </w:rPr>
        <w:t>and cost sharing issues over water supplies are regularly disputed</w:t>
      </w:r>
      <w:r w:rsidRPr="008D446E">
        <w:rPr>
          <w:sz w:val="16"/>
        </w:rPr>
        <w:t xml:space="preserve"> by Israel and the Palestinian Authority. </w:t>
      </w:r>
      <w:r w:rsidRPr="00EE3A9B">
        <w:rPr>
          <w:rStyle w:val="StyleUnderline"/>
        </w:rPr>
        <w:t>In certain cases desalination is pursued jointly by countries</w:t>
      </w:r>
      <w:r w:rsidRPr="008D446E">
        <w:rPr>
          <w:sz w:val="16"/>
        </w:rPr>
        <w:t xml:space="preserve">, sometimes with intent for international transfer of desalinated water across borders. As Wilder et al. (2020: 763) note </w:t>
      </w:r>
      <w:r w:rsidRPr="00EE3A9B">
        <w:rPr>
          <w:rStyle w:val="StyleUnderline"/>
        </w:rPr>
        <w:t>in</w:t>
      </w:r>
      <w:r w:rsidRPr="008D446E">
        <w:rPr>
          <w:sz w:val="16"/>
        </w:rPr>
        <w:t xml:space="preserve"> their analysis of </w:t>
      </w:r>
      <w:r w:rsidRPr="00EE3A9B">
        <w:rPr>
          <w:rStyle w:val="StyleUnderline"/>
        </w:rPr>
        <w:t xml:space="preserve">the US-Mexican case, such joint initiatives depend, inter alia, on “amenable political conditions (i.e., cooperative and binational institutions and governance structures) sufficiently robust to permit a new and relatively expensive technology to take hold.” </w:t>
      </w:r>
      <w:r w:rsidRPr="008D446E">
        <w:rPr>
          <w:sz w:val="16"/>
        </w:rPr>
        <w:t xml:space="preserve">An example of </w:t>
      </w:r>
      <w:r w:rsidRPr="008D446E">
        <w:rPr>
          <w:rStyle w:val="StyleUnderline"/>
        </w:rPr>
        <w:t>how a lack of</w:t>
      </w:r>
      <w:r w:rsidRPr="00EE3A9B">
        <w:rPr>
          <w:rStyle w:val="StyleUnderline"/>
        </w:rPr>
        <w:t xml:space="preserve"> such “amenable political conditions” can prevent cooperation over </w:t>
      </w:r>
      <w:r w:rsidRPr="008D446E">
        <w:rPr>
          <w:rStyle w:val="StyleUnderline"/>
        </w:rPr>
        <w:t>desalination can be seen in the case of Palestinian efforts to develop desalination capacity in the Gaza Strip</w:t>
      </w:r>
      <w:r w:rsidRPr="008D446E">
        <w:rPr>
          <w:sz w:val="16"/>
        </w:rPr>
        <w:t xml:space="preserve">, an area that suffers from acute water scarcity. While Palestinians, together with the international donor community, have developed plans for a desalination plant in Gaza, </w:t>
      </w:r>
      <w:r w:rsidRPr="008D446E">
        <w:rPr>
          <w:rStyle w:val="StyleUnderline"/>
        </w:rPr>
        <w:t>Israel has voiced concerns regarding security implications of transfer of the necessary materials</w:t>
      </w:r>
      <w:r w:rsidRPr="008D446E">
        <w:rPr>
          <w:sz w:val="16"/>
        </w:rPr>
        <w:t xml:space="preserve"> into the area, given the potential for some to be used for military purposes rather than for construction of a desalination plant (Office of the Quartet, 2017). </w:t>
      </w:r>
      <w:r w:rsidRPr="008D446E">
        <w:rPr>
          <w:rStyle w:val="StyleUnderline"/>
        </w:rPr>
        <w:t>Lack of a solution</w:t>
      </w:r>
      <w:r w:rsidRPr="008D446E">
        <w:rPr>
          <w:sz w:val="16"/>
        </w:rPr>
        <w:t xml:space="preserve"> to such concerns has </w:t>
      </w:r>
      <w:r w:rsidRPr="008D446E">
        <w:rPr>
          <w:rStyle w:val="StyleUnderline"/>
        </w:rPr>
        <w:t>led to repeated delays</w:t>
      </w:r>
      <w:r w:rsidRPr="008D446E">
        <w:rPr>
          <w:sz w:val="16"/>
        </w:rPr>
        <w:t xml:space="preserve"> in the construction of the plant. Thus, </w:t>
      </w:r>
      <w:r w:rsidRPr="00EE3A9B">
        <w:rPr>
          <w:rStyle w:val="Emphasis"/>
        </w:rPr>
        <w:t xml:space="preserve">rather than reducing conflict, the potential for desalination has become yet another issue of contention between parties. </w:t>
      </w:r>
      <w:r w:rsidRPr="008D446E">
        <w:rPr>
          <w:sz w:val="16"/>
        </w:rPr>
        <w:t xml:space="preserve">Finally, </w:t>
      </w:r>
      <w:r w:rsidRPr="00EE3A9B">
        <w:rPr>
          <w:rStyle w:val="StyleUnderline"/>
        </w:rPr>
        <w:t xml:space="preserve">desalination plants, as significant providers of water can themselves become targets in wider conflicts. This may be in the form of military attacks on the facilities themselves, or cyber-attacks that can affect the operations of such facilities. Yemeni rebels, for instance, targeted Saudi desalination facilities </w:t>
      </w:r>
      <w:r w:rsidRPr="008D446E">
        <w:rPr>
          <w:sz w:val="16"/>
        </w:rPr>
        <w:t xml:space="preserve">(AFP, 2019), and </w:t>
      </w:r>
      <w:r w:rsidRPr="00EE3A9B">
        <w:rPr>
          <w:rStyle w:val="StyleUnderline"/>
        </w:rPr>
        <w:t>cyber-attacks attributed to Iran on Israeli wastewater facilities raised a public debate about the vulnerability of the country’s desalination plants</w:t>
      </w:r>
      <w:r w:rsidRPr="008D446E">
        <w:rPr>
          <w:sz w:val="16"/>
        </w:rPr>
        <w:t xml:space="preserve"> to such actions (Ziv, 2020). </w:t>
      </w:r>
    </w:p>
    <w:p w14:paraId="51F36CD0" w14:textId="24BD0E44" w:rsidR="00704444" w:rsidRDefault="00704444" w:rsidP="00704444"/>
    <w:p w14:paraId="03D912C3" w14:textId="0EC2AF90" w:rsidR="00704444" w:rsidRDefault="00704444" w:rsidP="00704444">
      <w:pPr>
        <w:pStyle w:val="Heading3"/>
      </w:pPr>
      <w:r>
        <w:t>Desalination Bad---2NC</w:t>
      </w:r>
    </w:p>
    <w:p w14:paraId="02A25B7B" w14:textId="77777777" w:rsidR="00704444" w:rsidRDefault="00704444" w:rsidP="00704444">
      <w:pPr>
        <w:pStyle w:val="Heading4"/>
      </w:pPr>
      <w:r>
        <w:t>Desalination decreases international cooperation by reducing incentives</w:t>
      </w:r>
    </w:p>
    <w:p w14:paraId="299C3116" w14:textId="77777777" w:rsidR="00704444" w:rsidRPr="002169CA" w:rsidRDefault="00704444" w:rsidP="00704444">
      <w:pPr>
        <w:rPr>
          <w:sz w:val="20"/>
          <w:szCs w:val="20"/>
        </w:rPr>
      </w:pPr>
      <w:r w:rsidRPr="002169CA">
        <w:rPr>
          <w:rStyle w:val="Style13ptBold"/>
        </w:rPr>
        <w:t>Katz 21</w:t>
      </w:r>
      <w:r w:rsidRPr="002169CA">
        <w:rPr>
          <w:sz w:val="20"/>
          <w:szCs w:val="20"/>
        </w:rPr>
        <w:t xml:space="preserve">, (David Katz is a Senior Lecturer in the Department of Geography and Environmental Studies at the University of Haifa.  He specializes in environmental and natural resource policy. His work has focused on transboundary environmental and resource management and politics, policy incentives for resource conservation, the relation between economic development and resource consumption, and non-market valuation of ecosystem services, “Desalination and hydrodiplomacy: Refreshening transboundary water negotiations or adding salt to the wounds?,” February 2021, Environmental Science &amp; Policy, Vol 116, </w:t>
      </w:r>
      <w:hyperlink r:id="rId87" w:history="1">
        <w:r w:rsidRPr="002169CA">
          <w:rPr>
            <w:rStyle w:val="Hyperlink"/>
            <w:sz w:val="20"/>
            <w:szCs w:val="20"/>
          </w:rPr>
          <w:t>https://www.sciencedirect.com/science/article/abs/pii/S1462901120314003 //</w:t>
        </w:r>
      </w:hyperlink>
      <w:r w:rsidRPr="002169CA">
        <w:rPr>
          <w:sz w:val="20"/>
          <w:szCs w:val="20"/>
        </w:rPr>
        <w:t xml:space="preserve"> LuzLi)</w:t>
      </w:r>
    </w:p>
    <w:p w14:paraId="6813E3B2" w14:textId="77777777" w:rsidR="00704444" w:rsidRPr="008D446E" w:rsidRDefault="00704444" w:rsidP="00704444">
      <w:pPr>
        <w:rPr>
          <w:sz w:val="16"/>
        </w:rPr>
      </w:pPr>
      <w:r w:rsidRPr="008D446E">
        <w:rPr>
          <w:sz w:val="16"/>
        </w:rPr>
        <w:t>Desalination and cooperation: the false conflict/cooperation dichotomy While many have accentuated how transboundary waters can lead to conflict</w:t>
      </w:r>
      <w:r w:rsidRPr="008D446E">
        <w:rPr>
          <w:rStyle w:val="StyleUnderline"/>
        </w:rPr>
        <w:t>, there is</w:t>
      </w:r>
      <w:r w:rsidRPr="008D446E">
        <w:rPr>
          <w:sz w:val="16"/>
        </w:rPr>
        <w:t xml:space="preserve"> also </w:t>
      </w:r>
      <w:r w:rsidRPr="008D446E">
        <w:rPr>
          <w:rStyle w:val="StyleUnderline"/>
        </w:rPr>
        <w:t>much literature on the potential for international cooperation over shared waters</w:t>
      </w:r>
      <w:r w:rsidRPr="008D446E">
        <w:rPr>
          <w:sz w:val="16"/>
        </w:rPr>
        <w:t xml:space="preserve"> (e.g., Yoffe et al., 2003; Dinar, 2009), </w:t>
      </w:r>
      <w:r w:rsidRPr="008D446E">
        <w:rPr>
          <w:rStyle w:val="StyleUnderline"/>
        </w:rPr>
        <w:t xml:space="preserve">with some even emphasizing their potential to help facilitate peace </w:t>
      </w:r>
      <w:r w:rsidRPr="008D446E">
        <w:rPr>
          <w:sz w:val="16"/>
        </w:rPr>
        <w:t xml:space="preserve">(e.g., Conca and Dabelko, 2002; Daoudy, 2010; Ide and Detges, 2018). </w:t>
      </w:r>
      <w:r w:rsidRPr="008D446E">
        <w:rPr>
          <w:rStyle w:val="StyleUnderline"/>
        </w:rPr>
        <w:t>The rationale behind the argument is that countries have an incentive to cooperate, given the importance of water as a critical resource for economic development and given the externalities inherent in utilizing a common pool resource. Some empirical evidence has supported this theory</w:t>
      </w:r>
      <w:r w:rsidRPr="008D446E">
        <w:rPr>
          <w:sz w:val="16"/>
        </w:rPr>
        <w:t xml:space="preserve"> (e.g., Hensel et al., 2006). </w:t>
      </w:r>
      <w:r w:rsidRPr="008D446E">
        <w:rPr>
          <w:rStyle w:val="StyleUnderline"/>
        </w:rPr>
        <w:t>A functionalist argument goes even further, stressing the ways in which cooperation over water can have positive spillover effects in other areas</w:t>
      </w:r>
      <w:r w:rsidRPr="008D446E">
        <w:rPr>
          <w:sz w:val="16"/>
        </w:rPr>
        <w:t xml:space="preserve"> (Asmal, 2001; Postel and Wolf, 2001; Phillips et al., 2006; UN, 2006). Here too, </w:t>
      </w:r>
      <w:r w:rsidRPr="008D446E">
        <w:rPr>
          <w:rStyle w:val="Emphasis"/>
        </w:rPr>
        <w:t>scarcity and variability are primary drivers for the presumed incentive to cooperate.</w:t>
      </w:r>
      <w:r w:rsidRPr="008D446E">
        <w:rPr>
          <w:sz w:val="16"/>
        </w:rPr>
        <w:t xml:space="preserve"> </w:t>
      </w:r>
      <w:r w:rsidRPr="008D446E">
        <w:rPr>
          <w:rStyle w:val="Emphasis"/>
        </w:rPr>
        <w:t>By reducing both of these factors, desalination can also detract at least somewhat from the incentive for transboundary cooperation</w:t>
      </w:r>
      <w:r w:rsidRPr="008D446E">
        <w:rPr>
          <w:sz w:val="16"/>
        </w:rPr>
        <w:t>. As Aviram et al. (2014: 611) note, “</w:t>
      </w:r>
      <w:r w:rsidRPr="008D446E">
        <w:rPr>
          <w:rStyle w:val="StyleUnderline"/>
        </w:rPr>
        <w:t>desalination is an option that can also be pursued unilaterally, and thus, increased cooperation cannot be assumed a priori</w:t>
      </w:r>
      <w:r w:rsidRPr="008D446E">
        <w:rPr>
          <w:sz w:val="16"/>
        </w:rPr>
        <w:t xml:space="preserve">.” </w:t>
      </w:r>
    </w:p>
    <w:p w14:paraId="2C44E5BB" w14:textId="28A2C14C" w:rsidR="00704444" w:rsidRDefault="00704444" w:rsidP="00704444"/>
    <w:p w14:paraId="06DE397C" w14:textId="284F61D7" w:rsidR="00B85008" w:rsidRDefault="00B85008" w:rsidP="00B85008">
      <w:pPr>
        <w:pStyle w:val="Heading1"/>
      </w:pPr>
      <w:r>
        <w:t>Modelling ADV</w:t>
      </w:r>
    </w:p>
    <w:p w14:paraId="0869444F" w14:textId="4F7F0333" w:rsidR="00B85008" w:rsidRDefault="00B85008" w:rsidP="00C823A1">
      <w:pPr>
        <w:pStyle w:val="Heading2"/>
      </w:pPr>
      <w:r>
        <w:t>Defense</w:t>
      </w:r>
    </w:p>
    <w:p w14:paraId="68B3AC69" w14:textId="0E517020" w:rsidR="00B85008" w:rsidRDefault="00B85008" w:rsidP="00B85008">
      <w:pPr>
        <w:pStyle w:val="Heading3"/>
      </w:pPr>
      <w:r>
        <w:t>Modelling---No Modelling---1NC</w:t>
      </w:r>
    </w:p>
    <w:p w14:paraId="75151F11" w14:textId="77777777" w:rsidR="00B85008" w:rsidRDefault="00B85008" w:rsidP="00B85008">
      <w:pPr>
        <w:pStyle w:val="Heading4"/>
      </w:pPr>
      <w:r>
        <w:t>Many European Countries no longer see the US as reliable or powerful, they would rather follow in Berlin’s footsteps than the US’s.</w:t>
      </w:r>
    </w:p>
    <w:p w14:paraId="4655B800" w14:textId="77777777" w:rsidR="00B85008" w:rsidRPr="00D47EF5" w:rsidRDefault="00B85008" w:rsidP="00B85008">
      <w:r>
        <w:rPr>
          <w:rFonts w:cs="Calibri"/>
          <w:b/>
          <w:bCs/>
          <w:color w:val="000000"/>
          <w:sz w:val="26"/>
          <w:szCs w:val="26"/>
        </w:rPr>
        <w:t>Krastev, 21</w:t>
      </w:r>
      <w:r>
        <w:rPr>
          <w:rFonts w:cs="Calibri"/>
          <w:color w:val="000000"/>
        </w:rPr>
        <w:t> (Ivan Krastev, Ivan Krastev is Chair of the Centre for Liberal Strategies in Sofia and a Permanent Fellow at the IWM Institute of Human Sciences in Vienna. He is a founding Board Member of ECFR, a Member of the Board of Trustees of the International Crisis Group, and a contributing opinion writer for the New York Times., 1-19-2021, accessed on 7-27-2021, ECFR, "The crisis of American power: How Europeans see Biden’s America", https://ecfr.eu/publication/the-crisis-of-american-power-how-europeans-see-bidens-america/)//TK</w:t>
      </w:r>
    </w:p>
    <w:p w14:paraId="6180B655" w14:textId="77777777" w:rsidR="00B85008" w:rsidRPr="00D47EF5" w:rsidRDefault="00B85008" w:rsidP="00B85008">
      <w:pPr>
        <w:rPr>
          <w:u w:val="single"/>
        </w:rPr>
      </w:pPr>
      <w:r w:rsidRPr="00D47EF5">
        <w:rPr>
          <w:b/>
          <w:bCs/>
          <w:u w:val="single"/>
        </w:rPr>
        <w:t>Americans have a new president but not a new country.</w:t>
      </w:r>
      <w:r>
        <w:t xml:space="preserve"> </w:t>
      </w:r>
      <w:r w:rsidRPr="00D47EF5">
        <w:rPr>
          <w:u w:val="single"/>
        </w:rPr>
        <w:t xml:space="preserve">While most Europeans rejoiced at Joe Biden’s victory in the November US presidential election, </w:t>
      </w:r>
      <w:r w:rsidRPr="00D47EF5">
        <w:rPr>
          <w:b/>
          <w:bCs/>
          <w:u w:val="single"/>
        </w:rPr>
        <w:t>they do not think he can help America make a comeback as the pre-eminent global leader</w:t>
      </w:r>
      <w:r>
        <w:t xml:space="preserve">. </w:t>
      </w:r>
      <w:r w:rsidRPr="00D47EF5">
        <w:rPr>
          <w:u w:val="single"/>
        </w:rPr>
        <w:t>This is the key finding of a pan-European survey of more than 15,000 people in 11 countries</w:t>
      </w:r>
      <w:r>
        <w:t xml:space="preserve"> commissioned by the European Council on Foreign Relations, and conducted in November and December by Datapraxis and YouGov. </w:t>
      </w:r>
      <w:r w:rsidRPr="00D47EF5">
        <w:rPr>
          <w:u w:val="single"/>
        </w:rPr>
        <w:t>Our survey showed that Europeans’ attitudes towards the United States have undergone a massive change.</w:t>
      </w:r>
      <w:r>
        <w:t xml:space="preserve"> </w:t>
      </w:r>
      <w:r w:rsidRPr="00D47EF5">
        <w:rPr>
          <w:b/>
          <w:bCs/>
          <w:u w:val="single"/>
        </w:rPr>
        <w:t>Majorities in key member states now think the US political system is broken, that China will be more powerful than the US within a decade, and that Europeans cannot rely on the US to defend them.</w:t>
      </w:r>
      <w:r>
        <w:t xml:space="preserve"> </w:t>
      </w:r>
      <w:r w:rsidRPr="00D47EF5">
        <w:rPr>
          <w:b/>
          <w:bCs/>
          <w:u w:val="single"/>
        </w:rPr>
        <w:t xml:space="preserve">They are drawing radical consequences from these lessons. Large numbers think Europeans should invest in their own defence </w:t>
      </w:r>
      <w:r w:rsidRPr="00D47EF5">
        <w:rPr>
          <w:b/>
          <w:bCs/>
          <w:highlight w:val="cyan"/>
          <w:u w:val="single"/>
        </w:rPr>
        <w:t>and look to Berlin rather than Washington as their most important partner.</w:t>
      </w:r>
      <w:r>
        <w:t xml:space="preserve"> They want to be tougher with the US on economic issues. And, </w:t>
      </w:r>
      <w:r w:rsidRPr="00D47EF5">
        <w:rPr>
          <w:b/>
          <w:bCs/>
          <w:u w:val="single"/>
        </w:rPr>
        <w:t>rather than aligning with Washington, they want their countries to stay neutral in a conflict between the US and Russia or China.</w:t>
      </w:r>
      <w:r>
        <w:rPr>
          <w:b/>
          <w:bCs/>
          <w:u w:val="single"/>
        </w:rPr>
        <w:t xml:space="preserve"> </w:t>
      </w:r>
      <w:r>
        <w:t xml:space="preserve">In the run-up to the Iraq war in 2003, </w:t>
      </w:r>
      <w:r w:rsidRPr="00D47EF5">
        <w:rPr>
          <w:u w:val="single"/>
        </w:rPr>
        <w:t xml:space="preserve">European countries were divided on whether to align with George Bush’s America over values </w:t>
      </w:r>
      <w:r>
        <w:t xml:space="preserve">(in Robert Kagan’s famous formulation, Americans were from Mars, Europeans from Venus) </w:t>
      </w:r>
      <w:r w:rsidRPr="00D47EF5">
        <w:rPr>
          <w:u w:val="single"/>
        </w:rPr>
        <w:t>but few doubted his power to shape the world</w:t>
      </w:r>
      <w:r>
        <w:t xml:space="preserve">. </w:t>
      </w:r>
      <w:r w:rsidRPr="00D47EF5">
        <w:rPr>
          <w:u w:val="single"/>
        </w:rPr>
        <w:t xml:space="preserve">The opposite is true with Biden. Many Europeans believe in his promise to re-engage internationally but – after witnessing America’s response to covid-19 and domestic polarisation – </w:t>
      </w:r>
      <w:r w:rsidRPr="00D47EF5">
        <w:rPr>
          <w:b/>
          <w:bCs/>
          <w:u w:val="single"/>
        </w:rPr>
        <w:t>most doubt Washington’s capacity to shape the world</w:t>
      </w:r>
      <w:r w:rsidRPr="00D47EF5">
        <w:rPr>
          <w:b/>
          <w:bCs/>
        </w:rPr>
        <w:t>.</w:t>
      </w:r>
      <w:r>
        <w:rPr>
          <w:b/>
          <w:bCs/>
        </w:rPr>
        <w:t xml:space="preserve"> </w:t>
      </w:r>
      <w:r w:rsidRPr="00D47EF5">
        <w:rPr>
          <w:u w:val="single"/>
        </w:rPr>
        <w:t>These divisions run through European countries rather than between them</w:t>
      </w:r>
      <w:r>
        <w:t xml:space="preserve">. Rather than splitting Europe into its ‘new’ and ‘old’ parts as in 2003, we can identify four new tribes based on their views of power in the twenty-first century. During the cold war, public opinion only played a secondary role in the transatlantic relationship, which was considered a raison d’état by policy elites. But the transatlantic relationship in the 2020s is seen as much less existential in both Europe and America – and has for that reason been politicised. It is enough to look at the mind-blowing performance of the American stock market in a year when American the economy is in a coma to conclude that, in a time of plague, sentiments are running the world. We can see that public moods have policy consequences. Happy with Biden, but don’t trust American voters Across the 11 countries covered by ECFR’s poll, 53 per cent of respondents believe that Biden’s victory makes a positive difference to their countries, and 57 per cent that it is beneficial for the EU. Even in Hungary and Poland, whose populations have been among the most pro-Trump in Europe, more people say that his electoral defeat is good for their countries than the opposite. </w:t>
      </w:r>
      <w:r w:rsidRPr="00D47EF5">
        <w:rPr>
          <w:b/>
          <w:bCs/>
          <w:u w:val="single"/>
        </w:rPr>
        <w:t>But, although a majority of Europeans are happy with Biden’s election, many do not trust the American electorate not to vote for another Donald Trump in four years</w:t>
      </w:r>
      <w:r>
        <w:t xml:space="preserve">. Looking at the results for Europe as a whole, 32 per cent of all respondents to ECFR’s poll agree that, after voting for Trump in 2016, Americans cannot be trusted – and only 27 per cent disagree with this statement (the rest do not have an opinion on the issue). </w:t>
      </w:r>
      <w:r w:rsidRPr="00D47EF5">
        <w:rPr>
          <w:u w:val="single"/>
        </w:rPr>
        <w:t>Most strikingly, 53 per cent of German respondents say that, after Trump, Americans can no longer be trusted – making them clear outliers on this point</w:t>
      </w:r>
      <w:r>
        <w:t xml:space="preserve">. Only in Hungary and Poland do significantly more people disagree with that statement than agree with it. Beyond old and new Europe: Europe’s new political tribes While European countries used to be divided about the US between old and new Europe, our poll shows that there has been a lot of convergence on key questions in public opinion. There are still differences in how Europeans see the US, but they have more to do with perceptions of its relative power than concerns about values. </w:t>
      </w:r>
      <w:r w:rsidRPr="00D47EF5">
        <w:rPr>
          <w:u w:val="single"/>
        </w:rPr>
        <w:t xml:space="preserve">While, at the time of the invasion of Iraq, most Europeans thought their continent was weak and America was strong, the truth is that Europeans are now more positive about </w:t>
      </w:r>
      <w:r w:rsidRPr="00D47EF5">
        <w:rPr>
          <w:b/>
          <w:bCs/>
          <w:u w:val="single"/>
        </w:rPr>
        <w:t>themselves and more skeptical about America’s power and political system.</w:t>
      </w:r>
    </w:p>
    <w:p w14:paraId="654722F6" w14:textId="2E4057DA" w:rsidR="00B85008" w:rsidRDefault="00B85008" w:rsidP="00B85008"/>
    <w:p w14:paraId="75770150" w14:textId="298699B8" w:rsidR="00B85008" w:rsidRDefault="00B85008" w:rsidP="00B85008">
      <w:pPr>
        <w:pStyle w:val="Heading3"/>
      </w:pPr>
      <w:r>
        <w:t>Modelling---No Modelling---2NC</w:t>
      </w:r>
    </w:p>
    <w:p w14:paraId="165C8C76" w14:textId="77777777" w:rsidR="00B85008" w:rsidRDefault="00B85008" w:rsidP="00B85008">
      <w:pPr>
        <w:pStyle w:val="Heading4"/>
      </w:pPr>
      <w:r w:rsidRPr="3D01B98D">
        <w:rPr>
          <w:rFonts w:eastAsia="Calibri"/>
        </w:rPr>
        <w:t>Countries like China are not following US environmental policy, but rather are becoming the leaders of new environmental policy</w:t>
      </w:r>
    </w:p>
    <w:p w14:paraId="778540E3" w14:textId="77777777" w:rsidR="00B85008" w:rsidRDefault="00B85008" w:rsidP="00B85008">
      <w:pPr>
        <w:spacing w:line="257" w:lineRule="auto"/>
      </w:pPr>
      <w:r w:rsidRPr="00B85008">
        <w:rPr>
          <w:rStyle w:val="Style13ptBold"/>
        </w:rPr>
        <w:t>Newman 18</w:t>
      </w:r>
      <w:r w:rsidRPr="3D01B98D">
        <w:rPr>
          <w:rFonts w:ascii="Calibri" w:eastAsia="Calibri" w:hAnsi="Calibri" w:cs="Calibri"/>
        </w:rPr>
        <w:t>, Katelyn Newman April 20 2018, Katelyn Newman is a staff writer for Healthiest Communities at U.S. News &amp; World Report, covering addiction, the opioid crisis and social determinants of health. , “China Invests in Environment – but at What Cost?”,https://www.usnews.com/news/best-countries/articles/2018-04-20/china-takes-different-approach-than-us-on-climate-change,published:US News, accessed: 7/26/21//GO</w:t>
      </w:r>
    </w:p>
    <w:p w14:paraId="4E17433E" w14:textId="77777777" w:rsidR="00B85008" w:rsidRDefault="00B85008" w:rsidP="00B85008">
      <w:pPr>
        <w:spacing w:line="257" w:lineRule="auto"/>
      </w:pPr>
      <w:r w:rsidRPr="3D01B98D">
        <w:rPr>
          <w:rFonts w:ascii="Calibri" w:eastAsia="Calibri" w:hAnsi="Calibri" w:cs="Calibri"/>
          <w:sz w:val="16"/>
          <w:szCs w:val="16"/>
        </w:rPr>
        <w:t>China faces potential trade wars with the U.S., grappling with its North Korean neighbor's nuclear program, and expansion of its artificial intelligence to become the world leader of the trade. And yet, in a self-sustaining effort to maintain political stability, to pursue economic growth and to keep citizens happy, Chinese President Xi Jinping is trying to see – and show local officials – that there is green to be found in going green, experts say. RELATED CONTENT The Depth of China’s Water Issues "</w:t>
      </w:r>
      <w:r w:rsidRPr="3D01B98D">
        <w:rPr>
          <w:rFonts w:ascii="Calibri" w:eastAsia="Calibri" w:hAnsi="Calibri" w:cs="Calibri"/>
          <w:u w:val="single"/>
        </w:rPr>
        <w:t>China and the U.S. are basically taking different paths with respect to environmental protection</w:t>
      </w:r>
      <w:r w:rsidRPr="3D01B98D">
        <w:rPr>
          <w:rFonts w:ascii="Calibri" w:eastAsia="Calibri" w:hAnsi="Calibri" w:cs="Calibri"/>
          <w:sz w:val="16"/>
          <w:szCs w:val="16"/>
        </w:rPr>
        <w:t>," says Scott Moore, a senior fellow at the University of Pennsylvania's Kleinman Center for Energy Policy. "</w:t>
      </w:r>
      <w:r w:rsidRPr="3D01B98D">
        <w:rPr>
          <w:rFonts w:ascii="Calibri" w:eastAsia="Calibri" w:hAnsi="Calibri" w:cs="Calibri"/>
          <w:u w:val="single"/>
        </w:rPr>
        <w:t>China has decided</w:t>
      </w:r>
      <w:r w:rsidRPr="3D01B98D">
        <w:rPr>
          <w:rFonts w:ascii="Calibri" w:eastAsia="Calibri" w:hAnsi="Calibri" w:cs="Calibri"/>
          <w:sz w:val="16"/>
          <w:szCs w:val="16"/>
        </w:rPr>
        <w:t xml:space="preserve"> that </w:t>
      </w:r>
      <w:r w:rsidRPr="3D01B98D">
        <w:rPr>
          <w:rFonts w:ascii="Calibri" w:eastAsia="Calibri" w:hAnsi="Calibri" w:cs="Calibri"/>
          <w:u w:val="single"/>
        </w:rPr>
        <w:t>it's</w:t>
      </w:r>
      <w:r w:rsidRPr="3D01B98D">
        <w:rPr>
          <w:rFonts w:ascii="Calibri" w:eastAsia="Calibri" w:hAnsi="Calibri" w:cs="Calibri"/>
          <w:sz w:val="16"/>
          <w:szCs w:val="16"/>
        </w:rPr>
        <w:t xml:space="preserve"> actually really </w:t>
      </w:r>
      <w:r w:rsidRPr="3D01B98D">
        <w:rPr>
          <w:rFonts w:ascii="Calibri" w:eastAsia="Calibri" w:hAnsi="Calibri" w:cs="Calibri"/>
          <w:u w:val="single"/>
        </w:rPr>
        <w:t>important both for its economic growth as well as for its political stability to do</w:t>
      </w:r>
      <w:r w:rsidRPr="3D01B98D">
        <w:rPr>
          <w:rFonts w:ascii="Calibri" w:eastAsia="Calibri" w:hAnsi="Calibri" w:cs="Calibri"/>
          <w:sz w:val="16"/>
          <w:szCs w:val="16"/>
        </w:rPr>
        <w:t xml:space="preserve"> much </w:t>
      </w:r>
      <w:r w:rsidRPr="3D01B98D">
        <w:rPr>
          <w:rFonts w:ascii="Calibri" w:eastAsia="Calibri" w:hAnsi="Calibri" w:cs="Calibri"/>
          <w:u w:val="single"/>
        </w:rPr>
        <w:t>more in terms of environmental protection</w:t>
      </w:r>
      <w:r w:rsidRPr="3D01B98D">
        <w:rPr>
          <w:rFonts w:ascii="Calibri" w:eastAsia="Calibri" w:hAnsi="Calibri" w:cs="Calibri"/>
          <w:sz w:val="16"/>
          <w:szCs w:val="16"/>
        </w:rPr>
        <w:t xml:space="preserve"> and to ensure that its citizens have clean water, clean air." </w:t>
      </w:r>
      <w:r w:rsidRPr="3D01B98D">
        <w:rPr>
          <w:rFonts w:ascii="Calibri" w:eastAsia="Calibri" w:hAnsi="Calibri" w:cs="Calibri"/>
          <w:u w:val="single"/>
        </w:rPr>
        <w:t>The Chinese government has implemented and continues to pursue rigorous air-pollution control measures, and has become a world leader in key pollution control technologies.</w:t>
      </w:r>
      <w:r w:rsidRPr="3D01B98D">
        <w:rPr>
          <w:rFonts w:ascii="Calibri" w:eastAsia="Calibri" w:hAnsi="Calibri" w:cs="Calibri"/>
          <w:sz w:val="16"/>
          <w:szCs w:val="16"/>
        </w:rPr>
        <w:t xml:space="preserve"> Since his election in 2013, </w:t>
      </w:r>
      <w:r w:rsidRPr="3D01B98D">
        <w:rPr>
          <w:rFonts w:ascii="Calibri" w:eastAsia="Calibri" w:hAnsi="Calibri" w:cs="Calibri"/>
          <w:u w:val="single"/>
        </w:rPr>
        <w:t>Xi has repeatedly said that the environment must be prioritized</w:t>
      </w:r>
      <w:r w:rsidRPr="3D01B98D">
        <w:rPr>
          <w:rFonts w:ascii="Calibri" w:eastAsia="Calibri" w:hAnsi="Calibri" w:cs="Calibri"/>
          <w:sz w:val="16"/>
          <w:szCs w:val="16"/>
        </w:rPr>
        <w:t xml:space="preserve"> in China's pursuit of economic growth, and he's made constitutional changes that are pro-environment and water. [LEARN: Which countries are viewed as best at offering "green living"?] And, with its growing population size – making up 20 percent of the world's population, China has 1.38 billion people within its borders, which is more than four times the population of the U.S. – China is an oversized model of government leaders needing to use environmental policy to quell public dissent over pollution while catering to its desires to grow its economy and maintain political power. Pushed by need</w:t>
      </w:r>
      <w:r w:rsidRPr="3D01B98D">
        <w:rPr>
          <w:rFonts w:ascii="Calibri" w:eastAsia="Calibri" w:hAnsi="Calibri" w:cs="Calibri"/>
          <w:u w:val="single"/>
        </w:rPr>
        <w:t>, China</w:t>
      </w:r>
      <w:r w:rsidRPr="3D01B98D">
        <w:rPr>
          <w:rFonts w:ascii="Calibri" w:eastAsia="Calibri" w:hAnsi="Calibri" w:cs="Calibri"/>
          <w:sz w:val="16"/>
          <w:szCs w:val="16"/>
        </w:rPr>
        <w:t xml:space="preserve"> may </w:t>
      </w:r>
      <w:r w:rsidRPr="3D01B98D">
        <w:rPr>
          <w:rFonts w:ascii="Calibri" w:eastAsia="Calibri" w:hAnsi="Calibri" w:cs="Calibri"/>
          <w:u w:val="single"/>
        </w:rPr>
        <w:t>fashion itself an integral role in global environmental governance</w:t>
      </w:r>
      <w:r w:rsidRPr="3D01B98D">
        <w:rPr>
          <w:rFonts w:ascii="Calibri" w:eastAsia="Calibri" w:hAnsi="Calibri" w:cs="Calibri"/>
          <w:sz w:val="16"/>
          <w:szCs w:val="16"/>
        </w:rPr>
        <w:t xml:space="preserve">, says Fengshi Wu, a senior lecturer at the University of Melbourne's Asia Institute who specializes in environmental politics, Chinese politics and global governance. "Engaging more in a global environmental standard setting will add pressure to the Chinese government to do a better job domestically," Wu says. But the seemingly gung-ho push to protect the environment isn't necessarily pursued in a sustainable manner, Moore says. "Their goals are to provide a reasonably good quality of life for Chinese citizens and stay in power," Moore says. "Everything that they do is geared toward those things, and it co-benefits the environment – but it's not like the Chinese government consists primarily of Sierra Club members who are sitting around trying to preserve wilderness, for wilderness' sake." Echoing Moore is Richard Louis Edmonds, a retired geographical studies visiting professor at the University of Chicago, who warns that Chinese environmental initiatives are outweighed by special interests and the need for continued growth. "I think the intent to improve the situation is there," Edmonds says. "My guess is that the state will try to control this problem to the degree that it keeps the common people from getting angry but will not harm economic growth, which also would make people angry." "The overall situation is not going to improve as rapidly as environmentalists and many others hope," Edmonds continues. ]READ: In Scandinavia, a Push for More Cycling.] </w:t>
      </w:r>
      <w:r w:rsidRPr="3D01B98D">
        <w:rPr>
          <w:rFonts w:ascii="Calibri" w:eastAsia="Calibri" w:hAnsi="Calibri" w:cs="Calibri"/>
          <w:u w:val="single"/>
        </w:rPr>
        <w:t>On the political stage</w:t>
      </w:r>
      <w:r w:rsidRPr="3D01B98D">
        <w:rPr>
          <w:rFonts w:ascii="Calibri" w:eastAsia="Calibri" w:hAnsi="Calibri" w:cs="Calibri"/>
          <w:sz w:val="16"/>
          <w:szCs w:val="16"/>
        </w:rPr>
        <w:t xml:space="preserve">, the most significant action </w:t>
      </w:r>
      <w:r w:rsidRPr="3D01B98D">
        <w:rPr>
          <w:rFonts w:ascii="Calibri" w:eastAsia="Calibri" w:hAnsi="Calibri" w:cs="Calibri"/>
          <w:u w:val="single"/>
        </w:rPr>
        <w:t>Xi</w:t>
      </w:r>
      <w:r w:rsidRPr="3D01B98D">
        <w:rPr>
          <w:rFonts w:ascii="Calibri" w:eastAsia="Calibri" w:hAnsi="Calibri" w:cs="Calibri"/>
          <w:sz w:val="16"/>
          <w:szCs w:val="16"/>
        </w:rPr>
        <w:t xml:space="preserve"> has so far taken was when, during the 19th Congress in October 2017, he coined the catchphrase, "Building a Beautiful China" – a </w:t>
      </w:r>
      <w:r w:rsidRPr="3D01B98D">
        <w:rPr>
          <w:rFonts w:ascii="Calibri" w:eastAsia="Calibri" w:hAnsi="Calibri" w:cs="Calibri"/>
          <w:u w:val="single"/>
        </w:rPr>
        <w:t xml:space="preserve">signal to his party </w:t>
      </w:r>
      <w:r w:rsidRPr="3D01B98D">
        <w:rPr>
          <w:rFonts w:ascii="Calibri" w:eastAsia="Calibri" w:hAnsi="Calibri" w:cs="Calibri"/>
          <w:sz w:val="16"/>
          <w:szCs w:val="16"/>
        </w:rPr>
        <w:t xml:space="preserve">members, countrymen and people around the world of </w:t>
      </w:r>
      <w:r w:rsidRPr="3D01B98D">
        <w:rPr>
          <w:rFonts w:ascii="Calibri" w:eastAsia="Calibri" w:hAnsi="Calibri" w:cs="Calibri"/>
          <w:u w:val="single"/>
        </w:rPr>
        <w:t>China's commitment to both environmental protection and greening the economy</w:t>
      </w:r>
      <w:r w:rsidRPr="3D01B98D">
        <w:rPr>
          <w:rFonts w:ascii="Calibri" w:eastAsia="Calibri" w:hAnsi="Calibri" w:cs="Calibri"/>
          <w:sz w:val="16"/>
          <w:szCs w:val="16"/>
        </w:rPr>
        <w:t>, according to Moore. "</w:t>
      </w:r>
      <w:r w:rsidRPr="3D01B98D">
        <w:rPr>
          <w:rFonts w:ascii="Calibri" w:eastAsia="Calibri" w:hAnsi="Calibri" w:cs="Calibri"/>
          <w:u w:val="single"/>
        </w:rPr>
        <w:t>From a political perspective, those types of slogans in China are more important in a lot of ways</w:t>
      </w:r>
      <w:r w:rsidRPr="3D01B98D">
        <w:rPr>
          <w:rFonts w:ascii="Calibri" w:eastAsia="Calibri" w:hAnsi="Calibri" w:cs="Calibri"/>
          <w:sz w:val="16"/>
          <w:szCs w:val="16"/>
        </w:rPr>
        <w:t xml:space="preserve"> than what the government proceeds to issue in terms of policies and directives," Moore says. RELATED CONTENT The Fossil Fuel Seduction Meanwhile, the United States – though not to the same degree as China – has had to deal with water distribution and pollution issues of its own increasingly so in the past decade, from the West's recurring issues with water shortages and droughts to the Flint water crisis. Yet the Trump administration has moved to change previous Obama-era actions that will strip environmental protections in an effort to be less burdensome on local industries and promote gross domestic product growth. Further, it has in the past year dropped climate change from its list of national security threats, pulled the U.S. from the global Paris climate agreement and modified federal websites that discuss or mention climate change. Edmonds says the U.S. government's seemingly blind eye to environmental issues may be a reflection of different priorities. "</w:t>
      </w:r>
      <w:r w:rsidRPr="3D01B98D">
        <w:rPr>
          <w:rFonts w:ascii="Calibri" w:eastAsia="Calibri" w:hAnsi="Calibri" w:cs="Calibri"/>
          <w:u w:val="single"/>
        </w:rPr>
        <w:t>China is prioritizing water problems more than the U.S.</w:t>
      </w:r>
      <w:r w:rsidRPr="3D01B98D">
        <w:rPr>
          <w:rFonts w:ascii="Calibri" w:eastAsia="Calibri" w:hAnsi="Calibri" w:cs="Calibri"/>
          <w:sz w:val="16"/>
          <w:szCs w:val="16"/>
        </w:rPr>
        <w:t xml:space="preserve"> and that is because the American voters in many states do not consider the environment to be such a serious matter and in fact water pollution is a less serious matter in the [United States]," Edmonds says. "</w:t>
      </w:r>
      <w:r w:rsidRPr="3D01B98D">
        <w:rPr>
          <w:rFonts w:ascii="Calibri" w:eastAsia="Calibri" w:hAnsi="Calibri" w:cs="Calibri"/>
          <w:u w:val="single"/>
        </w:rPr>
        <w:t>In America, the view of environmental matters is politicized whereas in China the situation is largely outside of the political grasp of the average person</w:t>
      </w:r>
      <w:r w:rsidRPr="3D01B98D">
        <w:rPr>
          <w:rFonts w:ascii="Calibri" w:eastAsia="Calibri" w:hAnsi="Calibri" w:cs="Calibri"/>
          <w:sz w:val="16"/>
          <w:szCs w:val="16"/>
        </w:rPr>
        <w:t>, for better or for worse." But, Edmonds continues, as China continues to pursue its global trade efforts through its Belt and Road initiative, its water problems will be felt worldwide. "For countries such as the United Kingdom, U.S.A., Canada or any of the European Union member states, loss of water resources is a serious matter, although most of the negative implications fall on poorer and more arid countries of the world," Edmonds says. But, "we are all on this planet together, and if one country is using more than its fair share of our limited resources, that is a problem for others."</w:t>
      </w:r>
    </w:p>
    <w:p w14:paraId="6D7B883F" w14:textId="77777777" w:rsidR="00B85008" w:rsidRDefault="00B85008" w:rsidP="00B85008"/>
    <w:p w14:paraId="2BC3ECB4" w14:textId="77777777" w:rsidR="00B85008" w:rsidRPr="00B85008" w:rsidRDefault="00B85008" w:rsidP="00B85008"/>
    <w:p w14:paraId="35207F3E" w14:textId="1D706F44" w:rsidR="00704444" w:rsidRDefault="00704444" w:rsidP="00704444">
      <w:pPr>
        <w:pStyle w:val="Heading1"/>
      </w:pPr>
      <w:r>
        <w:t>DA</w:t>
      </w:r>
    </w:p>
    <w:p w14:paraId="7D694D5B" w14:textId="4FEF16D9" w:rsidR="00C97637" w:rsidRDefault="00C97637" w:rsidP="00C97637">
      <w:pPr>
        <w:pStyle w:val="Heading2"/>
      </w:pPr>
      <w:r>
        <w:t>Ag</w:t>
      </w:r>
    </w:p>
    <w:p w14:paraId="224C5315" w14:textId="4ACFD5E7" w:rsidR="00C97637" w:rsidRDefault="00C97637" w:rsidP="00C97637">
      <w:pPr>
        <w:pStyle w:val="Heading3"/>
      </w:pPr>
      <w:r>
        <w:t>U---2NC</w:t>
      </w:r>
    </w:p>
    <w:p w14:paraId="204A9319" w14:textId="77777777" w:rsidR="00C97637" w:rsidRDefault="00C97637" w:rsidP="00C97637">
      <w:pPr>
        <w:pStyle w:val="Heading4"/>
      </w:pPr>
      <w:r>
        <w:t xml:space="preserve">Agricultural trading is projected to make a comeback, especially in Mexico </w:t>
      </w:r>
    </w:p>
    <w:p w14:paraId="67F9EB8A" w14:textId="77777777" w:rsidR="00C97637" w:rsidRPr="00506ED6" w:rsidRDefault="00C97637" w:rsidP="00C97637">
      <w:pPr>
        <w:rPr>
          <w:sz w:val="20"/>
          <w:szCs w:val="20"/>
        </w:rPr>
      </w:pPr>
      <w:r w:rsidRPr="00506ED6">
        <w:rPr>
          <w:rStyle w:val="Style13ptBold"/>
        </w:rPr>
        <w:t>FAS 5/26</w:t>
      </w:r>
      <w:r w:rsidRPr="00506ED6">
        <w:rPr>
          <w:sz w:val="20"/>
          <w:szCs w:val="20"/>
        </w:rPr>
        <w:t>, (The Foreign Agricultural Service is the foreign affairs agency with primary responsibility for the United States Department of Agriculture's overseas programs — market development, international trade agreements and negotiations, and the collection of statistics and market information, “USDA Forecasts Record Farm Exports in FY 2021,” 5/26/2021, The United States Department of Agriculture Foreign Agricultural Service, https://www.fas.usda.gov/newsroom/usda-forecasts-record-farm-exports-fy-2021)</w:t>
      </w:r>
    </w:p>
    <w:p w14:paraId="79CDF594" w14:textId="77777777" w:rsidR="00C97637" w:rsidRPr="00AC0226" w:rsidRDefault="00C97637" w:rsidP="00C97637">
      <w:pPr>
        <w:rPr>
          <w:sz w:val="16"/>
        </w:rPr>
      </w:pPr>
      <w:r w:rsidRPr="00AC0226">
        <w:rPr>
          <w:sz w:val="16"/>
        </w:rPr>
        <w:t xml:space="preserve">WASHINGTON, May 26, 2021 – The U.S. </w:t>
      </w:r>
      <w:r w:rsidRPr="00AC0226">
        <w:rPr>
          <w:rStyle w:val="StyleUnderline"/>
        </w:rPr>
        <w:t>Department of Agriculture’s quarterly agricultural trade forecast</w:t>
      </w:r>
      <w:r w:rsidRPr="00AC0226">
        <w:rPr>
          <w:sz w:val="16"/>
        </w:rPr>
        <w:t xml:space="preserve">, released today, </w:t>
      </w:r>
      <w:r w:rsidRPr="00AC0226">
        <w:rPr>
          <w:rStyle w:val="StyleUnderline"/>
        </w:rPr>
        <w:t xml:space="preserve">projects fiscal year 2021 U.S. farm exports at $164 billion </w:t>
      </w:r>
      <w:r w:rsidRPr="00AC0226">
        <w:rPr>
          <w:rStyle w:val="Emphasis"/>
        </w:rPr>
        <w:t>– the highest total on record</w:t>
      </w:r>
      <w:r w:rsidRPr="00AC0226">
        <w:rPr>
          <w:rStyle w:val="StyleUnderline"/>
        </w:rPr>
        <w:t>.</w:t>
      </w:r>
      <w:r w:rsidRPr="00AC0226">
        <w:rPr>
          <w:sz w:val="16"/>
        </w:rPr>
        <w:t xml:space="preserve"> This represents </w:t>
      </w:r>
      <w:r w:rsidRPr="00AC0226">
        <w:rPr>
          <w:rStyle w:val="StyleUnderline"/>
        </w:rPr>
        <w:t>an increase of</w:t>
      </w:r>
      <w:r w:rsidRPr="00AC0226">
        <w:rPr>
          <w:sz w:val="16"/>
        </w:rPr>
        <w:t xml:space="preserve"> $28 billion, or </w:t>
      </w:r>
      <w:r w:rsidRPr="00AC0226">
        <w:rPr>
          <w:rStyle w:val="StyleUnderline"/>
        </w:rPr>
        <w:t>21 percent, from last fiscal year’s total</w:t>
      </w:r>
      <w:r w:rsidRPr="00AC0226">
        <w:rPr>
          <w:sz w:val="16"/>
        </w:rPr>
        <w:t>, and a $7-billion increase from USDA’s previous FY 2021 forecast published in February. The annual export record of $152.3 billion was set in FY 2014.</w:t>
      </w:r>
    </w:p>
    <w:p w14:paraId="6D5336E8" w14:textId="77777777" w:rsidR="00C97637" w:rsidRPr="00506ED6" w:rsidRDefault="00C97637" w:rsidP="00C97637">
      <w:pPr>
        <w:rPr>
          <w:rStyle w:val="StyleUnderline"/>
        </w:rPr>
      </w:pPr>
      <w:r w:rsidRPr="00AC0226">
        <w:rPr>
          <w:sz w:val="16"/>
        </w:rPr>
        <w:t xml:space="preserve">“U.S. </w:t>
      </w:r>
      <w:r w:rsidRPr="00AC0226">
        <w:rPr>
          <w:rStyle w:val="StyleUnderline"/>
        </w:rPr>
        <w:t>agricultural trade has proven extraordinarily resilient in the face of a global pandemic and economic contraction</w:t>
      </w:r>
      <w:r w:rsidRPr="00AC0226">
        <w:rPr>
          <w:sz w:val="16"/>
        </w:rPr>
        <w:t xml:space="preserve">. This strength is reflected in today’s USDA export forecast,” said Agriculture Secretary Tom Vilsack. “As we conclude World Trade Month, it’s clear that </w:t>
      </w:r>
      <w:r w:rsidRPr="00AC0226">
        <w:rPr>
          <w:rStyle w:val="StyleUnderline"/>
        </w:rPr>
        <w:t>trade remains a critical engine powering the agricultural economy and the U.S. economy as a whole</w:t>
      </w:r>
      <w:r w:rsidRPr="00AC0226">
        <w:rPr>
          <w:sz w:val="16"/>
        </w:rPr>
        <w:t xml:space="preserve">. Today’s estimate shows that our </w:t>
      </w:r>
      <w:r w:rsidRPr="00AC0226">
        <w:rPr>
          <w:rStyle w:val="Emphasis"/>
        </w:rPr>
        <w:t>agricultural trading partners are responding to a return to certainty and reliability from the United States</w:t>
      </w:r>
      <w:r w:rsidRPr="00AC0226">
        <w:rPr>
          <w:sz w:val="16"/>
        </w:rPr>
        <w:t xml:space="preserve">. Yesterday’s </w:t>
      </w:r>
      <w:r w:rsidRPr="00AC0226">
        <w:rPr>
          <w:rStyle w:val="StyleUnderline"/>
        </w:rPr>
        <w:t>action regarding the United States-Mexico-Canada Agreement</w:t>
      </w:r>
      <w:r w:rsidRPr="00AC0226">
        <w:rPr>
          <w:sz w:val="16"/>
        </w:rPr>
        <w:t xml:space="preserve"> also </w:t>
      </w:r>
      <w:r w:rsidRPr="00AC0226">
        <w:rPr>
          <w:rStyle w:val="StyleUnderline"/>
        </w:rPr>
        <w:t>made it clear that our trading partners must play by the rules.</w:t>
      </w:r>
      <w:r w:rsidRPr="00AC0226">
        <w:rPr>
          <w:sz w:val="16"/>
        </w:rPr>
        <w:t xml:space="preserve"> </w:t>
      </w:r>
      <w:r w:rsidRPr="00506ED6">
        <w:rPr>
          <w:rStyle w:val="StyleUnderline"/>
        </w:rPr>
        <w:t>Ensuring that all U.S. producers and exporters have access to global markets is a key to building back better and ensuring the continued strength and resiliency of rural America.”</w:t>
      </w:r>
    </w:p>
    <w:p w14:paraId="2C6E6422" w14:textId="77777777" w:rsidR="00C97637" w:rsidRDefault="00C97637" w:rsidP="00C97637">
      <w:r w:rsidRPr="00AC0226">
        <w:rPr>
          <w:sz w:val="16"/>
          <w:szCs w:val="16"/>
        </w:rPr>
        <w:t>Key drivers of the surge in exports include a record outlook for China, record export volumes and values for a number of key products, sharply higher commodity prices, and reduced foreign competition.</w:t>
      </w:r>
    </w:p>
    <w:p w14:paraId="22043DF3" w14:textId="77777777" w:rsidR="00C97637" w:rsidRPr="00AC0226" w:rsidRDefault="00C97637" w:rsidP="00C97637">
      <w:pPr>
        <w:rPr>
          <w:rStyle w:val="StyleUnderline"/>
        </w:rPr>
      </w:pPr>
      <w:r w:rsidRPr="00AC0226">
        <w:rPr>
          <w:sz w:val="16"/>
        </w:rPr>
        <w:t xml:space="preserve">China is poised to be back on top as the United States’ number one customer, with U.S. exports forecast at $35 billion, eclipsing the previous record of $29.6 billion set in FY 2014. This growth is led by Chinese demand for soybeans and corn. Other </w:t>
      </w:r>
      <w:r w:rsidRPr="00AC0226">
        <w:rPr>
          <w:rStyle w:val="StyleUnderline"/>
        </w:rPr>
        <w:t>top markets, in</w:t>
      </w:r>
      <w:r w:rsidRPr="00AC0226">
        <w:rPr>
          <w:sz w:val="16"/>
        </w:rPr>
        <w:t xml:space="preserve"> order, are Canada, </w:t>
      </w:r>
      <w:r w:rsidRPr="00AC0226">
        <w:rPr>
          <w:rStyle w:val="StyleUnderline"/>
        </w:rPr>
        <w:t>Mexico</w:t>
      </w:r>
      <w:r w:rsidRPr="00AC0226">
        <w:rPr>
          <w:sz w:val="16"/>
        </w:rPr>
        <w:t xml:space="preserve">, Japan, the European Union, and South Korea, </w:t>
      </w:r>
      <w:r w:rsidRPr="00AC0226">
        <w:rPr>
          <w:rStyle w:val="StyleUnderline"/>
        </w:rPr>
        <w:t>with demand remaining strong across the board.</w:t>
      </w:r>
    </w:p>
    <w:p w14:paraId="17C965B4" w14:textId="77777777" w:rsidR="00C97637" w:rsidRDefault="00C97637" w:rsidP="00C97637"/>
    <w:p w14:paraId="244F5660" w14:textId="77777777" w:rsidR="00C97637" w:rsidRDefault="00C97637" w:rsidP="00C97637">
      <w:pPr>
        <w:pStyle w:val="Heading4"/>
      </w:pPr>
      <w:r>
        <w:t>Even with decreases in agricultural exports, the industry remains strong as the USMCA ensures no tariffs</w:t>
      </w:r>
    </w:p>
    <w:p w14:paraId="12B16C42" w14:textId="77777777" w:rsidR="00C97637" w:rsidRPr="00AC0226" w:rsidRDefault="00C97637" w:rsidP="00C97637">
      <w:pPr>
        <w:rPr>
          <w:sz w:val="20"/>
          <w:szCs w:val="20"/>
        </w:rPr>
      </w:pPr>
      <w:r w:rsidRPr="00AC0226">
        <w:rPr>
          <w:rStyle w:val="Style13ptBold"/>
        </w:rPr>
        <w:t>USDA 4/5</w:t>
      </w:r>
      <w:r w:rsidRPr="00AC0226">
        <w:rPr>
          <w:sz w:val="20"/>
          <w:szCs w:val="20"/>
        </w:rPr>
        <w:t>, (The United States Department of Agriculture, also known as the Agriculture Department, is the federal executive department responsible for developing and executing federal laws related to farming, forestry, rural economic development, and food, “2020 U.S. Agricultural Export Yearbook,” 4/5/2021, The United States Department of Agriculture Foreign Agricultural Service, https://www.fas.usda.gov/mexico-2020-export-highlights)</w:t>
      </w:r>
    </w:p>
    <w:p w14:paraId="3B92C91D" w14:textId="77777777" w:rsidR="00C97637" w:rsidRPr="006A1097" w:rsidRDefault="00C97637" w:rsidP="00C97637">
      <w:pPr>
        <w:rPr>
          <w:rStyle w:val="StyleUnderline"/>
        </w:rPr>
      </w:pPr>
      <w:r w:rsidRPr="006A1097">
        <w:rPr>
          <w:rStyle w:val="StyleUnderline"/>
        </w:rPr>
        <w:t>Mexico was the third-largest destination for U.S. agricultural products in 2020 at $18.1 billion in total value</w:t>
      </w:r>
      <w:r w:rsidRPr="006A1097">
        <w:rPr>
          <w:sz w:val="16"/>
        </w:rPr>
        <w:t xml:space="preserve">. This represents </w:t>
      </w:r>
      <w:r w:rsidRPr="006A1097">
        <w:rPr>
          <w:rStyle w:val="StyleUnderline"/>
        </w:rPr>
        <w:t>a 6-percent decline from 2019</w:t>
      </w:r>
      <w:r w:rsidRPr="006A1097">
        <w:rPr>
          <w:sz w:val="16"/>
        </w:rPr>
        <w:t xml:space="preserve">. </w:t>
      </w:r>
      <w:r w:rsidRPr="006A1097">
        <w:rPr>
          <w:rStyle w:val="Emphasis"/>
        </w:rPr>
        <w:t>Even with a decrease</w:t>
      </w:r>
      <w:r w:rsidRPr="006A1097">
        <w:rPr>
          <w:sz w:val="16"/>
        </w:rPr>
        <w:t xml:space="preserve"> in exports in 2020, </w:t>
      </w:r>
      <w:r w:rsidRPr="006A1097">
        <w:rPr>
          <w:rStyle w:val="StyleUnderline"/>
        </w:rPr>
        <w:t>the United States maintained its No. 1 position in Mexico’s agricultural imports</w:t>
      </w:r>
      <w:r w:rsidRPr="006A1097">
        <w:rPr>
          <w:sz w:val="16"/>
        </w:rPr>
        <w:t xml:space="preserve"> by a wide margin </w:t>
      </w:r>
      <w:r w:rsidRPr="006A1097">
        <w:rPr>
          <w:rStyle w:val="StyleUnderline"/>
        </w:rPr>
        <w:t>with close to 70 percent market share.</w:t>
      </w:r>
      <w:r w:rsidRPr="006A1097">
        <w:rPr>
          <w:sz w:val="16"/>
        </w:rPr>
        <w:t xml:space="preserve"> On July 1, 2020, the United States–Mexico–Canada Agreement (USMCA) was entered into force. Exports of soybean meal and soybeans grew $22 million and $17 million last year, respectively. The largest decrease in 2020 was a 23-percent reduction ($254 million) in beef product exports. Other losses were in pork at 10 percent, poultry at 9 percent, and dairy at 8 percent. </w:t>
      </w:r>
      <w:r w:rsidRPr="006A1097">
        <w:rPr>
          <w:rStyle w:val="StyleUnderline"/>
        </w:rPr>
        <w:t xml:space="preserve">Despite </w:t>
      </w:r>
      <w:r w:rsidRPr="006A1097">
        <w:rPr>
          <w:sz w:val="16"/>
        </w:rPr>
        <w:t xml:space="preserve">these </w:t>
      </w:r>
      <w:r w:rsidRPr="006A1097">
        <w:rPr>
          <w:rStyle w:val="StyleUnderline"/>
        </w:rPr>
        <w:t>decreases, Mexico remained the top market for corn, dairy products, poultry meat, distillers’ grains, sugar &amp; sweeteners, and animal fats in 2020.</w:t>
      </w:r>
      <w:r w:rsidRPr="006A1097">
        <w:rPr>
          <w:sz w:val="16"/>
        </w:rPr>
        <w:t xml:space="preserve"> Drivers Deep COVID-19-related economic shocks in Mexico caused a 6-percent overall decline in imports of agricultural products from the United States in 2020 compared to 2019. Lower purchasing power led to decreases in U.S. exports of animal proteins, particularly high-value U.S. beef, which dropped 23 percent to $853 million in 2020. Consumer preference for lower priced animal products resulted in lesser declines for U.S. dairy, pork, and poultry exports, which totaled $1.4 billion, $1.2 billion, and 983 million, respectively. U.S. exports of corn declined slightly to $2.7 billion because of decreased demand for animal feed. Depressed consumer purchasing power led to reduced demand for higher priced imported fruits such as apples, pears, and grapes, with U.S. fresh fruit exports declining 11 percent to $545 million. U.S. exports of soybean meal and soybeans to Mexico increased to $1.9 billion and $665 million, respectively, due to decreased availability from international competitors. [CHART OMITTED] Looking Ahead The outlook for U.S. agricultural exports to Mexico in 2021 remains muted amidst a continuing economic crisis. </w:t>
      </w:r>
      <w:r w:rsidRPr="006A1097">
        <w:rPr>
          <w:rStyle w:val="StyleUnderline"/>
        </w:rPr>
        <w:t>Once Mexico’s economy recovers, U.S. exports of consumer-oriented, bulk, and intermediate agricultural products are anticipated to recover.</w:t>
      </w:r>
      <w:r w:rsidRPr="006A1097">
        <w:rPr>
          <w:sz w:val="16"/>
        </w:rPr>
        <w:t xml:space="preserve"> </w:t>
      </w:r>
      <w:r w:rsidRPr="006A1097">
        <w:rPr>
          <w:rStyle w:val="Emphasis"/>
        </w:rPr>
        <w:t>Implementation of the USMCA ensures tariffs between the two countries remain at zero.</w:t>
      </w:r>
      <w:r w:rsidRPr="006A1097">
        <w:rPr>
          <w:sz w:val="16"/>
        </w:rPr>
        <w:t xml:space="preserve"> </w:t>
      </w:r>
    </w:p>
    <w:p w14:paraId="093A2CAA" w14:textId="77777777" w:rsidR="00C97637" w:rsidRPr="00AC0226" w:rsidRDefault="00C97637" w:rsidP="00C97637"/>
    <w:p w14:paraId="17D0220B" w14:textId="77777777" w:rsidR="00C97637" w:rsidRDefault="00C97637" w:rsidP="00C97637">
      <w:pPr>
        <w:pStyle w:val="Heading4"/>
      </w:pPr>
      <w:r>
        <w:t>USMCA ensures ag recovery now</w:t>
      </w:r>
    </w:p>
    <w:p w14:paraId="26B6C0E3" w14:textId="77777777" w:rsidR="00C97637" w:rsidRPr="00AC0226" w:rsidRDefault="00C97637" w:rsidP="00C97637">
      <w:pPr>
        <w:rPr>
          <w:sz w:val="20"/>
          <w:szCs w:val="20"/>
        </w:rPr>
      </w:pPr>
      <w:r w:rsidRPr="00AC0226">
        <w:rPr>
          <w:rStyle w:val="Style13ptBold"/>
        </w:rPr>
        <w:t xml:space="preserve">USDA </w:t>
      </w:r>
      <w:r>
        <w:rPr>
          <w:rStyle w:val="Style13ptBold"/>
        </w:rPr>
        <w:t>20</w:t>
      </w:r>
      <w:r w:rsidRPr="00AC0226">
        <w:rPr>
          <w:sz w:val="20"/>
          <w:szCs w:val="20"/>
        </w:rPr>
        <w:t>, (The United States Department of Agriculture, also known as the Agriculture Department, is the federal executive department responsible for developing and executing federal laws related to farming, forestry, rural economic development, and food, “</w:t>
      </w:r>
      <w:r>
        <w:rPr>
          <w:sz w:val="20"/>
          <w:szCs w:val="20"/>
        </w:rPr>
        <w:t>Mexico</w:t>
      </w:r>
      <w:r w:rsidRPr="00AC0226">
        <w:rPr>
          <w:sz w:val="20"/>
          <w:szCs w:val="20"/>
        </w:rPr>
        <w:t>,”</w:t>
      </w:r>
      <w:r>
        <w:rPr>
          <w:sz w:val="20"/>
          <w:szCs w:val="20"/>
        </w:rPr>
        <w:t xml:space="preserve"> </w:t>
      </w:r>
      <w:r w:rsidRPr="00AC0226">
        <w:rPr>
          <w:sz w:val="20"/>
          <w:szCs w:val="20"/>
        </w:rPr>
        <w:t>The United States Department of Agriculture Foreign Agricultural Service,</w:t>
      </w:r>
      <w:r>
        <w:rPr>
          <w:sz w:val="20"/>
          <w:szCs w:val="20"/>
        </w:rPr>
        <w:t xml:space="preserve"> https://www.fas.usda.gov/regions/mexico</w:t>
      </w:r>
      <w:r w:rsidRPr="00AC0226">
        <w:rPr>
          <w:sz w:val="20"/>
          <w:szCs w:val="20"/>
        </w:rPr>
        <w:t>)</w:t>
      </w:r>
    </w:p>
    <w:p w14:paraId="4C12837B" w14:textId="77777777" w:rsidR="00C97637" w:rsidRPr="00AC0226" w:rsidRDefault="00C97637" w:rsidP="00C97637">
      <w:pPr>
        <w:rPr>
          <w:rStyle w:val="Emphasis"/>
        </w:rPr>
      </w:pPr>
      <w:r w:rsidRPr="00AC0226">
        <w:rPr>
          <w:sz w:val="16"/>
        </w:rPr>
        <w:t>Under the North American Free Trade Agreement (</w:t>
      </w:r>
      <w:r w:rsidRPr="00AC0226">
        <w:rPr>
          <w:rStyle w:val="StyleUnderline"/>
        </w:rPr>
        <w:t>NAFTA</w:t>
      </w:r>
      <w:r w:rsidRPr="00AC0226">
        <w:rPr>
          <w:sz w:val="16"/>
        </w:rPr>
        <w:t xml:space="preserve">), Mexico and the United States </w:t>
      </w:r>
      <w:r w:rsidRPr="00AC0226">
        <w:rPr>
          <w:rStyle w:val="StyleUnderline"/>
        </w:rPr>
        <w:t>eliminated all tariffs and quantitative restrictions on agricultural goods and strengthened scientific ties to eradicate diseases and pests, conduct research, and enhance conservation</w:t>
      </w:r>
      <w:r w:rsidRPr="00AC0226">
        <w:rPr>
          <w:sz w:val="16"/>
        </w:rPr>
        <w:t xml:space="preserve">. The </w:t>
      </w:r>
      <w:r w:rsidRPr="00AC0226">
        <w:rPr>
          <w:rStyle w:val="StyleUnderline"/>
        </w:rPr>
        <w:t>U.S.-Mexico-Canada Agreement</w:t>
      </w:r>
      <w:r w:rsidRPr="00AC0226">
        <w:rPr>
          <w:sz w:val="16"/>
        </w:rPr>
        <w:t xml:space="preserve"> (USMCA), which </w:t>
      </w:r>
      <w:r w:rsidRPr="00AC0226">
        <w:rPr>
          <w:rStyle w:val="StyleUnderline"/>
        </w:rPr>
        <w:t>entered into force in 2020</w:t>
      </w:r>
      <w:r w:rsidRPr="00AC0226">
        <w:rPr>
          <w:sz w:val="16"/>
        </w:rPr>
        <w:t xml:space="preserve">, </w:t>
      </w:r>
      <w:r w:rsidRPr="00AC0226">
        <w:rPr>
          <w:rStyle w:val="StyleUnderline"/>
        </w:rPr>
        <w:t>further strengthens the United States’ highly productive and integrated agricultural relationship with Mexico and</w:t>
      </w:r>
      <w:r w:rsidRPr="00AC0226">
        <w:rPr>
          <w:sz w:val="16"/>
        </w:rPr>
        <w:t xml:space="preserve"> </w:t>
      </w:r>
      <w:r w:rsidRPr="00AC0226">
        <w:rPr>
          <w:rStyle w:val="Emphasis"/>
        </w:rPr>
        <w:t xml:space="preserve">creates new export opportunities for U.S. agriculture.   </w:t>
      </w:r>
    </w:p>
    <w:p w14:paraId="224DDE01" w14:textId="77777777" w:rsidR="00C97637" w:rsidRPr="00C97637" w:rsidRDefault="00C97637" w:rsidP="00C97637"/>
    <w:p w14:paraId="2BB3B642" w14:textId="6352B46D" w:rsidR="00C97637" w:rsidRDefault="00C97637" w:rsidP="00C97637">
      <w:pPr>
        <w:pStyle w:val="Heading3"/>
      </w:pPr>
      <w:r>
        <w:t>U---AT: Minute Thumper</w:t>
      </w:r>
    </w:p>
    <w:p w14:paraId="24845352" w14:textId="77777777" w:rsidR="00C97637" w:rsidRDefault="00C97637" w:rsidP="00C97637"/>
    <w:p w14:paraId="037D410B" w14:textId="77777777" w:rsidR="00C97637" w:rsidRDefault="00C97637" w:rsidP="00C97637">
      <w:pPr>
        <w:pStyle w:val="Heading4"/>
        <w:numPr>
          <w:ilvl w:val="0"/>
          <w:numId w:val="14"/>
        </w:numPr>
      </w:pPr>
      <w:r>
        <w:t xml:space="preserve">Minute 323 doesn’t thump – doesn’t measure up to the plan, its commitments fall short and it only achieved half the flow provision levels recommended – that’s 1AC Lewis </w:t>
      </w:r>
    </w:p>
    <w:p w14:paraId="7734E4B6" w14:textId="77777777" w:rsidR="00C97637" w:rsidRDefault="00C97637" w:rsidP="00C97637"/>
    <w:p w14:paraId="43371047" w14:textId="77777777" w:rsidR="00C97637" w:rsidRDefault="00C97637" w:rsidP="00C97637">
      <w:pPr>
        <w:pStyle w:val="Heading4"/>
        <w:rPr>
          <w:u w:val="single"/>
        </w:rPr>
      </w:pPr>
      <w:r>
        <w:t xml:space="preserve">Minute 323 is much less aggressive than the plan – it had </w:t>
      </w:r>
      <w:r w:rsidRPr="00FC19AD">
        <w:rPr>
          <w:u w:val="single"/>
        </w:rPr>
        <w:t>modest provisions</w:t>
      </w:r>
      <w:r>
        <w:t xml:space="preserve">, was </w:t>
      </w:r>
      <w:r w:rsidRPr="00FC19AD">
        <w:rPr>
          <w:u w:val="single"/>
        </w:rPr>
        <w:t>temporary</w:t>
      </w:r>
      <w:r>
        <w:t xml:space="preserve">, and </w:t>
      </w:r>
      <w:r w:rsidRPr="00FC19AD">
        <w:rPr>
          <w:u w:val="single"/>
        </w:rPr>
        <w:t>didn’t impose obligations</w:t>
      </w:r>
    </w:p>
    <w:p w14:paraId="32785EDE" w14:textId="77777777" w:rsidR="00C97637" w:rsidRPr="00FC19AD" w:rsidRDefault="00C97637" w:rsidP="00C97637">
      <w:pPr>
        <w:rPr>
          <w:sz w:val="20"/>
          <w:szCs w:val="20"/>
        </w:rPr>
      </w:pPr>
      <w:r>
        <w:rPr>
          <w:b/>
          <w:bCs/>
        </w:rPr>
        <w:t xml:space="preserve">Lewis 19 – </w:t>
      </w:r>
      <w:r w:rsidRPr="00515BC4">
        <w:rPr>
          <w:sz w:val="20"/>
          <w:szCs w:val="20"/>
        </w:rPr>
        <w:t>[Madeleine J. Lewis, January 19, geologist/geochemist, “Minute by Minute: An Assessment of the Environmental Flows Program for Restoration of the Colorado River Delta”, https://scholarship.law.uwyo.edu/cgi/viewcontent.cgi?article=1406&amp;context=wlr]</w:t>
      </w:r>
    </w:p>
    <w:p w14:paraId="4EDC33C7" w14:textId="77777777" w:rsidR="00C97637" w:rsidRPr="00A43473" w:rsidRDefault="00C97637" w:rsidP="00C97637">
      <w:pPr>
        <w:rPr>
          <w:rStyle w:val="StyleUnderline"/>
        </w:rPr>
      </w:pPr>
      <w:r>
        <w:t xml:space="preserve">Even as the benefits of </w:t>
      </w:r>
      <w:r w:rsidRPr="00A43473">
        <w:rPr>
          <w:rStyle w:val="StyleUnderline"/>
        </w:rPr>
        <w:t xml:space="preserve">Minute 323 </w:t>
      </w:r>
      <w:r>
        <w:t xml:space="preserve">continue to unfold, it already boasts notable victories for the delta.105 Minute 323 currently represents the most robust effort ever undertaken to promote restoration of the delta in terms of dedicated flows and funding.106 The Minute also emerged as an example of binational cooperation at a time when the United States and Mexico have otherwise been unable to find common ground on sundry policy matters.107 At the same time, the Minute’s </w:t>
      </w:r>
      <w:r w:rsidRPr="00A43473">
        <w:rPr>
          <w:rStyle w:val="Emphasis"/>
        </w:rPr>
        <w:t>modest flow and funding provisions,</w:t>
      </w:r>
      <w:r w:rsidRPr="00A43473">
        <w:rPr>
          <w:rStyle w:val="StyleUnderline"/>
        </w:rPr>
        <w:t xml:space="preserve"> its </w:t>
      </w:r>
      <w:r w:rsidRPr="00A43473">
        <w:rPr>
          <w:rStyle w:val="Emphasis"/>
        </w:rPr>
        <w:t>temporary duration</w:t>
      </w:r>
      <w:r w:rsidRPr="00A43473">
        <w:rPr>
          <w:rStyle w:val="StyleUnderline"/>
        </w:rPr>
        <w:t xml:space="preserve">, and its </w:t>
      </w:r>
      <w:r w:rsidRPr="00A43473">
        <w:rPr>
          <w:rStyle w:val="Emphasis"/>
        </w:rPr>
        <w:t>failure to impose commensurate flow obligations</w:t>
      </w:r>
      <w:r w:rsidRPr="00A43473">
        <w:rPr>
          <w:rStyle w:val="StyleUnderline"/>
        </w:rPr>
        <w:t xml:space="preserve"> on each sovereign together diminish the Minute’s effectiveness</w:t>
      </w:r>
      <w:r>
        <w:t xml:space="preserve">.108 The following analysis suggests several imperatives for a future environmental flows program, emphasizing the </w:t>
      </w:r>
      <w:r w:rsidRPr="00FC19AD">
        <w:rPr>
          <w:rStyle w:val="StyleUnderline"/>
        </w:rPr>
        <w:t>need</w:t>
      </w:r>
      <w:r>
        <w:t xml:space="preserve"> for a </w:t>
      </w:r>
      <w:r w:rsidRPr="00FC19AD">
        <w:rPr>
          <w:rStyle w:val="StyleUnderline"/>
        </w:rPr>
        <w:t>more aggressive flows regime</w:t>
      </w:r>
      <w:r>
        <w:t xml:space="preserve"> and for increased equity between the participating parties.109 </w:t>
      </w:r>
      <w:r w:rsidRPr="00A43473">
        <w:rPr>
          <w:rStyle w:val="StyleUnderline"/>
        </w:rPr>
        <w:t xml:space="preserve">The environmental flows program for the delta, as it currently stands under Minute 323, </w:t>
      </w:r>
      <w:r w:rsidRPr="00A43473">
        <w:rPr>
          <w:rStyle w:val="Emphasis"/>
        </w:rPr>
        <w:t>fails to institute transformative change</w:t>
      </w:r>
      <w:r w:rsidRPr="00A43473">
        <w:rPr>
          <w:rStyle w:val="StyleUnderline"/>
        </w:rPr>
        <w:t xml:space="preserve">, instead reflecting a persisting </w:t>
      </w:r>
      <w:r w:rsidRPr="00A43473">
        <w:rPr>
          <w:rStyle w:val="Emphasis"/>
        </w:rPr>
        <w:t>reluctance to commit to permanent, substantial, and equitable reservations</w:t>
      </w:r>
      <w:r w:rsidRPr="00A43473">
        <w:rPr>
          <w:rStyle w:val="StyleUnderline"/>
        </w:rPr>
        <w:t xml:space="preserve"> to the delta ecosystem.110</w:t>
      </w:r>
    </w:p>
    <w:p w14:paraId="70BB3DEB" w14:textId="77777777" w:rsidR="00C97637" w:rsidRPr="00A43473" w:rsidRDefault="00C97637" w:rsidP="00C97637"/>
    <w:p w14:paraId="5A435E66" w14:textId="77777777" w:rsidR="00C97637" w:rsidRDefault="00C97637" w:rsidP="00C97637">
      <w:pPr>
        <w:pStyle w:val="Heading4"/>
        <w:numPr>
          <w:ilvl w:val="0"/>
          <w:numId w:val="14"/>
        </w:numPr>
      </w:pPr>
      <w:r>
        <w:t>Minute 325 isn’t a thumper – the deal provided more flexibility and temporarily took pressure off Chihuahua – there’s still room for the plan to wreck it</w:t>
      </w:r>
    </w:p>
    <w:p w14:paraId="65895CF9" w14:textId="77777777" w:rsidR="00C97637" w:rsidRPr="00A43473" w:rsidRDefault="00C97637" w:rsidP="00C97637">
      <w:pPr>
        <w:rPr>
          <w:sz w:val="20"/>
          <w:szCs w:val="20"/>
        </w:rPr>
      </w:pPr>
      <w:r w:rsidRPr="00A43473">
        <w:rPr>
          <w:rStyle w:val="Style13ptBold"/>
        </w:rPr>
        <w:t>Felbab-Brown 20</w:t>
      </w:r>
      <w:r w:rsidRPr="00A43473">
        <w:rPr>
          <w:sz w:val="20"/>
          <w:szCs w:val="20"/>
        </w:rPr>
        <w:t xml:space="preserve">, (Vanda Felbab-Brown is a senior fellow in the Center for Security, Strategy, and Technology in the Foreign Policy program at Brookings, “Not dried up: US-Mexico water cooperation,” 10/26/2020, The Brookings Institution, </w:t>
      </w:r>
      <w:hyperlink r:id="rId88" w:history="1">
        <w:r w:rsidRPr="00A43473">
          <w:rPr>
            <w:rStyle w:val="Hyperlink"/>
            <w:sz w:val="20"/>
            <w:szCs w:val="20"/>
          </w:rPr>
          <w:t>https://www.brookings.edu/blog/order-from-chaos/2020/10/26/not-dried-up-us-mexico-water-cooperation/</w:t>
        </w:r>
      </w:hyperlink>
      <w:r w:rsidRPr="00A43473">
        <w:rPr>
          <w:sz w:val="20"/>
          <w:szCs w:val="20"/>
        </w:rPr>
        <w:t xml:space="preserve"> //LuzLi)</w:t>
      </w:r>
    </w:p>
    <w:p w14:paraId="61C0A834" w14:textId="77777777" w:rsidR="00C97637" w:rsidRPr="00293D19" w:rsidRDefault="00C97637" w:rsidP="00C97637">
      <w:pPr>
        <w:rPr>
          <w:sz w:val="16"/>
        </w:rPr>
      </w:pPr>
      <w:r w:rsidRPr="00293D19">
        <w:rPr>
          <w:rStyle w:val="Emphasis"/>
        </w:rPr>
        <w:t>Despite the resolution of the current crisis,</w:t>
      </w:r>
      <w:r w:rsidRPr="00293D19">
        <w:rPr>
          <w:sz w:val="16"/>
        </w:rPr>
        <w:t xml:space="preserve"> </w:t>
      </w:r>
      <w:r w:rsidRPr="00293D19">
        <w:rPr>
          <w:rStyle w:val="StyleUnderline"/>
        </w:rPr>
        <w:t>water stress is growing in the U.S.-Mexican border areas</w:t>
      </w:r>
      <w:r w:rsidRPr="00293D19">
        <w:rPr>
          <w:sz w:val="16"/>
        </w:rPr>
        <w:t xml:space="preserve">. The U.S. Southwest and Mexican states at the border have been experiencing water shortages for decades and will increasingly experience them as water availability plummets and becomes more unpredictable. </w:t>
      </w:r>
    </w:p>
    <w:p w14:paraId="3701B460" w14:textId="77777777" w:rsidR="00C97637" w:rsidRPr="00293D19" w:rsidRDefault="00C97637" w:rsidP="00C97637">
      <w:pPr>
        <w:rPr>
          <w:sz w:val="16"/>
        </w:rPr>
      </w:pPr>
      <w:r w:rsidRPr="00293D19">
        <w:rPr>
          <w:rStyle w:val="StyleUnderline"/>
        </w:rPr>
        <w:t>Agriculture takes up 75 percent of water consumption in the U.S. Southwest and on the Mexican side.</w:t>
      </w:r>
      <w:r w:rsidRPr="00293D19">
        <w:rPr>
          <w:sz w:val="16"/>
        </w:rPr>
        <w:t xml:space="preserve"> Energy production, industry and water-thirsty fracking are other major draws. Water is also needed for human consumption, with the population in the Rio Grande and Colorado River Basins expanding dramatically in recent decades. Global warming has reduced water flows, as replenishing snow packs in mountainous headwaters melt earlier and faster and accumulate less. Global warming has also resulted in decreased rain and increased evaporation, intensifying droughts. Cumulatively, these changes have reduced water supply while demand has grown much beyond what was envisioned in 1944. The </w:t>
      </w:r>
      <w:r w:rsidRPr="00293D19">
        <w:rPr>
          <w:rStyle w:val="StyleUnderline"/>
        </w:rPr>
        <w:t>depletion is putting enormous stress on the water basins and has decimated</w:t>
      </w:r>
      <w:r w:rsidRPr="00293D19">
        <w:rPr>
          <w:sz w:val="16"/>
        </w:rPr>
        <w:t xml:space="preserve"> the </w:t>
      </w:r>
      <w:r w:rsidRPr="00293D19">
        <w:rPr>
          <w:rStyle w:val="StyleUnderline"/>
        </w:rPr>
        <w:t>river ecosystems</w:t>
      </w:r>
      <w:r w:rsidRPr="00293D19">
        <w:rPr>
          <w:sz w:val="16"/>
        </w:rPr>
        <w:t xml:space="preserve"> that are necessary for sustainable hydrological functioning of the basins.</w:t>
      </w:r>
    </w:p>
    <w:p w14:paraId="5771866A" w14:textId="77777777" w:rsidR="00C97637" w:rsidRPr="00293D19" w:rsidRDefault="00C97637" w:rsidP="00C97637">
      <w:pPr>
        <w:rPr>
          <w:sz w:val="16"/>
          <w:szCs w:val="16"/>
        </w:rPr>
      </w:pPr>
      <w:r w:rsidRPr="00293D19">
        <w:rPr>
          <w:sz w:val="16"/>
          <w:szCs w:val="16"/>
        </w:rPr>
        <w:t>In addition to being potentially in violation of the 1944 treaty prohibitions of unilateral erection of any obstruction of the Rio Grande’s flow, the building of the border wall by the Trump administration is further hurting the rivers and basins and threatens dangerous flooding. The wall construction can also damage some of the 20 pan-border aquifers (not regulated by any treaty), already massively under stress by poorly monitored, poorly regulated and excessive use. The damage the wall construction has caused to the environmentally precious San Bernandino Springs and aquifer is a case in point.</w:t>
      </w:r>
    </w:p>
    <w:p w14:paraId="393E6B8C" w14:textId="77777777" w:rsidR="00C97637" w:rsidRPr="008730B9" w:rsidRDefault="00C97637" w:rsidP="00C97637">
      <w:pPr>
        <w:rPr>
          <w:sz w:val="16"/>
        </w:rPr>
      </w:pPr>
      <w:r w:rsidRPr="00293D19">
        <w:rPr>
          <w:sz w:val="16"/>
        </w:rPr>
        <w:t xml:space="preserve">The </w:t>
      </w:r>
      <w:r w:rsidRPr="00293D19">
        <w:rPr>
          <w:rStyle w:val="Emphasis"/>
        </w:rPr>
        <w:t>immediate resolution of the crisis</w:t>
      </w:r>
      <w:r w:rsidRPr="00293D19">
        <w:rPr>
          <w:sz w:val="16"/>
        </w:rPr>
        <w:t xml:space="preserve"> </w:t>
      </w:r>
      <w:r w:rsidRPr="00293D19">
        <w:rPr>
          <w:rStyle w:val="StyleUnderline"/>
        </w:rPr>
        <w:t xml:space="preserve">is sound, and </w:t>
      </w:r>
      <w:r w:rsidRPr="00293D19">
        <w:rPr>
          <w:rStyle w:val="Emphasis"/>
        </w:rPr>
        <w:t>takes into account the needs of Mexican farmers</w:t>
      </w:r>
      <w:r w:rsidRPr="00293D19">
        <w:rPr>
          <w:rStyle w:val="StyleUnderline"/>
        </w:rPr>
        <w:t xml:space="preserve">: Mexico’s water delivery schedule has become </w:t>
      </w:r>
      <w:r w:rsidRPr="00293D19">
        <w:rPr>
          <w:rStyle w:val="Emphasis"/>
        </w:rPr>
        <w:t>even more flexible</w:t>
      </w:r>
      <w:r w:rsidRPr="00293D19">
        <w:rPr>
          <w:rStyle w:val="StyleUnderline"/>
        </w:rPr>
        <w:t xml:space="preserve"> and there is also new flexibility permitting that water for the United States can be made from a wider set of water sources, thus </w:t>
      </w:r>
      <w:r w:rsidRPr="00293D19">
        <w:rPr>
          <w:rStyle w:val="Emphasis"/>
        </w:rPr>
        <w:t>taking pressure off Chihuahua</w:t>
      </w:r>
      <w:r w:rsidRPr="00293D19">
        <w:rPr>
          <w:rStyle w:val="StyleUnderline"/>
        </w:rPr>
        <w:t>.</w:t>
      </w:r>
      <w:r w:rsidRPr="00293D19">
        <w:rPr>
          <w:sz w:val="16"/>
        </w:rPr>
        <w:t xml:space="preserve"> The United States will also help supply water to Chihuahua when needed in drought emergencies.</w:t>
      </w:r>
    </w:p>
    <w:p w14:paraId="2AB0A7F0" w14:textId="77777777" w:rsidR="00C97637" w:rsidRPr="008730B9" w:rsidRDefault="00C97637" w:rsidP="00C97637"/>
    <w:p w14:paraId="56276001" w14:textId="56DCBD68" w:rsidR="00C97637" w:rsidRDefault="00C97637" w:rsidP="00C97637">
      <w:pPr>
        <w:pStyle w:val="Heading4"/>
        <w:numPr>
          <w:ilvl w:val="0"/>
          <w:numId w:val="14"/>
        </w:numPr>
      </w:pPr>
      <w:r>
        <w:t>Double bind – either the previous minutes don’t thump because the plan goes further than them or their existence proves the aff is solved by the squo</w:t>
      </w:r>
    </w:p>
    <w:p w14:paraId="6D5B2C79" w14:textId="77777777" w:rsidR="00C97637" w:rsidRPr="00C97637" w:rsidRDefault="00C97637" w:rsidP="00C97637"/>
    <w:p w14:paraId="1A1FF3E8" w14:textId="77777777" w:rsidR="00C97637" w:rsidRDefault="00C97637" w:rsidP="00C97637">
      <w:pPr>
        <w:pStyle w:val="Heading4"/>
        <w:numPr>
          <w:ilvl w:val="0"/>
          <w:numId w:val="14"/>
        </w:numPr>
      </w:pPr>
      <w:r>
        <w:t>Minute 325 is irrelevant – the Helfgott card only talks about farmers on the Mexican side, that’s not our scenario</w:t>
      </w:r>
    </w:p>
    <w:p w14:paraId="76E0AE1C" w14:textId="77777777" w:rsidR="00C97637" w:rsidRPr="00C97637" w:rsidRDefault="00C97637" w:rsidP="00C97637"/>
    <w:p w14:paraId="575677E5" w14:textId="7DFA25CE" w:rsidR="00C97637" w:rsidRDefault="00C97637" w:rsidP="00C97637">
      <w:pPr>
        <w:pStyle w:val="Heading2"/>
      </w:pPr>
      <w:r>
        <w:t>Politics</w:t>
      </w:r>
    </w:p>
    <w:p w14:paraId="00893D76" w14:textId="063985DF" w:rsidR="00C97637" w:rsidRDefault="00C97637" w:rsidP="00C97637">
      <w:pPr>
        <w:pStyle w:val="Heading3"/>
      </w:pPr>
      <w:r>
        <w:t>U---AT: Minute Thumper</w:t>
      </w:r>
    </w:p>
    <w:p w14:paraId="45EF3F44" w14:textId="77777777" w:rsidR="00C97637" w:rsidRDefault="00C97637" w:rsidP="00C97637">
      <w:pPr>
        <w:pStyle w:val="Heading4"/>
      </w:pPr>
      <w:r>
        <w:t>Doesn’t thump – minutes were adopted much earlier than the introduction of the infrastructure bill in late March this year and they don’t do as much as the aff</w:t>
      </w:r>
    </w:p>
    <w:p w14:paraId="68F8E36F" w14:textId="77777777" w:rsidR="00C97637" w:rsidRPr="008412F3" w:rsidRDefault="00C97637" w:rsidP="00C97637">
      <w:pPr>
        <w:pStyle w:val="Heading4"/>
        <w:numPr>
          <w:ilvl w:val="0"/>
          <w:numId w:val="13"/>
        </w:numPr>
      </w:pPr>
      <w:r>
        <w:t xml:space="preserve">Minute 323 was adopted in 2017 and its changes are </w:t>
      </w:r>
      <w:r w:rsidRPr="00515BC4">
        <w:rPr>
          <w:u w:val="single"/>
        </w:rPr>
        <w:t>modest</w:t>
      </w:r>
      <w:r>
        <w:t xml:space="preserve"> compared to the aff</w:t>
      </w:r>
    </w:p>
    <w:p w14:paraId="2F3A079F" w14:textId="77777777" w:rsidR="00C97637" w:rsidRPr="00515BC4" w:rsidRDefault="00C97637" w:rsidP="00C97637">
      <w:pPr>
        <w:rPr>
          <w:sz w:val="20"/>
          <w:szCs w:val="20"/>
        </w:rPr>
      </w:pPr>
      <w:r>
        <w:rPr>
          <w:b/>
          <w:bCs/>
        </w:rPr>
        <w:t xml:space="preserve">Lewis 19 – </w:t>
      </w:r>
      <w:r w:rsidRPr="00515BC4">
        <w:rPr>
          <w:sz w:val="20"/>
          <w:szCs w:val="20"/>
        </w:rPr>
        <w:t>[Madeleine J. Lewis, January 19, geologist/geochemist, “Minute by Minute: An Assessment of the Environmental Flows Program for Restoration of the Colorado River Delta”, https://scholarship.law.uwyo.edu/cgi/viewcontent.cgi?article=1406&amp;context=wlr]</w:t>
      </w:r>
    </w:p>
    <w:p w14:paraId="6043209F" w14:textId="77777777" w:rsidR="00C97637" w:rsidRDefault="00C97637" w:rsidP="00C97637">
      <w:r>
        <w:t xml:space="preserve">This Comment explores the historical, environmental, and legal contexts that gave rise to </w:t>
      </w:r>
      <w:r w:rsidRPr="00515BC4">
        <w:rPr>
          <w:rStyle w:val="StyleUnderline"/>
        </w:rPr>
        <w:t>Minute 323</w:t>
      </w:r>
      <w:r>
        <w:t xml:space="preserve">, the latest international effort to bring life back to the delta.8 </w:t>
      </w:r>
      <w:r w:rsidRPr="00515BC4">
        <w:rPr>
          <w:rStyle w:val="Emphasis"/>
        </w:rPr>
        <w:t>Adopted in September 2017</w:t>
      </w:r>
      <w:r w:rsidRPr="00515BC4">
        <w:rPr>
          <w:rStyle w:val="StyleUnderline"/>
        </w:rPr>
        <w:t xml:space="preserve">, </w:t>
      </w:r>
      <w:r w:rsidRPr="00515BC4">
        <w:t>Minute 323</w:t>
      </w:r>
      <w:r>
        <w:t xml:space="preserve"> enters commitments from the United States, Mexico, and a binational, non-governmental partnership, to provide flows and funding to the delta over the next decade.9 Part II of this Comment briefly considers the existing legal framework for international relations on the river.10 Part III evaluates the Minute’s environmental flows program.11 This Comment offers a critical analysis of the program in Part IV, describing its failure to contrive an equitable or lasting solution between the countries.12 Finally, Part V identifies a </w:t>
      </w:r>
      <w:r w:rsidRPr="008412F3">
        <w:t>need</w:t>
      </w:r>
      <w:r>
        <w:t xml:space="preserve"> for </w:t>
      </w:r>
      <w:r w:rsidRPr="00515BC4">
        <w:rPr>
          <w:rStyle w:val="StyleUnderline"/>
        </w:rPr>
        <w:t xml:space="preserve">permanent change in the delta </w:t>
      </w:r>
      <w:r w:rsidRPr="008412F3">
        <w:t xml:space="preserve">that </w:t>
      </w:r>
      <w:r w:rsidRPr="00515BC4">
        <w:rPr>
          <w:rStyle w:val="StyleUnderline"/>
        </w:rPr>
        <w:t xml:space="preserve">extends beyond the </w:t>
      </w:r>
      <w:r w:rsidRPr="00515BC4">
        <w:rPr>
          <w:rStyle w:val="Emphasis"/>
        </w:rPr>
        <w:t>transient and modest obligations imposed by Minute 323</w:t>
      </w:r>
      <w:r>
        <w:t>.13 Ultimately, while Minute 323 deserves recognition as the most substantial effort to date toward achieving delta restoration, the Minute also illuminates both substantive and procedural defects underlying the existing process toward restoration.14</w:t>
      </w:r>
    </w:p>
    <w:p w14:paraId="0A476701" w14:textId="77777777" w:rsidR="00C97637" w:rsidRDefault="00C97637" w:rsidP="00C97637">
      <w:pPr>
        <w:pStyle w:val="Heading4"/>
        <w:numPr>
          <w:ilvl w:val="0"/>
          <w:numId w:val="13"/>
        </w:numPr>
      </w:pPr>
      <w:r>
        <w:t xml:space="preserve">Minute 325 came before the infrastructure bill </w:t>
      </w:r>
    </w:p>
    <w:p w14:paraId="704752C6" w14:textId="77777777" w:rsidR="00C97637" w:rsidRPr="00AF7D28" w:rsidRDefault="00C97637" w:rsidP="00C97637">
      <w:pPr>
        <w:rPr>
          <w:sz w:val="20"/>
          <w:szCs w:val="20"/>
        </w:rPr>
      </w:pPr>
      <w:r w:rsidRPr="00AF7D28">
        <w:rPr>
          <w:rStyle w:val="Style13ptBold"/>
        </w:rPr>
        <w:t>Iqbal 20</w:t>
      </w:r>
      <w:r w:rsidRPr="00AF7D28">
        <w:rPr>
          <w:sz w:val="20"/>
          <w:szCs w:val="20"/>
        </w:rPr>
        <w:t xml:space="preserve">, (Muhammad Iqbal is a Ph. D. Scholar in the Department of Political Science at the University of the Punjab, Lahore; “Importance of Institutional Arrangements in the Management of Kabul River Basin,” December 2020, Journal of Politics and International Studies, Vol 6, No 2, </w:t>
      </w:r>
      <w:hyperlink r:id="rId89" w:history="1">
        <w:r w:rsidRPr="00AF7D28">
          <w:rPr>
            <w:rStyle w:val="Hyperlink"/>
            <w:sz w:val="20"/>
            <w:szCs w:val="20"/>
          </w:rPr>
          <w:t>http://pu.edu.pk/images/journal/politicsAndInternational/PDF/10_v6_2_2020.pdf</w:t>
        </w:r>
      </w:hyperlink>
      <w:r w:rsidRPr="00AF7D28">
        <w:rPr>
          <w:sz w:val="20"/>
          <w:szCs w:val="20"/>
        </w:rPr>
        <w:t>)</w:t>
      </w:r>
    </w:p>
    <w:p w14:paraId="7B3F65B8" w14:textId="77777777" w:rsidR="00C97637" w:rsidRDefault="00C97637" w:rsidP="00C97637">
      <w:r>
        <w:t xml:space="preserve">Further he agrees that some Minutes appear to be “amendments” to the 1944 treaty (only some of them appear to amend the 1944 treaty. The others truly are interpretations or implementation of the treaty), the two governments do not agree with this perspective and do not want the Minutes to be viewed as “amendments” since an amendment would have to go to through a formal review and acceptance process in each government, which can take many years. Officially, Minutes are described by the two governments as “interpretations” or “clarifications” of the 1944 treaty that supplement the treaty’s implementation. It’s a technical difference, but very important since it gives the Commission the authority and ability to develop and implement projects under the Minutes system in a way that reduces the politics and allows the Commission to respond more quickly to new and changing circumstances. The </w:t>
      </w:r>
      <w:r w:rsidRPr="00AF7D28">
        <w:rPr>
          <w:rStyle w:val="Emphasis"/>
        </w:rPr>
        <w:t>IBWC adopted Minute 325 in October,2020</w:t>
      </w:r>
      <w:r>
        <w:t xml:space="preserve">, in order to address the water debt that Mexico owes to the US. The </w:t>
      </w:r>
      <w:r w:rsidRPr="00AF7D28">
        <w:rPr>
          <w:rStyle w:val="StyleUnderline"/>
        </w:rPr>
        <w:t>new Minute 325</w:t>
      </w:r>
      <w:r>
        <w:t xml:space="preserve"> prevented a growing dispute between the two nations over the water debt, but, maybe more importantly, and has </w:t>
      </w:r>
      <w:r w:rsidRPr="00AF7D28">
        <w:rPr>
          <w:rStyle w:val="StyleUnderline"/>
        </w:rPr>
        <w:t>helped to minimize conflict that was developing in Mexico between the national government and local farmers and irrigation association.</w:t>
      </w:r>
      <w:r>
        <w:t xml:space="preserve"> Minute 325 provided a technical solution for the problem, but was also a diplomatic achievement because of how it helped minimize conflict. </w:t>
      </w:r>
    </w:p>
    <w:p w14:paraId="67D17BC6" w14:textId="77777777" w:rsidR="00C97637" w:rsidRPr="00C97637" w:rsidRDefault="00C97637" w:rsidP="00C97637"/>
    <w:p w14:paraId="704B7453" w14:textId="3C8CD209" w:rsidR="00C97637" w:rsidRDefault="00C97637" w:rsidP="00C97637">
      <w:pPr>
        <w:pStyle w:val="Heading3"/>
      </w:pPr>
      <w:r>
        <w:t>Link---Plan Unpopular</w:t>
      </w:r>
    </w:p>
    <w:p w14:paraId="38D3FEF3" w14:textId="77777777" w:rsidR="00C97637" w:rsidRDefault="00C97637" w:rsidP="00C97637">
      <w:pPr>
        <w:pStyle w:val="Heading4"/>
      </w:pPr>
      <w:r>
        <w:t>U.S.-Mexico water negotiations are politicized</w:t>
      </w:r>
    </w:p>
    <w:p w14:paraId="37E88B2B" w14:textId="77777777" w:rsidR="00C97637" w:rsidRDefault="00C97637" w:rsidP="00C97637">
      <w:pPr>
        <w:rPr>
          <w:rStyle w:val="Style13ptBold"/>
        </w:rPr>
      </w:pPr>
      <w:r>
        <w:rPr>
          <w:rStyle w:val="Style13ptBold"/>
        </w:rPr>
        <w:t xml:space="preserve">Wilder et al 19 </w:t>
      </w:r>
    </w:p>
    <w:p w14:paraId="6F2FBC39" w14:textId="77777777" w:rsidR="00C97637" w:rsidRPr="00D57D59" w:rsidRDefault="00C97637" w:rsidP="00C97637">
      <w:r w:rsidRPr="00D57D59">
        <w:t>Margaret O. Wilder, Robert G. Varady, Stephen P. Mumme, Andrea K. Gerlak, NicoláS Pineda Pablos, Christopher A. Scott,</w:t>
      </w:r>
      <w:r>
        <w:t xml:space="preserve"> Associate professor &amp; advisor to the president of the United States on U.S.-Mexico border environmental issues, professor of environmental policy, professor of Political Science, professor, professor of public policy, professor, 12-23-19</w:t>
      </w:r>
      <w:r w:rsidRPr="00D57D59">
        <w:t xml:space="preserve">, "U.S.-Mexico Hydrodiplomacy: Foundations, Change, and Future Challenges," Science </w:t>
      </w:r>
      <w:r>
        <w:t>and</w:t>
      </w:r>
      <w:r w:rsidRPr="00D57D59">
        <w:t xml:space="preserve"> Diplomacy, https://www.sciencediplomacy.org/article/2019/us-mexico-hydrodiplomacy-foundations-change-and-future-challenges</w:t>
      </w:r>
      <w:r>
        <w:t>//ZR</w:t>
      </w:r>
    </w:p>
    <w:p w14:paraId="1554BB1D" w14:textId="77777777" w:rsidR="00C97637" w:rsidRPr="00D57D59" w:rsidRDefault="00C97637" w:rsidP="00C97637">
      <w:r w:rsidRPr="00D57D59">
        <w:t xml:space="preserve">As we look toward the future, </w:t>
      </w:r>
      <w:r w:rsidRPr="00D57D59">
        <w:rPr>
          <w:sz w:val="28"/>
          <w:szCs w:val="28"/>
          <w:u w:val="single"/>
        </w:rPr>
        <w:t>many potential obstacles lie in the path of successful U.S.-Mexico hydrodiplomacy.</w:t>
      </w:r>
      <w:r w:rsidRPr="00D57D59">
        <w:rPr>
          <w:sz w:val="28"/>
          <w:szCs w:val="28"/>
        </w:rPr>
        <w:t xml:space="preserve"> </w:t>
      </w:r>
      <w:r w:rsidRPr="00D57D59">
        <w:t>In the last decade, scientists have recognized that the assumption of stationarity—that “natural systems fluctuate within an unchanging envelope of variability”[52]—no longer holds for water resources, given that “anthropogenic change of Earth’s climate is altering the means and extremes of precipitation, evapotranspiration, and rates of discharge of rivers.”[53] Hydrological nonstationarity requires that the region rely on continued binational commitment and robust transboundary governance—an institutional stationarity of sorts—to build resilience against future challenges.</w:t>
      </w:r>
    </w:p>
    <w:p w14:paraId="6E9B0A4B" w14:textId="77777777" w:rsidR="00C97637" w:rsidRPr="00D57D59" w:rsidRDefault="00C97637" w:rsidP="00C97637">
      <w:r w:rsidRPr="00D57D59">
        <w:t xml:space="preserve">Much of the challenge transcends climate change and fluctuation. Along the border, as noted earlier, the sociopolitical environment creates conditions of increasing complexity—including uneven economic development, rapid population growth, and chronic water scarcity. These </w:t>
      </w:r>
      <w:r w:rsidRPr="00D57D59">
        <w:rPr>
          <w:sz w:val="28"/>
          <w:szCs w:val="28"/>
          <w:u w:val="single"/>
        </w:rPr>
        <w:t xml:space="preserve">changes are placing increased demands on the treaty </w:t>
      </w:r>
      <w:r w:rsidRPr="00D57D59">
        <w:t xml:space="preserve">and IBWC/CILA for ever-more nimble institutional responses. Moving toward midcentury, hydrodiplomacy initiatives must continue to engage these challenges creatively and, most important, binationally. While little evidence suggests that </w:t>
      </w:r>
      <w:r w:rsidRPr="00D57D59">
        <w:rPr>
          <w:sz w:val="28"/>
          <w:szCs w:val="28"/>
          <w:u w:val="single"/>
        </w:rPr>
        <w:t>shifting geopolitical relations</w:t>
      </w:r>
      <w:r w:rsidRPr="00D57D59">
        <w:t xml:space="preserve"> have affected binational environmental relations, they </w:t>
      </w:r>
      <w:r w:rsidRPr="00D57D59">
        <w:rPr>
          <w:sz w:val="28"/>
          <w:szCs w:val="28"/>
          <w:u w:val="single"/>
        </w:rPr>
        <w:t>could</w:t>
      </w:r>
      <w:r w:rsidRPr="00D57D59">
        <w:t xml:space="preserve"> at some point </w:t>
      </w:r>
      <w:r w:rsidRPr="00D57D59">
        <w:rPr>
          <w:sz w:val="28"/>
          <w:szCs w:val="28"/>
          <w:u w:val="single"/>
        </w:rPr>
        <w:t>hamper</w:t>
      </w:r>
      <w:r w:rsidRPr="00D57D59">
        <w:t xml:space="preserve">, halt, or even set back </w:t>
      </w:r>
      <w:r w:rsidRPr="00D57D59">
        <w:rPr>
          <w:sz w:val="28"/>
          <w:szCs w:val="28"/>
          <w:u w:val="single"/>
        </w:rPr>
        <w:t>hydrodiplomacy,</w:t>
      </w:r>
      <w:r w:rsidRPr="00D57D59">
        <w:t xml:space="preserve"> should national interests on either side favor such a course. This is arguably a somewhat more acute concern under the </w:t>
      </w:r>
      <w:r w:rsidRPr="00D57D59">
        <w:rPr>
          <w:sz w:val="28"/>
          <w:szCs w:val="28"/>
          <w:u w:val="single"/>
        </w:rPr>
        <w:t xml:space="preserve">Trump </w:t>
      </w:r>
      <w:r w:rsidRPr="00D57D59">
        <w:t xml:space="preserve">administration, which </w:t>
      </w:r>
      <w:r w:rsidRPr="00D57D59">
        <w:rPr>
          <w:sz w:val="28"/>
          <w:szCs w:val="28"/>
          <w:u w:val="single"/>
        </w:rPr>
        <w:t>has given dangerous credence to antiscientific rhetoric</w:t>
      </w:r>
      <w:r w:rsidRPr="00D57D59">
        <w:t xml:space="preserve">—namely, denying the science behind the anthropogenic causes of climate change—with the potential to affect U.S.-Mexico geopolitical relations. In essence, </w:t>
      </w:r>
      <w:r w:rsidRPr="00D57D59">
        <w:rPr>
          <w:sz w:val="28"/>
          <w:szCs w:val="28"/>
          <w:u w:val="single"/>
        </w:rPr>
        <w:t xml:space="preserve">the U.S. leadership has sparked the opposite of science diplomacy in its desire to declare a “crisis” </w:t>
      </w:r>
      <w:r w:rsidRPr="00D57D59">
        <w:t xml:space="preserve">at the U.S.-Mexico border. Such an approach is </w:t>
      </w:r>
      <w:r w:rsidRPr="00D57D59">
        <w:rPr>
          <w:sz w:val="28"/>
          <w:szCs w:val="28"/>
          <w:u w:val="single"/>
        </w:rPr>
        <w:t>at odds with the cooperative hydrodiplomatic initiatives</w:t>
      </w:r>
      <w:r w:rsidRPr="00D57D59">
        <w:rPr>
          <w:sz w:val="28"/>
          <w:szCs w:val="28"/>
        </w:rPr>
        <w:t xml:space="preserve"> </w:t>
      </w:r>
      <w:r w:rsidRPr="00D57D59">
        <w:t>in the transboundary region for three-quarters of a century.</w:t>
      </w:r>
    </w:p>
    <w:p w14:paraId="2EC1E16C" w14:textId="77777777" w:rsidR="00C97637" w:rsidRDefault="00C97637" w:rsidP="00C97637">
      <w:pPr>
        <w:pStyle w:val="Heading4"/>
      </w:pPr>
      <w:r>
        <w:t xml:space="preserve">Lawmakers hate the treaty and want </w:t>
      </w:r>
      <w:r w:rsidRPr="007F6B11">
        <w:rPr>
          <w:u w:val="single"/>
        </w:rPr>
        <w:t>complete renegotiation</w:t>
      </w:r>
      <w:r>
        <w:t xml:space="preserve"> – they think it’s unfair to the US, </w:t>
      </w:r>
      <w:r w:rsidRPr="007F6B11">
        <w:rPr>
          <w:u w:val="single"/>
        </w:rPr>
        <w:t>even</w:t>
      </w:r>
      <w:r>
        <w:t xml:space="preserve"> when Mexico is </w:t>
      </w:r>
      <w:r w:rsidRPr="007F6B11">
        <w:t>ahead of schedule</w:t>
      </w:r>
    </w:p>
    <w:p w14:paraId="5EF1AFF8" w14:textId="77777777" w:rsidR="00C97637" w:rsidRPr="00704659" w:rsidRDefault="00C97637" w:rsidP="00C97637">
      <w:pPr>
        <w:rPr>
          <w:sz w:val="20"/>
          <w:szCs w:val="20"/>
        </w:rPr>
      </w:pPr>
      <w:r w:rsidRPr="00704659">
        <w:rPr>
          <w:rStyle w:val="Style13ptBold"/>
        </w:rPr>
        <w:t>Alamdari 18</w:t>
      </w:r>
      <w:r w:rsidRPr="00704659">
        <w:rPr>
          <w:sz w:val="20"/>
          <w:szCs w:val="20"/>
        </w:rPr>
        <w:t xml:space="preserve">, (Natalia Alamdari is a water reporting fellow at The Texas Tribune, “State lawmaker to Trump: Don't overlook Mexican water treaty,” 7/23/2018, The Texas Tribune, </w:t>
      </w:r>
      <w:hyperlink r:id="rId90" w:history="1">
        <w:r w:rsidRPr="00704659">
          <w:rPr>
            <w:rStyle w:val="Hyperlink"/>
            <w:sz w:val="20"/>
            <w:szCs w:val="20"/>
          </w:rPr>
          <w:t>https://www.texastribune.org/2018/07/23/state-lawmaker-urges-trump-re-evaluate-mexican-water-treaty/</w:t>
        </w:r>
      </w:hyperlink>
      <w:r w:rsidRPr="00704659">
        <w:rPr>
          <w:sz w:val="20"/>
          <w:szCs w:val="20"/>
        </w:rPr>
        <w:t xml:space="preserve"> // LuzLi)</w:t>
      </w:r>
    </w:p>
    <w:p w14:paraId="78F89EB9" w14:textId="77777777" w:rsidR="00C97637" w:rsidRPr="00704659" w:rsidRDefault="00C97637" w:rsidP="00C97637">
      <w:pPr>
        <w:rPr>
          <w:sz w:val="16"/>
        </w:rPr>
      </w:pPr>
      <w:r w:rsidRPr="00704659">
        <w:rPr>
          <w:sz w:val="16"/>
        </w:rPr>
        <w:t xml:space="preserve">Earlier this month, state </w:t>
      </w:r>
      <w:r w:rsidRPr="00704659">
        <w:rPr>
          <w:rStyle w:val="StyleUnderline"/>
        </w:rPr>
        <w:t>Rep. Lyle Larson— a Republican from San Antonio who heads the House Natural Resources Committee — sent letters to Trump and U.S. Secretary of State Mike Pompeo asking that the administration address what he described as Mexico's repeated failure to hold up their end of the agreement.</w:t>
      </w:r>
      <w:r w:rsidRPr="00704659">
        <w:rPr>
          <w:sz w:val="16"/>
        </w:rPr>
        <w:t xml:space="preserve"> As the two countries discuss challenges like immigration and trade, Larson wrote, water obligations should also be grounds for discussion.</w:t>
      </w:r>
    </w:p>
    <w:p w14:paraId="74EE130B" w14:textId="77777777" w:rsidR="00C97637" w:rsidRPr="00704659" w:rsidRDefault="00C97637" w:rsidP="00C97637">
      <w:pPr>
        <w:rPr>
          <w:rStyle w:val="StyleUnderline"/>
        </w:rPr>
      </w:pPr>
      <w:r w:rsidRPr="00704659">
        <w:rPr>
          <w:sz w:val="16"/>
        </w:rPr>
        <w:t xml:space="preserve">The International Boundary and Water Commission — the bi-national agency that monitors and enforces the treaty — currently lacks a permanent U.S. commissioner. </w:t>
      </w:r>
      <w:r w:rsidRPr="00704659">
        <w:rPr>
          <w:rStyle w:val="StyleUnderline"/>
        </w:rPr>
        <w:t>Larson's letter also asks that whoever is appointed better represent the nation's interests regarding the treaty.</w:t>
      </w:r>
    </w:p>
    <w:p w14:paraId="6C5D864D" w14:textId="77777777" w:rsidR="00C97637" w:rsidRPr="00704659" w:rsidRDefault="00C97637" w:rsidP="00C97637">
      <w:pPr>
        <w:rPr>
          <w:rStyle w:val="Emphasis"/>
        </w:rPr>
      </w:pPr>
      <w:r w:rsidRPr="00704659">
        <w:rPr>
          <w:rStyle w:val="Emphasis"/>
        </w:rPr>
        <w:t>Current IBWC leadership say Larson's calls for renegotiation are unnecessary</w:t>
      </w:r>
      <w:r w:rsidRPr="00704659">
        <w:rPr>
          <w:rStyle w:val="StyleUnderline"/>
        </w:rPr>
        <w:t>,</w:t>
      </w:r>
      <w:r w:rsidRPr="00704659">
        <w:rPr>
          <w:sz w:val="16"/>
        </w:rPr>
        <w:t xml:space="preserve"> </w:t>
      </w:r>
      <w:r w:rsidRPr="00704659">
        <w:rPr>
          <w:rStyle w:val="StyleUnderline"/>
        </w:rPr>
        <w:t>pointing to the fact that Mexico repaid its water debt in full in 2016</w:t>
      </w:r>
      <w:r w:rsidRPr="00704659">
        <w:rPr>
          <w:sz w:val="16"/>
        </w:rPr>
        <w:t xml:space="preserve">, and is currently ahead in its scheduled water deliveries. </w:t>
      </w:r>
      <w:r w:rsidRPr="00704659">
        <w:rPr>
          <w:rStyle w:val="Emphasis"/>
        </w:rPr>
        <w:t>But to Larson, that's not enough.</w:t>
      </w:r>
    </w:p>
    <w:p w14:paraId="5AF63B2C" w14:textId="77777777" w:rsidR="00C97637" w:rsidRPr="00704659" w:rsidRDefault="00C97637" w:rsidP="00C97637">
      <w:pPr>
        <w:rPr>
          <w:rStyle w:val="Emphasis"/>
        </w:rPr>
      </w:pPr>
      <w:r w:rsidRPr="00704659">
        <w:rPr>
          <w:sz w:val="16"/>
        </w:rPr>
        <w:t>"</w:t>
      </w:r>
      <w:r w:rsidRPr="00704659">
        <w:rPr>
          <w:rStyle w:val="StyleUnderline"/>
        </w:rPr>
        <w:t>We need consistency," Larson said</w:t>
      </w:r>
      <w:r w:rsidRPr="00704659">
        <w:rPr>
          <w:sz w:val="16"/>
        </w:rPr>
        <w:t>. "</w:t>
      </w:r>
      <w:r w:rsidRPr="00704659">
        <w:rPr>
          <w:rStyle w:val="StyleUnderline"/>
        </w:rPr>
        <w:t>Of the 30 years, they've been out of compliance something like 25. That is killing the economy of the Rio Grande Valley and it's unfair to the United States</w:t>
      </w:r>
      <w:r w:rsidRPr="00704659">
        <w:rPr>
          <w:sz w:val="16"/>
        </w:rPr>
        <w:t xml:space="preserve">. </w:t>
      </w:r>
      <w:r w:rsidRPr="00704659">
        <w:rPr>
          <w:rStyle w:val="StyleUnderline"/>
        </w:rPr>
        <w:t xml:space="preserve">We're supposed to congratulate someone for meeting the conditions of the treaty? </w:t>
      </w:r>
      <w:r w:rsidRPr="00704659">
        <w:rPr>
          <w:rStyle w:val="Emphasis"/>
        </w:rPr>
        <w:t>I think it's ludicrous and it shows how out of touch the IBWC is with their job."</w:t>
      </w:r>
    </w:p>
    <w:p w14:paraId="3348E2EC" w14:textId="77777777" w:rsidR="00C97637" w:rsidRPr="00704659" w:rsidRDefault="00C97637" w:rsidP="00C97637">
      <w:pPr>
        <w:rPr>
          <w:sz w:val="16"/>
          <w:szCs w:val="16"/>
        </w:rPr>
      </w:pPr>
      <w:r w:rsidRPr="00704659">
        <w:rPr>
          <w:sz w:val="16"/>
          <w:szCs w:val="16"/>
        </w:rPr>
        <w:t>The treaty establishes how the two countries share surface water from the Rio Grande and Colorado River (not the Colorado River that flows through Texas.). Under the 74-year-old agreement, Mexico delivers water to the United States from six tributaries that feed into the Rio Grande and, in exchange, receives water from the Colorado.</w:t>
      </w:r>
    </w:p>
    <w:p w14:paraId="0E364CB5" w14:textId="77777777" w:rsidR="00C97637" w:rsidRPr="00704659" w:rsidRDefault="00C97637" w:rsidP="00C97637">
      <w:pPr>
        <w:rPr>
          <w:sz w:val="16"/>
          <w:szCs w:val="16"/>
        </w:rPr>
      </w:pPr>
      <w:r w:rsidRPr="00704659">
        <w:rPr>
          <w:sz w:val="16"/>
          <w:szCs w:val="16"/>
        </w:rPr>
        <w:t>The treaty stipulates that the United States must meet its water obligation annually, releasing 1.5 million acre-feet of water down the Colorado River to Mexico each year. In contrast, Mexico must deliver an annual average of 350,000 acre-feet of water every five years.</w:t>
      </w:r>
    </w:p>
    <w:p w14:paraId="54296E7B" w14:textId="77777777" w:rsidR="00C97637" w:rsidRPr="00704659" w:rsidRDefault="00C97637" w:rsidP="00C97637">
      <w:pPr>
        <w:rPr>
          <w:sz w:val="16"/>
          <w:szCs w:val="16"/>
        </w:rPr>
      </w:pPr>
      <w:r w:rsidRPr="00704659">
        <w:rPr>
          <w:sz w:val="16"/>
          <w:szCs w:val="16"/>
        </w:rPr>
        <w:t>Half a decade to comply has allowed Mexico to habitually under-deliver since about 1992, Larson said. Provisions in the treaty allow reduced deliveries in the case of “extraordinary drought,” which Larson said Mexico has frequently abused.</w:t>
      </w:r>
    </w:p>
    <w:p w14:paraId="54803D66" w14:textId="77777777" w:rsidR="00C97637" w:rsidRPr="00704659" w:rsidRDefault="00C97637" w:rsidP="00C97637">
      <w:pPr>
        <w:rPr>
          <w:rStyle w:val="Emphasis"/>
        </w:rPr>
      </w:pPr>
      <w:r w:rsidRPr="00704659">
        <w:rPr>
          <w:sz w:val="16"/>
        </w:rPr>
        <w:t>“[</w:t>
      </w:r>
      <w:r w:rsidRPr="00704659">
        <w:rPr>
          <w:rStyle w:val="StyleUnderline"/>
        </w:rPr>
        <w:t>The United States is] releasing those waters to Mexico with 100 percent compliance for the past five decades,” Larson said.</w:t>
      </w:r>
      <w:r w:rsidRPr="00704659">
        <w:rPr>
          <w:sz w:val="16"/>
        </w:rPr>
        <w:t xml:space="preserve"> “</w:t>
      </w:r>
      <w:r w:rsidRPr="00704659">
        <w:rPr>
          <w:rStyle w:val="StyleUnderline"/>
        </w:rPr>
        <w:t>To contrast</w:t>
      </w:r>
      <w:r w:rsidRPr="00704659">
        <w:rPr>
          <w:sz w:val="16"/>
        </w:rPr>
        <w:t xml:space="preserve"> that with what Mexico does with the United States, </w:t>
      </w:r>
      <w:r w:rsidRPr="00704659">
        <w:rPr>
          <w:rStyle w:val="StyleUnderline"/>
        </w:rPr>
        <w:t xml:space="preserve">they’re seldom ever in compliance on an annual basis. The federal government has to get involved. </w:t>
      </w:r>
      <w:r w:rsidRPr="00704659">
        <w:rPr>
          <w:rStyle w:val="Emphasis"/>
        </w:rPr>
        <w:t>We're rewarding bad behavior.”</w:t>
      </w:r>
    </w:p>
    <w:p w14:paraId="56C04E4A" w14:textId="77777777" w:rsidR="00C97637" w:rsidRDefault="00C97637" w:rsidP="00C97637">
      <w:pPr>
        <w:rPr>
          <w:rStyle w:val="Emphasis"/>
        </w:rPr>
      </w:pPr>
      <w:r w:rsidRPr="00704659">
        <w:rPr>
          <w:sz w:val="16"/>
        </w:rPr>
        <w:t xml:space="preserve">U.S. lawmakers </w:t>
      </w:r>
      <w:r w:rsidRPr="00704659">
        <w:rPr>
          <w:rStyle w:val="Emphasis"/>
        </w:rPr>
        <w:t>calling for action is nothing new — legislators have sent similar letters to past secretaries of state and have frequently urged Mexico to comply with the treaty. The IBWC has been the target of calls to action from lawmakers before.</w:t>
      </w:r>
    </w:p>
    <w:p w14:paraId="2A885DBA" w14:textId="77777777" w:rsidR="00C97637" w:rsidRDefault="00C97637" w:rsidP="00C97637"/>
    <w:p w14:paraId="4C80712D" w14:textId="77777777" w:rsidR="00C97637" w:rsidRDefault="00C97637" w:rsidP="00C97637">
      <w:pPr>
        <w:pStyle w:val="Heading4"/>
      </w:pPr>
      <w:r>
        <w:t>The plan sparks upset in Congress – Republican lawmakers won’t think the IBWC is doing enough to enforce compliance following adoption of a new minute</w:t>
      </w:r>
    </w:p>
    <w:p w14:paraId="7682A58F" w14:textId="77777777" w:rsidR="00C97637" w:rsidRPr="008603F2" w:rsidRDefault="00C97637" w:rsidP="00C97637">
      <w:pPr>
        <w:rPr>
          <w:sz w:val="20"/>
          <w:szCs w:val="20"/>
        </w:rPr>
      </w:pPr>
      <w:r w:rsidRPr="008603F2">
        <w:rPr>
          <w:rStyle w:val="Style13ptBold"/>
        </w:rPr>
        <w:t>Aguilar 13</w:t>
      </w:r>
      <w:r w:rsidRPr="008603F2">
        <w:rPr>
          <w:sz w:val="20"/>
          <w:szCs w:val="20"/>
        </w:rPr>
        <w:t xml:space="preserve">, (Julián Aguilar reports on politics and border affairs from the Texas-Mexico border for the Texas Tribune, “Federal Legislation Targets Mexico Over Water Treaty,” 6/10/2013, The Texas Tribune, </w:t>
      </w:r>
      <w:hyperlink r:id="rId91" w:history="1">
        <w:r w:rsidRPr="008603F2">
          <w:rPr>
            <w:rStyle w:val="Hyperlink"/>
            <w:sz w:val="20"/>
            <w:szCs w:val="20"/>
          </w:rPr>
          <w:t>https://www.texastribune.org/2013/06/10/legislation-filed-urge-mexico-comply-treaty/</w:t>
        </w:r>
      </w:hyperlink>
      <w:r w:rsidRPr="008603F2">
        <w:rPr>
          <w:sz w:val="20"/>
          <w:szCs w:val="20"/>
        </w:rPr>
        <w:t xml:space="preserve"> // LuzLi)</w:t>
      </w:r>
    </w:p>
    <w:p w14:paraId="0D165377" w14:textId="77777777" w:rsidR="00C97637" w:rsidRPr="008603F2" w:rsidRDefault="00C97637" w:rsidP="00C97637">
      <w:pPr>
        <w:rPr>
          <w:rStyle w:val="StyleUnderline"/>
        </w:rPr>
      </w:pPr>
      <w:r w:rsidRPr="008603F2">
        <w:rPr>
          <w:sz w:val="16"/>
        </w:rPr>
        <w:t xml:space="preserve">On Monday, </w:t>
      </w:r>
      <w:r w:rsidRPr="008603F2">
        <w:rPr>
          <w:rStyle w:val="StyleUnderline"/>
        </w:rPr>
        <w:t>Republican U.S. Sens. John Cornyn and Ted Cruz joined U.S. House members Filemon Vela, D-Brownsville, and Mike Conaway, R-Midland, in filing companion legislation called the</w:t>
      </w:r>
      <w:r w:rsidRPr="008603F2">
        <w:rPr>
          <w:sz w:val="16"/>
        </w:rPr>
        <w:t xml:space="preserve"> Working to Address Treaty Enforcement Rapidly for Texas, or </w:t>
      </w:r>
      <w:r w:rsidRPr="008603F2">
        <w:rPr>
          <w:rStyle w:val="StyleUnderline"/>
        </w:rPr>
        <w:t>WATER Act.</w:t>
      </w:r>
    </w:p>
    <w:p w14:paraId="2C8CC117" w14:textId="77777777" w:rsidR="00C97637" w:rsidRPr="008603F2" w:rsidRDefault="00C97637" w:rsidP="00C97637">
      <w:pPr>
        <w:rPr>
          <w:sz w:val="16"/>
          <w:szCs w:val="16"/>
        </w:rPr>
      </w:pPr>
      <w:r w:rsidRPr="008603F2">
        <w:rPr>
          <w:sz w:val="16"/>
          <w:szCs w:val="16"/>
        </w:rPr>
        <w:t>The 1944 treaty, also called the “Treaty of the Utilization of Waters of the Colorado and Tijuana Rivers and of the Rio Grande,” dictates how Mexico provides the U.S. surface water from six Mexican tributaries that feed into the Rio Grande. In exchange, the U.S. delivers water from the Colorado River to Mexico. Mexico is supposed to deliver to the U.S. 1.75 million acre-feet of water every five years, which U.S. lawmakers say means 350,000 acre-feet annually, unless “extreme drought” conditions in Mexico make the delivery impossible.</w:t>
      </w:r>
    </w:p>
    <w:p w14:paraId="2ED8666C" w14:textId="77777777" w:rsidR="00C97637" w:rsidRPr="008603F2" w:rsidRDefault="00C97637" w:rsidP="00C97637">
      <w:pPr>
        <w:rPr>
          <w:sz w:val="16"/>
          <w:szCs w:val="16"/>
        </w:rPr>
      </w:pPr>
      <w:r w:rsidRPr="008603F2">
        <w:rPr>
          <w:sz w:val="16"/>
          <w:szCs w:val="16"/>
        </w:rPr>
        <w:t>The Texas Commission on Environmental Quality says that Mexico currently owes the United States — specifically the Rio Grande Valley region — more than 470,000 acre feet. (An acre-foot is about 326,000 gallons of water.)</w:t>
      </w:r>
    </w:p>
    <w:p w14:paraId="3EDE199F" w14:textId="77777777" w:rsidR="00C97637" w:rsidRPr="007F6B11" w:rsidRDefault="00C97637" w:rsidP="00C97637">
      <w:pPr>
        <w:rPr>
          <w:sz w:val="16"/>
        </w:rPr>
      </w:pPr>
      <w:r w:rsidRPr="007F6B11">
        <w:rPr>
          <w:rStyle w:val="StyleUnderline"/>
        </w:rPr>
        <w:t>The WATER Act would require</w:t>
      </w:r>
      <w:r w:rsidRPr="007F6B11">
        <w:rPr>
          <w:sz w:val="16"/>
        </w:rPr>
        <w:t xml:space="preserve"> the secretary of state’s office to submit </w:t>
      </w:r>
      <w:r w:rsidRPr="007F6B11">
        <w:rPr>
          <w:rStyle w:val="StyleUnderline"/>
        </w:rPr>
        <w:t>reports detailing what efforts Mexico has undertaken to meet its treaty obligations</w:t>
      </w:r>
      <w:r w:rsidRPr="007F6B11">
        <w:rPr>
          <w:sz w:val="16"/>
        </w:rPr>
        <w:t xml:space="preserve">. </w:t>
      </w:r>
      <w:r w:rsidRPr="007F6B11">
        <w:rPr>
          <w:rStyle w:val="StyleUnderline"/>
        </w:rPr>
        <w:t>It would also mandate that the secretary’s office annually report the benefits the U.S. is receiving following</w:t>
      </w:r>
      <w:r w:rsidRPr="007F6B11">
        <w:rPr>
          <w:sz w:val="16"/>
        </w:rPr>
        <w:t xml:space="preserve"> an amendment to the treaty, officially known as </w:t>
      </w:r>
      <w:r w:rsidRPr="007F6B11">
        <w:rPr>
          <w:rStyle w:val="Emphasis"/>
        </w:rPr>
        <w:t>Minute 319</w:t>
      </w:r>
      <w:r w:rsidRPr="007F6B11">
        <w:rPr>
          <w:sz w:val="16"/>
        </w:rPr>
        <w:t>, that followed a 2010 earthquake in Mexico. Damage to the country's canal system that year forced Mexico to temporarily use Nevada’s Lake Mead for storage. Before the earthquake, the two countries were in the midst of negotiating how to share water during droughts.</w:t>
      </w:r>
    </w:p>
    <w:p w14:paraId="6989C12D" w14:textId="77777777" w:rsidR="00C97637" w:rsidRPr="007F6B11" w:rsidRDefault="00C97637" w:rsidP="00C97637">
      <w:pPr>
        <w:rPr>
          <w:sz w:val="16"/>
          <w:szCs w:val="16"/>
        </w:rPr>
      </w:pPr>
      <w:r w:rsidRPr="007F6B11">
        <w:rPr>
          <w:sz w:val="16"/>
          <w:szCs w:val="16"/>
        </w:rPr>
        <w:t>As a result of the agreement, Mexico would give up some of its water when the level in Lake Mead dropped to 1,075 feet, The Associated Press reported. The country would also  “reap some of the surplus when it rises to 1,145 feet.” It would also be able to store about 260,000 acre-feet in the lake annually.</w:t>
      </w:r>
    </w:p>
    <w:p w14:paraId="64C4C213" w14:textId="77777777" w:rsidR="00C97637" w:rsidRPr="007F6B11" w:rsidRDefault="00C97637" w:rsidP="00C97637">
      <w:pPr>
        <w:rPr>
          <w:sz w:val="16"/>
        </w:rPr>
      </w:pPr>
      <w:r w:rsidRPr="007F6B11">
        <w:rPr>
          <w:rStyle w:val="StyleUnderline"/>
        </w:rPr>
        <w:t>The International Boundary and Water Commission</w:t>
      </w:r>
      <w:r w:rsidRPr="007F6B11">
        <w:rPr>
          <w:sz w:val="16"/>
        </w:rPr>
        <w:t xml:space="preserve">, a binational agency responsible for enforcing water and boundary treaties, </w:t>
      </w:r>
      <w:r w:rsidRPr="007F6B11">
        <w:rPr>
          <w:rStyle w:val="Emphasis"/>
        </w:rPr>
        <w:t>has taken the brunt of the criticism from state and federal lawmakers, who say the agency hasn’t done enough to ensure compliance</w:t>
      </w:r>
      <w:r w:rsidRPr="007F6B11">
        <w:rPr>
          <w:sz w:val="16"/>
        </w:rPr>
        <w:t>. Sally Spener, a foreign affairs officer at the IBWC, has said that the office is working regularly to urge Mexico to make good on its deliveries.</w:t>
      </w:r>
    </w:p>
    <w:p w14:paraId="6B562DDD" w14:textId="77777777" w:rsidR="00C97637" w:rsidRPr="007F6B11" w:rsidRDefault="00C97637" w:rsidP="00C97637">
      <w:pPr>
        <w:rPr>
          <w:rStyle w:val="Emphasis"/>
        </w:rPr>
      </w:pPr>
      <w:r w:rsidRPr="007F6B11">
        <w:rPr>
          <w:rStyle w:val="StyleUnderline"/>
        </w:rPr>
        <w:t xml:space="preserve">The legislation follows a letter Cruz and Cornyn sent to the State Department in March, </w:t>
      </w:r>
      <w:r w:rsidRPr="007F6B11">
        <w:rPr>
          <w:rStyle w:val="Emphasis"/>
        </w:rPr>
        <w:t>urging the agency to take more decisive action.</w:t>
      </w:r>
    </w:p>
    <w:p w14:paraId="642A64C1" w14:textId="77777777" w:rsidR="00C97637" w:rsidRPr="007F6B11" w:rsidRDefault="00C97637" w:rsidP="00C97637">
      <w:pPr>
        <w:rPr>
          <w:rStyle w:val="StyleUnderline"/>
        </w:rPr>
      </w:pPr>
      <w:r w:rsidRPr="007F6B11">
        <w:rPr>
          <w:sz w:val="16"/>
        </w:rPr>
        <w:t xml:space="preserve">The </w:t>
      </w:r>
      <w:r w:rsidRPr="007F6B11">
        <w:rPr>
          <w:rStyle w:val="StyleUnderline"/>
        </w:rPr>
        <w:t>list of lawmakers urging Mexico to comply also includes Texas Agriculture Commissioner Todd Staples, Gov. Rick Perry and state Rep. Eddie Lucio III, D-Brownsville.</w:t>
      </w:r>
    </w:p>
    <w:p w14:paraId="4968287D" w14:textId="77777777" w:rsidR="00C97637" w:rsidRPr="007F6B11" w:rsidRDefault="00C97637" w:rsidP="00C97637">
      <w:pPr>
        <w:rPr>
          <w:sz w:val="16"/>
          <w:szCs w:val="16"/>
        </w:rPr>
      </w:pPr>
      <w:r w:rsidRPr="007F6B11">
        <w:rPr>
          <w:sz w:val="16"/>
          <w:szCs w:val="16"/>
        </w:rPr>
        <w:t>Just minutes after the legislation was announced, Staples lauded the congressional delegation’s efforts.</w:t>
      </w:r>
    </w:p>
    <w:p w14:paraId="3BE61E39" w14:textId="77777777" w:rsidR="00C97637" w:rsidRDefault="00C97637" w:rsidP="00C97637">
      <w:pPr>
        <w:rPr>
          <w:rStyle w:val="StyleUnderline"/>
        </w:rPr>
      </w:pPr>
      <w:r w:rsidRPr="007F6B11">
        <w:rPr>
          <w:sz w:val="16"/>
        </w:rPr>
        <w:t>“</w:t>
      </w:r>
      <w:r w:rsidRPr="007F6B11">
        <w:rPr>
          <w:rStyle w:val="StyleUnderline"/>
        </w:rPr>
        <w:t>We need a swift commitment by our federal government to insist Mexico releases the water belonging to the United States, and this legislation will provide some accountability in the process</w:t>
      </w:r>
      <w:r w:rsidRPr="007F6B11">
        <w:rPr>
          <w:sz w:val="16"/>
        </w:rPr>
        <w:t>,” he said in a statement. “</w:t>
      </w:r>
      <w:r w:rsidRPr="007F6B11">
        <w:rPr>
          <w:rStyle w:val="StyleUnderline"/>
        </w:rPr>
        <w:t>This is not just a matter of two countries fighting over water. That fight happened decades ago when Mexico and the United States negotiated binational water management agreements. Now we need Mexico to comply with the agreed-upon deal. ”</w:t>
      </w:r>
    </w:p>
    <w:p w14:paraId="0622503F" w14:textId="77777777" w:rsidR="00C97637" w:rsidRDefault="00C97637" w:rsidP="00C97637">
      <w:pPr>
        <w:rPr>
          <w:rStyle w:val="StyleUnderline"/>
        </w:rPr>
      </w:pPr>
    </w:p>
    <w:p w14:paraId="6D6D24B3" w14:textId="77777777" w:rsidR="00C97637" w:rsidRDefault="00C97637" w:rsidP="00C97637">
      <w:pPr>
        <w:pStyle w:val="Heading4"/>
      </w:pPr>
      <w:r>
        <w:t>There’s insufficient political support for groundwater minutes – empirically proven that lawmakers from border states will oppose the plan</w:t>
      </w:r>
    </w:p>
    <w:p w14:paraId="0F25E07D" w14:textId="77777777" w:rsidR="00C97637" w:rsidRPr="00B3732F" w:rsidRDefault="00C97637" w:rsidP="00C97637">
      <w:pPr>
        <w:rPr>
          <w:sz w:val="20"/>
          <w:szCs w:val="20"/>
        </w:rPr>
      </w:pPr>
      <w:r w:rsidRPr="0052595D">
        <w:rPr>
          <w:rStyle w:val="Style13ptBold"/>
        </w:rPr>
        <w:t>Wolf &amp; Newton 13</w:t>
      </w:r>
      <w:r w:rsidRPr="0052595D">
        <w:rPr>
          <w:sz w:val="20"/>
          <w:szCs w:val="20"/>
        </w:rPr>
        <w:t xml:space="preserve">, (Aaron T. Wolf is a Professor of Geography in the College of Earth, Ocean, and Atmospheric Sciences at Oregon State University. His research and teaching focus is on the interaction between water science and water policy, particularly as related to conflict prevention and resolution. Joshua Newton is an independent consultant and expert in global water political processes, governance and stakeholder engagement; “Case Study Transboundary Dispute Resolution: U.S./Mexico shared aquifers,” 8/9/2013, Oregon State University, </w:t>
      </w:r>
      <w:hyperlink r:id="rId92" w:history="1">
        <w:r w:rsidRPr="0052595D">
          <w:rPr>
            <w:rStyle w:val="Hyperlink"/>
            <w:sz w:val="20"/>
            <w:szCs w:val="20"/>
          </w:rPr>
          <w:t>https://transboundarywaters.science.oregonstate.edu/sites/transboundarywaters.science.oregonstate.edu/files/Database/ResearchProjects/casestudies/US_Mexico_aquifers.pdf //</w:t>
        </w:r>
      </w:hyperlink>
      <w:r w:rsidRPr="0052595D">
        <w:rPr>
          <w:sz w:val="20"/>
          <w:szCs w:val="20"/>
        </w:rPr>
        <w:t xml:space="preserve"> LuzLi)</w:t>
      </w:r>
    </w:p>
    <w:p w14:paraId="3B21DFD2" w14:textId="77777777" w:rsidR="00C97637" w:rsidRPr="0052595D" w:rsidRDefault="00C97637" w:rsidP="00C97637">
      <w:pPr>
        <w:rPr>
          <w:sz w:val="16"/>
        </w:rPr>
      </w:pPr>
      <w:r w:rsidRPr="0052595D">
        <w:rPr>
          <w:rStyle w:val="Emphasis"/>
        </w:rPr>
        <w:t>Ten years of negotiations</w:t>
      </w:r>
      <w:r w:rsidRPr="0052595D">
        <w:rPr>
          <w:sz w:val="16"/>
        </w:rPr>
        <w:t xml:space="preserve"> </w:t>
      </w:r>
      <w:r w:rsidRPr="0052595D">
        <w:rPr>
          <w:rStyle w:val="StyleUnderline"/>
        </w:rPr>
        <w:t>resulted in a 1973 addendum</w:t>
      </w:r>
      <w:r w:rsidRPr="0052595D">
        <w:rPr>
          <w:sz w:val="16"/>
        </w:rPr>
        <w:t xml:space="preserve"> to the 1944 Treaty—Minute 242 of the IBWC, </w:t>
      </w:r>
      <w:r w:rsidRPr="0052595D">
        <w:rPr>
          <w:rStyle w:val="StyleUnderline"/>
        </w:rPr>
        <w:t>which limited groundwater withdrawals on both sides of the border, and committed each nation to consult the other regarding any future groundwater development</w:t>
      </w:r>
      <w:r w:rsidRPr="0052595D">
        <w:rPr>
          <w:sz w:val="16"/>
        </w:rPr>
        <w:t>. In all of the Minutes added to the 1944 Treaty since its inception, Minute 242 is still the only agreement between the two nations with regards to groundwater pumping.</w:t>
      </w:r>
    </w:p>
    <w:p w14:paraId="1D944EE9" w14:textId="77777777" w:rsidR="00C97637" w:rsidRPr="0052595D" w:rsidRDefault="00C97637" w:rsidP="00C97637">
      <w:pPr>
        <w:rPr>
          <w:rStyle w:val="StyleUnderline"/>
        </w:rPr>
      </w:pPr>
      <w:r w:rsidRPr="0052595D">
        <w:rPr>
          <w:sz w:val="16"/>
        </w:rPr>
        <w:t xml:space="preserve">Mumme (2004) states that </w:t>
      </w:r>
      <w:r w:rsidRPr="0052595D">
        <w:rPr>
          <w:rStyle w:val="StyleUnderline"/>
        </w:rPr>
        <w:t>there are three main reasons why Minute 242 has had trouble being advanced as its agreement intended</w:t>
      </w:r>
      <w:r w:rsidRPr="0052595D">
        <w:rPr>
          <w:sz w:val="16"/>
        </w:rPr>
        <w:t xml:space="preserve">. First, and maybe most importantly, was that </w:t>
      </w:r>
      <w:r w:rsidRPr="0052595D">
        <w:rPr>
          <w:rStyle w:val="Emphasis"/>
        </w:rPr>
        <w:t>there was not the political support to carry out Minute 242.</w:t>
      </w:r>
      <w:r w:rsidRPr="0052595D">
        <w:rPr>
          <w:sz w:val="16"/>
        </w:rPr>
        <w:t xml:space="preserve"> </w:t>
      </w:r>
      <w:r w:rsidRPr="0052595D">
        <w:rPr>
          <w:rStyle w:val="StyleUnderline"/>
        </w:rPr>
        <w:t>A rift between state and federal government over whose authority it was to control water rights played a key role</w:t>
      </w:r>
      <w:r w:rsidRPr="0052595D">
        <w:rPr>
          <w:sz w:val="16"/>
        </w:rPr>
        <w:t xml:space="preserve"> and </w:t>
      </w:r>
      <w:r w:rsidRPr="00B3732F">
        <w:rPr>
          <w:rStyle w:val="StyleUnderline"/>
        </w:rPr>
        <w:t>when there are 96 seats in the House of Representatives from the border region</w:t>
      </w:r>
      <w:r w:rsidRPr="0052595D">
        <w:rPr>
          <w:sz w:val="16"/>
        </w:rPr>
        <w:t xml:space="preserve">, </w:t>
      </w:r>
      <w:r w:rsidRPr="0052595D">
        <w:rPr>
          <w:rStyle w:val="StyleUnderline"/>
        </w:rPr>
        <w:t>this makes it difficult to pass any legislation going against those states.</w:t>
      </w:r>
    </w:p>
    <w:p w14:paraId="5DA40F65" w14:textId="77777777" w:rsidR="00C97637" w:rsidRPr="008603F2" w:rsidRDefault="00C97637" w:rsidP="00C97637"/>
    <w:p w14:paraId="79EF6BDB" w14:textId="77777777" w:rsidR="00C97637" w:rsidRDefault="00C97637" w:rsidP="00C97637">
      <w:pPr>
        <w:rPr>
          <w:rStyle w:val="StyleUnderline"/>
        </w:rPr>
      </w:pPr>
    </w:p>
    <w:p w14:paraId="0162729F" w14:textId="77777777" w:rsidR="00C97637" w:rsidRPr="00C97637" w:rsidRDefault="00C97637" w:rsidP="00C97637"/>
    <w:p w14:paraId="66D8A5D9" w14:textId="776DD602" w:rsidR="0052421F" w:rsidRDefault="0052421F" w:rsidP="0052421F">
      <w:pPr>
        <w:pStyle w:val="Heading1"/>
      </w:pPr>
      <w:r>
        <w:t>CP</w:t>
      </w:r>
    </w:p>
    <w:p w14:paraId="4BB7FB32" w14:textId="29F67EF7" w:rsidR="00C97637" w:rsidRDefault="00C97637" w:rsidP="00C97637">
      <w:pPr>
        <w:pStyle w:val="Heading2"/>
      </w:pPr>
      <w:r>
        <w:t>Advantage---Relations</w:t>
      </w:r>
    </w:p>
    <w:p w14:paraId="0E3AB746" w14:textId="75733F40" w:rsidR="00C97637" w:rsidRDefault="00C97637" w:rsidP="00C97637">
      <w:pPr>
        <w:pStyle w:val="Heading3"/>
      </w:pPr>
      <w:r>
        <w:t>Solvency---Immigration---1NC</w:t>
      </w:r>
    </w:p>
    <w:p w14:paraId="1A1E6CEE" w14:textId="77777777" w:rsidR="00C97637" w:rsidRPr="003E41A7" w:rsidRDefault="00C97637" w:rsidP="00C97637">
      <w:pPr>
        <w:pStyle w:val="Heading4"/>
        <w:rPr>
          <w:sz w:val="32"/>
          <w:szCs w:val="32"/>
        </w:rPr>
      </w:pPr>
      <w:r w:rsidRPr="003E41A7">
        <w:rPr>
          <w:sz w:val="32"/>
          <w:szCs w:val="32"/>
        </w:rPr>
        <w:t>Immigration reform solves</w:t>
      </w:r>
    </w:p>
    <w:p w14:paraId="1C4595F8" w14:textId="77777777" w:rsidR="00C97637" w:rsidRPr="0034574B" w:rsidRDefault="00C97637" w:rsidP="00C97637">
      <w:pPr>
        <w:rPr>
          <w:rStyle w:val="Style13ptBold"/>
          <w:b w:val="0"/>
          <w:bCs w:val="0"/>
        </w:rPr>
      </w:pPr>
      <w:r>
        <w:rPr>
          <w:rStyle w:val="Style13ptBold"/>
        </w:rPr>
        <w:t xml:space="preserve">Restrepo et al 17’ </w:t>
      </w:r>
      <w:r>
        <w:rPr>
          <w:rStyle w:val="Style13ptBold"/>
          <w:b w:val="0"/>
          <w:bCs w:val="0"/>
        </w:rPr>
        <w:t>–[Dan</w:t>
      </w:r>
      <w:r w:rsidRPr="0034574B">
        <w:t xml:space="preserve"> </w:t>
      </w:r>
      <w:r>
        <w:t>R</w:t>
      </w:r>
      <w:r w:rsidRPr="0034574B">
        <w:rPr>
          <w:rStyle w:val="Style13ptBold"/>
          <w:b w:val="0"/>
          <w:bCs w:val="0"/>
        </w:rPr>
        <w:t xml:space="preserve">estrepo </w:t>
      </w:r>
      <w:r>
        <w:rPr>
          <w:rStyle w:val="Style13ptBold"/>
          <w:b w:val="0"/>
          <w:bCs w:val="0"/>
        </w:rPr>
        <w:t>was</w:t>
      </w:r>
      <w:r w:rsidRPr="0034574B">
        <w:rPr>
          <w:rStyle w:val="Style13ptBold"/>
          <w:b w:val="0"/>
          <w:bCs w:val="0"/>
        </w:rPr>
        <w:t xml:space="preserve"> the principal advisor to Obama on issues related to Latin America, the Caribbean, and Canada, serving as special assistant to the president and senior director for Western Hemisphere affairs at the National Security Council</w:t>
      </w:r>
      <w:r>
        <w:rPr>
          <w:rStyle w:val="Style13ptBold"/>
          <w:b w:val="0"/>
          <w:bCs w:val="0"/>
        </w:rPr>
        <w:t xml:space="preserve">. He graduated from </w:t>
      </w:r>
      <w:r w:rsidRPr="0034574B">
        <w:rPr>
          <w:rStyle w:val="Style13ptBold"/>
          <w:b w:val="0"/>
          <w:bCs w:val="0"/>
        </w:rPr>
        <w:t>the University of Virginia and the University of Pennsylvania School of Law</w:t>
      </w:r>
      <w:r>
        <w:rPr>
          <w:rStyle w:val="Style13ptBold"/>
          <w:b w:val="0"/>
          <w:bCs w:val="0"/>
        </w:rPr>
        <w:t>; 1-30-17; “</w:t>
      </w:r>
      <w:r w:rsidRPr="0034574B">
        <w:rPr>
          <w:rStyle w:val="Style13ptBold"/>
          <w:b w:val="0"/>
          <w:bCs w:val="0"/>
        </w:rPr>
        <w:t>Preserving and Strengthening the U.S.-Mexico Relationship</w:t>
      </w:r>
      <w:r>
        <w:rPr>
          <w:rStyle w:val="Style13ptBold"/>
          <w:b w:val="0"/>
          <w:bCs w:val="0"/>
        </w:rPr>
        <w:t xml:space="preserve">”; The Center for American Progress; </w:t>
      </w:r>
      <w:r w:rsidRPr="003E41A7">
        <w:rPr>
          <w:rStyle w:val="Style13ptBold"/>
          <w:b w:val="0"/>
          <w:bCs w:val="0"/>
        </w:rPr>
        <w:t>https://www.americanprogress.org/issues/security/reports/2017/01/30/297187/preserving-and-strengthening-the-u-s-mexico-relationship/</w:t>
      </w:r>
      <w:r>
        <w:rPr>
          <w:rStyle w:val="Style13ptBold"/>
          <w:b w:val="0"/>
          <w:bCs w:val="0"/>
        </w:rPr>
        <w:t>]//LA</w:t>
      </w:r>
    </w:p>
    <w:p w14:paraId="349704B7" w14:textId="77777777" w:rsidR="00C97637" w:rsidRPr="00227440" w:rsidRDefault="00C97637" w:rsidP="00C97637">
      <w:pPr>
        <w:rPr>
          <w:sz w:val="16"/>
          <w:szCs w:val="28"/>
        </w:rPr>
      </w:pPr>
      <w:r w:rsidRPr="00227440">
        <w:rPr>
          <w:rStyle w:val="StyleUnderline"/>
          <w:sz w:val="28"/>
          <w:szCs w:val="28"/>
        </w:rPr>
        <w:t xml:space="preserve">The surest way to dismantle the positive U.S.-Mexico </w:t>
      </w:r>
      <w:r w:rsidRPr="00227440">
        <w:rPr>
          <w:sz w:val="16"/>
          <w:szCs w:val="28"/>
        </w:rPr>
        <w:t xml:space="preserve">bilateral </w:t>
      </w:r>
      <w:r w:rsidRPr="00227440">
        <w:rPr>
          <w:rStyle w:val="StyleUnderline"/>
          <w:sz w:val="28"/>
          <w:szCs w:val="28"/>
        </w:rPr>
        <w:t xml:space="preserve">relationship would be to declare war on the </w:t>
      </w:r>
      <w:r w:rsidRPr="00227440">
        <w:rPr>
          <w:sz w:val="16"/>
          <w:szCs w:val="28"/>
        </w:rPr>
        <w:t>5.8 million</w:t>
      </w:r>
      <w:r w:rsidRPr="00227440">
        <w:rPr>
          <w:rStyle w:val="StyleUnderline"/>
          <w:sz w:val="28"/>
          <w:szCs w:val="28"/>
        </w:rPr>
        <w:t xml:space="preserve"> unauthorized Mexican nationals living in the U</w:t>
      </w:r>
      <w:r w:rsidRPr="00227440">
        <w:rPr>
          <w:sz w:val="16"/>
          <w:szCs w:val="28"/>
        </w:rPr>
        <w:t>nited</w:t>
      </w:r>
      <w:r w:rsidRPr="00227440">
        <w:rPr>
          <w:rStyle w:val="StyleUnderline"/>
          <w:sz w:val="28"/>
          <w:szCs w:val="28"/>
        </w:rPr>
        <w:t xml:space="preserve"> S</w:t>
      </w:r>
      <w:r w:rsidRPr="00227440">
        <w:rPr>
          <w:sz w:val="16"/>
          <w:szCs w:val="28"/>
        </w:rPr>
        <w:t>tates,15 many of whom are productive members of U.S. society and have been during more than two decades. No country could reasonably be expected to maintain a positive working relationship across a wide range of issues with another country that has set out to execute a policy of mass deportation targeting its nationals; it would be politically immature to think Mexico could or would be different.</w:t>
      </w:r>
    </w:p>
    <w:p w14:paraId="209CAE1C" w14:textId="77777777" w:rsidR="00C97637" w:rsidRPr="00227440" w:rsidRDefault="00C97637" w:rsidP="00C97637">
      <w:pPr>
        <w:rPr>
          <w:rStyle w:val="StyleUnderline"/>
          <w:sz w:val="28"/>
          <w:szCs w:val="28"/>
        </w:rPr>
      </w:pPr>
      <w:r w:rsidRPr="00227440">
        <w:rPr>
          <w:rStyle w:val="StyleUnderline"/>
          <w:sz w:val="28"/>
          <w:szCs w:val="28"/>
        </w:rPr>
        <w:t xml:space="preserve">It is </w:t>
      </w:r>
      <w:r w:rsidRPr="00227440">
        <w:rPr>
          <w:sz w:val="16"/>
          <w:szCs w:val="28"/>
        </w:rPr>
        <w:t xml:space="preserve">thus </w:t>
      </w:r>
      <w:r w:rsidRPr="00227440">
        <w:rPr>
          <w:rStyle w:val="StyleUnderline"/>
          <w:sz w:val="28"/>
          <w:szCs w:val="28"/>
        </w:rPr>
        <w:t>essential that the U</w:t>
      </w:r>
      <w:r w:rsidRPr="00227440">
        <w:rPr>
          <w:sz w:val="16"/>
          <w:szCs w:val="28"/>
        </w:rPr>
        <w:t xml:space="preserve">nited </w:t>
      </w:r>
      <w:r w:rsidRPr="00227440">
        <w:rPr>
          <w:rStyle w:val="StyleUnderline"/>
          <w:sz w:val="28"/>
          <w:szCs w:val="28"/>
        </w:rPr>
        <w:t>S</w:t>
      </w:r>
      <w:r w:rsidRPr="00227440">
        <w:rPr>
          <w:sz w:val="16"/>
          <w:szCs w:val="28"/>
        </w:rPr>
        <w:t>tates</w:t>
      </w:r>
      <w:r w:rsidRPr="00227440">
        <w:rPr>
          <w:rStyle w:val="StyleUnderline"/>
          <w:sz w:val="28"/>
          <w:szCs w:val="28"/>
        </w:rPr>
        <w:t xml:space="preserve"> engage on issues of migration in a responsible, </w:t>
      </w:r>
      <w:r w:rsidRPr="00227440">
        <w:rPr>
          <w:sz w:val="16"/>
          <w:szCs w:val="28"/>
        </w:rPr>
        <w:t xml:space="preserve">thoughtful </w:t>
      </w:r>
      <w:r w:rsidRPr="00227440">
        <w:rPr>
          <w:rStyle w:val="StyleUnderline"/>
          <w:sz w:val="28"/>
          <w:szCs w:val="28"/>
        </w:rPr>
        <w:t>way with Mexico.</w:t>
      </w:r>
    </w:p>
    <w:p w14:paraId="35D0228B" w14:textId="77777777" w:rsidR="00C97637" w:rsidRPr="00227440" w:rsidRDefault="00C97637" w:rsidP="00C97637">
      <w:pPr>
        <w:rPr>
          <w:sz w:val="16"/>
          <w:szCs w:val="16"/>
        </w:rPr>
      </w:pPr>
      <w:r w:rsidRPr="00227440">
        <w:rPr>
          <w:sz w:val="16"/>
          <w:szCs w:val="16"/>
        </w:rPr>
        <w:t>The United States and Mexico share a long, complex history in terms of migration and efforts to coordinate policy and action in this regard. Since the beginning of the 20th century, migration patterns between the United States and Mexico have gone through three main phases: limited migration flows before World War II; U.S.-Mexico-sponsored guest worker flows after World War II; and unauthorized flows of migration into the United States after 1965 until eight years ago.16 U.S. immigration policy responses within this time period notably included implementation of the Bracero Program from 1942 to 1964 and the legalization program of the Immigration Reform and Control Act, or IRCA, of 1986, as well as a significant ramp-up in border security infrastructure and personnel from the early 1990s to the present.17</w:t>
      </w:r>
    </w:p>
    <w:p w14:paraId="0CC9F515" w14:textId="77777777" w:rsidR="00C97637" w:rsidRPr="00227440" w:rsidRDefault="00C97637" w:rsidP="00C97637">
      <w:pPr>
        <w:rPr>
          <w:sz w:val="16"/>
          <w:szCs w:val="28"/>
        </w:rPr>
      </w:pPr>
      <w:r w:rsidRPr="00227440">
        <w:rPr>
          <w:rStyle w:val="StyleUnderline"/>
          <w:sz w:val="28"/>
          <w:szCs w:val="28"/>
        </w:rPr>
        <w:t xml:space="preserve">The </w:t>
      </w:r>
      <w:r w:rsidRPr="00227440">
        <w:rPr>
          <w:sz w:val="16"/>
          <w:szCs w:val="28"/>
        </w:rPr>
        <w:t>single-</w:t>
      </w:r>
      <w:r w:rsidRPr="00227440">
        <w:rPr>
          <w:rStyle w:val="StyleUnderline"/>
          <w:sz w:val="28"/>
          <w:szCs w:val="28"/>
        </w:rPr>
        <w:t xml:space="preserve">most important </w:t>
      </w:r>
      <w:r w:rsidRPr="00227440">
        <w:rPr>
          <w:sz w:val="16"/>
          <w:szCs w:val="28"/>
        </w:rPr>
        <w:t>migration-related</w:t>
      </w:r>
      <w:r w:rsidRPr="00227440">
        <w:rPr>
          <w:rStyle w:val="StyleUnderline"/>
          <w:sz w:val="28"/>
          <w:szCs w:val="28"/>
        </w:rPr>
        <w:t xml:space="preserve"> step</w:t>
      </w:r>
      <w:r w:rsidRPr="00227440">
        <w:rPr>
          <w:sz w:val="16"/>
          <w:szCs w:val="28"/>
        </w:rPr>
        <w:t xml:space="preserve"> that the Trump administration could take </w:t>
      </w:r>
      <w:r w:rsidRPr="00227440">
        <w:rPr>
          <w:rStyle w:val="StyleUnderline"/>
          <w:sz w:val="28"/>
          <w:szCs w:val="28"/>
        </w:rPr>
        <w:t xml:space="preserve">to positively affect </w:t>
      </w:r>
      <w:r w:rsidRPr="00227440">
        <w:rPr>
          <w:sz w:val="16"/>
          <w:szCs w:val="28"/>
        </w:rPr>
        <w:t>the United States, Mexico, and</w:t>
      </w:r>
      <w:r w:rsidRPr="00227440">
        <w:rPr>
          <w:rStyle w:val="StyleUnderline"/>
          <w:sz w:val="28"/>
          <w:szCs w:val="28"/>
        </w:rPr>
        <w:t xml:space="preserve"> the U.S.-Mexico relationship would be to bring the U.S. immigration system into the 21st century through enactment of comprehensive immigration reform.</w:t>
      </w:r>
      <w:r w:rsidRPr="00227440">
        <w:rPr>
          <w:sz w:val="16"/>
          <w:szCs w:val="28"/>
        </w:rPr>
        <w:t xml:space="preserve"> Although such action seems exceedingly unlikely given the vitriolic approach taken by President Trump toward Mexican migrants in the United States during his campaign, the United States and Mexico face a set of migration-related challenges that will neither wait for reform to take hold nor be wholly addressed by such reform.</w:t>
      </w:r>
    </w:p>
    <w:p w14:paraId="3ACBDE27" w14:textId="77777777" w:rsidR="00C97637" w:rsidRPr="00227440" w:rsidRDefault="00C97637" w:rsidP="00C97637">
      <w:pPr>
        <w:rPr>
          <w:sz w:val="16"/>
          <w:szCs w:val="28"/>
        </w:rPr>
      </w:pPr>
      <w:r w:rsidRPr="00227440">
        <w:rPr>
          <w:rStyle w:val="StyleUnderline"/>
          <w:sz w:val="28"/>
          <w:szCs w:val="28"/>
        </w:rPr>
        <w:t>Chief among these is migration through Mexico to the U</w:t>
      </w:r>
      <w:r w:rsidRPr="00227440">
        <w:rPr>
          <w:sz w:val="16"/>
          <w:szCs w:val="28"/>
        </w:rPr>
        <w:t>nited</w:t>
      </w:r>
      <w:r w:rsidRPr="00227440">
        <w:rPr>
          <w:rStyle w:val="StyleUnderline"/>
          <w:sz w:val="28"/>
          <w:szCs w:val="28"/>
        </w:rPr>
        <w:t xml:space="preserve"> S</w:t>
      </w:r>
      <w:r w:rsidRPr="00227440">
        <w:rPr>
          <w:sz w:val="16"/>
          <w:szCs w:val="28"/>
        </w:rPr>
        <w:t>tates</w:t>
      </w:r>
      <w:r w:rsidRPr="00227440">
        <w:rPr>
          <w:rStyle w:val="StyleUnderline"/>
          <w:sz w:val="28"/>
          <w:szCs w:val="28"/>
        </w:rPr>
        <w:t xml:space="preserve"> by refugees and migrants from elsewhere. </w:t>
      </w:r>
      <w:r w:rsidRPr="00227440">
        <w:rPr>
          <w:sz w:val="16"/>
          <w:szCs w:val="28"/>
        </w:rPr>
        <w:t xml:space="preserve">Since 2009, net </w:t>
      </w:r>
      <w:r w:rsidRPr="00227440">
        <w:rPr>
          <w:rStyle w:val="StyleUnderline"/>
          <w:sz w:val="28"/>
          <w:szCs w:val="28"/>
        </w:rPr>
        <w:t>migration from Mexico to the U</w:t>
      </w:r>
      <w:r w:rsidRPr="00227440">
        <w:rPr>
          <w:sz w:val="16"/>
          <w:szCs w:val="28"/>
        </w:rPr>
        <w:t>nited</w:t>
      </w:r>
      <w:r w:rsidRPr="00227440">
        <w:rPr>
          <w:rStyle w:val="StyleUnderline"/>
          <w:sz w:val="28"/>
          <w:szCs w:val="28"/>
        </w:rPr>
        <w:t xml:space="preserve"> S</w:t>
      </w:r>
      <w:r w:rsidRPr="00227440">
        <w:rPr>
          <w:sz w:val="16"/>
          <w:szCs w:val="28"/>
        </w:rPr>
        <w:t>tates</w:t>
      </w:r>
      <w:r w:rsidRPr="00227440">
        <w:rPr>
          <w:rStyle w:val="StyleUnderline"/>
          <w:sz w:val="28"/>
          <w:szCs w:val="28"/>
        </w:rPr>
        <w:t xml:space="preserve"> has been negative—</w:t>
      </w:r>
      <w:r w:rsidRPr="00227440">
        <w:rPr>
          <w:sz w:val="16"/>
          <w:szCs w:val="28"/>
        </w:rPr>
        <w:t>that is,</w:t>
      </w:r>
      <w:r w:rsidRPr="00227440">
        <w:rPr>
          <w:rStyle w:val="StyleUnderline"/>
          <w:sz w:val="28"/>
          <w:szCs w:val="28"/>
        </w:rPr>
        <w:t xml:space="preserve"> more Mexicans have returned or been deported to Mexico from the U</w:t>
      </w:r>
      <w:r w:rsidRPr="00227440">
        <w:rPr>
          <w:sz w:val="16"/>
          <w:szCs w:val="28"/>
        </w:rPr>
        <w:t>nited</w:t>
      </w:r>
      <w:r w:rsidRPr="00227440">
        <w:rPr>
          <w:rStyle w:val="StyleUnderline"/>
          <w:sz w:val="28"/>
          <w:szCs w:val="28"/>
        </w:rPr>
        <w:t xml:space="preserve"> S</w:t>
      </w:r>
      <w:r w:rsidRPr="00227440">
        <w:rPr>
          <w:sz w:val="16"/>
          <w:szCs w:val="28"/>
        </w:rPr>
        <w:t xml:space="preserve">tates </w:t>
      </w:r>
      <w:r w:rsidRPr="00227440">
        <w:rPr>
          <w:rStyle w:val="StyleUnderline"/>
          <w:sz w:val="28"/>
          <w:szCs w:val="28"/>
        </w:rPr>
        <w:t>than have entered the U</w:t>
      </w:r>
      <w:r w:rsidRPr="00227440">
        <w:rPr>
          <w:sz w:val="16"/>
          <w:szCs w:val="28"/>
        </w:rPr>
        <w:t>nited</w:t>
      </w:r>
      <w:r w:rsidRPr="00227440">
        <w:rPr>
          <w:rStyle w:val="StyleUnderline"/>
          <w:sz w:val="28"/>
          <w:szCs w:val="28"/>
        </w:rPr>
        <w:t xml:space="preserve"> S</w:t>
      </w:r>
      <w:r w:rsidRPr="00227440">
        <w:rPr>
          <w:sz w:val="16"/>
          <w:szCs w:val="28"/>
        </w:rPr>
        <w:t>tates</w:t>
      </w:r>
      <w:r w:rsidRPr="00227440">
        <w:rPr>
          <w:rStyle w:val="StyleUnderline"/>
          <w:sz w:val="28"/>
          <w:szCs w:val="28"/>
        </w:rPr>
        <w:t xml:space="preserve"> from Mexico</w:t>
      </w:r>
      <w:r w:rsidRPr="00227440">
        <w:rPr>
          <w:sz w:val="16"/>
          <w:szCs w:val="28"/>
        </w:rPr>
        <w:t>.18 This is a marked departure from the 20 proceeding years that saw a significant influx of Mexicans to the United States.19 The reasons for the changed migration pattern are varied and include demographic changes in Mexico as its population rapidly ages,20 as well as increased deportations from the United States.21</w:t>
      </w:r>
    </w:p>
    <w:p w14:paraId="3A16487F" w14:textId="77777777" w:rsidR="00C97637" w:rsidRPr="00227440" w:rsidRDefault="00C97637" w:rsidP="00C97637">
      <w:pPr>
        <w:rPr>
          <w:sz w:val="16"/>
          <w:szCs w:val="16"/>
        </w:rPr>
      </w:pPr>
      <w:r w:rsidRPr="00227440">
        <w:rPr>
          <w:sz w:val="16"/>
          <w:szCs w:val="16"/>
        </w:rPr>
        <w:t>Despite these new migratory dynamics, Mexico remains the most critical partner on migration-related issues. During fiscal year 2014, the number of unauthorized non-Mexican migrants—especially from Asia and Central America—increased by 325,000, from 5 million people in 2009 to more than 5.3 million in 2014—mainly crossing illegally at the southwest border.22</w:t>
      </w:r>
    </w:p>
    <w:p w14:paraId="03E8112C" w14:textId="77777777" w:rsidR="00C97637" w:rsidRPr="00227440" w:rsidRDefault="00C97637" w:rsidP="00C97637">
      <w:pPr>
        <w:rPr>
          <w:sz w:val="16"/>
          <w:szCs w:val="16"/>
        </w:rPr>
      </w:pPr>
      <w:r w:rsidRPr="00227440">
        <w:rPr>
          <w:sz w:val="16"/>
          <w:szCs w:val="16"/>
        </w:rPr>
        <w:t>Migration from Central America, in particular, was driven by families and unaccompanied minors fleeing spiking violence in the countries of the Northern Triangle of Central America—El Salvador, Guatemala, and Honduras. In 2015, as Mexico fell short in addressing legitimate asylum claims from Central Americans, it turned back to countries of origin approximately 176,726 Central Americans who had entered Mexico without permission and absorbed another approximately 50,000 Central Americans.23</w:t>
      </w:r>
    </w:p>
    <w:p w14:paraId="78E78113" w14:textId="77777777" w:rsidR="00C97637" w:rsidRPr="00227440" w:rsidRDefault="00C97637" w:rsidP="00C97637">
      <w:pPr>
        <w:rPr>
          <w:sz w:val="28"/>
          <w:szCs w:val="28"/>
          <w:u w:val="single"/>
        </w:rPr>
      </w:pPr>
      <w:r w:rsidRPr="00227440">
        <w:rPr>
          <w:rStyle w:val="StyleUnderline"/>
          <w:sz w:val="28"/>
          <w:szCs w:val="28"/>
        </w:rPr>
        <w:t>Neither dynamic is sustainable over any extended period of time and must be addressed in a collaborative manner that addresses the root causes fueling migration</w:t>
      </w:r>
      <w:r w:rsidRPr="00227440">
        <w:rPr>
          <w:sz w:val="16"/>
          <w:szCs w:val="28"/>
        </w:rPr>
        <w:t xml:space="preserve"> from the Northern Triangle countries and preserves the rights of asylum seekers</w:t>
      </w:r>
      <w:r w:rsidRPr="00227440">
        <w:rPr>
          <w:rStyle w:val="StyleUnderline"/>
          <w:sz w:val="28"/>
          <w:szCs w:val="28"/>
        </w:rPr>
        <w:t>, builds up Mexico’s capacity to identify and care for bona fide refugees, and does not trample on the due process rights of individuals in the United States or elsewhere.</w:t>
      </w:r>
    </w:p>
    <w:p w14:paraId="644FA9AA" w14:textId="77777777" w:rsidR="00C97637" w:rsidRPr="00227440" w:rsidRDefault="00C97637" w:rsidP="00C97637">
      <w:pPr>
        <w:rPr>
          <w:sz w:val="16"/>
          <w:szCs w:val="16"/>
        </w:rPr>
      </w:pPr>
      <w:r w:rsidRPr="00227440">
        <w:rPr>
          <w:sz w:val="16"/>
          <w:szCs w:val="16"/>
        </w:rPr>
        <w:t>In addition to Central Americans seeking to enter the United States via Mexico, others from the region—most notably, Haitians and Cubans—similarly seek to use the U.S.-Mexico border as a point of entry. Since October 2015, more than 5,000 Haitians without visas have tried to cross the San Ysidro port of entry into San Diego.24 In 2015, meanwhile, the majority of Cubans who entered the United States through irregular means—28,371—came through the U.S. Border Patrol’s Laredo Sector in Texas from Mexico.25 Both Haitians and Cubans engage in arduous and dangerous journeys that often first take them to countries in South America—primarily Brazil in the case of Haitians and primarily Ecuador in the case of Cubans—before heading across land to and through Central America and Mexico. These flows have been a source of growing friction in and among countries along the journey north.26</w:t>
      </w:r>
    </w:p>
    <w:p w14:paraId="5F2CD106" w14:textId="50B43FB2" w:rsidR="00C97637" w:rsidRDefault="00C97637" w:rsidP="00C97637">
      <w:pPr>
        <w:rPr>
          <w:rStyle w:val="StyleUnderline"/>
          <w:sz w:val="28"/>
          <w:szCs w:val="28"/>
        </w:rPr>
      </w:pPr>
      <w:r w:rsidRPr="00227440">
        <w:rPr>
          <w:sz w:val="16"/>
          <w:szCs w:val="28"/>
        </w:rPr>
        <w:t xml:space="preserve">With continued flows of Central American refugees and the challenges presented by Haitian and Cuban migration, </w:t>
      </w:r>
      <w:r w:rsidRPr="00227440">
        <w:rPr>
          <w:rStyle w:val="StyleUnderline"/>
          <w:sz w:val="28"/>
          <w:szCs w:val="28"/>
        </w:rPr>
        <w:t>there is an urgent need for enhanced bilateral migration cooperation—cooperation that would serve the interests of both the United States and Mexico and do so in a way that is true to shared values and principles.</w:t>
      </w:r>
    </w:p>
    <w:p w14:paraId="2DFC7318" w14:textId="48D83AFB" w:rsidR="00C97637" w:rsidRDefault="00C97637" w:rsidP="00C97637">
      <w:pPr>
        <w:rPr>
          <w:rStyle w:val="StyleUnderline"/>
          <w:sz w:val="28"/>
          <w:szCs w:val="28"/>
        </w:rPr>
      </w:pPr>
    </w:p>
    <w:p w14:paraId="2A5B922A" w14:textId="6597399D" w:rsidR="00C97637" w:rsidRPr="00C97637" w:rsidRDefault="00C97637" w:rsidP="00C97637">
      <w:pPr>
        <w:pStyle w:val="Heading3"/>
      </w:pPr>
      <w:r>
        <w:t>Solvency---Immigration---2NC</w:t>
      </w:r>
    </w:p>
    <w:p w14:paraId="555BAD18" w14:textId="77777777" w:rsidR="00C97637" w:rsidRPr="004044EE" w:rsidRDefault="00C97637" w:rsidP="00C97637">
      <w:pPr>
        <w:pStyle w:val="Heading4"/>
        <w:rPr>
          <w:sz w:val="32"/>
          <w:szCs w:val="32"/>
        </w:rPr>
      </w:pPr>
      <w:r w:rsidRPr="004044EE">
        <w:rPr>
          <w:sz w:val="32"/>
          <w:szCs w:val="32"/>
        </w:rPr>
        <w:t>Immigration reform key to relations</w:t>
      </w:r>
    </w:p>
    <w:p w14:paraId="390C4A5C" w14:textId="77777777" w:rsidR="00C97637" w:rsidRPr="004044EE" w:rsidRDefault="00C97637" w:rsidP="00C97637">
      <w:pPr>
        <w:rPr>
          <w:rStyle w:val="Style13ptBold"/>
          <w:b w:val="0"/>
          <w:bCs w:val="0"/>
        </w:rPr>
      </w:pPr>
      <w:r>
        <w:rPr>
          <w:rStyle w:val="Style13ptBold"/>
        </w:rPr>
        <w:t xml:space="preserve">Harmon 21’ </w:t>
      </w:r>
      <w:r>
        <w:rPr>
          <w:rStyle w:val="Style13ptBold"/>
          <w:b w:val="0"/>
          <w:bCs w:val="0"/>
        </w:rPr>
        <w:t>–[Don Harmon is a M</w:t>
      </w:r>
      <w:r w:rsidRPr="004044EE">
        <w:rPr>
          <w:rStyle w:val="Style13ptBold"/>
          <w:b w:val="0"/>
          <w:bCs w:val="0"/>
        </w:rPr>
        <w:t>arketing and Communications Specialist at AARP</w:t>
      </w:r>
      <w:r>
        <w:rPr>
          <w:rStyle w:val="Style13ptBold"/>
          <w:b w:val="0"/>
          <w:bCs w:val="0"/>
        </w:rPr>
        <w:t xml:space="preserve">. This article explains the main points by </w:t>
      </w:r>
      <w:r w:rsidRPr="004044EE">
        <w:rPr>
          <w:rStyle w:val="Style13ptBold"/>
          <w:b w:val="0"/>
          <w:bCs w:val="0"/>
        </w:rPr>
        <w:t>Guadalupe Correa-Cabrera</w:t>
      </w:r>
      <w:r>
        <w:rPr>
          <w:rStyle w:val="Style13ptBold"/>
          <w:b w:val="0"/>
          <w:bCs w:val="0"/>
        </w:rPr>
        <w:t xml:space="preserve"> in her summer class on U.S. Mexico relations at </w:t>
      </w:r>
      <w:r w:rsidRPr="004044EE">
        <w:rPr>
          <w:rStyle w:val="Style13ptBold"/>
          <w:b w:val="0"/>
          <w:bCs w:val="0"/>
        </w:rPr>
        <w:t>The Osher Lifelong Learning Institute (OLLI) at George Mason University</w:t>
      </w:r>
      <w:r>
        <w:rPr>
          <w:rStyle w:val="Style13ptBold"/>
          <w:b w:val="0"/>
          <w:bCs w:val="0"/>
        </w:rPr>
        <w:t xml:space="preserve">. Correa-Cabrera </w:t>
      </w:r>
      <w:r w:rsidRPr="004044EE">
        <w:rPr>
          <w:rStyle w:val="Style13ptBold"/>
          <w:b w:val="0"/>
          <w:bCs w:val="0"/>
        </w:rPr>
        <w:t>is an associate professor in the Schar School of Policy and Government at George Mason University.</w:t>
      </w:r>
      <w:r>
        <w:rPr>
          <w:rStyle w:val="Style13ptBold"/>
          <w:b w:val="0"/>
          <w:bCs w:val="0"/>
        </w:rPr>
        <w:t xml:space="preserve"> She earned her Ph.D. in Political Science from </w:t>
      </w:r>
      <w:r w:rsidRPr="004044EE">
        <w:rPr>
          <w:rStyle w:val="Style13ptBold"/>
          <w:b w:val="0"/>
          <w:bCs w:val="0"/>
        </w:rPr>
        <w:t>The New School for Social Research</w:t>
      </w:r>
      <w:r>
        <w:rPr>
          <w:rStyle w:val="Style13ptBold"/>
          <w:b w:val="0"/>
          <w:bCs w:val="0"/>
        </w:rPr>
        <w:t>; 7-1-21; “</w:t>
      </w:r>
      <w:r w:rsidRPr="004044EE">
        <w:rPr>
          <w:rStyle w:val="Style13ptBold"/>
          <w:b w:val="0"/>
          <w:bCs w:val="0"/>
        </w:rPr>
        <w:t>The Current State of U.S.- Mexico Relations</w:t>
      </w:r>
      <w:r>
        <w:rPr>
          <w:rStyle w:val="Style13ptBold"/>
          <w:b w:val="0"/>
          <w:bCs w:val="0"/>
        </w:rPr>
        <w:t xml:space="preserve">”; AARP; </w:t>
      </w:r>
      <w:r w:rsidRPr="004044EE">
        <w:rPr>
          <w:rStyle w:val="Style13ptBold"/>
          <w:b w:val="0"/>
          <w:bCs w:val="0"/>
        </w:rPr>
        <w:t>https://states.aarp.org/virginia/the-current-state-of-u-s-mexico</w:t>
      </w:r>
      <w:r>
        <w:rPr>
          <w:rStyle w:val="Style13ptBold"/>
          <w:b w:val="0"/>
          <w:bCs w:val="0"/>
        </w:rPr>
        <w:t>]//LA</w:t>
      </w:r>
    </w:p>
    <w:p w14:paraId="278D80B1" w14:textId="77777777" w:rsidR="00C97637" w:rsidRPr="004044EE" w:rsidRDefault="00C97637" w:rsidP="00C97637">
      <w:pPr>
        <w:rPr>
          <w:sz w:val="16"/>
          <w:szCs w:val="28"/>
        </w:rPr>
      </w:pPr>
      <w:r w:rsidRPr="004044EE">
        <w:rPr>
          <w:rStyle w:val="StyleUnderline"/>
          <w:sz w:val="28"/>
          <w:szCs w:val="28"/>
        </w:rPr>
        <w:t>The relationships between Mexico and the U</w:t>
      </w:r>
      <w:r w:rsidRPr="004044EE">
        <w:rPr>
          <w:sz w:val="16"/>
          <w:szCs w:val="28"/>
        </w:rPr>
        <w:t xml:space="preserve">nited </w:t>
      </w:r>
      <w:r w:rsidRPr="004044EE">
        <w:rPr>
          <w:rStyle w:val="StyleUnderline"/>
          <w:sz w:val="28"/>
          <w:szCs w:val="28"/>
        </w:rPr>
        <w:t>S</w:t>
      </w:r>
      <w:r w:rsidRPr="004044EE">
        <w:rPr>
          <w:sz w:val="16"/>
          <w:szCs w:val="28"/>
        </w:rPr>
        <w:t xml:space="preserve">tates </w:t>
      </w:r>
      <w:r w:rsidRPr="004044EE">
        <w:rPr>
          <w:rStyle w:val="StyleUnderline"/>
          <w:sz w:val="28"/>
          <w:szCs w:val="28"/>
        </w:rPr>
        <w:t>are more important today than they have ever been.</w:t>
      </w:r>
      <w:r w:rsidRPr="004044EE">
        <w:rPr>
          <w:sz w:val="16"/>
          <w:szCs w:val="28"/>
        </w:rPr>
        <w:t xml:space="preserve">  These relationships significantly affect political debates and election outcomes in both countries, and are further complicated by the dynamics of Covid 19 which has caused the partial closure of the border between the two countries and the resulting negative effect on the Mexican economy.</w:t>
      </w:r>
    </w:p>
    <w:p w14:paraId="7A8ED4E6" w14:textId="77777777" w:rsidR="00C97637" w:rsidRPr="004044EE" w:rsidRDefault="00C97637" w:rsidP="00C97637">
      <w:pPr>
        <w:rPr>
          <w:sz w:val="16"/>
          <w:szCs w:val="16"/>
        </w:rPr>
      </w:pPr>
      <w:r w:rsidRPr="004044EE">
        <w:rPr>
          <w:sz w:val="16"/>
          <w:szCs w:val="16"/>
        </w:rPr>
        <w:t>The Osher Lifelong Learning Institute (OLLI) at George Mason University and AARP hosted an OLLI Summer Class  on June 24 recently to help the public understand the issues facing the relationships between the United States and Mexico.  The program was presented by Guadalupe Correa-Cabrera who is an associate professor in the Schar School of Policy and Government at George Mason University.  She was born and raised in Mexico.  Her background is in Mexico-US relations, organized crime, immigration, border security, social movements and human trafficking. Her newest book is titled Los Zetas Inc.: Criminal Corporations, Energy, and Civil War in Mexico (University of Texas Press, 2017).</w:t>
      </w:r>
    </w:p>
    <w:p w14:paraId="548A6A26" w14:textId="77777777" w:rsidR="00C97637" w:rsidRPr="004044EE" w:rsidRDefault="00C97637" w:rsidP="00C97637">
      <w:pPr>
        <w:rPr>
          <w:sz w:val="16"/>
          <w:szCs w:val="28"/>
        </w:rPr>
      </w:pPr>
      <w:r w:rsidRPr="004044EE">
        <w:rPr>
          <w:sz w:val="16"/>
          <w:szCs w:val="28"/>
        </w:rPr>
        <w:t xml:space="preserve">Correa-Cabrera identified </w:t>
      </w:r>
      <w:r w:rsidRPr="004044EE">
        <w:rPr>
          <w:rStyle w:val="StyleUnderline"/>
          <w:sz w:val="28"/>
          <w:szCs w:val="28"/>
        </w:rPr>
        <w:t xml:space="preserve">trade, security and </w:t>
      </w:r>
      <w:r w:rsidRPr="004044EE">
        <w:rPr>
          <w:rStyle w:val="Emphasis"/>
          <w:sz w:val="28"/>
          <w:szCs w:val="28"/>
        </w:rPr>
        <w:t>immigration</w:t>
      </w:r>
      <w:r w:rsidRPr="004044EE">
        <w:rPr>
          <w:rStyle w:val="StyleUnderline"/>
          <w:sz w:val="28"/>
          <w:szCs w:val="28"/>
        </w:rPr>
        <w:t xml:space="preserve"> as the three most important issues facing the relationships between the U</w:t>
      </w:r>
      <w:r w:rsidRPr="004044EE">
        <w:rPr>
          <w:sz w:val="16"/>
          <w:szCs w:val="28"/>
        </w:rPr>
        <w:t xml:space="preserve">nited </w:t>
      </w:r>
      <w:r w:rsidRPr="004044EE">
        <w:rPr>
          <w:rStyle w:val="StyleUnderline"/>
          <w:sz w:val="28"/>
          <w:szCs w:val="28"/>
        </w:rPr>
        <w:t>S</w:t>
      </w:r>
      <w:r w:rsidRPr="004044EE">
        <w:rPr>
          <w:sz w:val="16"/>
          <w:szCs w:val="28"/>
        </w:rPr>
        <w:t xml:space="preserve">tates </w:t>
      </w:r>
      <w:r w:rsidRPr="004044EE">
        <w:rPr>
          <w:rStyle w:val="StyleUnderline"/>
          <w:sz w:val="28"/>
          <w:szCs w:val="28"/>
        </w:rPr>
        <w:t>and Mexico</w:t>
      </w:r>
      <w:r w:rsidRPr="004044EE">
        <w:rPr>
          <w:sz w:val="16"/>
          <w:szCs w:val="28"/>
        </w:rPr>
        <w:t>.  Security and immigration are closely tied together because of the concern over terrorist activities from other countries using the border to penetrate the United States.  Immigration is also closely tied to the war on drugs.  An estimated 200,000 people have been killed in Mexico due to the war on drugs prompting action against the transnational criminal organizations, popularly labeled as cartels, on both sides of the border.  Mexico has used its military to combat the criminal organizations as problems have increased since the 1980’s.  The United States has become increasingly involved since 2001 as border security has grown in importance.  Despite these efforts, policies have generally failed and more drugs are available in the United States today than ever.  Correa-Cabrera reported that the “kingpin strategy” used by the United States which focuses on key leaders in the cartels, has only led to a reorganization of criminal activities and corruption in Mexico.</w:t>
      </w:r>
    </w:p>
    <w:p w14:paraId="5D17118A" w14:textId="77777777" w:rsidR="00C97637" w:rsidRPr="004044EE" w:rsidRDefault="00C97637" w:rsidP="00C97637">
      <w:pPr>
        <w:rPr>
          <w:sz w:val="16"/>
          <w:szCs w:val="28"/>
        </w:rPr>
      </w:pPr>
      <w:r w:rsidRPr="004044EE">
        <w:rPr>
          <w:rStyle w:val="StyleUnderline"/>
          <w:sz w:val="28"/>
          <w:szCs w:val="28"/>
        </w:rPr>
        <w:t>After the 2016 election in the United States, the “border wall” became an important issue for security and immigration.  Mexico was threatened by the Trump administration with tariffs on its products unless the flow of people from Central America to the United States was further controlled.</w:t>
      </w:r>
      <w:r w:rsidRPr="004044EE">
        <w:rPr>
          <w:sz w:val="16"/>
          <w:szCs w:val="28"/>
        </w:rPr>
        <w:t xml:space="preserve">  However, Correa-Cabrera said that, </w:t>
      </w:r>
      <w:r w:rsidRPr="004044EE">
        <w:rPr>
          <w:rStyle w:val="StyleUnderline"/>
          <w:sz w:val="28"/>
          <w:szCs w:val="28"/>
        </w:rPr>
        <w:t>because of the lack of resources, Mexico is not able to provide the support needed for control of the people trying to enter the United States but temporarily staying in Mexico</w:t>
      </w:r>
      <w:r w:rsidRPr="004044EE">
        <w:rPr>
          <w:sz w:val="16"/>
          <w:szCs w:val="28"/>
        </w:rPr>
        <w:t xml:space="preserve">. The presence of large numbers of transient immigrants has resulted in increased crime in the border communities.  She stressed that </w:t>
      </w:r>
      <w:r w:rsidRPr="004044EE">
        <w:rPr>
          <w:rStyle w:val="StyleUnderline"/>
          <w:sz w:val="28"/>
          <w:szCs w:val="28"/>
        </w:rPr>
        <w:t>the solution to the border problem</w:t>
      </w:r>
      <w:r w:rsidRPr="004044EE">
        <w:rPr>
          <w:sz w:val="16"/>
          <w:szCs w:val="28"/>
        </w:rPr>
        <w:t xml:space="preserve"> needs to be solved at its origin and </w:t>
      </w:r>
      <w:r w:rsidRPr="004044EE">
        <w:rPr>
          <w:rStyle w:val="StyleUnderline"/>
          <w:sz w:val="28"/>
          <w:szCs w:val="28"/>
        </w:rPr>
        <w:t>will require collaboration with the Biden administration</w:t>
      </w:r>
      <w:r w:rsidRPr="004044EE">
        <w:rPr>
          <w:sz w:val="16"/>
          <w:szCs w:val="28"/>
        </w:rPr>
        <w:t>.</w:t>
      </w:r>
    </w:p>
    <w:p w14:paraId="5908BDE3" w14:textId="77777777" w:rsidR="00C97637" w:rsidRPr="004044EE" w:rsidRDefault="00C97637" w:rsidP="00C97637">
      <w:pPr>
        <w:rPr>
          <w:sz w:val="16"/>
          <w:szCs w:val="28"/>
        </w:rPr>
      </w:pPr>
      <w:r w:rsidRPr="004044EE">
        <w:rPr>
          <w:rStyle w:val="StyleUnderline"/>
          <w:sz w:val="28"/>
          <w:szCs w:val="28"/>
        </w:rPr>
        <w:t>The presence of undocumented Mexican immigrants living in the United States continues to be a problem</w:t>
      </w:r>
      <w:r w:rsidRPr="004044EE">
        <w:rPr>
          <w:sz w:val="16"/>
          <w:szCs w:val="28"/>
        </w:rPr>
        <w:t xml:space="preserve">, she said, noting that the best data available is that these number 11 million to 12 million people.  </w:t>
      </w:r>
      <w:r w:rsidRPr="004044EE">
        <w:rPr>
          <w:rStyle w:val="StyleUnderline"/>
          <w:sz w:val="28"/>
          <w:szCs w:val="28"/>
        </w:rPr>
        <w:t>This can only be solved by comprehensive United States immigration reform policy</w:t>
      </w:r>
      <w:r w:rsidRPr="004044EE">
        <w:rPr>
          <w:sz w:val="16"/>
          <w:szCs w:val="28"/>
        </w:rPr>
        <w:t xml:space="preserve"> that includes a path to citizenship for the undocumented residents, she said.  She predicted this step will be difficult to achieve, since a new policy could affect the outcome of elections in the United States.</w:t>
      </w:r>
    </w:p>
    <w:p w14:paraId="3F6996BD" w14:textId="77777777" w:rsidR="00C97637" w:rsidRPr="004044EE" w:rsidRDefault="00C97637" w:rsidP="00C97637">
      <w:pPr>
        <w:rPr>
          <w:sz w:val="16"/>
          <w:szCs w:val="16"/>
        </w:rPr>
      </w:pPr>
      <w:r w:rsidRPr="004044EE">
        <w:rPr>
          <w:sz w:val="16"/>
          <w:szCs w:val="16"/>
        </w:rPr>
        <w:t>Correa-Cabrera emphasized that Mexico, like the United States, has a diverse population representing different opinions.  Inequality between the rich and the poor is significant. The president of Mexico has announced he wants the poor to come first.  However, Mexico currently has a slow growth rate of 2 to 3 percent.  Therefore, a program of national development is needed to achieve sufficient economic growth for Mexico.  The current Covid 19 pandemic, with negative press coverage and periodic border closures, has made economic progress difficult.  The changes to the North American Free Trade Agreement (NAFTA) likewise pose a challenge to Mexico and further agreement with the United States is necessary if a national development program is to be achieved in Mexico.</w:t>
      </w:r>
    </w:p>
    <w:p w14:paraId="50C8B25E" w14:textId="77777777" w:rsidR="00C97637" w:rsidRPr="006632E4" w:rsidRDefault="00C97637" w:rsidP="00C97637">
      <w:pPr>
        <w:rPr>
          <w:sz w:val="16"/>
          <w:szCs w:val="28"/>
        </w:rPr>
      </w:pPr>
      <w:r w:rsidRPr="004044EE">
        <w:rPr>
          <w:rStyle w:val="StyleUnderline"/>
          <w:sz w:val="28"/>
          <w:szCs w:val="28"/>
        </w:rPr>
        <w:t>Changes in the relationships between the United states and Mexico can only come through bilateral cooperation</w:t>
      </w:r>
      <w:r w:rsidRPr="004044EE">
        <w:rPr>
          <w:sz w:val="16"/>
          <w:szCs w:val="28"/>
        </w:rPr>
        <w:t xml:space="preserve"> and agreements between the governments, Correa-Cabrera said.  These are difficult to achieve because of diverse opinions in both countries on how to proceed.  </w:t>
      </w:r>
      <w:r w:rsidRPr="004044EE">
        <w:rPr>
          <w:rStyle w:val="StyleUnderline"/>
          <w:sz w:val="28"/>
          <w:szCs w:val="28"/>
        </w:rPr>
        <w:t>Reform will be a long-term process but necessary for the</w:t>
      </w:r>
      <w:r w:rsidRPr="004044EE">
        <w:rPr>
          <w:sz w:val="16"/>
          <w:szCs w:val="28"/>
        </w:rPr>
        <w:t xml:space="preserve"> trade, </w:t>
      </w:r>
      <w:r w:rsidRPr="004044EE">
        <w:rPr>
          <w:rStyle w:val="StyleUnderline"/>
          <w:sz w:val="28"/>
          <w:szCs w:val="28"/>
        </w:rPr>
        <w:t>immigration</w:t>
      </w:r>
      <w:r w:rsidRPr="004044EE">
        <w:rPr>
          <w:sz w:val="16"/>
          <w:szCs w:val="28"/>
        </w:rPr>
        <w:t xml:space="preserve"> and security </w:t>
      </w:r>
      <w:r w:rsidRPr="004044EE">
        <w:rPr>
          <w:rStyle w:val="StyleUnderline"/>
          <w:sz w:val="28"/>
          <w:szCs w:val="28"/>
        </w:rPr>
        <w:t>of both countries.</w:t>
      </w:r>
    </w:p>
    <w:p w14:paraId="3E6F9498" w14:textId="77777777" w:rsidR="00C97637" w:rsidRPr="006632E4" w:rsidRDefault="00C97637" w:rsidP="00C97637">
      <w:pPr>
        <w:pStyle w:val="Heading4"/>
        <w:rPr>
          <w:sz w:val="32"/>
          <w:szCs w:val="32"/>
        </w:rPr>
      </w:pPr>
      <w:r>
        <w:rPr>
          <w:sz w:val="32"/>
          <w:szCs w:val="32"/>
        </w:rPr>
        <w:t>Mexico has asked the Biden administration to pass immigration reform- key to relations</w:t>
      </w:r>
    </w:p>
    <w:p w14:paraId="59A459E4" w14:textId="77777777" w:rsidR="00C97637" w:rsidRPr="006632E4" w:rsidRDefault="00C97637" w:rsidP="00C97637">
      <w:pPr>
        <w:rPr>
          <w:rStyle w:val="Style13ptBold"/>
          <w:b w:val="0"/>
          <w:bCs w:val="0"/>
        </w:rPr>
      </w:pPr>
      <w:r>
        <w:rPr>
          <w:rStyle w:val="Style13ptBold"/>
        </w:rPr>
        <w:t xml:space="preserve">Galbraith 21’ </w:t>
      </w:r>
      <w:r>
        <w:rPr>
          <w:rStyle w:val="Style13ptBold"/>
          <w:b w:val="0"/>
          <w:bCs w:val="0"/>
        </w:rPr>
        <w:t xml:space="preserve">–[Melissa Galbraith is </w:t>
      </w:r>
      <w:r w:rsidRPr="006632E4">
        <w:rPr>
          <w:rStyle w:val="Style13ptBold"/>
          <w:b w:val="0"/>
          <w:bCs w:val="0"/>
        </w:rPr>
        <w:t>the World News reporter for Globe Live Media</w:t>
      </w:r>
      <w:r>
        <w:rPr>
          <w:rStyle w:val="Style13ptBold"/>
          <w:b w:val="0"/>
          <w:bCs w:val="0"/>
        </w:rPr>
        <w:t>; 4-14-21; “</w:t>
      </w:r>
      <w:r w:rsidRPr="006632E4">
        <w:rPr>
          <w:rStyle w:val="Style13ptBold"/>
          <w:b w:val="0"/>
          <w:bCs w:val="0"/>
        </w:rPr>
        <w:t xml:space="preserve">AMLO asks the US Congress to pass immigration reform </w:t>
      </w:r>
      <w:r>
        <w:rPr>
          <w:rStyle w:val="Style13ptBold"/>
          <w:b w:val="0"/>
          <w:bCs w:val="0"/>
        </w:rPr>
        <w:t>‘</w:t>
      </w:r>
      <w:r w:rsidRPr="006632E4">
        <w:rPr>
          <w:rStyle w:val="Style13ptBold"/>
          <w:b w:val="0"/>
          <w:bCs w:val="0"/>
        </w:rPr>
        <w:t>quickly</w:t>
      </w:r>
      <w:r>
        <w:rPr>
          <w:rStyle w:val="Style13ptBold"/>
          <w:b w:val="0"/>
          <w:bCs w:val="0"/>
        </w:rPr>
        <w:t xml:space="preserve">’”; Global Live Media; </w:t>
      </w:r>
      <w:r w:rsidRPr="006632E4">
        <w:rPr>
          <w:rStyle w:val="Style13ptBold"/>
          <w:b w:val="0"/>
          <w:bCs w:val="0"/>
        </w:rPr>
        <w:t>https://globelivemedia.com/world/mexico/amlo-asks-the-us-congress-to-pass-immigration-reform-quickly/</w:t>
      </w:r>
      <w:r>
        <w:rPr>
          <w:rStyle w:val="Style13ptBold"/>
          <w:b w:val="0"/>
          <w:bCs w:val="0"/>
        </w:rPr>
        <w:t>]//LA</w:t>
      </w:r>
    </w:p>
    <w:p w14:paraId="11197565" w14:textId="77777777" w:rsidR="00C97637" w:rsidRPr="006632E4" w:rsidRDefault="00C97637" w:rsidP="00C97637">
      <w:pPr>
        <w:rPr>
          <w:rStyle w:val="StyleUnderline"/>
          <w:sz w:val="28"/>
          <w:szCs w:val="28"/>
        </w:rPr>
      </w:pPr>
      <w:r w:rsidRPr="006632E4">
        <w:rPr>
          <w:rStyle w:val="StyleUnderline"/>
          <w:sz w:val="28"/>
          <w:szCs w:val="28"/>
        </w:rPr>
        <w:t>The president of Mexico</w:t>
      </w:r>
      <w:r w:rsidRPr="006632E4">
        <w:rPr>
          <w:sz w:val="16"/>
          <w:szCs w:val="28"/>
        </w:rPr>
        <w:t xml:space="preserve">, Andrés Manuel López Obrador, </w:t>
      </w:r>
      <w:r w:rsidRPr="006632E4">
        <w:rPr>
          <w:rStyle w:val="StyleUnderline"/>
          <w:sz w:val="28"/>
          <w:szCs w:val="28"/>
        </w:rPr>
        <w:t>asked</w:t>
      </w:r>
      <w:r w:rsidRPr="006632E4">
        <w:rPr>
          <w:sz w:val="16"/>
          <w:szCs w:val="28"/>
        </w:rPr>
        <w:t xml:space="preserve"> on Wednesday</w:t>
      </w:r>
      <w:r w:rsidRPr="006632E4">
        <w:rPr>
          <w:rStyle w:val="StyleUnderline"/>
          <w:sz w:val="28"/>
          <w:szCs w:val="28"/>
        </w:rPr>
        <w:t xml:space="preserve"> that the U</w:t>
      </w:r>
      <w:r w:rsidRPr="006632E4">
        <w:rPr>
          <w:sz w:val="16"/>
          <w:szCs w:val="28"/>
        </w:rPr>
        <w:t xml:space="preserve">nited </w:t>
      </w:r>
      <w:r w:rsidRPr="006632E4">
        <w:rPr>
          <w:rStyle w:val="StyleUnderline"/>
          <w:sz w:val="28"/>
          <w:szCs w:val="28"/>
        </w:rPr>
        <w:t>S</w:t>
      </w:r>
      <w:r w:rsidRPr="006632E4">
        <w:rPr>
          <w:sz w:val="16"/>
          <w:szCs w:val="28"/>
        </w:rPr>
        <w:t xml:space="preserve">tates Congress </w:t>
      </w:r>
      <w:r w:rsidRPr="006632E4">
        <w:rPr>
          <w:rStyle w:val="StyleUnderline"/>
          <w:sz w:val="28"/>
          <w:szCs w:val="28"/>
        </w:rPr>
        <w:t>approve the immigration reform bills “quickly”, and insisted that development cooperation is key to curbing the wave of migrants.</w:t>
      </w:r>
    </w:p>
    <w:p w14:paraId="18B956F2" w14:textId="77777777" w:rsidR="00C97637" w:rsidRPr="006632E4" w:rsidRDefault="00C97637" w:rsidP="00C97637">
      <w:pPr>
        <w:rPr>
          <w:sz w:val="16"/>
          <w:szCs w:val="28"/>
        </w:rPr>
      </w:pPr>
      <w:r w:rsidRPr="006632E4">
        <w:rPr>
          <w:sz w:val="16"/>
          <w:szCs w:val="28"/>
        </w:rPr>
        <w:t>“</w:t>
      </w:r>
      <w:r w:rsidRPr="006632E4">
        <w:rPr>
          <w:rStyle w:val="StyleUnderline"/>
          <w:sz w:val="28"/>
          <w:szCs w:val="28"/>
        </w:rPr>
        <w:t>Because of this crisis, make a respectful exhortation that they do it quickly</w:t>
      </w:r>
      <w:r w:rsidRPr="006632E4">
        <w:rPr>
          <w:sz w:val="16"/>
          <w:szCs w:val="28"/>
        </w:rPr>
        <w:t xml:space="preserve">, soon. Because President Biden is asking for 4,000 million dollars, and they have to approve it in Congress. I hope they hurry, because the causes of the migration,” </w:t>
      </w:r>
      <w:r w:rsidRPr="006632E4">
        <w:rPr>
          <w:rStyle w:val="StyleUnderline"/>
          <w:sz w:val="28"/>
          <w:szCs w:val="28"/>
        </w:rPr>
        <w:t>said López Obrador</w:t>
      </w:r>
      <w:r w:rsidRPr="006632E4">
        <w:rPr>
          <w:sz w:val="16"/>
          <w:szCs w:val="28"/>
        </w:rPr>
        <w:t xml:space="preserve"> in his morning press conference from the National Palace.</w:t>
      </w:r>
    </w:p>
    <w:p w14:paraId="614E7654" w14:textId="688A3E80" w:rsidR="00C97637" w:rsidRDefault="00C97637" w:rsidP="00C97637"/>
    <w:p w14:paraId="1A8CA53A" w14:textId="27FE5353" w:rsidR="00C97637" w:rsidRDefault="00C97637" w:rsidP="00C97637">
      <w:pPr>
        <w:pStyle w:val="Heading3"/>
      </w:pPr>
      <w:r>
        <w:t>Solvency---Security Cooperation---1NC</w:t>
      </w:r>
    </w:p>
    <w:p w14:paraId="4701420E" w14:textId="77777777" w:rsidR="00C97637" w:rsidRPr="00E669F3" w:rsidRDefault="00C97637" w:rsidP="00C97637">
      <w:pPr>
        <w:pStyle w:val="Heading4"/>
      </w:pPr>
      <w:r w:rsidRPr="00E669F3">
        <w:t>Cooperation against organized crime key to relations</w:t>
      </w:r>
      <w:r>
        <w:t xml:space="preserve"> and security</w:t>
      </w:r>
    </w:p>
    <w:p w14:paraId="164FEAFB" w14:textId="77777777" w:rsidR="00C97637" w:rsidRPr="00556C4E" w:rsidRDefault="00C97637" w:rsidP="00C97637">
      <w:pPr>
        <w:rPr>
          <w:rFonts w:ascii="XCharter Roman" w:hAnsi="XCharter Roman"/>
        </w:rPr>
      </w:pPr>
      <w:r>
        <w:rPr>
          <w:rStyle w:val="Style13ptBold"/>
          <w:rFonts w:ascii="XCharter Roman" w:hAnsi="XCharter Roman"/>
        </w:rPr>
        <w:t xml:space="preserve">1AC </w:t>
      </w:r>
      <w:r w:rsidRPr="00556C4E">
        <w:rPr>
          <w:rStyle w:val="Style13ptBold"/>
          <w:rFonts w:ascii="XCharter Roman" w:hAnsi="XCharter Roman"/>
        </w:rPr>
        <w:t xml:space="preserve">Gabow </w:t>
      </w:r>
      <w:r w:rsidRPr="00E669F3">
        <w:rPr>
          <w:rStyle w:val="Style13ptBold"/>
        </w:rPr>
        <w:t>20</w:t>
      </w:r>
      <w:r w:rsidRPr="00E669F3">
        <w:t xml:space="preserve">  [</w:t>
      </w:r>
      <w:r w:rsidRPr="00E669F3">
        <w:rPr>
          <w:highlight w:val="cyan"/>
        </w:rPr>
        <w:t>we’re blue</w:t>
      </w:r>
      <w:r>
        <w:rPr>
          <w:rFonts w:ascii="XCharter Roman" w:hAnsi="XCharter Roman"/>
          <w:sz w:val="14"/>
          <w:szCs w:val="14"/>
        </w:rPr>
        <w:t xml:space="preserve"> ]</w:t>
      </w:r>
      <w:r w:rsidRPr="00556C4E">
        <w:rPr>
          <w:rFonts w:ascii="XCharter Roman" w:hAnsi="XCharter Roman"/>
        </w:rPr>
        <w:t>(Lindsay Gabow, active-duty captain in the U.S. Army. “I The Strategic Competition We’ve Neglected: Confronting China in Mexico”, Real Clear Defense, May 14, 2020, https://www.realcleardefense.com/articles/2020/05/14/the_strategic_competition_weve_neglected_confronting_china_in_mexico_115287.html, DDI-AJ)</w:t>
      </w:r>
    </w:p>
    <w:p w14:paraId="12F65523" w14:textId="77777777" w:rsidR="00C97637" w:rsidRPr="00556C4E" w:rsidRDefault="00C97637" w:rsidP="00C97637">
      <w:pPr>
        <w:rPr>
          <w:rFonts w:ascii="XCharter Roman" w:hAnsi="XCharter Roman"/>
          <w:sz w:val="16"/>
        </w:rPr>
      </w:pPr>
      <w:r w:rsidRPr="00556C4E">
        <w:rPr>
          <w:rFonts w:ascii="XCharter Roman" w:hAnsi="XCharter Roman"/>
          <w:sz w:val="16"/>
        </w:rPr>
        <w:t xml:space="preserve">“Thank you China!!!,” Mexican Foreign Minister Marcelo Ebrard posted on Twitter several weeks ago.[1] Ebrard’s effusive message followed China’s delivery of medical supplies to combat Mexico’s novel coronavirus outbreak. While somewhat striking, given China’s own complicity in the pandemic’s spread, </w:t>
      </w:r>
      <w:r w:rsidRPr="00556C4E">
        <w:rPr>
          <w:rStyle w:val="StyleUnderline"/>
          <w:rFonts w:ascii="XCharter Roman" w:hAnsi="XCharter Roman"/>
        </w:rPr>
        <w:t>Ebrard’s statement captures the effectiveness of China’s medical diplomacy in Latin America</w:t>
      </w:r>
      <w:r w:rsidRPr="00556C4E">
        <w:rPr>
          <w:rFonts w:ascii="XCharter Roman" w:hAnsi="XCharter Roman"/>
          <w:sz w:val="16"/>
        </w:rPr>
        <w:t xml:space="preserve">. Like all forms of its soft power in the region, </w:t>
      </w:r>
      <w:r w:rsidRPr="000D515E">
        <w:rPr>
          <w:rStyle w:val="Emphasis"/>
          <w:rFonts w:ascii="XCharter Roman" w:hAnsi="XCharter Roman"/>
          <w:highlight w:val="green"/>
        </w:rPr>
        <w:t>China</w:t>
      </w:r>
      <w:r w:rsidRPr="00556C4E">
        <w:rPr>
          <w:rStyle w:val="Emphasis"/>
          <w:rFonts w:ascii="XCharter Roman" w:hAnsi="XCharter Roman"/>
        </w:rPr>
        <w:t xml:space="preserve"> uses medical diplomacy to </w:t>
      </w:r>
      <w:r w:rsidRPr="000D515E">
        <w:rPr>
          <w:rStyle w:val="Emphasis"/>
          <w:rFonts w:ascii="XCharter Roman" w:hAnsi="XCharter Roman"/>
          <w:highlight w:val="green"/>
        </w:rPr>
        <w:t>challenge U.S. predominance in the Western Hemisphere</w:t>
      </w:r>
      <w:r w:rsidRPr="00556C4E">
        <w:rPr>
          <w:rFonts w:ascii="XCharter Roman" w:hAnsi="XCharter Roman"/>
          <w:sz w:val="16"/>
        </w:rPr>
        <w:t xml:space="preserve">. The United States faces strategic competition far closer than the South China Sea or Eastern Europe. With the U.S. long focused on terrorism, </w:t>
      </w:r>
      <w:r w:rsidRPr="00556C4E">
        <w:rPr>
          <w:rStyle w:val="Emphasis"/>
          <w:rFonts w:ascii="XCharter Roman" w:hAnsi="XCharter Roman"/>
        </w:rPr>
        <w:t xml:space="preserve">China’s </w:t>
      </w:r>
      <w:r w:rsidRPr="000D515E">
        <w:rPr>
          <w:rStyle w:val="Emphasis"/>
          <w:rFonts w:ascii="XCharter Roman" w:hAnsi="XCharter Roman"/>
          <w:highlight w:val="green"/>
        </w:rPr>
        <w:t>footprint in Mexico has grown</w:t>
      </w:r>
      <w:r w:rsidRPr="00556C4E">
        <w:rPr>
          <w:rStyle w:val="Emphasis"/>
          <w:rFonts w:ascii="XCharter Roman" w:hAnsi="XCharter Roman"/>
        </w:rPr>
        <w:t xml:space="preserve"> considerably</w:t>
      </w:r>
      <w:r w:rsidRPr="00556C4E">
        <w:rPr>
          <w:rFonts w:ascii="XCharter Roman" w:hAnsi="XCharter Roman"/>
          <w:sz w:val="16"/>
        </w:rPr>
        <w:t xml:space="preserve">. Wielding soft-power influence, </w:t>
      </w:r>
      <w:r w:rsidRPr="00556C4E">
        <w:rPr>
          <w:rStyle w:val="StyleUnderline"/>
          <w:rFonts w:ascii="XCharter Roman" w:hAnsi="XCharter Roman"/>
        </w:rPr>
        <w:t>China has established its ability to undermine U.S. interests across our Southwest border</w:t>
      </w:r>
      <w:r w:rsidRPr="00556C4E">
        <w:rPr>
          <w:rFonts w:ascii="XCharter Roman" w:hAnsi="XCharter Roman"/>
          <w:sz w:val="16"/>
        </w:rPr>
        <w:t>.</w:t>
      </w:r>
    </w:p>
    <w:p w14:paraId="0F2CCACD" w14:textId="77777777" w:rsidR="00C97637" w:rsidRPr="00556C4E" w:rsidRDefault="00C97637" w:rsidP="00C97637">
      <w:pPr>
        <w:rPr>
          <w:rFonts w:ascii="XCharter Roman" w:hAnsi="XCharter Roman"/>
          <w:sz w:val="16"/>
        </w:rPr>
      </w:pPr>
      <w:r w:rsidRPr="00556C4E">
        <w:rPr>
          <w:rFonts w:ascii="XCharter Roman" w:hAnsi="XCharter Roman"/>
          <w:sz w:val="16"/>
        </w:rPr>
        <w:t xml:space="preserve">After almost 20 years of fighting terrorism, the Department of Defense is transitioning. The 2018 unclassified synopsis of the National Defense Strategy (NDS) states starkly, “Inter-state strategic competition, not terrorism, is now the primary concern in U.S. national security.”[2] Naming China and Russia first among our strategic competitors, the document identifies two alliance networks as a means to maintain our strategic advantage: Indo-Pacific alliances and NATO. A strong network of U.S.-allied states in the Indo-Pacific region and Europe will support U.S. efforts to balance against a rising China and a revanchist Russia. These alliances, from </w:t>
      </w:r>
      <w:r w:rsidRPr="000D515E">
        <w:rPr>
          <w:rStyle w:val="Emphasis"/>
          <w:rFonts w:ascii="XCharter Roman" w:hAnsi="XCharter Roman"/>
          <w:highlight w:val="green"/>
        </w:rPr>
        <w:t>bilateral relationships</w:t>
      </w:r>
      <w:r w:rsidRPr="00556C4E">
        <w:rPr>
          <w:rStyle w:val="Emphasis"/>
          <w:rFonts w:ascii="XCharter Roman" w:hAnsi="XCharter Roman"/>
        </w:rPr>
        <w:t xml:space="preserve"> </w:t>
      </w:r>
      <w:r w:rsidRPr="00556C4E">
        <w:rPr>
          <w:rStyle w:val="Emphasis"/>
          <w:rFonts w:ascii="XCharter Roman" w:hAnsi="XCharter Roman"/>
          <w:bCs/>
        </w:rPr>
        <w:t>to multinational organizations</w:t>
      </w:r>
      <w:r w:rsidRPr="00556C4E">
        <w:rPr>
          <w:rStyle w:val="Emphasis"/>
          <w:rFonts w:ascii="XCharter Roman" w:hAnsi="XCharter Roman"/>
        </w:rPr>
        <w:t xml:space="preserve">, </w:t>
      </w:r>
      <w:r w:rsidRPr="00556C4E">
        <w:rPr>
          <w:rStyle w:val="StyleUnderline"/>
          <w:rFonts w:ascii="XCharter Roman" w:hAnsi="XCharter Roman"/>
        </w:rPr>
        <w:t>help</w:t>
      </w:r>
      <w:r w:rsidRPr="00556C4E">
        <w:rPr>
          <w:rStyle w:val="Emphasis"/>
          <w:rFonts w:ascii="XCharter Roman" w:hAnsi="XCharter Roman"/>
        </w:rPr>
        <w:t xml:space="preserve"> </w:t>
      </w:r>
      <w:r w:rsidRPr="000D515E">
        <w:rPr>
          <w:rStyle w:val="Emphasis"/>
          <w:rFonts w:ascii="XCharter Roman" w:hAnsi="XCharter Roman"/>
          <w:highlight w:val="green"/>
        </w:rPr>
        <w:t>deter Chinese</w:t>
      </w:r>
      <w:r w:rsidRPr="00556C4E">
        <w:rPr>
          <w:rStyle w:val="Emphasis"/>
          <w:rFonts w:ascii="XCharter Roman" w:hAnsi="XCharter Roman"/>
        </w:rPr>
        <w:t xml:space="preserve"> and Russian </w:t>
      </w:r>
      <w:r w:rsidRPr="000D515E">
        <w:rPr>
          <w:rStyle w:val="Emphasis"/>
          <w:rFonts w:ascii="XCharter Roman" w:hAnsi="XCharter Roman"/>
          <w:highlight w:val="green"/>
        </w:rPr>
        <w:t>aggression</w:t>
      </w:r>
      <w:r w:rsidRPr="00556C4E">
        <w:rPr>
          <w:rFonts w:ascii="XCharter Roman" w:hAnsi="XCharter Roman"/>
          <w:sz w:val="16"/>
        </w:rPr>
        <w:t xml:space="preserve"> and would prove critical in the event of conventional war with either. But in understanding the value of alliances in today’s inter-state strategic competition, we must not only gaze across an ocean. We must also gaze across our Southwest border.</w:t>
      </w:r>
    </w:p>
    <w:p w14:paraId="446CDEF5" w14:textId="77777777" w:rsidR="00C97637" w:rsidRPr="00556C4E" w:rsidRDefault="00C97637" w:rsidP="00C97637">
      <w:pPr>
        <w:rPr>
          <w:rFonts w:ascii="XCharter Roman" w:hAnsi="XCharter Roman"/>
          <w:sz w:val="16"/>
        </w:rPr>
      </w:pPr>
      <w:r w:rsidRPr="00556C4E">
        <w:rPr>
          <w:rStyle w:val="StyleUnderline"/>
          <w:rFonts w:ascii="XCharter Roman" w:hAnsi="XCharter Roman"/>
        </w:rPr>
        <w:t>The NDS addresses United States-Mexico relations indirectly</w:t>
      </w:r>
      <w:r w:rsidRPr="00556C4E">
        <w:rPr>
          <w:rFonts w:ascii="XCharter Roman" w:hAnsi="XCharter Roman"/>
          <w:sz w:val="16"/>
        </w:rPr>
        <w:t>. “</w:t>
      </w:r>
      <w:r w:rsidRPr="00556C4E">
        <w:rPr>
          <w:rStyle w:val="Emphasis"/>
          <w:rFonts w:ascii="XCharter Roman" w:hAnsi="XCharter Roman"/>
        </w:rPr>
        <w:t xml:space="preserve">The </w:t>
      </w:r>
      <w:r w:rsidRPr="000D515E">
        <w:rPr>
          <w:rStyle w:val="Emphasis"/>
          <w:rFonts w:ascii="XCharter Roman" w:hAnsi="XCharter Roman"/>
          <w:highlight w:val="green"/>
        </w:rPr>
        <w:t>U.S. derives immense benefit from</w:t>
      </w:r>
      <w:r w:rsidRPr="00556C4E">
        <w:rPr>
          <w:rStyle w:val="Emphasis"/>
          <w:rFonts w:ascii="XCharter Roman" w:hAnsi="XCharter Roman"/>
        </w:rPr>
        <w:t xml:space="preserve"> a stable, </w:t>
      </w:r>
      <w:r w:rsidRPr="000D515E">
        <w:rPr>
          <w:rStyle w:val="Emphasis"/>
          <w:rFonts w:ascii="XCharter Roman" w:hAnsi="XCharter Roman"/>
          <w:highlight w:val="green"/>
        </w:rPr>
        <w:t>peaceful hemisphere that reduces security threats</w:t>
      </w:r>
      <w:r w:rsidRPr="00556C4E">
        <w:rPr>
          <w:rStyle w:val="Emphasis"/>
          <w:rFonts w:ascii="XCharter Roman" w:hAnsi="XCharter Roman"/>
        </w:rPr>
        <w:t xml:space="preserve"> to the homeland</w:t>
      </w:r>
      <w:r w:rsidRPr="00556C4E">
        <w:rPr>
          <w:rFonts w:ascii="XCharter Roman" w:hAnsi="XCharter Roman"/>
          <w:sz w:val="16"/>
        </w:rPr>
        <w:t xml:space="preserve">. Supporting the U.S. interagency lead, </w:t>
      </w:r>
      <w:r w:rsidRPr="00556C4E">
        <w:rPr>
          <w:rStyle w:val="StyleUnderline"/>
          <w:rFonts w:ascii="XCharter Roman" w:hAnsi="XCharter Roman"/>
        </w:rPr>
        <w:t>the Department will deepen its relations with regional countries that contribute military capabilities to shared regional and global security challenges.”[</w:t>
      </w:r>
      <w:r w:rsidRPr="00556C4E">
        <w:rPr>
          <w:rFonts w:ascii="XCharter Roman" w:hAnsi="XCharter Roman"/>
          <w:sz w:val="16"/>
        </w:rPr>
        <w:t xml:space="preserve">3] Violence on our Southwest border poses a persistent threat to the homeland. Criminal organizations regularly conduct drug trafficking and human smuggling into the U.S., with weapons flowing in the other direction. </w:t>
      </w:r>
      <w:r w:rsidRPr="00556C4E">
        <w:rPr>
          <w:rStyle w:val="StyleUnderline"/>
          <w:rFonts w:ascii="XCharter Roman" w:hAnsi="XCharter Roman"/>
        </w:rPr>
        <w:t>The United States maintains great interest in bilateral security cooperation with Mexico.</w:t>
      </w:r>
      <w:r w:rsidRPr="00556C4E">
        <w:rPr>
          <w:rFonts w:ascii="XCharter Roman" w:hAnsi="XCharter Roman"/>
          <w:sz w:val="16"/>
        </w:rPr>
        <w:t xml:space="preserve"> </w:t>
      </w:r>
      <w:r w:rsidRPr="000D515E">
        <w:rPr>
          <w:rStyle w:val="Emphasis"/>
          <w:rFonts w:ascii="XCharter Roman" w:hAnsi="XCharter Roman"/>
          <w:highlight w:val="green"/>
        </w:rPr>
        <w:t>China’s growing soft power in Mexico should concern us</w:t>
      </w:r>
      <w:r w:rsidRPr="000D515E">
        <w:rPr>
          <w:rFonts w:ascii="XCharter Roman" w:hAnsi="XCharter Roman"/>
          <w:sz w:val="16"/>
          <w:highlight w:val="green"/>
        </w:rPr>
        <w:t>.</w:t>
      </w:r>
    </w:p>
    <w:p w14:paraId="1FB23798" w14:textId="77777777" w:rsidR="00C97637" w:rsidRPr="00556C4E" w:rsidRDefault="00C97637" w:rsidP="00C97637">
      <w:pPr>
        <w:rPr>
          <w:rStyle w:val="StyleUnderline"/>
          <w:rFonts w:ascii="XCharter Roman" w:hAnsi="XCharter Roman"/>
        </w:rPr>
      </w:pPr>
      <w:r w:rsidRPr="00556C4E">
        <w:rPr>
          <w:rFonts w:ascii="XCharter Roman" w:hAnsi="XCharter Roman"/>
          <w:sz w:val="16"/>
        </w:rPr>
        <w:t xml:space="preserve">Mexico’s ongoing economic crisis will likely exacerbate friction points like Southwest border violence and U.S-bound migration if the 1980s and ‘90s provide any indication.[4] </w:t>
      </w:r>
      <w:r w:rsidRPr="00556C4E">
        <w:rPr>
          <w:rStyle w:val="StyleUnderline"/>
          <w:rFonts w:ascii="XCharter Roman" w:hAnsi="XCharter Roman"/>
        </w:rPr>
        <w:t>A failure to reach a resolution on these fronts could herald worsening tensions with the U.S., especially if Washington maintains a confrontational stance toward Mexico</w:t>
      </w:r>
      <w:r w:rsidRPr="00556C4E">
        <w:rPr>
          <w:rFonts w:ascii="XCharter Roman" w:hAnsi="XCharter Roman"/>
          <w:sz w:val="16"/>
        </w:rPr>
        <w:t xml:space="preserve"> beyond 2020. Eager to gain ground at the U.S.’s expense, </w:t>
      </w:r>
      <w:r w:rsidRPr="000D515E">
        <w:rPr>
          <w:rStyle w:val="StyleUnderline"/>
          <w:rFonts w:ascii="XCharter Roman" w:hAnsi="XCharter Roman"/>
          <w:highlight w:val="green"/>
        </w:rPr>
        <w:t>China</w:t>
      </w:r>
      <w:r w:rsidRPr="00556C4E">
        <w:rPr>
          <w:rStyle w:val="StyleUnderline"/>
          <w:rFonts w:ascii="XCharter Roman" w:hAnsi="XCharter Roman"/>
        </w:rPr>
        <w:t xml:space="preserve"> </w:t>
      </w:r>
      <w:r w:rsidRPr="00556C4E">
        <w:rPr>
          <w:rFonts w:ascii="XCharter Roman" w:hAnsi="XCharter Roman"/>
          <w:sz w:val="16"/>
        </w:rPr>
        <w:t>certainly</w:t>
      </w:r>
      <w:r w:rsidRPr="00556C4E">
        <w:rPr>
          <w:rStyle w:val="StyleUnderline"/>
          <w:rFonts w:ascii="XCharter Roman" w:hAnsi="XCharter Roman"/>
        </w:rPr>
        <w:t xml:space="preserve"> </w:t>
      </w:r>
      <w:r w:rsidRPr="000D515E">
        <w:rPr>
          <w:rStyle w:val="StyleUnderline"/>
          <w:rFonts w:ascii="XCharter Roman" w:hAnsi="XCharter Roman"/>
          <w:highlight w:val="green"/>
        </w:rPr>
        <w:t>sees an opportunity in Mexico</w:t>
      </w:r>
      <w:r w:rsidRPr="00556C4E">
        <w:rPr>
          <w:rStyle w:val="StyleUnderline"/>
          <w:rFonts w:ascii="XCharter Roman" w:hAnsi="XCharter Roman"/>
        </w:rPr>
        <w:t>.</w:t>
      </w:r>
    </w:p>
    <w:p w14:paraId="130B8CDA" w14:textId="77777777" w:rsidR="00C97637" w:rsidRPr="00556C4E" w:rsidRDefault="00C97637" w:rsidP="00C97637">
      <w:pPr>
        <w:rPr>
          <w:rStyle w:val="Emphasis"/>
          <w:rFonts w:ascii="XCharter Roman" w:hAnsi="XCharter Roman"/>
        </w:rPr>
      </w:pPr>
      <w:r w:rsidRPr="00556C4E">
        <w:rPr>
          <w:rFonts w:ascii="XCharter Roman" w:hAnsi="XCharter Roman"/>
          <w:sz w:val="16"/>
        </w:rPr>
        <w:t>In President Andres Manuel Lopez Obrador (AMLO), China likely hopes to cultivate a receptive partner despite the Mexican economy’s close integration with the U.S. A left-leaning nationalist, AMLO has openly objected to perceived U.S. heavy-handedness. Even in the security realm, AMLO appears wary of his northern neighbor, stating his opposition to U.S. “intervention” on fighting drug cartels.[5] The specter of U.S. encroachment still looms in Mexican politics and civil society. Moreover</w:t>
      </w:r>
      <w:r w:rsidRPr="00556C4E">
        <w:rPr>
          <w:rStyle w:val="StyleUnderline"/>
          <w:rFonts w:ascii="XCharter Roman" w:hAnsi="XCharter Roman"/>
        </w:rPr>
        <w:t>, popular sentiment toward the United States has deteriorated over the past few years</w:t>
      </w:r>
      <w:r w:rsidRPr="00556C4E">
        <w:rPr>
          <w:rFonts w:ascii="XCharter Roman" w:hAnsi="XCharter Roman"/>
          <w:sz w:val="16"/>
        </w:rPr>
        <w:t xml:space="preserve">, with 65% of Mexicans expressing unfavorable views in 2018.[6] In early 2020, Mexico figured among several countries worldwide expressing more favorable views of China than the U.S.[7] </w:t>
      </w:r>
      <w:r w:rsidRPr="00556C4E">
        <w:rPr>
          <w:rStyle w:val="StyleUnderline"/>
          <w:rFonts w:ascii="XCharter Roman" w:hAnsi="XCharter Roman"/>
        </w:rPr>
        <w:t xml:space="preserve">This </w:t>
      </w:r>
      <w:r w:rsidRPr="00556C4E">
        <w:rPr>
          <w:rStyle w:val="Emphasis"/>
          <w:rFonts w:ascii="XCharter Roman" w:hAnsi="XCharter Roman"/>
        </w:rPr>
        <w:t xml:space="preserve">declining popular support captures the </w:t>
      </w:r>
      <w:r w:rsidRPr="000D515E">
        <w:rPr>
          <w:rStyle w:val="Emphasis"/>
          <w:rFonts w:ascii="XCharter Roman" w:hAnsi="XCharter Roman"/>
          <w:highlight w:val="green"/>
        </w:rPr>
        <w:t>erosion of U.S. soft power in Mexico</w:t>
      </w:r>
      <w:r w:rsidRPr="00556C4E">
        <w:rPr>
          <w:rStyle w:val="Emphasis"/>
          <w:rFonts w:ascii="XCharter Roman" w:hAnsi="XCharter Roman"/>
        </w:rPr>
        <w:t>.</w:t>
      </w:r>
    </w:p>
    <w:p w14:paraId="3D273760" w14:textId="77777777" w:rsidR="00C97637" w:rsidRPr="00556C4E" w:rsidRDefault="00C97637" w:rsidP="00C97637">
      <w:pPr>
        <w:rPr>
          <w:rFonts w:ascii="XCharter Roman" w:hAnsi="XCharter Roman"/>
          <w:sz w:val="16"/>
          <w:szCs w:val="16"/>
        </w:rPr>
      </w:pPr>
      <w:r w:rsidRPr="00556C4E">
        <w:rPr>
          <w:rFonts w:ascii="XCharter Roman" w:hAnsi="XCharter Roman"/>
          <w:sz w:val="16"/>
          <w:szCs w:val="16"/>
        </w:rPr>
        <w:t>Boasting the world’s second-largest economy, Beijing is poised to gain ground the U.S. has lost in Mexico. With its Belt and Road Initiative (BRI), formally inaugurated in 2013, China has quickly expanded its investment in the developing world. While ambitious in itself, the BRI’s official mission to “promote the connectivity of Asian, European, African continents and their adjacent seas,” has already proven an understatement.[8] Beijing has extended BRI invitations to Latin America as well, with U.S. partners like Peru and Chile joining. While Mexico has not formally joined the BRI, AMLO has concluded several BRI-related agreements and sent delegates to attend the 2019 Belt and Road Forum for International Cooperation.[9] Moreover, AMLO has vowed to diversify Mexican exports away from the U.S., especially amid the threat of sanctions. At a 2019 G20 meeting, Foreign Minister Ebrard stated plainly, “What we’re interested in is increasing Mexico’s presence in China, Mexico’s capacity to export to China. And China’s investments in Mexico.”[10] At last year’s Forum of Economic Cooperation and Investment between Mexico and China, Undersecretary for Foreign Trade Luz Maria De la Mora opined, “Mexico is a friend and partner to China. We know that with China, Mexico can be stronger, and with Mexico, China can be a stronger country too.”[11] Indeed, China enjoys the status of Mexico’s second-largest trade partner and third-largest export market.[12] Despite U.S. attempts to dissuade Mexican officials from doing business with China, the AMLO administration appears welcome to Beijing’s overtures.</w:t>
      </w:r>
    </w:p>
    <w:p w14:paraId="24842FD9" w14:textId="77777777" w:rsidR="00C97637" w:rsidRPr="00556C4E" w:rsidRDefault="00C97637" w:rsidP="00C97637">
      <w:pPr>
        <w:rPr>
          <w:rFonts w:ascii="XCharter Roman" w:hAnsi="XCharter Roman"/>
          <w:sz w:val="16"/>
        </w:rPr>
      </w:pPr>
      <w:r w:rsidRPr="00556C4E">
        <w:rPr>
          <w:rFonts w:ascii="XCharter Roman" w:hAnsi="XCharter Roman"/>
          <w:sz w:val="16"/>
        </w:rPr>
        <w:t xml:space="preserve">Former Secretary of State Rex Tillerson observed that </w:t>
      </w:r>
      <w:r w:rsidRPr="000D515E">
        <w:rPr>
          <w:rStyle w:val="StyleUnderline"/>
          <w:rFonts w:ascii="XCharter Roman" w:hAnsi="XCharter Roman"/>
          <w:highlight w:val="green"/>
        </w:rPr>
        <w:t>China “is using</w:t>
      </w:r>
      <w:r w:rsidRPr="00556C4E">
        <w:rPr>
          <w:rStyle w:val="StyleUnderline"/>
          <w:rFonts w:ascii="XCharter Roman" w:hAnsi="XCharter Roman"/>
        </w:rPr>
        <w:t xml:space="preserve"> economic </w:t>
      </w:r>
      <w:r w:rsidRPr="000D515E">
        <w:rPr>
          <w:rStyle w:val="StyleUnderline"/>
          <w:rFonts w:ascii="XCharter Roman" w:hAnsi="XCharter Roman"/>
          <w:highlight w:val="green"/>
        </w:rPr>
        <w:t>statecraft to pull [Latin America</w:t>
      </w:r>
      <w:r w:rsidRPr="00556C4E">
        <w:rPr>
          <w:rStyle w:val="StyleUnderline"/>
          <w:rFonts w:ascii="XCharter Roman" w:hAnsi="XCharter Roman"/>
        </w:rPr>
        <w:t>] into its orbit</w:t>
      </w:r>
      <w:r w:rsidRPr="00556C4E">
        <w:rPr>
          <w:rFonts w:ascii="XCharter Roman" w:hAnsi="XCharter Roman"/>
          <w:sz w:val="16"/>
        </w:rPr>
        <w:t xml:space="preserve">; the question is at what price.”[13] Indeed, by </w:t>
      </w:r>
      <w:r w:rsidRPr="000D515E">
        <w:rPr>
          <w:rStyle w:val="StyleUnderline"/>
          <w:rFonts w:ascii="XCharter Roman" w:hAnsi="XCharter Roman"/>
          <w:highlight w:val="green"/>
        </w:rPr>
        <w:t>growing</w:t>
      </w:r>
      <w:r w:rsidRPr="00556C4E">
        <w:rPr>
          <w:rStyle w:val="StyleUnderline"/>
          <w:rFonts w:ascii="XCharter Roman" w:hAnsi="XCharter Roman"/>
        </w:rPr>
        <w:t xml:space="preserve"> its economic </w:t>
      </w:r>
      <w:r w:rsidRPr="000D515E">
        <w:rPr>
          <w:rStyle w:val="StyleUnderline"/>
          <w:rFonts w:ascii="XCharter Roman" w:hAnsi="XCharter Roman"/>
          <w:highlight w:val="green"/>
        </w:rPr>
        <w:t>footprint in Mexico</w:t>
      </w:r>
      <w:r w:rsidRPr="00556C4E">
        <w:rPr>
          <w:rStyle w:val="StyleUnderline"/>
          <w:rFonts w:ascii="XCharter Roman" w:hAnsi="XCharter Roman"/>
        </w:rPr>
        <w:t xml:space="preserve">, China seeks </w:t>
      </w:r>
      <w:r w:rsidRPr="000D515E">
        <w:rPr>
          <w:rStyle w:val="StyleUnderline"/>
          <w:rFonts w:ascii="XCharter Roman" w:hAnsi="XCharter Roman"/>
          <w:highlight w:val="green"/>
        </w:rPr>
        <w:t>to challenge U.S. influence</w:t>
      </w:r>
      <w:r w:rsidRPr="00556C4E">
        <w:rPr>
          <w:rStyle w:val="StyleUnderline"/>
          <w:rFonts w:ascii="XCharter Roman" w:hAnsi="XCharter Roman"/>
        </w:rPr>
        <w:t xml:space="preserve"> in the Western Hemisphere</w:t>
      </w:r>
      <w:r w:rsidRPr="00556C4E">
        <w:rPr>
          <w:rFonts w:ascii="XCharter Roman" w:hAnsi="XCharter Roman"/>
          <w:sz w:val="16"/>
        </w:rPr>
        <w:t xml:space="preserve">. Fervently opposing U.S. intrusion in what China deems its backyard, e.g., the South China Sea, Beijing may intensify its activity in Latin America. Driven by economic opportunity and geopolitical competition, China has little interest in helping Mexico with its deepest structural problems. The U.S., on the other hand, does. </w:t>
      </w:r>
    </w:p>
    <w:p w14:paraId="7E2C66BA" w14:textId="77777777" w:rsidR="00C97637" w:rsidRPr="00556C4E" w:rsidRDefault="00C97637" w:rsidP="00C97637">
      <w:pPr>
        <w:rPr>
          <w:rFonts w:ascii="XCharter Roman" w:hAnsi="XCharter Roman"/>
          <w:sz w:val="16"/>
        </w:rPr>
      </w:pPr>
      <w:r w:rsidRPr="00556C4E">
        <w:rPr>
          <w:rFonts w:ascii="XCharter Roman" w:hAnsi="XCharter Roman"/>
          <w:sz w:val="16"/>
        </w:rPr>
        <w:t xml:space="preserve">As the two state stakeholders on our Southwest border, </w:t>
      </w:r>
      <w:r w:rsidRPr="00556C4E">
        <w:rPr>
          <w:rStyle w:val="StyleUnderline"/>
          <w:rFonts w:ascii="XCharter Roman" w:hAnsi="XCharter Roman"/>
        </w:rPr>
        <w:t>the U.S. and Mexico both hope to stem the region’s unrelenting violence and crime</w:t>
      </w:r>
      <w:r w:rsidRPr="00556C4E">
        <w:rPr>
          <w:rFonts w:ascii="XCharter Roman" w:hAnsi="XCharter Roman"/>
          <w:sz w:val="16"/>
        </w:rPr>
        <w:t xml:space="preserve">. </w:t>
      </w:r>
      <w:r w:rsidRPr="00E669F3">
        <w:rPr>
          <w:rStyle w:val="StyleUnderline"/>
        </w:rPr>
        <w:t xml:space="preserve">Washington has long sought to combat narco-trafficking into the U.S., while Mexican officials continue struggling with alarming homicide rates. Deep-rooted corruption and the limited rule of law, however, cripple Mexican governance. Weak governing bodies have ceded swaths of territory to cartels. </w:t>
      </w:r>
      <w:r w:rsidRPr="00E669F3">
        <w:rPr>
          <w:rStyle w:val="StyleUnderline"/>
          <w:highlight w:val="cyan"/>
        </w:rPr>
        <w:t>Mexico needs a more robust security strategy</w:t>
      </w:r>
      <w:r w:rsidRPr="00E669F3">
        <w:rPr>
          <w:rStyle w:val="StyleUnderline"/>
        </w:rPr>
        <w:t xml:space="preserve"> than AMLO’s “abrazos, no balazos” (hugs, not bullets) approach to the cartels</w:t>
      </w:r>
      <w:r w:rsidRPr="00E669F3">
        <w:rPr>
          <w:rStyle w:val="Emphasis"/>
        </w:rPr>
        <w:t xml:space="preserve">. </w:t>
      </w:r>
      <w:r w:rsidRPr="00E669F3">
        <w:rPr>
          <w:rStyle w:val="Emphasis"/>
          <w:highlight w:val="cyan"/>
        </w:rPr>
        <w:t>The United States and Mexico should expand their security and law enforcement coordination</w:t>
      </w:r>
      <w:r w:rsidRPr="00E669F3">
        <w:rPr>
          <w:rStyle w:val="StyleUnderline"/>
        </w:rPr>
        <w:t xml:space="preserve">, with continued close involvement from agencies like the FBI, DHS, and DEA. </w:t>
      </w:r>
      <w:r w:rsidRPr="00E669F3">
        <w:rPr>
          <w:rStyle w:val="StyleUnderline"/>
          <w:highlight w:val="cyan"/>
        </w:rPr>
        <w:t xml:space="preserve">Increased </w:t>
      </w:r>
      <w:r w:rsidRPr="00E669F3">
        <w:rPr>
          <w:rStyle w:val="Emphasis"/>
          <w:highlight w:val="cyan"/>
        </w:rPr>
        <w:t>intelligence sharing and technical assistance</w:t>
      </w:r>
      <w:r w:rsidRPr="00E669F3">
        <w:rPr>
          <w:rStyle w:val="StyleUnderline"/>
        </w:rPr>
        <w:t xml:space="preserve"> </w:t>
      </w:r>
      <w:r w:rsidRPr="00E669F3">
        <w:rPr>
          <w:rStyle w:val="StyleUnderline"/>
          <w:highlight w:val="cyan"/>
        </w:rPr>
        <w:t>will</w:t>
      </w:r>
      <w:r w:rsidRPr="00E669F3">
        <w:rPr>
          <w:rStyle w:val="StyleUnderline"/>
        </w:rPr>
        <w:t xml:space="preserve"> likely </w:t>
      </w:r>
      <w:r w:rsidRPr="00E669F3">
        <w:rPr>
          <w:rStyle w:val="StyleUnderline"/>
          <w:highlight w:val="cyan"/>
        </w:rPr>
        <w:t xml:space="preserve">help both Mexican and U.S. </w:t>
      </w:r>
      <w:r w:rsidRPr="00E669F3">
        <w:rPr>
          <w:rStyle w:val="Emphasis"/>
          <w:highlight w:val="cyan"/>
        </w:rPr>
        <w:t>authorities target criminal organizations</w:t>
      </w:r>
      <w:r w:rsidRPr="00E669F3">
        <w:rPr>
          <w:rStyle w:val="Emphasis"/>
        </w:rPr>
        <w:t>, as well as the drugs, money, and weapons they traffic</w:t>
      </w:r>
      <w:r w:rsidRPr="00E669F3">
        <w:rPr>
          <w:rStyle w:val="StyleUnderline"/>
        </w:rPr>
        <w:t xml:space="preserve">. </w:t>
      </w:r>
      <w:r w:rsidRPr="00E669F3">
        <w:rPr>
          <w:rStyle w:val="StyleUnderline"/>
          <w:highlight w:val="cyan"/>
        </w:rPr>
        <w:t xml:space="preserve">Such </w:t>
      </w:r>
      <w:r w:rsidRPr="00E669F3">
        <w:rPr>
          <w:rStyle w:val="Emphasis"/>
          <w:highlight w:val="cyan"/>
        </w:rPr>
        <w:t>cooperation will continue to prove critical in establishing security</w:t>
      </w:r>
      <w:r w:rsidRPr="00E669F3">
        <w:rPr>
          <w:rStyle w:val="StyleUnderline"/>
        </w:rPr>
        <w:t xml:space="preserve"> on our treacherous shared border.</w:t>
      </w:r>
    </w:p>
    <w:p w14:paraId="086DF80B" w14:textId="77777777" w:rsidR="00C97637" w:rsidRPr="00556C4E" w:rsidRDefault="00C97637" w:rsidP="00C97637">
      <w:pPr>
        <w:rPr>
          <w:rStyle w:val="StyleUnderline"/>
          <w:rFonts w:ascii="XCharter Roman" w:hAnsi="XCharter Roman"/>
        </w:rPr>
      </w:pPr>
      <w:r w:rsidRPr="00556C4E">
        <w:rPr>
          <w:rStyle w:val="StyleUnderline"/>
          <w:rFonts w:ascii="XCharter Roman" w:hAnsi="XCharter Roman"/>
        </w:rPr>
        <w:t>China</w:t>
      </w:r>
      <w:r w:rsidRPr="00556C4E">
        <w:rPr>
          <w:rFonts w:ascii="XCharter Roman" w:hAnsi="XCharter Roman"/>
          <w:sz w:val="16"/>
        </w:rPr>
        <w:t xml:space="preserve">, for its part, </w:t>
      </w:r>
      <w:r w:rsidRPr="00556C4E">
        <w:rPr>
          <w:rStyle w:val="StyleUnderline"/>
          <w:rFonts w:ascii="XCharter Roman" w:hAnsi="XCharter Roman"/>
        </w:rPr>
        <w:t>will surely continue challenging U.S. interests in the region</w:t>
      </w:r>
      <w:r w:rsidRPr="00556C4E">
        <w:rPr>
          <w:rFonts w:ascii="XCharter Roman" w:hAnsi="XCharter Roman"/>
          <w:sz w:val="16"/>
        </w:rPr>
        <w:t xml:space="preserve">. Its playbook includes reinforcing anti-U.S. regimes like Venezuela and Nicaragua, ingratiating itself with traditionally pro-U.S. states like Argentina and Chile, and applying diplomatic pressure to target Latin American political officials.[14] </w:t>
      </w:r>
      <w:r w:rsidRPr="00556C4E">
        <w:rPr>
          <w:rStyle w:val="StyleUnderline"/>
          <w:rFonts w:ascii="XCharter Roman" w:hAnsi="XCharter Roman"/>
        </w:rPr>
        <w:t xml:space="preserve">An </w:t>
      </w:r>
      <w:r w:rsidRPr="000D515E">
        <w:rPr>
          <w:rStyle w:val="StyleUnderline"/>
          <w:rFonts w:ascii="XCharter Roman" w:hAnsi="XCharter Roman"/>
          <w:highlight w:val="green"/>
        </w:rPr>
        <w:t>established China in Mexico can</w:t>
      </w:r>
      <w:r w:rsidRPr="00556C4E">
        <w:rPr>
          <w:rStyle w:val="StyleUnderline"/>
          <w:rFonts w:ascii="XCharter Roman" w:hAnsi="XCharter Roman"/>
        </w:rPr>
        <w:t xml:space="preserve"> more freely </w:t>
      </w:r>
      <w:r w:rsidRPr="000D515E">
        <w:rPr>
          <w:rStyle w:val="StyleUnderline"/>
          <w:rFonts w:ascii="XCharter Roman" w:hAnsi="XCharter Roman"/>
          <w:highlight w:val="green"/>
        </w:rPr>
        <w:t>exploit vulnerabilities</w:t>
      </w:r>
      <w:r w:rsidRPr="00556C4E">
        <w:rPr>
          <w:rStyle w:val="StyleUnderline"/>
          <w:rFonts w:ascii="XCharter Roman" w:hAnsi="XCharter Roman"/>
        </w:rPr>
        <w:t xml:space="preserve"> on our Southwest border as well.</w:t>
      </w:r>
    </w:p>
    <w:p w14:paraId="7DD164E1" w14:textId="7937961A" w:rsidR="00C97637" w:rsidRDefault="00C97637" w:rsidP="00C97637">
      <w:pPr>
        <w:rPr>
          <w:rStyle w:val="StyleUnderline"/>
          <w:rFonts w:ascii="XCharter Roman" w:hAnsi="XCharter Roman"/>
        </w:rPr>
      </w:pPr>
      <w:r w:rsidRPr="00556C4E">
        <w:rPr>
          <w:rStyle w:val="Emphasis"/>
          <w:rFonts w:ascii="XCharter Roman" w:hAnsi="XCharter Roman"/>
        </w:rPr>
        <w:t xml:space="preserve">Restoring our standing in Mexico will help us confront </w:t>
      </w:r>
      <w:r w:rsidRPr="00556C4E">
        <w:rPr>
          <w:rFonts w:ascii="XCharter Roman" w:hAnsi="XCharter Roman"/>
          <w:sz w:val="16"/>
        </w:rPr>
        <w:t xml:space="preserve">our most formidable strategic competitor in the Western Hemisphere - </w:t>
      </w:r>
      <w:r w:rsidRPr="00556C4E">
        <w:rPr>
          <w:rStyle w:val="Emphasis"/>
          <w:rFonts w:ascii="XCharter Roman" w:hAnsi="XCharter Roman"/>
        </w:rPr>
        <w:t>China</w:t>
      </w:r>
      <w:r w:rsidRPr="00556C4E">
        <w:rPr>
          <w:rFonts w:ascii="XCharter Roman" w:hAnsi="XCharter Roman"/>
          <w:sz w:val="16"/>
        </w:rPr>
        <w:t xml:space="preserve">. Mexico’s value to the United States exceeds any contribution of “military capabilities to shared regional and global security challenges.”[15] </w:t>
      </w:r>
      <w:r w:rsidRPr="000D515E">
        <w:rPr>
          <w:rStyle w:val="Emphasis"/>
          <w:rFonts w:ascii="XCharter Roman" w:hAnsi="XCharter Roman"/>
          <w:highlight w:val="green"/>
        </w:rPr>
        <w:t>We need Mexico to secure the homeland</w:t>
      </w:r>
      <w:r w:rsidRPr="00556C4E">
        <w:rPr>
          <w:rFonts w:ascii="XCharter Roman" w:hAnsi="XCharter Roman"/>
          <w:sz w:val="16"/>
        </w:rPr>
        <w:t xml:space="preserve"> - first on the list of our defense objectives.[16] Beijing wants nothing less than a weakened United States to achieve global predominance. </w:t>
      </w:r>
      <w:r w:rsidRPr="00556C4E">
        <w:rPr>
          <w:rStyle w:val="StyleUnderline"/>
          <w:rFonts w:ascii="XCharter Roman" w:hAnsi="XCharter Roman"/>
        </w:rPr>
        <w:t>We ignore a rising China in Mexico at our peril.</w:t>
      </w:r>
    </w:p>
    <w:p w14:paraId="648655EF" w14:textId="109BA0A5" w:rsidR="00C97637" w:rsidRDefault="00C97637" w:rsidP="00C97637">
      <w:pPr>
        <w:rPr>
          <w:rStyle w:val="StyleUnderline"/>
          <w:rFonts w:ascii="XCharter Roman" w:hAnsi="XCharter Roman"/>
        </w:rPr>
      </w:pPr>
    </w:p>
    <w:p w14:paraId="3D6EA638" w14:textId="77341BCC" w:rsidR="00C97637" w:rsidRPr="00C97637" w:rsidRDefault="00C97637" w:rsidP="00C97637">
      <w:pPr>
        <w:pStyle w:val="Heading3"/>
        <w:rPr>
          <w:rStyle w:val="StyleUnderline"/>
          <w:sz w:val="32"/>
        </w:rPr>
      </w:pPr>
      <w:r>
        <w:t>Solvency---Security Cooperation---2NC</w:t>
      </w:r>
    </w:p>
    <w:p w14:paraId="6518165B" w14:textId="77777777" w:rsidR="00C97637" w:rsidRDefault="00C97637" w:rsidP="00C97637">
      <w:pPr>
        <w:pStyle w:val="Heading4"/>
      </w:pPr>
      <w:r>
        <w:t>Economic and security cooperation key to combat China and cartels</w:t>
      </w:r>
    </w:p>
    <w:p w14:paraId="681E7C65" w14:textId="77777777" w:rsidR="00C97637" w:rsidRDefault="00C97637" w:rsidP="00C97637">
      <w:r>
        <w:t xml:space="preserve">Evan </w:t>
      </w:r>
      <w:r w:rsidRPr="001A47E5">
        <w:rPr>
          <w:rStyle w:val="Style13ptBold"/>
        </w:rPr>
        <w:t>Ellis 20</w:t>
      </w:r>
      <w:r>
        <w:t xml:space="preserve">,  Research professor of Latin American studies at the U.S. Army War College Strategic Studies Institute, 9-4-2020, "Neighbor at Risk: Mexico’s Deepening Crisis," CSIS, </w:t>
      </w:r>
      <w:hyperlink r:id="rId93" w:history="1">
        <w:r w:rsidRPr="001E20BD">
          <w:rPr>
            <w:rStyle w:val="Hyperlink"/>
          </w:rPr>
          <w:t>https://www.csis.org/analysis/neighbor-risk-mexicos-deepening-crisis</w:t>
        </w:r>
      </w:hyperlink>
      <w:r>
        <w:t xml:space="preserve"> ./agb</w:t>
      </w:r>
    </w:p>
    <w:p w14:paraId="749718A3" w14:textId="77777777" w:rsidR="00C97637" w:rsidRPr="001A47E5" w:rsidRDefault="00C97637" w:rsidP="00C97637">
      <w:pPr>
        <w:rPr>
          <w:sz w:val="16"/>
        </w:rPr>
      </w:pPr>
      <w:r w:rsidRPr="001A47E5">
        <w:rPr>
          <w:sz w:val="16"/>
        </w:rPr>
        <w:t xml:space="preserve">It is in the </w:t>
      </w:r>
      <w:r w:rsidRPr="001A47E5">
        <w:rPr>
          <w:rStyle w:val="StyleUnderline"/>
        </w:rPr>
        <w:t>United States’ strategic interest to support Mexico in the present time of crisis with respect and generosity</w:t>
      </w:r>
      <w:r w:rsidRPr="001A47E5">
        <w:rPr>
          <w:sz w:val="16"/>
        </w:rPr>
        <w:t xml:space="preserve">. In doing so, it is critical to treat Mexico not as a failed state which requires charity, tutelage, or the imposition of order, but as a neighbor in need of collaboration and consideration to help it to weather the crises challenging both countries and the hemisphere. In the economic sphere, </w:t>
      </w:r>
      <w:r w:rsidRPr="001A47E5">
        <w:rPr>
          <w:rStyle w:val="StyleUnderline"/>
        </w:rPr>
        <w:t>the United States should fully leverage Mexico’s geographic proximity and economic integration with the U.S. economy</w:t>
      </w:r>
      <w:r w:rsidRPr="001A47E5">
        <w:rPr>
          <w:sz w:val="16"/>
        </w:rPr>
        <w:t xml:space="preserve">, as strengthened by the new USMCA treaty, </w:t>
      </w:r>
      <w:r w:rsidRPr="001A47E5">
        <w:rPr>
          <w:rStyle w:val="StyleUnderline"/>
        </w:rPr>
        <w:t xml:space="preserve">to incentivize companies to use Mexico as a target for near-shoring activities in their product value chains as they </w:t>
      </w:r>
      <w:r w:rsidRPr="001A47E5">
        <w:rPr>
          <w:rStyle w:val="Emphasis"/>
        </w:rPr>
        <w:t>diversify away from activities in China</w:t>
      </w:r>
      <w:r w:rsidRPr="001A47E5">
        <w:rPr>
          <w:sz w:val="16"/>
        </w:rPr>
        <w:t xml:space="preserve">, given escalating trade frictions with China and vulnerabilities exposed by the Covid-19 pandemic. The Trump administration should also focus on additional opportunities to use the resources of the Development Finance Corporation and the America Crece program in this regard. </w:t>
      </w:r>
      <w:r w:rsidRPr="001A47E5">
        <w:rPr>
          <w:rStyle w:val="StyleUnderline"/>
        </w:rPr>
        <w:t>The United States should explicitly avoid, wherever possible, threats of sanctions or other punitive measures over differences on trade and immigration issue</w:t>
      </w:r>
      <w:r w:rsidRPr="001A47E5">
        <w:rPr>
          <w:sz w:val="16"/>
        </w:rPr>
        <w:t xml:space="preserve">s, which introduce further uncertainty in the Mexican business environment and damage the relationship and associated cooperation. In bilateral affairs, </w:t>
      </w:r>
      <w:r w:rsidRPr="001A47E5">
        <w:rPr>
          <w:rStyle w:val="StyleUnderline"/>
        </w:rPr>
        <w:t>the United States should take advantage of AMLO’s display of goodwill during his July 2020 visit to Washington to explore ways to improve the business environment for the United States and other Western investors</w:t>
      </w:r>
      <w:r w:rsidRPr="001A47E5">
        <w:rPr>
          <w:sz w:val="16"/>
        </w:rPr>
        <w:t xml:space="preserve">, including commitments to respect and encourage the private sector as one pillar of Mexico’s growth and to apply principals of equal treatment, transparency, and open competition in negotiating deals with China. In return, </w:t>
      </w:r>
      <w:r w:rsidRPr="001A47E5">
        <w:rPr>
          <w:rStyle w:val="StyleUnderline"/>
        </w:rPr>
        <w:t>the United States should be prepared to offer concrete steps toward expanded U.S. investment and, even more importantly, a shift in posture on the immigration issue.</w:t>
      </w:r>
      <w:r w:rsidRPr="001A47E5">
        <w:rPr>
          <w:sz w:val="16"/>
        </w:rPr>
        <w:t xml:space="preserve"> In pursuing such complex, respectful bargaining, among other tools, the United States should fully leverage not only its team in the State Department Western Hemisphere Affairs and the Commerce Department but also the skills of U.S. Ambassador in Mexico Chris Landau, who has demonstrated considerable adeptness in balancing the pursuit of U.S. policy objectives with respect for Mexico’s sovereignty and governance in these turbulent times, despite higher-level tensions in the bilateral relationship. In the security arena, </w:t>
      </w:r>
      <w:r w:rsidRPr="001A47E5">
        <w:rPr>
          <w:rStyle w:val="StyleUnderline"/>
        </w:rPr>
        <w:t>the United States should be prepared to expand effort and cooperation with Mexico on issues such as the smuggling of firearms across the border, the reduction of narcotics demand in both countries</w:t>
      </w:r>
      <w:r w:rsidRPr="001A47E5">
        <w:rPr>
          <w:sz w:val="16"/>
        </w:rPr>
        <w:t xml:space="preserve"> (treating Mexico as a stakeholder in reducing U.S. drug demand as much as focusing on disrupting Mexican cartels and supply routes), </w:t>
      </w:r>
      <w:r w:rsidRPr="001A47E5">
        <w:rPr>
          <w:rStyle w:val="StyleUnderline"/>
        </w:rPr>
        <w:t>and providing greater training, material, intelligence, and other non-invasive support for the transition to a fully-institutionalized national guard, as well as continuing work with Mexico’s army and navy</w:t>
      </w:r>
      <w:r w:rsidRPr="001A47E5">
        <w:rPr>
          <w:sz w:val="16"/>
        </w:rPr>
        <w:t>. As part of this work with the guard, the United States should be prepared to apply less pressure for the use of the guard for immigration-control functions in exchange for ongoing, concrete demonstration by the AMLO government of a willingness to fully engage with the United States and take on the cartels and other criminal groups threatening Mexico’s sovereignty and the security and prosperity of both countries.</w:t>
      </w:r>
    </w:p>
    <w:p w14:paraId="0451963A" w14:textId="77777777" w:rsidR="00C97637" w:rsidRDefault="00C97637" w:rsidP="00C97637">
      <w:pPr>
        <w:pStyle w:val="Heading4"/>
      </w:pPr>
      <w:r>
        <w:t>They’ll cooperate under Biden &amp; the CP</w:t>
      </w:r>
    </w:p>
    <w:p w14:paraId="48FCE1B9" w14:textId="77777777" w:rsidR="00C97637" w:rsidRPr="001325AD" w:rsidRDefault="00C97637" w:rsidP="00C97637">
      <w:r w:rsidRPr="001325AD">
        <w:t xml:space="preserve">Yulia </w:t>
      </w:r>
      <w:r w:rsidRPr="001325AD">
        <w:rPr>
          <w:rStyle w:val="Style13ptBold"/>
        </w:rPr>
        <w:t>Vorobyeva</w:t>
      </w:r>
      <w:r>
        <w:t xml:space="preserve"> </w:t>
      </w:r>
      <w:r w:rsidRPr="001325AD">
        <w:rPr>
          <w:rStyle w:val="Style13ptBold"/>
        </w:rPr>
        <w:t>&amp;</w:t>
      </w:r>
      <w:r w:rsidRPr="001325AD">
        <w:t xml:space="preserve"> Ryan </w:t>
      </w:r>
      <w:r w:rsidRPr="001325AD">
        <w:rPr>
          <w:rStyle w:val="Style13ptBold"/>
        </w:rPr>
        <w:t>Berg 21</w:t>
      </w:r>
      <w:r w:rsidRPr="001325AD">
        <w:t>,</w:t>
      </w:r>
      <w:r>
        <w:t xml:space="preserve"> Dr Yulia Vorobyeva is a postdoctoral research fellow and lecturer at Kimberly Green Latin American and Caribbean Center, Florida International University; Dr Ryan Berg is a Research Fellow in Latin America Studies at the American Enterprise Institute (AEI),</w:t>
      </w:r>
      <w:r w:rsidRPr="001325AD">
        <w:t xml:space="preserve"> 1-6-2021, "The Mérida Initiative may be dead, but restarting US-Mexico security cooperation will be crucial," LSE Latin America and Caribbean blog, </w:t>
      </w:r>
      <w:hyperlink r:id="rId94" w:history="1">
        <w:r w:rsidRPr="001325AD">
          <w:rPr>
            <w:rStyle w:val="Hyperlink"/>
          </w:rPr>
          <w:t>https://blogs.lse.ac.uk/latamcaribbean/2021/01/06/the-merida-initiative-may-be-dead-but-restarting-us-mexico-security-cooperation-will-be-crucial/</w:t>
        </w:r>
      </w:hyperlink>
      <w:r w:rsidRPr="001325AD">
        <w:t xml:space="preserve"> ./agb</w:t>
      </w:r>
    </w:p>
    <w:p w14:paraId="286C47F5" w14:textId="77777777" w:rsidR="00C97637" w:rsidRDefault="00C97637" w:rsidP="00C97637">
      <w:pPr>
        <w:rPr>
          <w:sz w:val="16"/>
        </w:rPr>
      </w:pPr>
      <w:r w:rsidRPr="00D34AD4">
        <w:rPr>
          <w:sz w:val="16"/>
        </w:rPr>
        <w:t>In rejecting the Mérida Initiative, AMLO’s goal is to reduce the US role in Mexico’s security policies, which have increasingly gone awry even as military involvement has intensified</w:t>
      </w:r>
      <w:r w:rsidRPr="00D34AD4">
        <w:rPr>
          <w:rStyle w:val="StyleUnderline"/>
        </w:rPr>
        <w:t xml:space="preserve">. The good news is that the US Congress and President-elect Biden are both disposed to continue cooperation on joint security challenges, and </w:t>
      </w:r>
      <w:r w:rsidRPr="00D34AD4">
        <w:rPr>
          <w:rStyle w:val="Emphasis"/>
        </w:rPr>
        <w:t xml:space="preserve">AMLO’s new counterpart in Washington may prove amenable to renegotiating </w:t>
      </w:r>
      <w:r w:rsidRPr="00D34AD4">
        <w:rPr>
          <w:rStyle w:val="StyleUnderline"/>
        </w:rPr>
        <w:t>current arrangements</w:t>
      </w:r>
      <w:r w:rsidRPr="00D34AD4">
        <w:rPr>
          <w:sz w:val="16"/>
        </w:rPr>
        <w:t>. Any revived framework must be forward-looking and take full stock of the new complexities in Mexico’s criminal landscape and the lessons learned from years of the Mérida Initiative. While it is clear that AMLO does not want joint interdiction efforts to dominate bilateral security discussions, they remain a necessary component of any serious plan to implement a balanced approach to public security</w:t>
      </w:r>
      <w:r w:rsidRPr="00D34AD4">
        <w:rPr>
          <w:rStyle w:val="Emphasis"/>
        </w:rPr>
        <w:t>. Intelligence sharing based on mutual trust is a major prerequisite for such cooperation</w:t>
      </w:r>
      <w:r w:rsidRPr="00D34AD4">
        <w:rPr>
          <w:sz w:val="16"/>
        </w:rPr>
        <w:t xml:space="preserve">. Although restoring confidence may be challenging in the short term, </w:t>
      </w:r>
      <w:r w:rsidRPr="00D34AD4">
        <w:rPr>
          <w:rStyle w:val="StyleUnderline"/>
        </w:rPr>
        <w:t xml:space="preserve">the US should signal its intent to engage in an equal-partner dialogue by focusing any new framework on </w:t>
      </w:r>
      <w:r w:rsidRPr="00D34AD4">
        <w:rPr>
          <w:rStyle w:val="Emphasis"/>
        </w:rPr>
        <w:t>institution building and social services</w:t>
      </w:r>
      <w:r w:rsidRPr="00D34AD4">
        <w:rPr>
          <w:rStyle w:val="StyleUnderline"/>
        </w:rPr>
        <w:t>,</w:t>
      </w:r>
      <w:r w:rsidRPr="00D34AD4">
        <w:rPr>
          <w:sz w:val="16"/>
        </w:rPr>
        <w:t xml:space="preserve"> especially at the local and state levels</w:t>
      </w:r>
      <w:r w:rsidRPr="00D34AD4">
        <w:rPr>
          <w:rStyle w:val="StyleUnderline"/>
        </w:rPr>
        <w:t xml:space="preserve">. Increased cooperation on social development will bring tangible results in countering criminal groups and will contribute to firming up the </w:t>
      </w:r>
      <w:r w:rsidRPr="00D34AD4">
        <w:rPr>
          <w:rStyle w:val="Emphasis"/>
        </w:rPr>
        <w:t>long-term security partnership</w:t>
      </w:r>
      <w:r w:rsidRPr="00D34AD4">
        <w:rPr>
          <w:sz w:val="16"/>
        </w:rPr>
        <w:t xml:space="preserve">. </w:t>
      </w:r>
      <w:r w:rsidRPr="00D34AD4">
        <w:rPr>
          <w:rStyle w:val="StyleUnderline"/>
        </w:rPr>
        <w:t>The US should also nudge AMLO towards focusing his anti-corruption rhetoric and his country’s beefed-up financial intelligence unit on anti-money laundering efforts and high-profile corruption cases</w:t>
      </w:r>
      <w:r w:rsidRPr="00D34AD4">
        <w:rPr>
          <w:sz w:val="16"/>
        </w:rPr>
        <w:t xml:space="preserve">, including within the Mexican Army. Like other criminals, Mexican cartels have also taken full advantage of an opaque international financial system and the advent of cryptocurrencies; a concerted US effort to prevent criminal groups and their government enablers from enjoying their ill-gotten gains could dovetail nicely with the strong focus on institutional corruption that is so central to AMLO’s persona. Given his experience in the region, </w:t>
      </w:r>
      <w:r w:rsidRPr="00D34AD4">
        <w:rPr>
          <w:rStyle w:val="Emphasis"/>
        </w:rPr>
        <w:t>President-elect Biden has the capacity to rescue moribund US-Mexico security cooperation.</w:t>
      </w:r>
      <w:r w:rsidRPr="00D34AD4">
        <w:rPr>
          <w:sz w:val="16"/>
        </w:rPr>
        <w:t xml:space="preserve"> His first task will be to convince AMLO of the urgent need for a new framework and then to meet him halfway. The two partners can call the agreement whatever they like, but without finding common ground, both countries risk allowing Mexico’s cartels to perpetrate even greater violence and bloodshed than they do today.</w:t>
      </w:r>
    </w:p>
    <w:p w14:paraId="62CF551E" w14:textId="77777777" w:rsidR="00C97637" w:rsidRPr="00C97637" w:rsidRDefault="00C97637" w:rsidP="00C97637"/>
    <w:p w14:paraId="0027179E" w14:textId="071F85F0" w:rsidR="00380AA5" w:rsidRDefault="00380AA5" w:rsidP="00380AA5">
      <w:pPr>
        <w:pStyle w:val="Heading2"/>
      </w:pPr>
      <w:r>
        <w:t>States</w:t>
      </w:r>
    </w:p>
    <w:p w14:paraId="5F61EFF9" w14:textId="685517DB" w:rsidR="00380AA5" w:rsidRDefault="00380AA5" w:rsidP="00380AA5">
      <w:pPr>
        <w:pStyle w:val="Heading3"/>
      </w:pPr>
      <w:r>
        <w:t>Solvency---Desalination</w:t>
      </w:r>
    </w:p>
    <w:p w14:paraId="282165C1" w14:textId="77777777" w:rsidR="00380AA5" w:rsidRDefault="00380AA5" w:rsidP="00380AA5">
      <w:pPr>
        <w:pStyle w:val="Heading4"/>
      </w:pPr>
      <w:r>
        <w:t>States already operate desalination plants in the squo – Texas, Florida, and California take the lead but state development of desal plants continues to increase</w:t>
      </w:r>
    </w:p>
    <w:p w14:paraId="24496472" w14:textId="77777777" w:rsidR="00380AA5" w:rsidRPr="00747889" w:rsidRDefault="00380AA5" w:rsidP="00380AA5">
      <w:pPr>
        <w:rPr>
          <w:rStyle w:val="Style13ptBold"/>
        </w:rPr>
      </w:pPr>
      <w:r>
        <w:rPr>
          <w:rStyle w:val="Style13ptBold"/>
        </w:rPr>
        <w:t xml:space="preserve">Mickley et al 18 – </w:t>
      </w:r>
      <w:r w:rsidRPr="00747889">
        <w:t xml:space="preserve">(Michael Mickley, P.E., Ph.D., Mickley &amp; Associates LLC. Other authors from the U.S. Department of the Interior Bureau of Reclamation Technical Service Center in Denver, Colorado. “Desalination and Water Purification Research and Development Program Report No. 207 - Updated and Extended Survey of U.S. Municipal Desalination Plants”, U.S. Department of the Interior Bureau of Reclamation Technical Service Center, December 2018, </w:t>
      </w:r>
      <w:hyperlink r:id="rId95" w:history="1">
        <w:r w:rsidRPr="00747889">
          <w:rPr>
            <w:rStyle w:val="Hyperlink"/>
          </w:rPr>
          <w:t>https://www.usbr.gov/research/dwpr/reportpdfs/report207.pdf</w:t>
        </w:r>
      </w:hyperlink>
      <w:r w:rsidRPr="00747889">
        <w:t>, sj)</w:t>
      </w:r>
    </w:p>
    <w:p w14:paraId="2E9F4042" w14:textId="77777777" w:rsidR="00380AA5" w:rsidRPr="003B121A" w:rsidRDefault="00380AA5" w:rsidP="00380AA5">
      <w:pPr>
        <w:rPr>
          <w:sz w:val="16"/>
        </w:rPr>
      </w:pPr>
      <w:r w:rsidRPr="002A2CBB">
        <w:rPr>
          <w:rStyle w:val="Emphasis"/>
          <w:bCs/>
        </w:rPr>
        <w:t>Municipal</w:t>
      </w:r>
      <w:r w:rsidRPr="00747889">
        <w:rPr>
          <w:rStyle w:val="Emphasis"/>
        </w:rPr>
        <w:t xml:space="preserve"> desalination plants are now in 35 states </w:t>
      </w:r>
      <w:r w:rsidRPr="003B121A">
        <w:rPr>
          <w:sz w:val="16"/>
        </w:rPr>
        <w:t xml:space="preserve">(up from 26 in 2002 and 32 in 2009). Table 5 shows plant distribution of all facilities built, with </w:t>
      </w:r>
      <w:r w:rsidRPr="00747889">
        <w:rPr>
          <w:rStyle w:val="Emphasis"/>
        </w:rPr>
        <w:t xml:space="preserve">40 percent </w:t>
      </w:r>
      <w:r w:rsidRPr="003B121A">
        <w:rPr>
          <w:rStyle w:val="StyleUnderline"/>
        </w:rPr>
        <w:t xml:space="preserve">of the plants located </w:t>
      </w:r>
      <w:r w:rsidRPr="00747889">
        <w:rPr>
          <w:rStyle w:val="Emphasis"/>
        </w:rPr>
        <w:t xml:space="preserve">in Florida </w:t>
      </w:r>
      <w:r w:rsidRPr="003B121A">
        <w:rPr>
          <w:sz w:val="16"/>
        </w:rPr>
        <w:t xml:space="preserve">(down from 45% in 2010), </w:t>
      </w:r>
      <w:r w:rsidRPr="00747889">
        <w:rPr>
          <w:rStyle w:val="Emphasis"/>
        </w:rPr>
        <w:t xml:space="preserve">14 </w:t>
      </w:r>
      <w:r w:rsidRPr="003B121A">
        <w:rPr>
          <w:rStyle w:val="StyleUnderline"/>
        </w:rPr>
        <w:t xml:space="preserve">percent </w:t>
      </w:r>
      <w:r w:rsidRPr="00747889">
        <w:rPr>
          <w:rStyle w:val="Emphasis"/>
        </w:rPr>
        <w:t>in California</w:t>
      </w:r>
      <w:r w:rsidRPr="003B121A">
        <w:rPr>
          <w:rStyle w:val="StyleUnderline"/>
        </w:rPr>
        <w:t xml:space="preserve">, and </w:t>
      </w:r>
      <w:r w:rsidRPr="00747889">
        <w:rPr>
          <w:rStyle w:val="Emphasis"/>
        </w:rPr>
        <w:t xml:space="preserve">13 </w:t>
      </w:r>
      <w:r w:rsidRPr="003B121A">
        <w:rPr>
          <w:rStyle w:val="StyleUnderline"/>
        </w:rPr>
        <w:t xml:space="preserve">percent </w:t>
      </w:r>
      <w:r w:rsidRPr="00747889">
        <w:rPr>
          <w:rStyle w:val="Emphasis"/>
        </w:rPr>
        <w:t xml:space="preserve">in Texas </w:t>
      </w:r>
      <w:r w:rsidRPr="003B121A">
        <w:rPr>
          <w:sz w:val="16"/>
        </w:rPr>
        <w:t xml:space="preserve">(up from 9% in 2010). Together, </w:t>
      </w:r>
      <w:r w:rsidRPr="00747889">
        <w:rPr>
          <w:rStyle w:val="Emphasis"/>
        </w:rPr>
        <w:t xml:space="preserve">Florida, California, and Texas account for 68 percent </w:t>
      </w:r>
      <w:r w:rsidRPr="003B121A">
        <w:rPr>
          <w:rStyle w:val="StyleUnderline"/>
        </w:rPr>
        <w:t>of US municipal desalination plants</w:t>
      </w:r>
      <w:r w:rsidRPr="003B121A">
        <w:rPr>
          <w:sz w:val="16"/>
        </w:rPr>
        <w:t xml:space="preserve">. </w:t>
      </w:r>
      <w:r w:rsidRPr="00747889">
        <w:rPr>
          <w:rStyle w:val="Emphasis"/>
        </w:rPr>
        <w:t xml:space="preserve">The remaining 32 percent </w:t>
      </w:r>
      <w:r w:rsidRPr="003B121A">
        <w:rPr>
          <w:sz w:val="16"/>
        </w:rPr>
        <w:t xml:space="preserve">of the plants </w:t>
      </w:r>
      <w:r w:rsidRPr="00747889">
        <w:rPr>
          <w:rStyle w:val="Emphasis"/>
        </w:rPr>
        <w:t>are spread over 32 other states</w:t>
      </w:r>
      <w:r w:rsidRPr="003B121A">
        <w:rPr>
          <w:sz w:val="16"/>
        </w:rPr>
        <w:t xml:space="preserve">. In the first three surveys, Florida had more facilities built than any other state. In the latest time period, Texas has more. </w:t>
      </w:r>
      <w:r w:rsidRPr="00747889">
        <w:rPr>
          <w:rStyle w:val="Emphasis"/>
        </w:rPr>
        <w:t>The number of states having facilities has increased with each survey</w:t>
      </w:r>
      <w:r w:rsidRPr="003B121A">
        <w:rPr>
          <w:sz w:val="16"/>
        </w:rPr>
        <w:t xml:space="preserve">, as shown in Table 6. Figure 5 shows the number of plants built in the three major states (Florida, California, Texas) and the other states as a function of the time period. </w:t>
      </w:r>
      <w:r w:rsidRPr="003B121A">
        <w:rPr>
          <w:rStyle w:val="StyleUnderline"/>
        </w:rPr>
        <w:t>Florida has almost three times as many facilities as any other state and was the most active state</w:t>
      </w:r>
      <w:r w:rsidRPr="003B121A">
        <w:rPr>
          <w:sz w:val="16"/>
        </w:rPr>
        <w:t xml:space="preserve"> in the previous time periods. Since 1993, the percentage of plants built in Florida in a survey period declined from a high in 1993 of 62 percent to the last period level of 24 percent. However, </w:t>
      </w:r>
      <w:r w:rsidRPr="003B121A">
        <w:rPr>
          <w:rStyle w:val="StyleUnderline"/>
        </w:rPr>
        <w:t>in the most recent time period, Texas had the most facilities of any state, with 24.</w:t>
      </w:r>
      <w:r w:rsidRPr="003B121A">
        <w:rPr>
          <w:sz w:val="16"/>
        </w:rPr>
        <w:t xml:space="preserve"> Figure 6 shows the average number of plants built per year for the different locations and for the different time periods. Most notable is the steady increase in numbers in Texas.</w:t>
      </w:r>
    </w:p>
    <w:p w14:paraId="2E70EB76" w14:textId="77777777" w:rsidR="00380AA5" w:rsidRDefault="00380AA5" w:rsidP="00380AA5">
      <w:pPr>
        <w:pStyle w:val="Heading4"/>
      </w:pPr>
      <w:r>
        <w:t xml:space="preserve">State-run desalination plants are already expanding and providing a vast amount of water to local communities – state control allows tailored approaches to regional environmental differences </w:t>
      </w:r>
    </w:p>
    <w:p w14:paraId="3D05CC48" w14:textId="77777777" w:rsidR="00380AA5" w:rsidRPr="00747889" w:rsidRDefault="00380AA5" w:rsidP="00380AA5">
      <w:pPr>
        <w:rPr>
          <w:rStyle w:val="Style13ptBold"/>
        </w:rPr>
      </w:pPr>
      <w:r>
        <w:rPr>
          <w:rStyle w:val="Style13ptBold"/>
        </w:rPr>
        <w:t xml:space="preserve">Robbins 19 – </w:t>
      </w:r>
      <w:r w:rsidRPr="00747889">
        <w:t xml:space="preserve">(Jim Robbins is a veteran journalist, author, and regular contributor to Yale Environment 360, the New York Times, Conde Nast Traveler and numerous other publications. “As Water Scarcity Increases, Desalination Plants Are on the Rise”, YaleEnvironment360, 11 June 2019, </w:t>
      </w:r>
      <w:hyperlink r:id="rId96" w:history="1">
        <w:r w:rsidRPr="00747889">
          <w:rPr>
            <w:rStyle w:val="Hyperlink"/>
          </w:rPr>
          <w:t>https://e360.yale.edu/features/as-water-scarcity-increases-desalination-plants-are-on-the-rise</w:t>
        </w:r>
      </w:hyperlink>
      <w:r w:rsidRPr="00747889">
        <w:t>, sj)</w:t>
      </w:r>
    </w:p>
    <w:p w14:paraId="2381081F" w14:textId="5BE7B701" w:rsidR="00380AA5" w:rsidRPr="00380AA5" w:rsidRDefault="00380AA5" w:rsidP="00380AA5">
      <w:pPr>
        <w:rPr>
          <w:sz w:val="16"/>
        </w:rPr>
      </w:pPr>
      <w:r w:rsidRPr="00271D80">
        <w:rPr>
          <w:sz w:val="16"/>
        </w:rPr>
        <w:t xml:space="preserve">Some </w:t>
      </w:r>
      <w:r w:rsidRPr="00271D80">
        <w:rPr>
          <w:rStyle w:val="StyleUnderline"/>
        </w:rPr>
        <w:t>30 miles north of San Diego</w:t>
      </w:r>
      <w:r w:rsidRPr="00271D80">
        <w:rPr>
          <w:sz w:val="16"/>
        </w:rPr>
        <w:t xml:space="preserve">, along the Pacific Coast, </w:t>
      </w:r>
      <w:r w:rsidRPr="00271D80">
        <w:rPr>
          <w:rStyle w:val="StyleUnderline"/>
        </w:rPr>
        <w:t>sits</w:t>
      </w:r>
      <w:r w:rsidRPr="00271D80">
        <w:rPr>
          <w:sz w:val="16"/>
        </w:rPr>
        <w:t xml:space="preserve"> </w:t>
      </w:r>
      <w:r w:rsidRPr="00271D80">
        <w:rPr>
          <w:rStyle w:val="StyleUnderline"/>
        </w:rPr>
        <w:t>the</w:t>
      </w:r>
      <w:r w:rsidRPr="00271D80">
        <w:rPr>
          <w:sz w:val="16"/>
        </w:rPr>
        <w:t xml:space="preserve"> Claude “Bud” Lewis </w:t>
      </w:r>
      <w:r w:rsidRPr="00747889">
        <w:rPr>
          <w:rStyle w:val="Emphasis"/>
        </w:rPr>
        <w:t>Carlsbad</w:t>
      </w:r>
      <w:r w:rsidRPr="00271D80">
        <w:rPr>
          <w:rStyle w:val="StyleUnderline"/>
        </w:rPr>
        <w:t xml:space="preserve"> Desalination Plant, </w:t>
      </w:r>
      <w:r w:rsidRPr="00747889">
        <w:rPr>
          <w:rStyle w:val="Emphasis"/>
        </w:rPr>
        <w:t>the largest effort to turn salt water into fresh water in North America</w:t>
      </w:r>
      <w:r w:rsidRPr="00271D80">
        <w:rPr>
          <w:sz w:val="16"/>
        </w:rPr>
        <w:t xml:space="preserve">. </w:t>
      </w:r>
      <w:r w:rsidRPr="00271D80">
        <w:rPr>
          <w:rStyle w:val="StyleUnderline"/>
        </w:rPr>
        <w:t>Each day 100 million gallons of seawater</w:t>
      </w:r>
      <w:r w:rsidRPr="00271D80">
        <w:rPr>
          <w:sz w:val="16"/>
        </w:rPr>
        <w:t xml:space="preserve"> are pushed through semi-permeable membranes to </w:t>
      </w:r>
      <w:r w:rsidRPr="00271D80">
        <w:rPr>
          <w:rStyle w:val="StyleUnderline"/>
        </w:rPr>
        <w:t xml:space="preserve">create </w:t>
      </w:r>
      <w:r w:rsidRPr="00747889">
        <w:rPr>
          <w:rStyle w:val="Emphasis"/>
        </w:rPr>
        <w:t>50 million gallons</w:t>
      </w:r>
      <w:r w:rsidRPr="00271D80">
        <w:rPr>
          <w:rStyle w:val="StyleUnderline"/>
        </w:rPr>
        <w:t xml:space="preserve"> of water</w:t>
      </w:r>
      <w:r w:rsidRPr="00271D80">
        <w:rPr>
          <w:sz w:val="16"/>
        </w:rPr>
        <w:t xml:space="preserve"> that is piped </w:t>
      </w:r>
      <w:r w:rsidRPr="00271D80">
        <w:rPr>
          <w:rStyle w:val="StyleUnderline"/>
        </w:rPr>
        <w:t>to municipal users</w:t>
      </w:r>
      <w:r w:rsidRPr="00271D80">
        <w:rPr>
          <w:sz w:val="16"/>
        </w:rPr>
        <w:t xml:space="preserve">. </w:t>
      </w:r>
      <w:r w:rsidRPr="00271D80">
        <w:rPr>
          <w:rStyle w:val="StyleUnderline"/>
        </w:rPr>
        <w:t>Carlsbad</w:t>
      </w:r>
      <w:r w:rsidRPr="00271D80">
        <w:rPr>
          <w:sz w:val="16"/>
        </w:rPr>
        <w:t xml:space="preserve">, which became fully operational in 2015, </w:t>
      </w:r>
      <w:r w:rsidRPr="00271D80">
        <w:rPr>
          <w:rStyle w:val="StyleUnderline"/>
        </w:rPr>
        <w:t xml:space="preserve">creates about </w:t>
      </w:r>
      <w:r w:rsidRPr="00747889">
        <w:rPr>
          <w:rStyle w:val="Emphasis"/>
        </w:rPr>
        <w:t>10 percent of the</w:t>
      </w:r>
      <w:r w:rsidRPr="00271D80">
        <w:rPr>
          <w:rStyle w:val="StyleUnderline"/>
        </w:rPr>
        <w:t xml:space="preserve"> fresh </w:t>
      </w:r>
      <w:r w:rsidRPr="00747889">
        <w:rPr>
          <w:rStyle w:val="Emphasis"/>
        </w:rPr>
        <w:t>water the 3.1 million people</w:t>
      </w:r>
      <w:r w:rsidRPr="00271D80">
        <w:rPr>
          <w:rStyle w:val="StyleUnderline"/>
        </w:rPr>
        <w:t xml:space="preserve"> in the region </w:t>
      </w:r>
      <w:r w:rsidRPr="00747889">
        <w:rPr>
          <w:rStyle w:val="Emphasis"/>
        </w:rPr>
        <w:t>use</w:t>
      </w:r>
      <w:r w:rsidRPr="00271D80">
        <w:rPr>
          <w:sz w:val="16"/>
        </w:rPr>
        <w:t>, at about twice the cost of the other main source of water. Expensive, yes, but vital for the fact that it is local and reliable. “</w:t>
      </w:r>
      <w:r w:rsidRPr="00747889">
        <w:rPr>
          <w:rStyle w:val="Emphasis"/>
        </w:rPr>
        <w:t>Drought is a recurring condition</w:t>
      </w:r>
      <w:r w:rsidRPr="00271D80">
        <w:rPr>
          <w:sz w:val="16"/>
        </w:rPr>
        <w:t xml:space="preserve"> here </w:t>
      </w:r>
      <w:r w:rsidRPr="00747889">
        <w:rPr>
          <w:rStyle w:val="Emphasis"/>
        </w:rPr>
        <w:t>in California</w:t>
      </w:r>
      <w:r w:rsidRPr="00271D80">
        <w:rPr>
          <w:sz w:val="16"/>
        </w:rPr>
        <w:t xml:space="preserve">,” said Jeremy Crutchfield, water resources manager at the San Diego County Water Authority. “We just came out of a five-year drought in 2017. </w:t>
      </w:r>
      <w:r w:rsidRPr="00271D80">
        <w:rPr>
          <w:rStyle w:val="StyleUnderline"/>
        </w:rPr>
        <w:t>The plant has reduced</w:t>
      </w:r>
      <w:r w:rsidRPr="00271D80">
        <w:rPr>
          <w:sz w:val="16"/>
        </w:rPr>
        <w:t xml:space="preserve"> our </w:t>
      </w:r>
      <w:r w:rsidRPr="00271D80">
        <w:rPr>
          <w:rStyle w:val="StyleUnderline"/>
        </w:rPr>
        <w:t>reliance on imported supplies,</w:t>
      </w:r>
      <w:r w:rsidRPr="00271D80">
        <w:rPr>
          <w:sz w:val="16"/>
        </w:rPr>
        <w:t xml:space="preserve"> which is challenging at times here in California. </w:t>
      </w:r>
      <w:r w:rsidRPr="00271D80">
        <w:rPr>
          <w:rStyle w:val="StyleUnderline"/>
        </w:rPr>
        <w:t>So it’s a component for reliability</w:t>
      </w:r>
      <w:r w:rsidRPr="00271D80">
        <w:rPr>
          <w:sz w:val="16"/>
        </w:rPr>
        <w:t xml:space="preserve">.” A second plant, similar to Carlsbad, is being built in Huntington Beach, California with the same 50-million-gallon-a-day capability. Currently </w:t>
      </w:r>
      <w:r w:rsidRPr="00747889">
        <w:rPr>
          <w:rStyle w:val="Emphasis"/>
        </w:rPr>
        <w:t>there are 11 desalination plants in California, and 10 more</w:t>
      </w:r>
      <w:r w:rsidRPr="00271D80">
        <w:rPr>
          <w:rStyle w:val="StyleUnderline"/>
        </w:rPr>
        <w:t xml:space="preserve"> are </w:t>
      </w:r>
      <w:r w:rsidRPr="00747889">
        <w:rPr>
          <w:rStyle w:val="Emphasis"/>
        </w:rPr>
        <w:t>proposed</w:t>
      </w:r>
      <w:r w:rsidRPr="00271D80">
        <w:rPr>
          <w:rStyle w:val="StyleUnderline"/>
        </w:rPr>
        <w:t xml:space="preserve">. </w:t>
      </w:r>
      <w:r w:rsidRPr="00271D80">
        <w:rPr>
          <w:sz w:val="16"/>
        </w:rPr>
        <w:t xml:space="preserve">It’s been a long time coming for desalination — de-sal for short. For decades, we have been told it would one day turn oceans of salt water into fresh and quench the world’s thirst. But progress has been slow. That is now changing, as </w:t>
      </w:r>
      <w:r w:rsidRPr="00747889">
        <w:rPr>
          <w:rStyle w:val="Emphasis"/>
        </w:rPr>
        <w:t>desalination is coming into play in</w:t>
      </w:r>
      <w:r w:rsidRPr="00271D80">
        <w:rPr>
          <w:sz w:val="16"/>
        </w:rPr>
        <w:t xml:space="preserve"> many places around the world. Several factors are converging to bring new plants on line. Population has boomed in many water-stressed places, including parts of China, India, South Africa and </w:t>
      </w:r>
      <w:r w:rsidRPr="00271D80">
        <w:rPr>
          <w:rStyle w:val="StyleUnderline"/>
        </w:rPr>
        <w:t xml:space="preserve">the United States, especially in </w:t>
      </w:r>
      <w:r w:rsidRPr="00747889">
        <w:rPr>
          <w:rStyle w:val="Emphasis"/>
        </w:rPr>
        <w:t>Arizona and California</w:t>
      </w:r>
      <w:r w:rsidRPr="00271D80">
        <w:rPr>
          <w:sz w:val="16"/>
        </w:rPr>
        <w:t xml:space="preserve">. In addition, drought — some of it driven by a changing climate – is occurring in many regions that not that long ago thought their supplies were ample. </w:t>
      </w:r>
      <w:r w:rsidRPr="00271D80">
        <w:rPr>
          <w:rStyle w:val="StyleUnderline"/>
        </w:rPr>
        <w:t>San Diego</w:t>
      </w:r>
      <w:r w:rsidRPr="00271D80">
        <w:rPr>
          <w:sz w:val="16"/>
        </w:rPr>
        <w:t xml:space="preserve"> is one of those places. With just 12 inches of rain a year in the Mediterranean climate of Southern California and no groundwater, the region </w:t>
      </w:r>
      <w:r w:rsidRPr="00271D80">
        <w:rPr>
          <w:rStyle w:val="StyleUnderline"/>
        </w:rPr>
        <w:t>gets half of its water from</w:t>
      </w:r>
      <w:r w:rsidRPr="00271D80">
        <w:rPr>
          <w:sz w:val="16"/>
        </w:rPr>
        <w:t xml:space="preserve"> </w:t>
      </w:r>
      <w:r w:rsidRPr="00271D80">
        <w:rPr>
          <w:rStyle w:val="StyleUnderline"/>
        </w:rPr>
        <w:t>the</w:t>
      </w:r>
      <w:r w:rsidRPr="00271D80">
        <w:rPr>
          <w:sz w:val="16"/>
        </w:rPr>
        <w:t xml:space="preserve"> distant </w:t>
      </w:r>
      <w:r w:rsidRPr="00271D80">
        <w:rPr>
          <w:rStyle w:val="StyleUnderline"/>
        </w:rPr>
        <w:t>Colorado River</w:t>
      </w:r>
      <w:r w:rsidRPr="00271D80">
        <w:rPr>
          <w:sz w:val="16"/>
        </w:rPr>
        <w:t xml:space="preserve">. </w:t>
      </w:r>
      <w:r w:rsidRPr="00271D80">
        <w:rPr>
          <w:rStyle w:val="StyleUnderline"/>
        </w:rPr>
        <w:t>The</w:t>
      </w:r>
      <w:r w:rsidRPr="00271D80">
        <w:rPr>
          <w:sz w:val="16"/>
        </w:rPr>
        <w:t xml:space="preserve"> amount of snow that falls in the Rocky Mountains and keeps that mighty </w:t>
      </w:r>
      <w:r w:rsidRPr="00271D80">
        <w:rPr>
          <w:rStyle w:val="StyleUnderline"/>
        </w:rPr>
        <w:t>river</w:t>
      </w:r>
      <w:r w:rsidRPr="00271D80">
        <w:rPr>
          <w:sz w:val="16"/>
        </w:rPr>
        <w:t xml:space="preserve"> flowing, however, </w:t>
      </w:r>
      <w:r w:rsidRPr="00271D80">
        <w:rPr>
          <w:rStyle w:val="StyleUnderline"/>
        </w:rPr>
        <w:t>has</w:t>
      </w:r>
      <w:r w:rsidRPr="00271D80">
        <w:rPr>
          <w:sz w:val="16"/>
        </w:rPr>
        <w:t xml:space="preserve"> greatly </w:t>
      </w:r>
      <w:r w:rsidRPr="00271D80">
        <w:rPr>
          <w:rStyle w:val="StyleUnderline"/>
        </w:rPr>
        <w:t>diminished over the last two decades</w:t>
      </w:r>
      <w:r w:rsidRPr="00271D80">
        <w:rPr>
          <w:sz w:val="16"/>
        </w:rPr>
        <w:t xml:space="preserve"> and according to some researchers may be part of a permanent aridification of the West. </w:t>
      </w:r>
      <w:r w:rsidRPr="00747889">
        <w:rPr>
          <w:rStyle w:val="Emphasis"/>
        </w:rPr>
        <w:t>Climate change</w:t>
      </w:r>
      <w:r w:rsidRPr="00271D80">
        <w:rPr>
          <w:rStyle w:val="StyleUnderline"/>
        </w:rPr>
        <w:t xml:space="preserve"> </w:t>
      </w:r>
      <w:r w:rsidRPr="00747889">
        <w:rPr>
          <w:rStyle w:val="Emphasis"/>
        </w:rPr>
        <w:t>is</w:t>
      </w:r>
      <w:r w:rsidRPr="00271D80">
        <w:rPr>
          <w:rStyle w:val="StyleUnderline"/>
        </w:rPr>
        <w:t xml:space="preserve"> a very </w:t>
      </w:r>
      <w:r w:rsidRPr="00747889">
        <w:rPr>
          <w:rStyle w:val="Emphasis"/>
        </w:rPr>
        <w:t>real</w:t>
      </w:r>
      <w:r w:rsidRPr="00271D80">
        <w:rPr>
          <w:sz w:val="16"/>
        </w:rPr>
        <w:t xml:space="preserve"> phenomenon</w:t>
      </w:r>
      <w:r w:rsidRPr="00747889">
        <w:rPr>
          <w:rStyle w:val="Emphasis"/>
        </w:rPr>
        <w:t xml:space="preserve"> for water managers throughout the Southwest</w:t>
      </w:r>
      <w:r w:rsidRPr="00271D80">
        <w:rPr>
          <w:sz w:val="16"/>
        </w:rPr>
        <w:t xml:space="preserve"> and elsewhere. Meanwhile, </w:t>
      </w:r>
      <w:r w:rsidRPr="00271D80">
        <w:rPr>
          <w:rStyle w:val="StyleUnderline"/>
        </w:rPr>
        <w:t>the cost of desalinated water has been coming down as</w:t>
      </w:r>
      <w:r w:rsidRPr="00271D80">
        <w:rPr>
          <w:sz w:val="16"/>
        </w:rPr>
        <w:t xml:space="preserve"> the </w:t>
      </w:r>
      <w:r w:rsidRPr="00271D80">
        <w:rPr>
          <w:rStyle w:val="StyleUnderline"/>
        </w:rPr>
        <w:t>tech</w:t>
      </w:r>
      <w:r w:rsidRPr="00271D80">
        <w:rPr>
          <w:sz w:val="16"/>
        </w:rPr>
        <w:t xml:space="preserve">nology </w:t>
      </w:r>
      <w:r w:rsidRPr="00271D80">
        <w:rPr>
          <w:rStyle w:val="StyleUnderline"/>
        </w:rPr>
        <w:t>evolves</w:t>
      </w:r>
      <w:r w:rsidRPr="00271D80">
        <w:rPr>
          <w:sz w:val="16"/>
        </w:rPr>
        <w:t xml:space="preserve"> and the cost of other sources increases. In the last three decades, </w:t>
      </w:r>
      <w:r w:rsidRPr="00271D80">
        <w:rPr>
          <w:rStyle w:val="StyleUnderline"/>
        </w:rPr>
        <w:t>the cost of desalination has dropped by more than half</w:t>
      </w:r>
      <w:r w:rsidRPr="00271D80">
        <w:rPr>
          <w:sz w:val="16"/>
        </w:rPr>
        <w:t>.</w:t>
      </w:r>
    </w:p>
    <w:p w14:paraId="5DECBDBA" w14:textId="77777777" w:rsidR="00380AA5" w:rsidRDefault="00380AA5" w:rsidP="00380AA5">
      <w:pPr>
        <w:pStyle w:val="Heading4"/>
      </w:pPr>
      <w:r>
        <w:t>States fund desalination efforts – California proves</w:t>
      </w:r>
    </w:p>
    <w:p w14:paraId="5E3779EF" w14:textId="77777777" w:rsidR="00380AA5" w:rsidRDefault="00380AA5" w:rsidP="00380AA5">
      <w:r>
        <w:t xml:space="preserve">Paul </w:t>
      </w:r>
      <w:r w:rsidRPr="00EF059B">
        <w:rPr>
          <w:rStyle w:val="Style13ptBold"/>
        </w:rPr>
        <w:t>Rogers</w:t>
      </w:r>
      <w:r>
        <w:t xml:space="preserve">, </w:t>
      </w:r>
      <w:r w:rsidRPr="00EF059B">
        <w:t>managing editor of the Science team at KQED, the PBS and NPR station in San Francisco, and has taught science writing at UC Berkeley and UC Santa Cruz.</w:t>
      </w:r>
      <w:r>
        <w:t xml:space="preserve"> 9-4-20</w:t>
      </w:r>
      <w:r w:rsidRPr="00EF059B">
        <w:rPr>
          <w:rStyle w:val="Style13ptBold"/>
        </w:rPr>
        <w:t xml:space="preserve">15 </w:t>
      </w:r>
      <w:r>
        <w:t>"California water: Desalination projects move forward with new state funding", Mercury News https://www.mercurynews.com/2018/01/29/california-water-desalination-projects-move-forward-with-new-state-funding/ //spou</w:t>
      </w:r>
    </w:p>
    <w:p w14:paraId="6EAD37FB" w14:textId="77777777" w:rsidR="00380AA5" w:rsidRPr="00EF059B" w:rsidRDefault="00380AA5" w:rsidP="00380AA5">
      <w:pPr>
        <w:rPr>
          <w:sz w:val="16"/>
        </w:rPr>
      </w:pPr>
      <w:r w:rsidRPr="00EF059B">
        <w:rPr>
          <w:rStyle w:val="StyleUnderline"/>
        </w:rPr>
        <w:t>California</w:t>
      </w:r>
      <w:r w:rsidRPr="00EF059B">
        <w:rPr>
          <w:sz w:val="16"/>
        </w:rPr>
        <w:t xml:space="preserve"> water: </w:t>
      </w:r>
      <w:r w:rsidRPr="00EF059B">
        <w:rPr>
          <w:rStyle w:val="Emphasis"/>
        </w:rPr>
        <w:t>Desalination projects move forward with new state funding</w:t>
      </w:r>
      <w:r w:rsidRPr="00EF059B">
        <w:rPr>
          <w:sz w:val="16"/>
        </w:rPr>
        <w:t xml:space="preserve"> In this Sept. 4, 2015 photo is the Carlsbad, </w:t>
      </w:r>
      <w:r w:rsidRPr="00EF059B">
        <w:rPr>
          <w:rStyle w:val="StyleUnderline"/>
        </w:rPr>
        <w:t>Calif. desalination plant. America's largest seawater desalination plant, the $1 billion facility produces 50 million gallons of drinking water for the San Diego area each day,</w:t>
      </w:r>
      <w:r w:rsidRPr="00EF059B">
        <w:rPr>
          <w:sz w:val="16"/>
        </w:rPr>
        <w:t xml:space="preserve"> but at a cost double the price of other sources. (AP Photo/Lenny Ignelzi, File) In this Sept. 4, 2015 photo is the Carlsbad, Calif. desalination plant. America’s largest seawater desalination plant, the $1 billion facility produces 50 million gallons of drinking water for the San Diego area each day, but at a cost double the price of other sources. By PAUL ROGERS | progers@bayareanewsgroup.com | Bay Area News Group PUBLISHED: January 29, 2018 at 1:27 p.m. | UPDATED: January 30, 2018 at 2:47 p.m. </w:t>
      </w:r>
      <w:r w:rsidRPr="00EF059B">
        <w:rPr>
          <w:rStyle w:val="StyleUnderline"/>
        </w:rPr>
        <w:t>California water officials have approved $34.4 million in grants to eight desalination projects across the state</w:t>
      </w:r>
      <w:r w:rsidRPr="00EF059B">
        <w:rPr>
          <w:sz w:val="16"/>
        </w:rPr>
        <w:t>, including one in the East Bay city of Antioch, as part of an effort to boost the water supply in the wake of the state’s historic, five-year drought. The money comes from Proposition 1, a water bond passed by state voters in November 2014 during the depths of the drought, and i</w:t>
      </w:r>
      <w:r w:rsidRPr="00EF059B">
        <w:rPr>
          <w:rStyle w:val="StyleUnderline"/>
        </w:rPr>
        <w:t>t highlights a new trend in purifying salty water for human consumption</w:t>
      </w:r>
      <w:r w:rsidRPr="00EF059B">
        <w:rPr>
          <w:sz w:val="16"/>
        </w:rPr>
        <w:t xml:space="preserve">: only one of the projects is dependent on the ocean. Instead, </w:t>
      </w:r>
      <w:r w:rsidRPr="00EF059B">
        <w:rPr>
          <w:rStyle w:val="StyleUnderline"/>
        </w:rPr>
        <w:t xml:space="preserve">six of the winning proposals are for brackish desalination and one is for research at the University of Southern California. In brackish desalination, salty water from a river, bay or underground aquifer is filtered for drinking, </w:t>
      </w:r>
      <w:r w:rsidRPr="00EF059B">
        <w:rPr>
          <w:sz w:val="16"/>
        </w:rPr>
        <w:t xml:space="preserve">rather than taking ocean water, which is often up to three times saltier and more expensive to purify. </w:t>
      </w:r>
      <w:r w:rsidRPr="00EF059B">
        <w:rPr>
          <w:rStyle w:val="StyleUnderline"/>
        </w:rPr>
        <w:t>“Desalination can play an important role in California’s water future</w:t>
      </w:r>
      <w:r w:rsidRPr="00EF059B">
        <w:rPr>
          <w:sz w:val="16"/>
        </w:rPr>
        <w:t xml:space="preserve">,” said Richard Mills, water recycling and desalination chief for the state Department of Water Resources, which chose the grant winners from 30 applicants. “But we want to be protective of the environment and provide water at reasonable cost,” he said. “That’s been the challenge for desalination, in terms of why we can’t just build a lot of plants anywhere.” Ocean desalination costs between $2,000 and $2,500 an acre-foot, Mills noted. Brackish desalination can range from $1,000 to $2,000. An acre-foot is 325,851 gallons, or roughly the amount of water a family of five uses in a year. Water experts say it’s not surprising that the state is throwing more money behind projects that don’t rely on seawater. “More communities are looking at brackish desal because it’s less expensive, it can have fewer environmental impacts and it isn’t limited to coastal communities,” said Heather Cooley, water program director for the Pacific Institute, a nonprofit research organization in Oakland. </w:t>
      </w:r>
      <w:r w:rsidRPr="00EF059B">
        <w:rPr>
          <w:rStyle w:val="StyleUnderline"/>
        </w:rPr>
        <w:t>Three projects were awarded $10 million each to help with construction. Among them is the Antioch Brackish Water Desalination Project, which is estimated to cost $62.2 million.</w:t>
      </w:r>
      <w:r w:rsidRPr="00EF059B">
        <w:rPr>
          <w:sz w:val="16"/>
        </w:rPr>
        <w:t xml:space="preserve"> The city already takes water from the San Joaquin River on the Antioch waterfront as it is flowing from the Delta into San Francisco Bay and uses it as part of the water supply for 110,000 people. But in the summer and fall months, when less Sierra snow is melting and less freshwater is flowing into the Delta, the water becomes too salty to drink. Under the plan, </w:t>
      </w:r>
      <w:r w:rsidRPr="00EF059B">
        <w:rPr>
          <w:rStyle w:val="StyleUnderline"/>
        </w:rPr>
        <w:t>the city would build a desalination facility at its existing water treatment plant to generate 6 million gallons a day of freshwater</w:t>
      </w:r>
      <w:r w:rsidRPr="00EF059B">
        <w:rPr>
          <w:sz w:val="16"/>
        </w:rPr>
        <w:t xml:space="preserve">. The 2 million gallons of brine left over each day would be sent through a new 4-mile-long pipeline to the Diablo Wastewater Treatment Plant near Pittsburg, where it would be blended with treated sewage that already is pumped back into the bay. The other projects that received $10 million each are the Doheny Ocean Desalination Plant in Orange County, which would drill slant wells under the ocean floor at Dana Point and is estimated to cost $110 million, and the North Pleasant Valley Desalter Project, a $32 million brackish water project in Camarillo, in Ventura County. </w:t>
      </w:r>
      <w:r w:rsidRPr="00EF059B">
        <w:rPr>
          <w:rStyle w:val="StyleUnderline"/>
        </w:rPr>
        <w:t>The remaining grant winners received between $650,000 and $1.5 million to pay for studies and pilot projects, all in Southern California.</w:t>
      </w:r>
      <w:r>
        <w:rPr>
          <w:rStyle w:val="StyleUnderline"/>
        </w:rPr>
        <w:t xml:space="preserve"> </w:t>
      </w:r>
      <w:r w:rsidRPr="00EF059B">
        <w:rPr>
          <w:sz w:val="16"/>
        </w:rPr>
        <w:t xml:space="preserve">DESALINATION 013918 </w:t>
      </w:r>
      <w:r w:rsidRPr="00EF059B">
        <w:rPr>
          <w:rStyle w:val="StyleUnderline"/>
        </w:rPr>
        <w:t>State officials still have $58 million in Proposition 1 funds to award for desalination projects. A</w:t>
      </w:r>
      <w:r w:rsidRPr="00EF059B">
        <w:rPr>
          <w:sz w:val="16"/>
        </w:rPr>
        <w:t>mong the projects looking for funding in the next round is a proposal by Cal-Am Water in Monterey County that state officials said needed more detail. The plan would drill slant wells under the sandy beach at Marina near a sand mining plant to generate drinking water.</w:t>
      </w:r>
    </w:p>
    <w:p w14:paraId="06498F53" w14:textId="492C6147" w:rsidR="00380AA5" w:rsidRDefault="00380AA5" w:rsidP="00380AA5"/>
    <w:p w14:paraId="469CCBB7" w14:textId="38B4F842" w:rsidR="00380AA5" w:rsidRDefault="00380AA5" w:rsidP="00380AA5">
      <w:pPr>
        <w:pStyle w:val="Heading3"/>
      </w:pPr>
      <w:r>
        <w:t>Solvency---Desalination---Solar Energy</w:t>
      </w:r>
    </w:p>
    <w:p w14:paraId="4F0C0F6F" w14:textId="77777777" w:rsidR="00380AA5" w:rsidRDefault="00380AA5" w:rsidP="00380AA5">
      <w:pPr>
        <w:pStyle w:val="Heading4"/>
      </w:pPr>
      <w:r>
        <w:t>Solar energy viable source for desalination – state incentives solve</w:t>
      </w:r>
    </w:p>
    <w:p w14:paraId="1CB8FC94" w14:textId="77777777" w:rsidR="00380AA5" w:rsidRPr="00963ACC" w:rsidRDefault="00380AA5" w:rsidP="00380AA5">
      <w:r w:rsidRPr="00380AA5">
        <w:rPr>
          <w:rStyle w:val="Style13ptBold"/>
        </w:rPr>
        <w:t>William Delgado et al.</w:t>
      </w:r>
      <w:r w:rsidRPr="00963ACC">
        <w:t>,</w:t>
      </w:r>
      <w:r w:rsidRPr="00801059">
        <w:t xml:space="preserve"> Geography Doctoral Candidate at the University of Texas at Austin</w:t>
      </w:r>
      <w:r w:rsidRPr="00963ACC">
        <w:t xml:space="preserve"> xx-xx-</w:t>
      </w:r>
      <w:r>
        <w:t>20</w:t>
      </w:r>
      <w:r w:rsidRPr="00380AA5">
        <w:rPr>
          <w:rStyle w:val="Style13ptBold"/>
        </w:rPr>
        <w:t>19</w:t>
      </w:r>
      <w:r w:rsidRPr="00963ACC">
        <w:t xml:space="preserve"> " </w:t>
      </w:r>
      <w:r>
        <w:t>Solar Rich and Water Poor: The Case for Solar Desalination in El Paso, Texas</w:t>
      </w:r>
      <w:r w:rsidRPr="00963ACC">
        <w:t xml:space="preserve">", </w:t>
      </w:r>
      <w:r>
        <w:t xml:space="preserve">The Professional Geographer, </w:t>
      </w:r>
      <w:r w:rsidRPr="00963ACC">
        <w:t>https://sci-hub.se/https://doi.org/10.1080/00330124.2019.1653776 //spou</w:t>
      </w:r>
    </w:p>
    <w:p w14:paraId="7FBE78C7" w14:textId="77777777" w:rsidR="00380AA5" w:rsidRPr="009E2367" w:rsidRDefault="00380AA5" w:rsidP="00380AA5">
      <w:pPr>
        <w:rPr>
          <w:sz w:val="16"/>
        </w:rPr>
      </w:pPr>
      <w:r w:rsidRPr="009E2367">
        <w:rPr>
          <w:rStyle w:val="StyleUnderline"/>
        </w:rPr>
        <w:t>Desalination is an increasingly important water source for</w:t>
      </w:r>
      <w:r w:rsidRPr="009E2367">
        <w:rPr>
          <w:sz w:val="16"/>
        </w:rPr>
        <w:t xml:space="preserve"> the sunny, arid city of </w:t>
      </w:r>
      <w:r w:rsidRPr="009E2367">
        <w:rPr>
          <w:rStyle w:val="StyleUnderline"/>
        </w:rPr>
        <w:t>El Paso, Texas.</w:t>
      </w:r>
      <w:r w:rsidRPr="009E2367">
        <w:rPr>
          <w:sz w:val="16"/>
        </w:rPr>
        <w:t xml:space="preserve"> As the city’s population grows</w:t>
      </w:r>
      <w:r w:rsidRPr="009E2367">
        <w:rPr>
          <w:rStyle w:val="StyleUnderline"/>
        </w:rPr>
        <w:t>, El Paso Water, the city’s water utility, has had to drill deeper into the Hueco Bolson aquifer, a primary water</w:t>
      </w:r>
      <w:r>
        <w:rPr>
          <w:rStyle w:val="StyleUnderline"/>
        </w:rPr>
        <w:t xml:space="preserve"> </w:t>
      </w:r>
      <w:r w:rsidRPr="009E2367">
        <w:rPr>
          <w:rStyle w:val="StyleUnderline"/>
        </w:rPr>
        <w:t>source for El Paso</w:t>
      </w:r>
      <w:r w:rsidRPr="009E2367">
        <w:rPr>
          <w:sz w:val="16"/>
        </w:rPr>
        <w:t xml:space="preserve">. This </w:t>
      </w:r>
      <w:r w:rsidRPr="009E2367">
        <w:rPr>
          <w:rStyle w:val="StyleUnderline"/>
        </w:rPr>
        <w:t>deeper drilling into the Hueco Bolson, however, has yielded progressively more saline wate</w:t>
      </w:r>
      <w:r w:rsidRPr="009E2367">
        <w:rPr>
          <w:sz w:val="16"/>
        </w:rPr>
        <w:t xml:space="preserve">r. In response, </w:t>
      </w:r>
      <w:r w:rsidRPr="009E2367">
        <w:rPr>
          <w:rStyle w:val="StyleUnderline"/>
        </w:rPr>
        <w:t xml:space="preserve">El Paso Water and administrators from Fort Bliss jointly constructed a reverse osmosis desalination plant </w:t>
      </w:r>
      <w:r w:rsidRPr="009E2367">
        <w:rPr>
          <w:sz w:val="16"/>
        </w:rPr>
        <w:t xml:space="preserve">to protect the Hueco Bolson’s freshwater supplies and expand the city’s water sources. </w:t>
      </w:r>
      <w:r w:rsidRPr="009E2367">
        <w:rPr>
          <w:rStyle w:val="StyleUnderline"/>
        </w:rPr>
        <w:t xml:space="preserve">Reverse osmosis water desalination, </w:t>
      </w:r>
      <w:r w:rsidRPr="009E2367">
        <w:rPr>
          <w:sz w:val="16"/>
        </w:rPr>
        <w:t xml:space="preserve">however, </w:t>
      </w:r>
      <w:r w:rsidRPr="009E2367">
        <w:rPr>
          <w:rStyle w:val="StyleUnderline"/>
        </w:rPr>
        <w:t>is an expensive, energy-intensive process currently dependent on carbon-heavy fossil fuels. Solar energy, however, is</w:t>
      </w:r>
      <w:r>
        <w:rPr>
          <w:rStyle w:val="StyleUnderline"/>
        </w:rPr>
        <w:t xml:space="preserve"> </w:t>
      </w:r>
      <w:r w:rsidRPr="009E2367">
        <w:rPr>
          <w:rStyle w:val="StyleUnderline"/>
        </w:rPr>
        <w:t>an abundant, carbon-free energy source that could potentially reduce the energy costs and carbon footprint of the reverse</w:t>
      </w:r>
      <w:r>
        <w:rPr>
          <w:rStyle w:val="StyleUnderline"/>
        </w:rPr>
        <w:t xml:space="preserve"> </w:t>
      </w:r>
      <w:r w:rsidRPr="009E2367">
        <w:rPr>
          <w:rStyle w:val="StyleUnderline"/>
        </w:rPr>
        <w:t>osmosis desalination process.</w:t>
      </w:r>
      <w:r w:rsidRPr="009E2367">
        <w:rPr>
          <w:sz w:val="16"/>
        </w:rPr>
        <w:t xml:space="preserve"> We hypothesize that building a solar microgrid that supplies El Paso’s desalination plant with energy in tandem with the regional grid will reduce the plant’s energy expenditures in the long term compared to solely buying energy from the regional grid. We used the Hybrid Optimization for Multiple Energy Resources (HOMER) model created by the National Renewable Energy Laboratory. The </w:t>
      </w:r>
      <w:r w:rsidRPr="009E2367">
        <w:rPr>
          <w:rStyle w:val="StyleUnderline"/>
        </w:rPr>
        <w:t>results suggest that a solar microgrid whose modules</w:t>
      </w:r>
      <w:r>
        <w:rPr>
          <w:rStyle w:val="StyleUnderline"/>
        </w:rPr>
        <w:t xml:space="preserve"> </w:t>
      </w:r>
      <w:r w:rsidRPr="009E2367">
        <w:rPr>
          <w:rStyle w:val="StyleUnderline"/>
        </w:rPr>
        <w:t>use one axis tracker could reduce the plant’s energy expenses. With growing populations and water demands in a warming world, humanity will need more clean water and more energy to supply that water</w:t>
      </w:r>
      <w:r w:rsidRPr="009E2367">
        <w:rPr>
          <w:sz w:val="16"/>
        </w:rPr>
        <w:t xml:space="preserve"> (Pasqualetti and Sovacool 2012). To provide this water, we can both increase supply and decrease demand. A greater share of water supplies, however, is already allocated in many arid regions such as the transboundary El Paso area (Marston and Lloyd 1985; Fullerton 2006; Matthews 2010). In the larger context of the energy–water nexus, a growing strategy to increase water supply and quality has been desalinating seawater or brackish water (Fiorenza, Sharma, and Braccio 2003; Shahzad et al. 2017). Desalination is expensive and can come with a large carbon footprint in a world besieged by increasing atmospheric carbon dioxide and its many deleterious effects (Al-Karaghouli, Renne, and Kazmerski 2009; Shatat, Worall, and Riffat 2013; Karimi et al. 2015). Solar energy, however, can decrease the carbon footprint of desalination because it produces no CO2 and has minuscule effect on global warming. This article assesses the economic feasibility of equipping the Kay Bailey Hutchison (KBH) desalination plant in El Paso, Texas, with a solar microgrid that uses photovoltaic (PV) modules that would supply electricity in tandem with the existing grid. This involves comparing the plant’s energy costs (in 2016 U.S. dollars) over the next twenty-five years based on its current grid-only energy supply system2 versus the energy costs for the same period based on a hybrid system that sources energy from a solar microgrid and the regional grid. The goal of this study involves using a cost–benefit forecast to test the hypothesis that this configuration would reduce the KBH plant’s energy costs. Building a solar microgrid for the KBH plant is not accomplished without challenges. These include the plant’s location on federal land, the fluctuating nature of solar energy, and concerns from the grid electricity provider regarding microgrids and other distributed generation systems’ effects on the grid. Although desalination’s energy efficiency has improved substantially in recent years, it still requires copious amounts of energy (Fiorenza, Sharma, and Braccio 2003; Elimelech and Phillip 2011; Shahzad et al. 2017). Fossil fuel–based energy serves as the predominant energy source for most of the world’s desalination plants; carbon dioxide emissions due to desalination currently stand at 76 million tons annually and are expected to rise to 218 million tons per year by 2040 (Shatat, Worall, and Riffat 2013; Shahzad et al. 2017). These figures illustrate that desalination is using more energy and producing more emissions, but they also indicate that water desalination is growing, a trend likely to continue due to a growing worldwide population and consumption (Fiorenza, Sharma, and Braccio 2003; Shahzad et al. 2017). To reduce desalination’s environmental footprint as well as its contributions to climate change, it is essential to develop renewable energy sources (ElSayed 2007; Shahzad et al. 2017). Electricity costs account for 30 to 50 percent of total operational expenses for a reverse osmosis (RO) desalination plant such as the KBH plant (Gold and Webber 2015; El Paso Water 2019a). Consequently, the main impediment to expanding solar energy in desalination is solar energy’s historically high cost relative to that of fossil fuels (Fiorenza, Sharma, and Braccio 2003; El-Sayed 2007). In 2008, it cost between $0.27/m3 and $1.38/m3 to desalinate brackish water with conventional sources of energy such as fossil fuels and it cost between $5.85/m3 and $13.42/m3 to desalinate brackish water with PV solar systems (Karagiannis and Soldatos 2008; Shatat, Worall, and Riffat 2013). Thus, the cost of solar energy was an order of magnitude higher in the past compared to energy from fossil fuels. Increased concern for and awareness of the environmental harm that fossil fuels create has further advanced interest in using more solar energy for water desalination (Al-Karaghouli and Kazmerski 2013; Shatat, Worall, and Riffat 2013; Karimi et al. 2015). Additionally, solar-powered water desalination has proven to be a beneficial option for projects in some parts of the world. Three prominent examples include RO desalination plants in Elhamarawien, Egypt, Lampedusa, Italy, and Mesquite, Nevada (Al-Karaghouli, Renne, and Kazmerski 2009; see Table 1). Cipollina et al. (2014) found that most of these projects have been successful. For example, desalinated water has expanded Lampedusa’s water supplies and the island’s adoption of solar technology has helped it weather volatile price swings from imported fossil fuels (Cipollina et al. 2014; Ciriminna et al. 2016). Although the world still lacks solar desalination on a large scale, we are getting closer to implementing large-scale solar desalination. For example, the world’s largest desalination plant powered by PV modules in Al-Khafji, Saudi Arabia, is still under construction (Shahzad et al. 2017; ProTenders 2018). The Al-Khafji plant will supply its municipality with 60,000 m3 of water daily once it begins operations (ProTenders 2018). Large-scale solar desalination has potential in El Paso because the city’s average annual solar insolation measured by global horizontal irradiance (GHI) is 2,200 kWh/m2 per year, which is comparable to the GHI of the locations of the aforementioned solar desalination projects (Table 1) and to Al-Khafji’s 2,100 kWh/m2 per year (The World Bank Group 2016). Water 2018a). El Paso Water3 (EPW) and U.S. Geological Survey (USGS) reports state that high water use from the Hueco Bolson from the late 1970s to the present day has depleted the aquifer’s freshwater supplies and led to intrusion of brackish water from the nearby Tularosa Basin (Heywood and Yager 2003; Bredehoeft et al. 2004; Hutchison 2006; Sheng 2013). In response to these reports, EPW and administrators from Fort Bliss embarked on a joint project to build the KBH plant, the world’s largest inland desalination plant, to purify brackish water for drinking and prevent it from intruding into the remaining freshwater supplies within the Hueco Bolson (Landreth and Sansone 2004; Hutchison 2006; El Paso Water 2018b). A 1997 USGS report coupled with extensive drilling of test wells led EPW to select the current location in east El Paso as the plant’s site (Figure 1; White, Baker, and Sperka 1997; El Paso Water 2019a, 2019b). The plant commenced operations in 2007 and can produce up to 104,000 m3 (27.5 million gallons) of water per day through the RO process (El Paso Water 2019a, 2019b). Since the plant opened, it has provided an increasing share of El Paso’s water supplies (El Paso Water 2018a, 2018b, 2019a). As EPW drills deeper into the Hueco Bolson aquifer, the plant’s role in El Paso’s water supply will continue to increase (Ashworth, Herrera, and Albright 2016; El Paso Water 2019a). Given that desalination will play a more important role in El Paso’s water future, it is essential for El Paso to lead the way to minimize the environmental footprint of an energy-heavy process in light of climate change. Adopting solar energy to power the KBH plant is a crucial first step toward this goal. Methods Interviews To learn more about the KBH plant’s desalination operations and energy consumption as well as the policies regarding distributed generation in the context of El Paso, the first author conducted interviews with researchers at the University of Texas at El Paso, personnel at EPW, and the president of a local solar company. Their insight provided indispensable academic and professional perspectives that the literature alone does not supply. The interview methodology involved structured, nonrecorded professional interviews in which the interviewee answered a set of questions regarding desalination and renewable energy in El Paso that pertained to their area of expertise4 (Turner 2010; Ardani et al. 2017). The first author took handwritten notes to understand the decisionmaking process and to document their responses using approaches from Turner (2010). Hybrid Optimization for Multiple Energy Resources Model To conduct the energy cost–benefit analysis part of the study, we used the Hybrid Optimization for Multiple Energy Resources (HOMER) model developed by the National Renewable Energy Laboratory (NREL; HOMER Energy 2014). The HOMER model is a prominent tool that renewable energy researchers around the world use to assess the economic benefits of different types of renewable energy. Scientists used HOMER to reduce electricity costs in Jos, Nigeria, and to develop a system that supplies continuous power at a research station in Antarctica (Henryson and Svensson 2004; Adaramola, Paul, and Oyewola 2014). Furthermore, water desalination engineers at the Brackish Groundwater National Desalination Research Facility in Alamogordo, New Mexico, used HOMER to determine the utility of using solar energy to desalinate water through the RO and electrodialysis reversal processes (Karimi et al. 2015). The HOMER model uses a proprietary algorithm to calculate the least expensive electricity supply combination for an electricity load during the project’s lifetime (Lilienthal and Lambert 2004; HOMER Energy 2014). To do this, HOMER assesses the available supplies of solar energy at different times of the year and hours of the day to model solar array energy production. It also analyzes the costs of installing and maintaining renewable energy generators as well as revenues from excess electricity sold to the grid. The model then compares these factors to grid energy prices over the project’s lifetime to produce its least expensive energy supply combination (Lilienthal and Lambert 2004; HOMER Energy 2014). Adaramola, Paul, and Oyewola (2014) described the methodology that HOMER uses to generate its results. HOMER Model Setup: Grid Energy Data We used the KBH plant’s energy consumption data for the years 2011 through 2016 to build the electricity load profile we inputted into the HOMER model.5 The grid energy price rates we programmed into HOMER come from El Paso Electric Company’s (EPE) time of use rate for municipal water pumping operations (EPE 2016c, 2016d, 2017a, 2017b). The electricity load profile for HOMER reflects the plant’s average electricity consumption over these years. EPE pays customers whose interconnected distributed generation systems feed excess electricity into the grid the avoided the cost it would have paid per kilowatt-hour had the company generated the electricity itself (EPE 2011b). As of 2017, this cost was $0.026/kWh (EPE 2011b, 2017b). This was the amount we inputted into the HOMER model to measure revenue from selling excess electricity produced to the grid. Given that EPE’s policies do not outline limits to the amount of electricity it will buy back from distributed generation systems, we assume that EPE will purchase all excess electricity the solar array produces (EPE 2011b). HOMER Model Setup: PV Modules The PV module parameters we entered into the HOMER model have three distinguishing factors. These factors affect PV module setup costs, energy output, and grid energy expenses; they strongly influence the financial viability of a solar microgrid for the KBH plant. They are (1) the use of a singleaxis tracker, double-axis tracker, or fixed tilt6 ; (2) the price scale; and (3) the presence or lack of net metering. The use of single- or dual-axis trackers helps simulate how the solar modules could track the sun to capture more sunlight to turn into electricity, yielding greater electricity production from the microgrid. Although modules with one or two axis trackers produce more electricity, their maintenance and initial costs are higher, which can influence the results of the cost–benefit analysis (Fu et al. 2016; NREL 2016). Fu et al. (2016) and NREL (2016) provide further information. The cost to install a PV system is based on the price of each watt of electricity that the system is expected to produce (Fu et al. 2016). We collected our data from mid-2016 through mid-2017; since then, solar technology costs have declined even further (Fu, Feldman, and Margolis 2018). Because of the rapidly changing cost dynamic for solar technology, one of our key challenges is publishing our results before costs change again. Yet, it is important to note that solar technology costs are volatile and do not always trend downward. For example, data do show a slight increase for costs at the utility-scale level between 2017 and 2018 (Fu, Feldman, and Margolis 2018). This volatility is due to tariffs from the U.S. government that have increased the costs of key materials for solar modules such as steel and aluminum (Feldman, Hoskins, and Margolis 2018; Fu, Feldman, and Margolis 2018). Furthermore, EPE might adjust its interconnection policies to make microgrids less economically viable in response to these price changes to preserve its revenue stream (Richter 2012; Winfield, Shokrzadeh, and Jones 2018). Consequently, we use 2016 cost data to account for these factors and plan to perform a follow-up study with data from at least 2021 to obtain more robust solar technology cost parameter changes and incorporate any new interconnected microgrid policies from EPE. This study used two price scales that reflect the cost per watt of expected electricity production for two different electricity loads (Figures 2 and 3). One scale reflects the cost to build an array that supplies a 500 kW load and the other reflects the cost to build an array that supplies a 100 MW load. These scales originate from a report for NREL by Fu et al. (2016) that provides costs to build PV arrays at different economies of scale based on various electricity loads they are expected to supply. Energy consumption data for the KBH plant, however, show that its mean hourly electricity load over the course of a year is 623.75 kW (M. Perez, personal communication 3 February 2017). Consequently, we assume that the price the plant would pay per watt for a PV array to supply its electricity would be close to the price per watt to build a PV array that supplies 500 kW of electricity from Fu et al. (2016). Although this price scale is the most appropriate measurement of the current cost to build a PV array at the KBH plant, we ran iterations in HOMER with figures that reflected the cost per watt to build a solar array that supplies a 100 MW load from Fu et al. (2016) as well. We did this to demonstrate how a reduction in prices can make a substantial difference to the costeffectiveness of a solar microgrid and hence the plant’s energy expenses. Furthermore, the results from this price scale could help make the case for grants to subsidize the cost of building a solar array at the plant as well as illustrate a preview of the effects of future advancement and solar technology price declines. A utility that uses net metering bills a customer for the net energy consumed from the grid (EPE 2011a). Net metering is defined as the difference between the energy consumed from the grid and the energy fed into the grid (Poullikkas 2013). Utilities that do not use net metering bill for the gross energy the customer consumes from the grid. Given that the expected production capacity of the microgrid is greater than 50 kW, EPE would not allow net metering for a hypothetical solar microgrid for the KBH plant (EPE 2011a). Nonetheless, we included iterations with net metering to demonstrate how it could influence the plant’s savings on energy expenditures. All PV modules have sensitivity cases that use 85 percent and 90 percent as derating factors. The derating factor accounts for reduced PV module output in real-world operating conditions, which include dust, loss of energy in transmission, and temperatures, compared to the output for which it was rated at testing conditions (Givler and Lilienthal 2005; Su, Yuan, and Chow 2010). Other case studies that use HOMER to model a solar-powered microgrid use 90 percent as their derating factor (HOMER Energy 2016a, 2016b). This study, however, assumes that 85 percent is the most appropriate derating factor for solar modules in El Paso. We assigned this derating factor to adequately consider the effects of dust and high summer temperatures in El Paso’s desert climate that might reduce PV module output (Nielsen-Gammon 2011; Texas Water Development Board 2012). Measuring the Cost-Effectiveness of a Solar Microgrid We measured the financial feasibility of the proposed project through the total net present cost (NPC) of each energy configuration, which is calculated from the PV cost parameters entered into the HOMER model for both price scales and the purchase and buyback prices of grid energy. The NPC refers to the project’s total costs minus the project’s total revenues over its lifetime; we used a discount rate of 4.69 percent to fix the project’s total costs and revenues to 2016 dollars (HOMER Energy 2016c). Revenues for the project consist of money earned from excess electricity sold to the grid and avoided payments to the electric utility when the solar array’s electricity output meets the plant’s full energy demand. In the case of the grid-only configuration, the NPC refers to the total electricity costs the plant will pay over the course of the project if it continues to buy electricity solely from the regional grid. Results 85 Percent Derating Factor, 500 kW Scale Pricing For the reasons outlined in the prior section, the most realistic parameters to determine the financial viability of a solar-powered microgrid for the KBH plant involve using PV modules with an 85 percent derating factor, the 500 kW price scale, and no net metering. Given these parameters, it is not costeffective to build a solar array with modules that do not have axis trackers; adding net metering does not make the project cost effective either (Table 2). In contrast, a solar array with modules that have one axis tracker would reduce the project’s NPC by 2.26 percent over the project’s lifetime relative to a gridonly electricity supply; including net metering would reduce the NPC by 6.36 percent compared to a grid-only electricity supply (Table 2). Building a solar array with modules that have two axis trackers would also reduce the project’s NPC compared to the grid-only configuration regardless of the use of net metering (Table 2). The savings are less than those of a solar array with modules that have one axis tracker, however. Consequently, the most economically viable energy configuration for the KBH plant includes a solar array with modules that have one axis tracker that works in tandem with the regional grid. 90 Percent Derating Factor, 500 kW Scale Pricing Increasing the derating factor to 90 percent slightly influences the economic viability of all configurations at the 500 kW price scale (Table 3). First, it makes all but one of the configurations financially feasible. Second, it decreases the NPC of all iterations compared to their counterparts with an 85 percent derating factor at this price scale. For example, the configuration without axis trackers or net metering has an NPC that is only 0.10 percent higher than that of the grid-only configuration. Its counterpart with an 85 percent derating factor has an NPC that is 1.27 percent higher than that of the grid-only configuration. Furthermore, the configuration with one axis tracker and no net metering has an NPC that is 3.80 percent lower than that of the grid-only configuration. Its counterpart with an 85 percent derating factor has an NPC that is 2.26 percent lower than that of the grid-only configuration. Interestingly, the most economically viable configuration continues to be that with one axis tracker and no net metering. These changes, however, clearly illustrate how slight technological improvements can make a difference in improving the financial picture of a solar-powered microgrid for the KBH plant. 85 Percent Derating Factor, 100 MW Scale Pricing If the KBH plant can obtain pricing at the 100 MW scale, the plant’s savings on energy expenditures increase substantially. Net metering also has a more noticeable effect on monetary savings at this price scale. With a derating factor of 85 percent and solar modules without axis trackers, the project’s NPC is 7.21 percent lower than that of the grid-only configuration; adding net metering reduces the project’s NPC by 18.50 percent (Table 4). If the solar modules have one axis tracker and no net metering, the NPC falls by 12.16 percent relative to the grid-only configuration; adding net metering decreases the NPC by 25.30 percent. Yet, unlike their counterparts at the 500 kW price scale, all iterations at this price scale render monetary savings relative to a grid-only configuration. This is a testament to how substantial price decreases in solar technology can influence the financial savings of a solar microgrid. 90 Percent Derating Factor, 100 MW Scale Pricing Increasing the derating factor to 90 percent for iterations using the 100 MW price scale increases the financial viability of all iterations similar to the way it does with iterations that use the 500 kW price scale. For example, the iteration without axis trackers and net metering has an NPC that is 8.60 percent lower than that of the grid-only configuration (Table 5). Its counterpart that uses an 85 percent derating factor has an NPC that is 7.20 percent lower than that of the grid-only configuration. Second, the iteration with solar modules that use one axis tracker and no net metering has an NPC that is 13.60 percent lower than that of the gridonly configuration. Its counterpart that uses an 85 percent derating factor has an NPC that is 12.16 percent lower than that of the grid-only configuration. Noticeably, net metering also has a strong influence on the economic feasibility of a solar microgrid at this price scale. These results serve as a further testament to how improved solar technology can combine with lower prices to further bolster the viability of a solar microgrid for the KBH plant. Key Findings With current technology and price parameters, a solar microgrid would provide some financial savings to the KBH plant. It is ultimately up to the plant officials to decide whether the investment is worth pursuing, especially given the extensive negotiations with EPE that would be required. The rapid decline in costs for solar energy combined with rapid improvement in solar technology signifies that PV modules with a 90 percent derating factor and prices closer to those of the 100MW scale are within reach (Fu, Feldman, and Margolis 2018; U.S. Department of Energy and North Carolina State University n.d.). These advancements only increase the viability of solar energy as a source to power the KBH plant and other desalination plants worldwide. It is probable that steady improvements in solar technology will continue to stimulate the development of improved means to integrate solar power generated on site with grid power. This will involve further developing systems that thoroughly account for the variable nature of solar energy so that the microgrid does not affect either the operation of the plant or the stability of the regional grid. Continued improvements in energy storage are one way to address these issues (Wiginton, Nguyen, and Pearce 2010; Wolsink 2012; Amin 2015; Ma et al. 2015). Storage options include not only large-scale battery banks but also flywheels, compressed air, and supercapacitors (Wiginton, Nguyen, and Pearce 2010; Amin 2015; Ma et al. 2015). As soon as technological improvements and policy shifts manage to comprehensively address these concerns, solar energy will have a greater chance of becoming the primary energy source for water desalination. As a result, the costs and environmental impact of desalination will markedly improve. Discussion: Public Policy Considerations El Paso Electric Company Policies The primary limitations to implementing microgrid systems in El Paso involve policies from EPE that are unfavorable to microgrids, such as fees to have the grid available as a backup power source should the microgrid fail and general surcharges for a gridconnected microgrid. EPE’s schedules titled “Backup Power Service for Qualifying Facilities,” “Maintenance Power Service for Qualifying Facilities,” “Non-Firm Purchased Power from Distributed Generators,” and “Interruptible Service for Cogeneration and Small Power Facilities” describe these policies in detail (EPE 2010, 2011b, 2016a, 2016b). These rates vary with the plant’s contracted capacity of electricity purchased from the grid and might not apply at all (EPE 2016d; Fu et al. 2016). Consequently, the way in which EPE implements its policies for distributed generation systems has the potential to change the economics of a solar-powered microgrid for the KBH plant entirely. One potential solution to overcome these policies involves EPW establishing a partnership with EPE to build the microgrid. Such an agreement between the two utilities could involve EPE using the microgrid as one of its primary solar electricity suppliers. Reasons for Electric Utilities’ Unfavorable Microgrid Policies Electric utilities enact unfavorable policies toward microgrids and other distributed generation systems because they are concerned that they will disrupt their business model (Wiginton, Nguyen, and Pearce 2010; Wolsink 2012; Amin 2015). These policies stem from concerns about how microgrids and other distributed generation systems would reduce revenues needed to maintain their infrastructure; further reduced revenue due to energy efficiency and incentives to reduce usage compound these concerns (Costello and Hemphill 2014; Graffy and Kihm 2014). As a result, utilities have had to raise rates to cover these and other costs associated with distributing electricity (Costello and Hemphill 2014; Graffy and Kihm 2014). For example, EPE charges an energy efficiency cost recovery factor to make up for more efficient energy consumption (EPE 2017a). Hence, it is vital that users of grid-connected distributed generation systems and electric utilities work together to find a balanced partnership that benefits both parties fairly (Costello and Hemphill 2014; Graffy and Kihm 2014; Amin 2015). Location on Federal Land Another difficulty related to building a solar-powered microgrid for the KBH plant is its location on federal land adjacent to Fort Bliss Military Reservation (Landreth and Sansone 2004; Hutchison 2006). EPW’s leasing costs of the federal land on which the KBH plant is situated would rise if EPW were to install a solar farm (M. Perez, personal communication 4 August 2016). Thus, building a solar-powered microgrid at the KBH plant would require extensive negotiation and a potential partnership with the federal government. </w:t>
      </w:r>
      <w:r w:rsidRPr="00964B33">
        <w:rPr>
          <w:rStyle w:val="StyleUnderline"/>
        </w:rPr>
        <w:t>Texas provides limited incentives for installing</w:t>
      </w:r>
      <w:r>
        <w:rPr>
          <w:rStyle w:val="StyleUnderline"/>
        </w:rPr>
        <w:t xml:space="preserve"> </w:t>
      </w:r>
      <w:r w:rsidRPr="00964B33">
        <w:rPr>
          <w:rStyle w:val="StyleUnderline"/>
        </w:rPr>
        <w:t>renewable energy generation capacity from distributed generation systems</w:t>
      </w:r>
      <w:r w:rsidRPr="009E2367">
        <w:rPr>
          <w:sz w:val="16"/>
        </w:rPr>
        <w:t xml:space="preserve">. Currently, </w:t>
      </w:r>
      <w:r w:rsidRPr="00964B33">
        <w:rPr>
          <w:rStyle w:val="StyleUnderline"/>
        </w:rPr>
        <w:t>statewide incentives</w:t>
      </w:r>
      <w:r w:rsidRPr="009E2367">
        <w:rPr>
          <w:sz w:val="16"/>
        </w:rPr>
        <w:t xml:space="preserve"> for renewable energy from distributed generation sources </w:t>
      </w:r>
      <w:r w:rsidRPr="00964B33">
        <w:rPr>
          <w:rStyle w:val="StyleUnderline"/>
        </w:rPr>
        <w:t>are limited to property tax exemptions</w:t>
      </w:r>
      <w:r w:rsidRPr="009E2367">
        <w:rPr>
          <w:sz w:val="16"/>
        </w:rPr>
        <w:t xml:space="preserve">; other incentives vary by utility and municipality (U.S. Department of Energy and North Carolina 8 Volume 0, Number 0, Month 20XX State University n.d.). The state property tax exemption would not help the KBH plant because federal land is exempt from property taxes (U.S. Department of the Interior 1982). </w:t>
      </w:r>
      <w:r w:rsidRPr="00964B33">
        <w:rPr>
          <w:rStyle w:val="Emphasis"/>
        </w:rPr>
        <w:t>Improvements to Texas’s</w:t>
      </w:r>
      <w:r>
        <w:rPr>
          <w:rStyle w:val="Emphasis"/>
        </w:rPr>
        <w:t xml:space="preserve"> </w:t>
      </w:r>
      <w:r w:rsidRPr="00964B33">
        <w:rPr>
          <w:rStyle w:val="Emphasis"/>
        </w:rPr>
        <w:t>renewable energy policies could include binding mandates such as those in New Mexico to generate a certain percentage of the state’s energy from renewable</w:t>
      </w:r>
      <w:r>
        <w:rPr>
          <w:rStyle w:val="Emphasis"/>
        </w:rPr>
        <w:t xml:space="preserve"> </w:t>
      </w:r>
      <w:r w:rsidRPr="00964B33">
        <w:rPr>
          <w:rStyle w:val="Emphasis"/>
        </w:rPr>
        <w:t>resources by a certain year</w:t>
      </w:r>
      <w:r w:rsidRPr="009E2367">
        <w:rPr>
          <w:sz w:val="16"/>
        </w:rPr>
        <w:t xml:space="preserve"> (New Mexico Public Regulation Commission n.d.).</w:t>
      </w:r>
    </w:p>
    <w:p w14:paraId="0920A111" w14:textId="40DC9A0E" w:rsidR="00380AA5" w:rsidRDefault="00380AA5" w:rsidP="00380AA5"/>
    <w:p w14:paraId="4C3740B7" w14:textId="25CCA0F2" w:rsidR="00036E5D" w:rsidRDefault="00036E5D" w:rsidP="00036E5D">
      <w:pPr>
        <w:pStyle w:val="Heading3"/>
      </w:pPr>
      <w:r>
        <w:t>Solvency---Nuclear Reactors</w:t>
      </w:r>
    </w:p>
    <w:p w14:paraId="6607A78F" w14:textId="51983B5E" w:rsidR="00036E5D" w:rsidRDefault="00036E5D" w:rsidP="00036E5D">
      <w:pPr>
        <w:pStyle w:val="Heading4"/>
      </w:pPr>
      <w:r>
        <w:t xml:space="preserve">States are already working with reactor licensing. </w:t>
      </w:r>
    </w:p>
    <w:p w14:paraId="4EB40B10" w14:textId="77777777" w:rsidR="00036E5D" w:rsidRPr="0040114F" w:rsidRDefault="00036E5D" w:rsidP="00036E5D">
      <w:pPr>
        <w:rPr>
          <w:rStyle w:val="Style13ptBold"/>
        </w:rPr>
      </w:pPr>
      <w:r>
        <w:rPr>
          <w:rStyle w:val="Style13ptBold"/>
        </w:rPr>
        <w:t>O’Neill 21</w:t>
      </w:r>
    </w:p>
    <w:p w14:paraId="6C195727" w14:textId="77777777" w:rsidR="00036E5D" w:rsidRPr="0040114F" w:rsidRDefault="00036E5D" w:rsidP="00036E5D">
      <w:r>
        <w:t xml:space="preserve">Martin J. O’Neill, Associate General Counsel at the Nuclear Energy Institute ,20 years of experience as a nuclear regulatory attorney, former counsel in the Energy Practice Group at Morgan, Lewis &amp; Bockius LLP, 2021 (exact date not specified), IAEA,  </w:t>
      </w:r>
      <w:r w:rsidRPr="0040114F">
        <w:t>https://inis.iaea.org/collection/NCLCollectionStore/_Public/52/048/52048856.pdf?r=1</w:t>
      </w:r>
      <w:r>
        <w:t>//ZR</w:t>
      </w:r>
    </w:p>
    <w:p w14:paraId="36724B51" w14:textId="3E43FEF1" w:rsidR="00036E5D" w:rsidRPr="00036E5D" w:rsidRDefault="00036E5D" w:rsidP="00036E5D">
      <w:pPr>
        <w:rPr>
          <w:sz w:val="16"/>
        </w:rPr>
      </w:pPr>
      <w:r w:rsidRPr="00036E5D">
        <w:rPr>
          <w:u w:val="single"/>
        </w:rPr>
        <w:t>Upon receiving a</w:t>
      </w:r>
      <w:r w:rsidRPr="00036E5D">
        <w:rPr>
          <w:sz w:val="16"/>
        </w:rPr>
        <w:t xml:space="preserve"> licence application, the NRC performs an acceptance review to determine if the application (including the environmental report) contains sufficient information for purposes of docketing and detailed technical review.92 For those actions requiring an EIS (which, at present, include all new </w:t>
      </w:r>
      <w:r w:rsidRPr="00036E5D">
        <w:rPr>
          <w:u w:val="single"/>
        </w:rPr>
        <w:t>reactor applications</w:t>
      </w:r>
      <w:r w:rsidRPr="00036E5D">
        <w:rPr>
          <w:sz w:val="16"/>
        </w:rPr>
        <w:t xml:space="preserve">), developing an EIS involves extensive public participation as well as co-ordination with other governmental agencies or entities. After publishing the NOI, </w:t>
      </w:r>
      <w:r w:rsidRPr="00036E5D">
        <w:rPr>
          <w:u w:val="single"/>
        </w:rPr>
        <w:t>the NRC conducts a “scoping” process</w:t>
      </w:r>
      <w:r w:rsidRPr="00036E5D">
        <w:rPr>
          <w:sz w:val="16"/>
        </w:rPr>
        <w:t xml:space="preserve"> that includes an opportunity for public comment and may involve public meetings.93 Next, it prepares a draft EIS, which it makes available for public comment.94 In practice, this opportunity for public comment on the draft EIS typically includes further public meetings. The NRC then prepares its final EIS, which includes responses to the comments that it receives on the draft EIS.95 The NRC is required under NEPA section 102(2)(c) to consult with and obtain comments from any federal agency that has jurisdiction by law or special expertise with regard to any environmental impact involved in the subject matter of an EIS.96 Thus, while preparing an EIS, the NRC consults and </w:t>
      </w:r>
      <w:r w:rsidRPr="00036E5D">
        <w:rPr>
          <w:u w:val="single"/>
        </w:rPr>
        <w:t xml:space="preserve">co-ordinates with </w:t>
      </w:r>
      <w:r w:rsidRPr="00036E5D">
        <w:rPr>
          <w:sz w:val="16"/>
        </w:rPr>
        <w:t xml:space="preserve">various federal, </w:t>
      </w:r>
      <w:r w:rsidRPr="00036E5D">
        <w:rPr>
          <w:u w:val="single"/>
        </w:rPr>
        <w:t>state, and local agencies as well as Tribal entities</w:t>
      </w:r>
      <w:r w:rsidRPr="00036E5D">
        <w:rPr>
          <w:sz w:val="16"/>
        </w:rPr>
        <w:t xml:space="preserve">.97 </w:t>
      </w:r>
      <w:r w:rsidRPr="00036E5D">
        <w:rPr>
          <w:u w:val="single"/>
        </w:rPr>
        <w:t>These consultations</w:t>
      </w:r>
      <w:r w:rsidRPr="00036E5D">
        <w:rPr>
          <w:sz w:val="16"/>
        </w:rPr>
        <w:t xml:space="preserve"> and interagency activities </w:t>
      </w:r>
      <w:r w:rsidRPr="00036E5D">
        <w:rPr>
          <w:u w:val="single"/>
        </w:rPr>
        <w:t>relate to a number of federal laws and policies, some of which may be implemented by states</w:t>
      </w:r>
      <w:r w:rsidRPr="00036E5D">
        <w:rPr>
          <w:sz w:val="16"/>
        </w:rPr>
        <w:t xml:space="preserve"> via federal delegations of regulatory authority. Key </w:t>
      </w:r>
      <w:r w:rsidRPr="00036E5D">
        <w:rPr>
          <w:u w:val="single"/>
        </w:rPr>
        <w:t>examples include the Endangered Species Act of 1973,</w:t>
      </w:r>
      <w:r w:rsidRPr="00036E5D">
        <w:rPr>
          <w:sz w:val="16"/>
        </w:rPr>
        <w:t xml:space="preserve"> as amended;98 Magnuson-Stevens Fishery Conservation and Management Act of 1976, as amended;99 the National Historic Preservation Act of 1966, as amended;100 the Coastal Zone Management Act of 1972, as amended;101 and the Clean Water Act of 1972, as amended.102</w:t>
      </w:r>
    </w:p>
    <w:p w14:paraId="59C03F09" w14:textId="4E7C1914" w:rsidR="00036E5D" w:rsidRDefault="00036E5D" w:rsidP="00036E5D">
      <w:pPr>
        <w:pStyle w:val="Heading4"/>
      </w:pPr>
      <w:r>
        <w:t>39 states have entered agreements with the NRC.</w:t>
      </w:r>
    </w:p>
    <w:p w14:paraId="3F3F2997" w14:textId="6BDE6957" w:rsidR="00036E5D" w:rsidRPr="00DC00F0" w:rsidRDefault="00036E5D" w:rsidP="00036E5D">
      <w:pPr>
        <w:rPr>
          <w:rStyle w:val="Style13ptBold"/>
        </w:rPr>
      </w:pPr>
      <w:r>
        <w:rPr>
          <w:rStyle w:val="Style13ptBold"/>
        </w:rPr>
        <w:t>NRC 21</w:t>
      </w:r>
    </w:p>
    <w:p w14:paraId="752B6037" w14:textId="77777777" w:rsidR="00036E5D" w:rsidRPr="0072403A" w:rsidRDefault="00036E5D" w:rsidP="00036E5D">
      <w:r>
        <w:t>NRC, 01-13-21 "Agreement State Program," NRC Web, https://www.nrc.gov/about-nrc/state-tribal/agreement-states.html//ZR</w:t>
      </w:r>
    </w:p>
    <w:p w14:paraId="1C17206F" w14:textId="77777777" w:rsidR="00036E5D" w:rsidRPr="00036E5D" w:rsidRDefault="00036E5D" w:rsidP="00036E5D">
      <w:pPr>
        <w:rPr>
          <w:sz w:val="16"/>
        </w:rPr>
      </w:pPr>
      <w:r w:rsidRPr="00036E5D">
        <w:rPr>
          <w:u w:val="single"/>
        </w:rPr>
        <w:t>NRC provides assistance to States expressing interest in establishing programs</w:t>
      </w:r>
      <w:r w:rsidRPr="00036E5D">
        <w:rPr>
          <w:sz w:val="16"/>
        </w:rPr>
        <w:t xml:space="preserve"> to assume NRC regulatory authority under the Atomic Energy Act of 1954, as amended. Section 274 of the Act provides a statutory basis under which </w:t>
      </w:r>
      <w:r w:rsidRPr="00036E5D">
        <w:rPr>
          <w:u w:val="single"/>
        </w:rPr>
        <w:t xml:space="preserve">NRC relinquishes to the States portions of its regulatory authority </w:t>
      </w:r>
      <w:r w:rsidRPr="00036E5D">
        <w:rPr>
          <w:sz w:val="16"/>
        </w:rPr>
        <w:t xml:space="preserve">to license and regulate byproduct materials (radioisotopes); source materials (uranium and thorium); and certain quantities of special nuclear materials. The mechanism for the transfer of NRC's authority to a State is an agreement signed by the Governor of the State and the Chairman of the Commission, in accordance with section 274b of the Act. NRC assistance to States entering into Agreements includes review of requests from States for 274b Agreements, or amendments to existing agreements, meetings with States to discuss and resolve NRC review comments, and recommendations for Commission approval of proposed 274b agreements. Additionally, NRC conducts training courses and workshops; evaluates technical licensing and inspection issues from Agreement States; evaluates State rule changes; participates in activities conducted by the Conference of Radiation Control Program Directors, Inc.; and provides early and substantive involvement of the States in NRC rulemaking and other regulatory efforts. The NRC also coordinates with Agreement States the reporting of event information and responses to allegations reported to NRC involving Agreement States. On March 26, 1962, the Commonwealth of Kentucky became the first Agreement State. In December 1964, the U.S. Atomic Energy Commission hosted the first annual joint meeting with a group of these States. Today, </w:t>
      </w:r>
      <w:r w:rsidRPr="00036E5D">
        <w:rPr>
          <w:u w:val="single"/>
        </w:rPr>
        <w:t>39 States have entered into Agreements with the NRC</w:t>
      </w:r>
      <w:r w:rsidRPr="00036E5D">
        <w:rPr>
          <w:sz w:val="16"/>
        </w:rPr>
        <w:t>. The State of Connecticut is currently pursuing an Agreement with the NRC.</w:t>
      </w:r>
    </w:p>
    <w:p w14:paraId="36473D4E" w14:textId="637D0053" w:rsidR="00036E5D" w:rsidRDefault="00036E5D" w:rsidP="00036E5D"/>
    <w:p w14:paraId="4D825681" w14:textId="40630EF9" w:rsidR="006A28BB" w:rsidRDefault="006A28BB" w:rsidP="006A28BB">
      <w:pPr>
        <w:pStyle w:val="Heading2"/>
      </w:pPr>
      <w:r>
        <w:t>Incentives</w:t>
      </w:r>
    </w:p>
    <w:p w14:paraId="33423522" w14:textId="14FAD6F4" w:rsidR="006A28BB" w:rsidRDefault="006A28BB" w:rsidP="006A28BB">
      <w:pPr>
        <w:pStyle w:val="Heading3"/>
      </w:pPr>
      <w:r>
        <w:t>Solvency</w:t>
      </w:r>
    </w:p>
    <w:p w14:paraId="1EB44DEF" w14:textId="77777777" w:rsidR="006A28BB" w:rsidRPr="00DF6614" w:rsidRDefault="006A28BB" w:rsidP="006A28BB">
      <w:pPr>
        <w:pStyle w:val="Heading4"/>
      </w:pPr>
      <w:r w:rsidRPr="00DF6614">
        <w:t xml:space="preserve">Economic Incentives Decrease pollution while also decreasing the cost to society </w:t>
      </w:r>
    </w:p>
    <w:p w14:paraId="061E9B46" w14:textId="77777777" w:rsidR="006A28BB" w:rsidRPr="00DF6614" w:rsidRDefault="006A28BB" w:rsidP="006A28BB">
      <w:pP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A28BB">
        <w:rPr>
          <w:rStyle w:val="Style13ptBold"/>
        </w:rPr>
        <w:t>Stavins no date</w:t>
      </w:r>
      <w:r w:rsidRPr="00DF661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6614">
        <w:rPr>
          <w:rStyle w:val="field"/>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Robert N. Stavins</w:t>
      </w:r>
      <w:r w:rsidRPr="00DF6614">
        <w:rPr>
          <w:rFonts w:eastAsia="Times New Roman"/>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661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Director, Harvard Project on Climate Agreements A.J. Meyer Professor of Energy &amp; Economic Development Member of the Board, Belfer Center Director, Harvard Environmental Economics Program Chair, Environment and Natural Resources Faculty Group Chairman, Ph.D. Programs in Public Policy and Political Economy &amp; Government Co-Chair, Kennedy School–Harvard Business School Joint Degree Programs </w:t>
      </w:r>
      <w:r w:rsidRPr="00DF6614">
        <w:rPr>
          <w:rStyle w:val="Strong"/>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Expertise: </w:t>
      </w:r>
      <w:r w:rsidRPr="00DF661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Energy U.S. energy policy International cooperation Energy R&amp;D Environment &amp; Climate Change Climate agreements Climate change policy Environmental economics Natural resource management Environmental policy Coronavirus</w:t>
      </w:r>
      <w: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6614">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https://www.belfercenter.org/publication/economic-incentives-environmental-regulation</w:t>
      </w:r>
    </w:p>
    <w:p w14:paraId="5F3790EA" w14:textId="77777777" w:rsidR="006A28BB" w:rsidRDefault="006A28BB" w:rsidP="006A28BB">
      <w:pPr>
        <w:rPr>
          <w:color w:val="1E1E1E"/>
          <w:szCs w:val="28"/>
          <w:u w:val="single"/>
        </w:rPr>
      </w:pPr>
    </w:p>
    <w:p w14:paraId="71BF3B98" w14:textId="77777777" w:rsidR="006A28BB" w:rsidRPr="00037F68" w:rsidRDefault="006A28BB" w:rsidP="006A28BB">
      <w:pPr>
        <w:rPr>
          <w:sz w:val="16"/>
          <w:szCs w:val="28"/>
        </w:rPr>
      </w:pPr>
      <w:r w:rsidRPr="00037F68">
        <w:rPr>
          <w:color w:val="1E1E1E"/>
          <w:szCs w:val="28"/>
          <w:u w:val="single"/>
        </w:rPr>
        <w:t>Environmental policies consits of two components: the identification of an overall goal and some means to achieve that goal</w:t>
      </w:r>
      <w:r w:rsidRPr="00037F68">
        <w:rPr>
          <w:color w:val="1E1E1E"/>
          <w:sz w:val="16"/>
          <w:szCs w:val="28"/>
        </w:rPr>
        <w:t xml:space="preserve">. This essay considers the second component, the means— the "instruments"--of environmental policy, and it focuses, in particular, on the use of economic-incentive or market-based policy instruments. The paper begins by considering a cost-minimizing pollution control program for a uniformly-mixed, flow pollutant, for which— as is well known— a cost-effective allocation of the pollution-control burden among sources requires that all sources experience the same marginal abatement cost. </w:t>
      </w:r>
      <w:r w:rsidRPr="00037F68">
        <w:rPr>
          <w:color w:val="1E1E1E"/>
          <w:szCs w:val="28"/>
          <w:u w:val="single"/>
        </w:rPr>
        <w:t>To achieve</w:t>
      </w:r>
      <w:r w:rsidRPr="00037F68">
        <w:rPr>
          <w:color w:val="1E1E1E"/>
          <w:sz w:val="16"/>
          <w:szCs w:val="28"/>
        </w:rPr>
        <w:t xml:space="preserve"> this cost-effective allocation of the pollution-control burden, the government could conceivably establish a non-uniform (source-specific) standard to ensure that all firms would control emissions at the same marginal cost of control, but this would require detailed information about the costs faced by each source, information that could be obtained by the authority only at a very great cost, if at all. </w:t>
      </w:r>
      <w:r w:rsidRPr="00037F68">
        <w:rPr>
          <w:color w:val="1E1E1E"/>
          <w:szCs w:val="28"/>
          <w:u w:val="single"/>
        </w:rPr>
        <w:t>One way out of this impasse is through the use of economic-incentive or market-based policy instruments. Economic-incentive instruments are regulations that encourage behavior through price signals rather than through explicit instructions on pollution control levels or methods. These policy instruments, such as tradable permits and pollution charges, have been described as "harnessing market forces," because if they are properly implemented, they encourae firms to undertake pollution control efforts that are in their financial self-interest and that will collectively meet policy goals. Economic-incentive instruments have captured the attention of environmental policy makers in recent years because of the</w:t>
      </w:r>
      <w:r w:rsidRPr="00037F68">
        <w:rPr>
          <w:color w:val="1E1E1E"/>
          <w:sz w:val="16"/>
          <w:szCs w:val="28"/>
        </w:rPr>
        <w:t xml:space="preserve"> potential </w:t>
      </w:r>
      <w:r w:rsidRPr="00037F68">
        <w:rPr>
          <w:color w:val="1E1E1E"/>
          <w:szCs w:val="28"/>
          <w:u w:val="single"/>
        </w:rPr>
        <w:t>advantages they offer over traditional command-and-control approaches</w:t>
      </w:r>
      <w:r w:rsidRPr="00037F68">
        <w:rPr>
          <w:color w:val="1E1E1E"/>
          <w:sz w:val="16"/>
          <w:szCs w:val="28"/>
        </w:rPr>
        <w:t xml:space="preserve">. In theory, </w:t>
      </w:r>
      <w:r w:rsidRPr="00037F68">
        <w:rPr>
          <w:color w:val="1E1E1E"/>
          <w:szCs w:val="28"/>
          <w:u w:val="single"/>
        </w:rPr>
        <w:t>properly designed and implemented economic-incentive instruments allow any desired level of pollution cleanup to be realized at the lowest possible overall cost to society, because they provide incentives for the greatest reductions in pollution by those firms that can achieve these reductions most cheaply.</w:t>
      </w:r>
      <w:r w:rsidRPr="00037F68">
        <w:rPr>
          <w:color w:val="1E1E1E"/>
          <w:sz w:val="16"/>
          <w:szCs w:val="28"/>
        </w:rPr>
        <w:t xml:space="preserve"> Rather than equalizing pollution levels among firms, economic-incentive instruments equalize the incremental amount that firms spend to reduce their pollution (their marginal abatement costs). Economic-incentive instruments can be divided into five categories. Pollution charge systems assess a fee or tax on the amoung of pollution a firm generates. Tradable permits can achieve the same cost-minimizing allocation of the pollution control burden as a charge system, while avoiding the problem of uncertain responses by firms. A special case of a pollution tax is a deposit refund system, under which consumers pay a surcharge when purchasing potentially polluting products, and receive a rebate when returning the the product to an approved center for recycling or proper disposal. Reducing market barriers can also help to curb pollution, since, in some cases, substantial gains can be made in environmental protection simply by removing existing government-mandated barriers to market activity. Finally, elimination of government subsidies can be a powerful economic incentive for environmental protection, because some subsidies promote inefficient and environmentally unsound economic development. There have been six major applications of economic-incentive instruments in the United States: the U.S. Environmental Protection Agency''s (EPA) Emission Trading Program, the leaded gasoline phasedown, water quality permit trading, chloroflourocarbon (CFC) trading, the SO2 allowance for acid rain control, and the RECLAIM program in the Los Angeles metropolitan region. Economic-incentive instruments have delivered attractive results where implemented and promise additional future benefits. To date, their effectiveness has been undermined by unrealistic expectations, lack of political skill, flaws in design, and constraints imposed by the internal structure of firms. These are all remediable. Policy makers should direct their efforts to making future applications work better than those that came before. </w:t>
      </w:r>
    </w:p>
    <w:p w14:paraId="7615002A" w14:textId="77777777" w:rsidR="006A28BB" w:rsidRPr="006A28BB" w:rsidRDefault="006A28BB" w:rsidP="006A28BB"/>
    <w:sectPr w:rsidR="006A28BB" w:rsidRPr="006A2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Serif">
    <w:altName w:val="Arial"/>
    <w:panose1 w:val="020A0603040505020204"/>
    <w:charset w:val="4D"/>
    <w:family w:val="roman"/>
    <w:pitch w:val="variable"/>
    <w:sig w:usb0="A00002EF" w:usb1="5000204B" w:usb2="00000000" w:usb3="00000000" w:csb0="00000097" w:csb1="00000000"/>
  </w:font>
  <w:font w:name="inherit">
    <w:altName w:val="Cambria"/>
    <w:panose1 w:val="020B0604020202020204"/>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font>
  <w:font w:name="XCharter Roman">
    <w:altName w:val="Calibri"/>
    <w:panose1 w:val="020B0604020202020204"/>
    <w:charset w:val="00"/>
    <w:family w:val="auto"/>
    <w:notTrueType/>
    <w:pitch w:val="variable"/>
    <w:sig w:usb0="8000002F" w:usb1="50000048"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D55B47"/>
    <w:multiLevelType w:val="hybridMultilevel"/>
    <w:tmpl w:val="1C5E8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2061C7"/>
    <w:multiLevelType w:val="hybridMultilevel"/>
    <w:tmpl w:val="66FC2754"/>
    <w:lvl w:ilvl="0" w:tplc="73DC368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213E9A"/>
    <w:multiLevelType w:val="hybridMultilevel"/>
    <w:tmpl w:val="36BA0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6B6483"/>
    <w:multiLevelType w:val="hybridMultilevel"/>
    <w:tmpl w:val="9B102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4252C"/>
    <w:rsid w:val="000051C4"/>
    <w:rsid w:val="000139A3"/>
    <w:rsid w:val="00027D24"/>
    <w:rsid w:val="0003394C"/>
    <w:rsid w:val="00036E5D"/>
    <w:rsid w:val="00064549"/>
    <w:rsid w:val="00100833"/>
    <w:rsid w:val="00104529"/>
    <w:rsid w:val="00105942"/>
    <w:rsid w:val="00107396"/>
    <w:rsid w:val="00144A4C"/>
    <w:rsid w:val="00175F6B"/>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0AA5"/>
    <w:rsid w:val="0038158C"/>
    <w:rsid w:val="003902BA"/>
    <w:rsid w:val="003A09E2"/>
    <w:rsid w:val="003E5FA2"/>
    <w:rsid w:val="00407037"/>
    <w:rsid w:val="004605D6"/>
    <w:rsid w:val="004C60E8"/>
    <w:rsid w:val="004E3579"/>
    <w:rsid w:val="004E728B"/>
    <w:rsid w:val="004F39E0"/>
    <w:rsid w:val="0052421F"/>
    <w:rsid w:val="00537BD5"/>
    <w:rsid w:val="0057268A"/>
    <w:rsid w:val="00576417"/>
    <w:rsid w:val="005D2912"/>
    <w:rsid w:val="005E546F"/>
    <w:rsid w:val="006065BD"/>
    <w:rsid w:val="00645FA9"/>
    <w:rsid w:val="00647866"/>
    <w:rsid w:val="00665003"/>
    <w:rsid w:val="006A28BB"/>
    <w:rsid w:val="006A2AD0"/>
    <w:rsid w:val="006C2375"/>
    <w:rsid w:val="006D4ECC"/>
    <w:rsid w:val="00704444"/>
    <w:rsid w:val="00722258"/>
    <w:rsid w:val="007243E5"/>
    <w:rsid w:val="0074252C"/>
    <w:rsid w:val="00766EA0"/>
    <w:rsid w:val="007A2226"/>
    <w:rsid w:val="007F5B66"/>
    <w:rsid w:val="00815B42"/>
    <w:rsid w:val="00823A1C"/>
    <w:rsid w:val="00845B9D"/>
    <w:rsid w:val="00860984"/>
    <w:rsid w:val="008B3ECB"/>
    <w:rsid w:val="008B4E85"/>
    <w:rsid w:val="008C1B2E"/>
    <w:rsid w:val="008D74D3"/>
    <w:rsid w:val="0091627E"/>
    <w:rsid w:val="0097032B"/>
    <w:rsid w:val="009D2EAD"/>
    <w:rsid w:val="009D54B2"/>
    <w:rsid w:val="009E1922"/>
    <w:rsid w:val="009F7ED2"/>
    <w:rsid w:val="00A82B9E"/>
    <w:rsid w:val="00A93661"/>
    <w:rsid w:val="00A95652"/>
    <w:rsid w:val="00AC0AB8"/>
    <w:rsid w:val="00B33C6D"/>
    <w:rsid w:val="00B42BAA"/>
    <w:rsid w:val="00B4508F"/>
    <w:rsid w:val="00B55AD5"/>
    <w:rsid w:val="00B8057C"/>
    <w:rsid w:val="00B85008"/>
    <w:rsid w:val="00BD6238"/>
    <w:rsid w:val="00BF593B"/>
    <w:rsid w:val="00BF773A"/>
    <w:rsid w:val="00BF7E81"/>
    <w:rsid w:val="00C05F27"/>
    <w:rsid w:val="00C13773"/>
    <w:rsid w:val="00C17CC8"/>
    <w:rsid w:val="00C823A1"/>
    <w:rsid w:val="00C83417"/>
    <w:rsid w:val="00C9604F"/>
    <w:rsid w:val="00C97637"/>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06071"/>
    <w:rsid w:val="00F176EF"/>
    <w:rsid w:val="00F45E10"/>
    <w:rsid w:val="00F52A16"/>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FE64"/>
  <w15:chartTrackingRefBased/>
  <w15:docId w15:val="{FDB26B8A-54C2-4092-AFD5-34ECE32B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97637"/>
    <w:rPr>
      <w:rFonts w:ascii="Arial" w:hAnsi="Arial" w:cs="Arial"/>
    </w:rPr>
  </w:style>
  <w:style w:type="paragraph" w:styleId="Heading1">
    <w:name w:val="heading 1"/>
    <w:aliases w:val="Pocket"/>
    <w:basedOn w:val="Normal"/>
    <w:next w:val="Normal"/>
    <w:link w:val="Heading1Char"/>
    <w:qFormat/>
    <w:rsid w:val="00C976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76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976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C9763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97637"/>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97637"/>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C97637"/>
    <w:rPr>
      <w:rFonts w:ascii="Arial" w:eastAsiaTheme="majorEastAsia" w:hAnsi="Arial"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C97637"/>
    <w:rPr>
      <w:rFonts w:ascii="Arial" w:eastAsiaTheme="majorEastAsia" w:hAnsi="Arial"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C97637"/>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C97637"/>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c,Bo,Title Cha,8.,Intense Emphasis21,Intense Emphasis3,cit"/>
    <w:basedOn w:val="DefaultParagraphFont"/>
    <w:uiPriority w:val="6"/>
    <w:qFormat/>
    <w:rsid w:val="00C97637"/>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Tags v 2 Char1,TAG ,C"/>
    <w:basedOn w:val="DefaultParagraphFont"/>
    <w:link w:val="Card"/>
    <w:uiPriority w:val="99"/>
    <w:unhideWhenUsed/>
    <w:rsid w:val="00C97637"/>
    <w:rPr>
      <w:color w:val="auto"/>
      <w:u w:val="none"/>
    </w:rPr>
  </w:style>
  <w:style w:type="character" w:styleId="FollowedHyperlink">
    <w:name w:val="FollowedHyperlink"/>
    <w:basedOn w:val="DefaultParagraphFont"/>
    <w:uiPriority w:val="99"/>
    <w:semiHidden/>
    <w:unhideWhenUsed/>
    <w:rsid w:val="00C97637"/>
    <w:rPr>
      <w:color w:val="auto"/>
      <w:u w:val="none"/>
    </w:rPr>
  </w:style>
  <w:style w:type="paragraph" w:styleId="ListParagraph">
    <w:name w:val="List Paragraph"/>
    <w:basedOn w:val="Normal"/>
    <w:uiPriority w:val="34"/>
    <w:unhideWhenUsed/>
    <w:qFormat/>
    <w:rsid w:val="0074252C"/>
    <w:pPr>
      <w:ind w:left="720"/>
      <w:contextualSpacing/>
    </w:pPr>
  </w:style>
  <w:style w:type="paragraph" w:customStyle="1" w:styleId="Card">
    <w:name w:val="Card"/>
    <w:aliases w:val="Medium Grid 21,Tags,No Spacing31,No Spacing22,No Spacing3,tag,Dont use,No Spacing41,No Spacing111112,No Spacing111111,Small Text,Tag and Cite,nonunderlined,Note Level 2,No Spacing6,card,Note Level 21,No Spacing1111,No Spacing5,tags,Very Small Text"/>
    <w:basedOn w:val="Heading1"/>
    <w:link w:val="Hyperlink"/>
    <w:autoRedefine/>
    <w:uiPriority w:val="99"/>
    <w:qFormat/>
    <w:rsid w:val="0074252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apple-converted-space">
    <w:name w:val="apple-converted-space"/>
    <w:basedOn w:val="DefaultParagraphFont"/>
    <w:rsid w:val="000051C4"/>
  </w:style>
  <w:style w:type="paragraph" w:styleId="NormalWeb">
    <w:name w:val="Normal (Web)"/>
    <w:basedOn w:val="Normal"/>
    <w:uiPriority w:val="99"/>
    <w:semiHidden/>
    <w:unhideWhenUsed/>
    <w:rsid w:val="000051C4"/>
    <w:pPr>
      <w:spacing w:before="100" w:beforeAutospacing="1" w:after="100" w:afterAutospacing="1"/>
    </w:pPr>
    <w:rPr>
      <w:rFonts w:ascii="Times New Roman" w:eastAsia="Times New Roman" w:hAnsi="Times New Roman" w:cs="Times New Roma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D74D3"/>
    <w:pPr>
      <w:spacing w:after="0" w:line="240" w:lineRule="auto"/>
    </w:pPr>
    <w:rPr>
      <w:u w:val="single"/>
    </w:rPr>
  </w:style>
  <w:style w:type="paragraph" w:customStyle="1" w:styleId="textbold">
    <w:name w:val="text bold"/>
    <w:basedOn w:val="Normal"/>
    <w:link w:val="Emphasis"/>
    <w:uiPriority w:val="7"/>
    <w:qFormat/>
    <w:rsid w:val="008D74D3"/>
    <w:pPr>
      <w:spacing w:after="0" w:line="240" w:lineRule="auto"/>
      <w:ind w:left="720"/>
      <w:jc w:val="both"/>
    </w:pPr>
    <w:rPr>
      <w:b/>
      <w:iCs/>
      <w:u w:val="single"/>
      <w:bdr w:val="single" w:sz="8" w:space="0" w:color="auto"/>
    </w:rPr>
  </w:style>
  <w:style w:type="character" w:customStyle="1" w:styleId="field">
    <w:name w:val="field"/>
    <w:basedOn w:val="DefaultParagraphFont"/>
    <w:rsid w:val="006A28BB"/>
  </w:style>
  <w:style w:type="character" w:styleId="Strong">
    <w:name w:val="Strong"/>
    <w:basedOn w:val="DefaultParagraphFont"/>
    <w:uiPriority w:val="22"/>
    <w:qFormat/>
    <w:rsid w:val="006A28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eantechnica.com/2021/03/29/nuclear-security-represents-4-billion-annual-subsidy-in-us-trillion-for-fleet-for-full-lifecycle/" TargetMode="External"/><Relationship Id="rId21" Type="http://schemas.openxmlformats.org/officeDocument/2006/relationships/hyperlink" Target="https://www.world-nuclear.org/information-library/nuclear-fuel-cycle/nuclear-power-reactors/small-nuclear-power-reactors.aspx" TargetMode="External"/><Relationship Id="rId42" Type="http://schemas.openxmlformats.org/officeDocument/2006/relationships/hyperlink" Target="https://content.next.westlaw.com/7-508-8956?__lrTS=20201218001341901&amp;amp;transitionType=Default&amp;amp;contextData=(sc.Default)&amp;amp;firstPage=true" TargetMode="External"/><Relationship Id="rId47" Type="http://schemas.openxmlformats.org/officeDocument/2006/relationships/hyperlink" Target="https://www.brookings.edu/blog/order-from-chaos/2020/11/23/cienfuegos-and-the-us-mexico-firestorm/" TargetMode="External"/><Relationship Id="rId63" Type="http://schemas.openxmlformats.org/officeDocument/2006/relationships/hyperlink" Target="https://www.brookings.edu/research/overview-the-opioid-crisis-in-america/" TargetMode="External"/><Relationship Id="rId68" Type="http://schemas.openxmlformats.org/officeDocument/2006/relationships/hyperlink" Target="https://www.ustradenumbers.com/country/mexico/" TargetMode="External"/><Relationship Id="rId84" Type="http://schemas.openxmlformats.org/officeDocument/2006/relationships/hyperlink" Target="https://encyclopediageopolitica.com/2018/09/20/water-security-the-future-prize-of-the-mexican-cartels/" TargetMode="External"/><Relationship Id="rId89" Type="http://schemas.openxmlformats.org/officeDocument/2006/relationships/hyperlink" Target="http://pu.edu.pk/images/journal/politicsAndInternational/PDF/10_v6_2_2020.pdf" TargetMode="External"/><Relationship Id="rId16" Type="http://schemas.openxmlformats.org/officeDocument/2006/relationships/hyperlink" Target="https://www.crisisgroup.org/africa/horn-africa/ethiopia/containing-volatile-sudan-ethiopia-border-dispute" TargetMode="External"/><Relationship Id="rId11" Type="http://schemas.openxmlformats.org/officeDocument/2006/relationships/hyperlink" Target="https://poseidon01.ssrn.com/delivery.php?ID=373087070022103008080098124121003018017088025072063003074023121092025106002114099002045016030042041027026000017087100125089113055081055054007091090111119127084049046056070106089087103075064066087015067083090103112005103025088086108085094067072013&amp;EXT=pdf&amp;INDEX=TRUE" TargetMode="External"/><Relationship Id="rId32" Type="http://schemas.openxmlformats.org/officeDocument/2006/relationships/hyperlink" Target="https://cleantechnica.com/2019/11/01/joi-scientifics-hydrogen-illusion-comes-tumbling-down/" TargetMode="External"/><Relationship Id="rId37" Type="http://schemas.openxmlformats.org/officeDocument/2006/relationships/hyperlink" Target="https://www.hydrofinity.com/blog/why-desalination-is-not-the-answer-to-the-worlds-water-issues" TargetMode="External"/><Relationship Id="rId53" Type="http://schemas.openxmlformats.org/officeDocument/2006/relationships/hyperlink" Target="https://abcnews.go.com/International/wireStory/mexico-asks-us-extradite-countrys-security-chief-74592804" TargetMode="External"/><Relationship Id="rId58" Type="http://schemas.openxmlformats.org/officeDocument/2006/relationships/hyperlink" Target="https://www.nytimes.com/2020/10/16/us/mexico-general-cienfuegos-dea.html" TargetMode="External"/><Relationship Id="rId74" Type="http://schemas.openxmlformats.org/officeDocument/2006/relationships/hyperlink" Target="https://www-jstor-org.proxy.library.georgetown.edu/stable/pdf/24888641.pdf?refreqid=excelsior%3Adeacde8c28e032ef9a667cabde273133" TargetMode="External"/><Relationship Id="rId79" Type="http://schemas.openxmlformats.org/officeDocument/2006/relationships/hyperlink" Target="https://www.wola.org/analysis/militarized-mexico-a-lost-war/" TargetMode="External"/><Relationship Id="rId5" Type="http://schemas.openxmlformats.org/officeDocument/2006/relationships/webSettings" Target="webSettings.xml"/><Relationship Id="rId90" Type="http://schemas.openxmlformats.org/officeDocument/2006/relationships/hyperlink" Target="https://www.texastribune.org/2018/07/23/state-lawmaker-urges-trump-re-evaluate-mexican-water-treaty/" TargetMode="External"/><Relationship Id="rId95" Type="http://schemas.openxmlformats.org/officeDocument/2006/relationships/hyperlink" Target="https://www.usbr.gov/research/dwpr/reportpdfs/report207.pdf" TargetMode="External"/><Relationship Id="rId22" Type="http://schemas.openxmlformats.org/officeDocument/2006/relationships/hyperlink" Target="https://www.world-nuclear.org/information-library/nuclear-fuel-cycle/nuclear-power-reactors/small-nuclear-power-reactors.aspx" TargetMode="External"/><Relationship Id="rId27" Type="http://schemas.openxmlformats.org/officeDocument/2006/relationships/hyperlink" Target="https://cleantechnica.com/2020/12/01/us-nuclear-site-cleanup-underfunded-by-up-to-70-billion/" TargetMode="External"/><Relationship Id="rId43" Type="http://schemas.openxmlformats.org/officeDocument/2006/relationships/hyperlink" Target="https://www.nytimes.com/2020/10/14/world/americas/mexico-water-boquilla-dam.html%20//" TargetMode="External"/><Relationship Id="rId48" Type="http://schemas.openxmlformats.org/officeDocument/2006/relationships/hyperlink" Target="https://www.washingtonpost.com/business/economy/trump-reports-headway-in-us-mexico-talks-on-migrants-but-renews-tariff-threat/2019/06/06/bb0801e4-8860-11e9-98c1-e945ae5db8fb_story.html" TargetMode="External"/><Relationship Id="rId64" Type="http://schemas.openxmlformats.org/officeDocument/2006/relationships/hyperlink" Target="https://www.brookings.edu/wp-content/uploads/2020/07/9_Felbab-Brown_Mexico_final.pdf" TargetMode="External"/><Relationship Id="rId69" Type="http://schemas.openxmlformats.org/officeDocument/2006/relationships/hyperlink" Target="https://www.perrymangroup.com/about-us/m-ray-perryman/" TargetMode="External"/><Relationship Id="rId80" Type="http://schemas.openxmlformats.org/officeDocument/2006/relationships/hyperlink" Target="https://www.wola.org/analysis/militarized-mexico-a-lost-war/" TargetMode="External"/><Relationship Id="rId85" Type="http://schemas.openxmlformats.org/officeDocument/2006/relationships/hyperlink" Target="https://calmatters.org/environment/2021/07/illegal-marijuana-growers-steal-california-water/" TargetMode="External"/><Relationship Id="rId3" Type="http://schemas.openxmlformats.org/officeDocument/2006/relationships/styles" Target="styles.xml"/><Relationship Id="rId12" Type="http://schemas.openxmlformats.org/officeDocument/2006/relationships/hyperlink" Target="https://papers.ssrn.com/sol3/papers.cfm?abstract_id=2947771)//TK" TargetMode="External"/><Relationship Id="rId17" Type="http://schemas.openxmlformats.org/officeDocument/2006/relationships/hyperlink" Target="https://www.ewg.org/news-insights/news/why-small-modular-nuclear-reactors-wont-help-counter-climate-crisis" TargetMode="External"/><Relationship Id="rId25" Type="http://schemas.openxmlformats.org/officeDocument/2006/relationships/hyperlink" Target="https://cleantechnica.com/2019/03/15/public-fear-of-nuclear-isnt-why-nuclear-energy-is-fading/" TargetMode="External"/><Relationship Id="rId33" Type="http://schemas.openxmlformats.org/officeDocument/2006/relationships/hyperlink" Target="https://spectrum.ieee.org/tech-history/heroic-failures/the-forgotten-history-of-small-nuclear-reactors" TargetMode="External"/><Relationship Id="rId38" Type="http://schemas.openxmlformats.org/officeDocument/2006/relationships/hyperlink" Target="https://thebulletin.org/2019/06/desalination-expensive-environmentally-problematic-but-increasingly-necessary/" TargetMode="External"/><Relationship Id="rId46" Type="http://schemas.openxmlformats.org/officeDocument/2006/relationships/hyperlink" Target="https://www.reuters.com/article/us-mexico-usa-water-idUSKCN26C061%20//" TargetMode="External"/><Relationship Id="rId59" Type="http://schemas.openxmlformats.org/officeDocument/2006/relationships/hyperlink" Target="https://www.wsj.com/articles/mexico-passes-law-curbing-operations-of-foreign-security-agents-11608059949" TargetMode="External"/><Relationship Id="rId67" Type="http://schemas.openxmlformats.org/officeDocument/2006/relationships/hyperlink" Target="https://www.texastribune.org/2019/05/17/south-texas-border-patrol-erecting-more-tents-hold-asylum-seekers/" TargetMode="External"/><Relationship Id="rId20" Type="http://schemas.openxmlformats.org/officeDocument/2006/relationships/hyperlink" Target="https://cleantechnica.com/2021/05/03/small-modular-nuclear-reactors-are-mostly-bad-policy/" TargetMode="External"/><Relationship Id="rId41" Type="http://schemas.openxmlformats.org/officeDocument/2006/relationships/hyperlink" Target="https://concernedcitizens.net/2020/10/22/smrs-are-actually-ddds-dirty-dangerous-distractions/,accessed" TargetMode="External"/><Relationship Id="rId54" Type="http://schemas.openxmlformats.org/officeDocument/2006/relationships/hyperlink" Target="https://2009-2017.state.gov/j/inl/merida/index.htm" TargetMode="External"/><Relationship Id="rId62" Type="http://schemas.openxmlformats.org/officeDocument/2006/relationships/hyperlink" Target="https://www.amazon.com/Plata-Plomo-Silver-Lead-Abduction/dp/B00Z7S57NU" TargetMode="External"/><Relationship Id="rId70" Type="http://schemas.openxmlformats.org/officeDocument/2006/relationships/hyperlink" Target="https://www.texastribune.org/directory/henry-cuellar/https:/www.texastribune.org/directory/henry-cuellar/" TargetMode="External"/><Relationship Id="rId75" Type="http://schemas.openxmlformats.org/officeDocument/2006/relationships/hyperlink" Target="https://www.redalc-china.org/v21/images/Renegotiation_of_NAFTA_and_China_ALTA_cechimex_unam.pdf" TargetMode="External"/><Relationship Id="rId83" Type="http://schemas.openxmlformats.org/officeDocument/2006/relationships/hyperlink" Target="https://www.npr.org/2021/05/03/993059731/u-s-mexico-efforts-targeting-drug-cartels-have-unraveled-top-dea-official-tells-" TargetMode="External"/><Relationship Id="rId88" Type="http://schemas.openxmlformats.org/officeDocument/2006/relationships/hyperlink" Target="https://www.brookings.edu/blog/order-from-chaos/2020/10/26/not-dried-up-us-mexico-water-cooperation/" TargetMode="External"/><Relationship Id="rId91" Type="http://schemas.openxmlformats.org/officeDocument/2006/relationships/hyperlink" Target="https://www.texastribune.org/2013/06/10/legislation-filed-urge-mexico-comply-treaty/" TargetMode="External"/><Relationship Id="rId96" Type="http://schemas.openxmlformats.org/officeDocument/2006/relationships/hyperlink" Target="https://e360.yale.edu/features/as-water-scarcity-increases-desalination-plants-are-on-the-rise" TargetMode="External"/><Relationship Id="rId1" Type="http://schemas.openxmlformats.org/officeDocument/2006/relationships/customXml" Target="../customXml/item1.xml"/><Relationship Id="rId6" Type="http://schemas.openxmlformats.org/officeDocument/2006/relationships/hyperlink" Target="https://fas.org/sgp/crs/row/R43312.pdf" TargetMode="External"/><Relationship Id="rId15" Type="http://schemas.openxmlformats.org/officeDocument/2006/relationships/hyperlink" Target="https://www.aljazeera.com/news/2021/2/1/rising-tension-ethiopia-sudan-deadlocked-border-dispute-fashaga" TargetMode="External"/><Relationship Id="rId23" Type="http://schemas.openxmlformats.org/officeDocument/2006/relationships/hyperlink" Target="https://www.world-nuclear.org/information-library/nuclear-fuel-cycle/nuclear-power-reactors/small-nuclear-power-reactors.aspx" TargetMode="External"/><Relationship Id="rId28" Type="http://schemas.openxmlformats.org/officeDocument/2006/relationships/hyperlink" Target="https://www.nrcan.gc.ca/our-natural-resources/energy-sources-distribution/nuclear-energy-uranium/canadas-small-nuclear-reactor-action-plan/21183" TargetMode="External"/><Relationship Id="rId36" Type="http://schemas.openxmlformats.org/officeDocument/2006/relationships/hyperlink" Target="https://cleantechnica.com/2021/05/03/small-modular-nuclear-reactors-are-mostly-bad-policy" TargetMode="External"/><Relationship Id="rId49" Type="http://schemas.openxmlformats.org/officeDocument/2006/relationships/hyperlink" Target="https://www.wsj.com/articles/mexico-passes-law-curbing-operations-of-foreign-security-agents-11608059949" TargetMode="External"/><Relationship Id="rId57" Type="http://schemas.openxmlformats.org/officeDocument/2006/relationships/hyperlink" Target="https://www.nytimes.com/2019/11/06/world/americas/Lebaron-Family-killed-Mexico.html" TargetMode="External"/><Relationship Id="rId10" Type="http://schemas.openxmlformats.org/officeDocument/2006/relationships/hyperlink" Target="https://www.lawfareblog.com/does-international-law-have-broken-windows-problem)//TK" TargetMode="External"/><Relationship Id="rId31" Type="http://schemas.openxmlformats.org/officeDocument/2006/relationships/hyperlink" Target="https://www.greentechmedia.com/articles/read/terrapower-x-energy-win-160m-in-doe-grants-to-build-advanced-nuclear-plants-by-2027" TargetMode="External"/><Relationship Id="rId44" Type="http://schemas.openxmlformats.org/officeDocument/2006/relationships/hyperlink" Target="https://www.washingtonpost.com/news/made-by-history/wp/2018/04/26/mexico-has-some-of-the-best-water-laws-around-so-why-are-its-rivers-so-contaminated/" TargetMode="External"/><Relationship Id="rId52" Type="http://schemas.openxmlformats.org/officeDocument/2006/relationships/hyperlink" Target="https://www.brookings.edu/blog/order-from-chaos/2020/12/04/the-upcoming-friction-in-us-mexico-relations/" TargetMode="External"/><Relationship Id="rId60" Type="http://schemas.openxmlformats.org/officeDocument/2006/relationships/hyperlink" Target="https://www.washingtonpost.com/world/the_americas/former-mexican-anti-drug-official-charged-with-taking-bribes-from-el-chapo-cartel/2019/12/10/b39f9e5a-1b70-11ea-977a-15a6710ed6da_story.html" TargetMode="External"/><Relationship Id="rId65" Type="http://schemas.openxmlformats.org/officeDocument/2006/relationships/hyperlink" Target="https://www.wsj.com/articles/mexico-passes-law-curbing-operations-of-foreign-security-agents-11608059949" TargetMode="External"/><Relationship Id="rId73" Type="http://schemas.openxmlformats.org/officeDocument/2006/relationships/hyperlink" Target="https://transboundarywaters.science.oregonstate.edu/sites/transboundarywaters.science.oregonstate.edu/files/Database/ResearchProjects/casestudies/US_Mexico_aquifers.pdf%20//" TargetMode="External"/><Relationship Id="rId78" Type="http://schemas.openxmlformats.org/officeDocument/2006/relationships/hyperlink" Target="https://www.forbes.com/sites/nathanielparishflannery/2020/07/06/will-mexicos-government-figure-out-how-to-reduce-violent-crime/?sh=776f23a23d97" TargetMode="External"/><Relationship Id="rId81" Type="http://schemas.openxmlformats.org/officeDocument/2006/relationships/hyperlink" Target="https://aristeguinoticias.com/1901/mexico/frustran-atentado-contra-padre-goyo-en-apatzingan-caen-5-templarios/" TargetMode="External"/><Relationship Id="rId86" Type="http://schemas.openxmlformats.org/officeDocument/2006/relationships/hyperlink" Target="https://www.sciencedirect.com/science/article/abs/pii/S1462901120314003%20//" TargetMode="External"/><Relationship Id="rId94" Type="http://schemas.openxmlformats.org/officeDocument/2006/relationships/hyperlink" Target="https://blogs.lse.ac.uk/latamcaribbean/2021/01/06/the-merida-initiative-may-be-dead-but-restarting-us-mexico-security-cooperation-will-be-crucial/" TargetMode="External"/><Relationship Id="rId4" Type="http://schemas.openxmlformats.org/officeDocument/2006/relationships/settings" Target="settings.xml"/><Relationship Id="rId9" Type="http://schemas.openxmlformats.org/officeDocument/2006/relationships/hyperlink" Target="https://udayton.edu/law/_resources/documents/law_review/anarctic_race.pdf" TargetMode="External"/><Relationship Id="rId13" Type="http://schemas.openxmlformats.org/officeDocument/2006/relationships/hyperlink" Target="https://www.wsj.com/articles/BL-IMB-1172" TargetMode="External"/><Relationship Id="rId18" Type="http://schemas.openxmlformats.org/officeDocument/2006/relationships/hyperlink" Target="https://www.ewg.org/news-insights/news/why-small-modular-nuclear-reactors-wont-help-counter-climate-crisis" TargetMode="External"/><Relationship Id="rId39" Type="http://schemas.openxmlformats.org/officeDocument/2006/relationships/hyperlink" Target="https://www.pri.org/stories/2015-05-15/desalination-expensive-energy-hog-improvements-are-way" TargetMode="External"/><Relationship Id="rId34" Type="http://schemas.openxmlformats.org/officeDocument/2006/relationships/hyperlink" Target="https://www.ucsusa.org/sites/default/files/2019-10/small-isnt-always-beautiful.pdf" TargetMode="External"/><Relationship Id="rId50" Type="http://schemas.openxmlformats.org/officeDocument/2006/relationships/hyperlink" Target="https://www.washingtonpost.com/graphics/2020/world/mexico-losing-control/mexico-military-security-drug-war/" TargetMode="External"/><Relationship Id="rId55" Type="http://schemas.openxmlformats.org/officeDocument/2006/relationships/hyperlink" Target="https://twitter.com/m_ebrard/status/1338861300261167112/photo/1" TargetMode="External"/><Relationship Id="rId76" Type="http://schemas.openxmlformats.org/officeDocument/2006/relationships/hyperlink" Target="https://journals.sagepub.com/doi/pdf/10.1163/22125868-12340125" TargetMode="External"/><Relationship Id="rId97" Type="http://schemas.openxmlformats.org/officeDocument/2006/relationships/fontTable" Target="fontTable.xml"/><Relationship Id="rId7" Type="http://schemas.openxmlformats.org/officeDocument/2006/relationships/hyperlink" Target="http://www.scielo.org.mx/scielo.php?script=sci_arttext&amp;pid=S0187-73722006000200005" TargetMode="External"/><Relationship Id="rId71" Type="http://schemas.openxmlformats.org/officeDocument/2006/relationships/hyperlink" Target="https://www.texastribune.org/directory/john-cornyn/https:/www.texastribune.org/directory/john-cornyn/" TargetMode="External"/><Relationship Id="rId92" Type="http://schemas.openxmlformats.org/officeDocument/2006/relationships/hyperlink" Target="https://transboundarywaters.science.oregonstate.edu/sites/transboundarywaters.science.oregonstate.edu/files/Database/ResearchProjects/casestudies/US_Mexico_aquifers.pdf%20//" TargetMode="External"/><Relationship Id="rId2" Type="http://schemas.openxmlformats.org/officeDocument/2006/relationships/numbering" Target="numbering.xml"/><Relationship Id="rId29" Type="http://schemas.openxmlformats.org/officeDocument/2006/relationships/hyperlink" Target="https://www.forbes.com/sites/arielcohen/2020/10/29/the-future-of-small-modular-reactors-department-of-energy-awards-135-billion-to-nuscale-power-for-smr-development/?sh=33ddfd934dab" TargetMode="External"/><Relationship Id="rId24" Type="http://schemas.openxmlformats.org/officeDocument/2006/relationships/hyperlink" Target="https://cleantechnica.com/2019/04/16/fukushimas-final-costs-will-approach-one-trillion-dollars-just-for-nuclear-disaster/" TargetMode="External"/><Relationship Id="rId40" Type="http://schemas.openxmlformats.org/officeDocument/2006/relationships/hyperlink" Target="https://www.ewg.org/news-insights/news/why-small-modular-nuclear-reactors-wont-help-counter-climate-crisis" TargetMode="External"/><Relationship Id="rId45" Type="http://schemas.openxmlformats.org/officeDocument/2006/relationships/hyperlink" Target="https://apnews.com/article/united-states-us-news-caribbean-latin-america-mexico-7863206c51408b958479179c39035e28%20//" TargetMode="External"/><Relationship Id="rId66" Type="http://schemas.openxmlformats.org/officeDocument/2006/relationships/hyperlink" Target="https://www.cbp.gov/newsroom/stats/sw-border-migration" TargetMode="External"/><Relationship Id="rId87" Type="http://schemas.openxmlformats.org/officeDocument/2006/relationships/hyperlink" Target="https://www.sciencedirect.com/science/article/abs/pii/S1462901120314003%20//" TargetMode="External"/><Relationship Id="rId61" Type="http://schemas.openxmlformats.org/officeDocument/2006/relationships/hyperlink" Target="https://www.washingtonpost.com/national/ex-high-ranking-mexican-officers-charged-in-drug-scheme/2020/07/30/c0be867e-d2bc-11ea-826b-cc394d824e35_story.html" TargetMode="External"/><Relationship Id="rId82" Type="http://schemas.openxmlformats.org/officeDocument/2006/relationships/hyperlink" Target="https://www.milenio.com/politica/amlo-emboscan-militares-aguililla-michoacan-muertos" TargetMode="External"/><Relationship Id="rId19" Type="http://schemas.openxmlformats.org/officeDocument/2006/relationships/hyperlink" Target="https://www.greentechmedia.com/articles/read/so-what-exactly-are-small-modular-nuclear-reactors" TargetMode="External"/><Relationship Id="rId14" Type="http://schemas.openxmlformats.org/officeDocument/2006/relationships/hyperlink" Target="https://www.bloomberg.com/news/articles/2021-05-24/u-s-to-restrict-economic-aid-to-ethiopia-over-tigray-war" TargetMode="External"/><Relationship Id="rId30" Type="http://schemas.openxmlformats.org/officeDocument/2006/relationships/hyperlink" Target="https://globalnews.ca/news/7757016/canada-memorandum-understanding-small-nuclear-reactors/" TargetMode="External"/><Relationship Id="rId35" Type="http://schemas.openxmlformats.org/officeDocument/2006/relationships/hyperlink" Target="https://cleantechnica.com/2021/05/03/small-modular-nuclear-reactors-are-mostly-bad-policy" TargetMode="External"/><Relationship Id="rId56" Type="http://schemas.openxmlformats.org/officeDocument/2006/relationships/hyperlink" Target="https://www.nytimes.com/2019/11/06/world/americas/Lebaron-Family-killed-Mexico.html" TargetMode="External"/><Relationship Id="rId77" Type="http://schemas.openxmlformats.org/officeDocument/2006/relationships/hyperlink" Target="https://www.tecma.com/lopez-obrador-seeks-to-strengthen-the-mexican-trade-relationship-with-china/" TargetMode="External"/><Relationship Id="rId8" Type="http://schemas.openxmlformats.org/officeDocument/2006/relationships/hyperlink" Target="https://agrilifetoday.tamu.edu/2021/04/20/new-dashboard-allows-u-s-mexico-supply-chain-analytics-of-covid-19/" TargetMode="External"/><Relationship Id="rId51" Type="http://schemas.openxmlformats.org/officeDocument/2006/relationships/hyperlink" Target="https://mexicotoday.com/2020/05/01/opinion-is-the-mexican-army-changing-politics/" TargetMode="External"/><Relationship Id="rId72" Type="http://schemas.openxmlformats.org/officeDocument/2006/relationships/hyperlink" Target="https://www.texastribune.org/directory/kevin-brady/https:/www.texastribune.org/directory/kevin-brady/" TargetMode="External"/><Relationship Id="rId93" Type="http://schemas.openxmlformats.org/officeDocument/2006/relationships/hyperlink" Target="https://www.csis.org/analysis/neighbor-risk-mexicos-deepening-crisis" TargetMode="Externa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3675D-AAAD-0641-84D6-34721669E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C:\Users\jorda\AppData\Roaming\Microsoft\Templates\Debate.dotm</Template>
  <TotalTime>22</TotalTime>
  <Pages>1</Pages>
  <Words>57703</Words>
  <Characters>328912</Characters>
  <Application>Microsoft Office Word</Application>
  <DocSecurity>0</DocSecurity>
  <Lines>2740</Lines>
  <Paragraphs>771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Di</dc:creator>
  <cp:keywords>5.1.1</cp:keywords>
  <dc:description/>
  <cp:lastModifiedBy>Microsoft Office User</cp:lastModifiedBy>
  <cp:revision>11</cp:revision>
  <dcterms:created xsi:type="dcterms:W3CDTF">2021-07-21T19:38:00Z</dcterms:created>
  <dcterms:modified xsi:type="dcterms:W3CDTF">2021-07-30T22:07:00Z</dcterms:modified>
</cp:coreProperties>
</file>