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3543B" w14:textId="4F6224DB" w:rsidR="008E65EB" w:rsidRDefault="003A735C" w:rsidP="008E65EB">
      <w:pPr>
        <w:pStyle w:val="Heading1"/>
      </w:pPr>
      <w:r>
        <w:t>Mexico Neg – 2021 DDI KS</w:t>
      </w:r>
    </w:p>
    <w:p w14:paraId="41B34BAD" w14:textId="65FB8F6C" w:rsidR="008E65EB" w:rsidRDefault="008E65EB" w:rsidP="008E65EB">
      <w:pPr>
        <w:pStyle w:val="Heading1"/>
      </w:pPr>
      <w:r>
        <w:t>Case</w:t>
      </w:r>
    </w:p>
    <w:p w14:paraId="166B0996" w14:textId="0C571ADA" w:rsidR="008E65EB" w:rsidRDefault="008E65EB" w:rsidP="008E65EB">
      <w:pPr>
        <w:pStyle w:val="Heading2"/>
      </w:pPr>
      <w:r>
        <w:t xml:space="preserve">1NC – Relations </w:t>
      </w:r>
    </w:p>
    <w:p w14:paraId="235B7BE3" w14:textId="77777777" w:rsidR="008E65EB" w:rsidRDefault="008E65EB" w:rsidP="008E65EB">
      <w:pPr>
        <w:pStyle w:val="Heading3"/>
      </w:pPr>
      <w:r>
        <w:t xml:space="preserve">AC -- Knowledge </w:t>
      </w:r>
    </w:p>
    <w:p w14:paraId="07AC7661" w14:textId="77777777" w:rsidR="008E65EB" w:rsidRPr="005234EF" w:rsidRDefault="008E65EB" w:rsidP="008E65EB">
      <w:pPr>
        <w:pStyle w:val="Heading4"/>
      </w:pPr>
      <w:r w:rsidRPr="005234EF">
        <w:t xml:space="preserve">Alt cause – knowledge, economic and ecological factors tank cooperation </w:t>
      </w:r>
    </w:p>
    <w:p w14:paraId="7E462294" w14:textId="77777777" w:rsidR="008E65EB" w:rsidRPr="005234EF" w:rsidRDefault="008E65EB" w:rsidP="008E65EB">
      <w:pPr>
        <w:rPr>
          <w:rFonts w:eastAsia="MS Mincho" w:cs="Times New Roman"/>
          <w:b/>
          <w:sz w:val="26"/>
        </w:rPr>
      </w:pPr>
      <w:r w:rsidRPr="00911975">
        <w:rPr>
          <w:rFonts w:eastAsia="MS Mincho" w:cs="Times New Roman"/>
          <w:b/>
          <w:sz w:val="26"/>
        </w:rPr>
        <w:t>Rai et al 16</w:t>
      </w:r>
      <w:r>
        <w:rPr>
          <w:rFonts w:eastAsia="MS Mincho" w:cs="Times New Roman"/>
          <w:b/>
          <w:sz w:val="26"/>
        </w:rPr>
        <w:t xml:space="preserve"> </w:t>
      </w:r>
      <w:r w:rsidRPr="00911975">
        <w:rPr>
          <w:rFonts w:eastAsia="MS Mincho" w:cs="Times New Roman"/>
        </w:rPr>
        <w:t>(Subash P. Rai, Research Scholar, Department of Water Resource Development and Management, Indian Institute of Technology; “Transboundary Water Sharing: Issues Involved”, published 2016; file:///Users/hannah/Downloads/Rai%20Sharma%20Lohani.pdf)</w:t>
      </w:r>
    </w:p>
    <w:p w14:paraId="63A98292" w14:textId="77777777" w:rsidR="008E65EB" w:rsidRPr="00911975" w:rsidRDefault="008E65EB" w:rsidP="008E65EB">
      <w:pPr>
        <w:rPr>
          <w:rFonts w:eastAsia="MS Mincho" w:cs="Times New Roman"/>
          <w:sz w:val="16"/>
          <w:szCs w:val="16"/>
          <w:u w:val="single"/>
        </w:rPr>
      </w:pPr>
      <w:r w:rsidRPr="00911975">
        <w:rPr>
          <w:rFonts w:eastAsia="MS Mincho" w:cs="Times New Roman"/>
          <w:sz w:val="16"/>
        </w:rPr>
        <w:t xml:space="preserve">Issues involved in Transboundary Water Sharing Various scholars (Bakker, 2007, 2009; Dellapenna, 2007; Draper, 1997, 2007a; Gerlak, Lautze and Giordano, 2011; Hamner and Wolf, 1998; International Law Association, 2004; Lowi, 1995; Pahl-Wostl et al., 2008; Phelps, 2007; Qaddumi, 2008; Wolf, 1997, 1998, 1999a; Zeitoun and Warner, 2006) have discussed and reported the various parameters that influence water sharing. But the available literature on transboundary water resources still does not sufficiently deal with water conflicts, as </w:t>
      </w:r>
      <w:r w:rsidRPr="00911975">
        <w:rPr>
          <w:rFonts w:eastAsia="MS Mincho" w:cs="Times New Roman"/>
          <w:u w:val="single"/>
        </w:rPr>
        <w:t xml:space="preserve">there is no complete literature available regarding the issues which influence transboundary water sharing. </w:t>
      </w:r>
      <w:r w:rsidRPr="00911975">
        <w:rPr>
          <w:rFonts w:eastAsia="MS Mincho" w:cs="Times New Roman"/>
          <w:sz w:val="16"/>
        </w:rPr>
        <w:t>The</w:t>
      </w:r>
      <w:r w:rsidRPr="00911975">
        <w:rPr>
          <w:rFonts w:eastAsia="MS Mincho" w:cs="Times New Roman"/>
          <w:u w:val="single"/>
        </w:rPr>
        <w:t xml:space="preserve"> available literature </w:t>
      </w:r>
      <w:r w:rsidRPr="00911975">
        <w:rPr>
          <w:rFonts w:eastAsia="MS Mincho" w:cs="Times New Roman"/>
          <w:sz w:val="16"/>
        </w:rPr>
        <w:t>often</w:t>
      </w:r>
      <w:r w:rsidRPr="00911975">
        <w:rPr>
          <w:rFonts w:eastAsia="MS Mincho" w:cs="Times New Roman"/>
          <w:u w:val="single"/>
        </w:rPr>
        <w:t xml:space="preserve"> ignores </w:t>
      </w:r>
      <w:r w:rsidRPr="00911975">
        <w:rPr>
          <w:rFonts w:eastAsia="MS Mincho" w:cs="Times New Roman"/>
          <w:sz w:val="16"/>
        </w:rPr>
        <w:t>some</w:t>
      </w:r>
      <w:r w:rsidRPr="00911975">
        <w:rPr>
          <w:rFonts w:eastAsia="MS Mincho" w:cs="Times New Roman"/>
          <w:u w:val="single"/>
        </w:rPr>
        <w:t xml:space="preserve"> issues that contribute to transboundary water conflict and cooperation.</w:t>
      </w:r>
    </w:p>
    <w:p w14:paraId="79031026" w14:textId="77777777" w:rsidR="008E65EB" w:rsidRPr="00911975" w:rsidRDefault="008E65EB" w:rsidP="008E65EB">
      <w:pPr>
        <w:rPr>
          <w:rFonts w:eastAsia="MS Mincho" w:cs="Times New Roman"/>
          <w:sz w:val="16"/>
          <w:szCs w:val="16"/>
        </w:rPr>
      </w:pPr>
      <w:r w:rsidRPr="00911975">
        <w:rPr>
          <w:rFonts w:eastAsia="MS Mincho" w:cs="Times New Roman"/>
          <w:sz w:val="16"/>
          <w:szCs w:val="16"/>
        </w:rPr>
        <w:t xml:space="preserve">Water Quantity and Flow Timings </w:t>
      </w:r>
    </w:p>
    <w:p w14:paraId="058F7E57" w14:textId="77777777" w:rsidR="008E65EB" w:rsidRPr="00911975" w:rsidRDefault="008E65EB" w:rsidP="008E65EB">
      <w:pPr>
        <w:rPr>
          <w:rFonts w:eastAsia="MS Mincho" w:cs="Times New Roman"/>
          <w:sz w:val="16"/>
        </w:rPr>
      </w:pPr>
      <w:r w:rsidRPr="00911975">
        <w:rPr>
          <w:rFonts w:eastAsia="MS Mincho" w:cs="Times New Roman"/>
          <w:u w:val="single"/>
        </w:rPr>
        <w:t>Allocation of</w:t>
      </w:r>
      <w:r w:rsidRPr="00911975">
        <w:rPr>
          <w:rFonts w:eastAsia="MS Mincho" w:cs="Times New Roman"/>
          <w:sz w:val="16"/>
        </w:rPr>
        <w:t xml:space="preserve"> limited natural resources like </w:t>
      </w:r>
      <w:r w:rsidRPr="00911975">
        <w:rPr>
          <w:rFonts w:eastAsia="MS Mincho" w:cs="Times New Roman"/>
          <w:u w:val="single"/>
        </w:rPr>
        <w:t>water is</w:t>
      </w:r>
      <w:r w:rsidRPr="00911975">
        <w:rPr>
          <w:rFonts w:eastAsia="MS Mincho" w:cs="Times New Roman"/>
          <w:sz w:val="16"/>
        </w:rPr>
        <w:t xml:space="preserve"> considered to be </w:t>
      </w:r>
      <w:r w:rsidRPr="00911975">
        <w:rPr>
          <w:rFonts w:eastAsia="MS Mincho" w:cs="Times New Roman"/>
          <w:b/>
          <w:bCs/>
          <w:u w:val="single"/>
        </w:rPr>
        <w:t>one of the major causes of conflict</w:t>
      </w:r>
      <w:r w:rsidRPr="00911975">
        <w:rPr>
          <w:rFonts w:eastAsia="MS Mincho" w:cs="Times New Roman"/>
          <w:u w:val="single"/>
        </w:rPr>
        <w:t xml:space="preserve"> </w:t>
      </w:r>
      <w:r w:rsidRPr="00911975">
        <w:rPr>
          <w:rFonts w:eastAsia="MS Mincho" w:cs="Times New Roman"/>
          <w:sz w:val="16"/>
        </w:rPr>
        <w:t xml:space="preserve">and at the same time it is believed to be one of the major factors leading to cooperation, whether among individuals or sovereign nations. Water is transient by nature, changing its location and form in ways that directly affect the quantity of water available for use. It cannot be stored indefinitely, nor is there any way to ensure its return from year to year. Small shifts in water-resource distribution can have major impacts on sustenance and societies, stimulating prospective conflicts. This possibility is enhanced by the fact that nations addressing these questions do not operate under a unified set of laws (Phelps). </w:t>
      </w:r>
    </w:p>
    <w:p w14:paraId="6CEE7EE2" w14:textId="77777777" w:rsidR="008E65EB" w:rsidRPr="00911975" w:rsidRDefault="008E65EB" w:rsidP="008E65EB">
      <w:pPr>
        <w:rPr>
          <w:rFonts w:eastAsia="MS Mincho" w:cs="Times New Roman"/>
          <w:sz w:val="16"/>
        </w:rPr>
      </w:pPr>
      <w:r w:rsidRPr="00911975">
        <w:rPr>
          <w:rFonts w:eastAsia="MS Mincho" w:cs="Times New Roman"/>
          <w:sz w:val="16"/>
        </w:rPr>
        <w:t xml:space="preserve">To understand the rationale involved, one should understand the pattern of water allocation characteristics of past and present water agreements. </w:t>
      </w:r>
      <w:r w:rsidRPr="00911975">
        <w:rPr>
          <w:rFonts w:eastAsia="MS Mincho" w:cs="Times New Roman"/>
          <w:u w:val="single"/>
        </w:rPr>
        <w:t>Some agreements</w:t>
      </w:r>
      <w:r w:rsidRPr="00911975">
        <w:rPr>
          <w:rFonts w:eastAsia="MS Mincho" w:cs="Times New Roman"/>
          <w:sz w:val="16"/>
        </w:rPr>
        <w:t xml:space="preserve"> emphasise the </w:t>
      </w:r>
      <w:r w:rsidRPr="00911975">
        <w:rPr>
          <w:rFonts w:eastAsia="MS Mincho" w:cs="Times New Roman"/>
          <w:u w:val="single"/>
        </w:rPr>
        <w:t>entitle</w:t>
      </w:r>
      <w:r w:rsidRPr="00911975">
        <w:rPr>
          <w:rFonts w:eastAsia="MS Mincho" w:cs="Times New Roman"/>
          <w:sz w:val="16"/>
        </w:rPr>
        <w:t xml:space="preserve">ment of </w:t>
      </w:r>
      <w:r w:rsidRPr="00911975">
        <w:rPr>
          <w:rFonts w:eastAsia="MS Mincho" w:cs="Times New Roman"/>
          <w:u w:val="single"/>
        </w:rPr>
        <w:t xml:space="preserve">a </w:t>
      </w:r>
      <w:r w:rsidRPr="00911975">
        <w:rPr>
          <w:rFonts w:eastAsia="MS Mincho" w:cs="Times New Roman"/>
          <w:sz w:val="16"/>
        </w:rPr>
        <w:t xml:space="preserve">particular </w:t>
      </w:r>
      <w:r w:rsidRPr="00911975">
        <w:rPr>
          <w:rFonts w:eastAsia="MS Mincho" w:cs="Times New Roman"/>
          <w:u w:val="single"/>
        </w:rPr>
        <w:t>riparian State to “draw” a certain quantity of water from a</w:t>
      </w:r>
      <w:r w:rsidRPr="00911975">
        <w:rPr>
          <w:rFonts w:eastAsia="MS Mincho" w:cs="Times New Roman"/>
          <w:sz w:val="16"/>
        </w:rPr>
        <w:t xml:space="preserve"> particular </w:t>
      </w:r>
      <w:r w:rsidRPr="00911975">
        <w:rPr>
          <w:rFonts w:eastAsia="MS Mincho" w:cs="Times New Roman"/>
          <w:u w:val="single"/>
        </w:rPr>
        <w:t>source, while others focus on its obligation to “deliver” a certain quantity of water to other riparian States.</w:t>
      </w:r>
      <w:r w:rsidRPr="00911975">
        <w:rPr>
          <w:rFonts w:eastAsia="MS Mincho" w:cs="Times New Roman"/>
          <w:sz w:val="16"/>
        </w:rPr>
        <w:t xml:space="preserve"> The significance of </w:t>
      </w:r>
      <w:r w:rsidRPr="00911975">
        <w:rPr>
          <w:rFonts w:eastAsia="MS Mincho" w:cs="Times New Roman"/>
          <w:u w:val="single"/>
        </w:rPr>
        <w:t>this disparity is clear, when one asks which party bears the risk when there is a shortage in the volume of water.</w:t>
      </w:r>
      <w:r w:rsidRPr="00911975">
        <w:rPr>
          <w:rFonts w:eastAsia="MS Mincho" w:cs="Times New Roman"/>
          <w:sz w:val="16"/>
        </w:rPr>
        <w:t xml:space="preserve"> When an agreement authorises a riparian State to draw a certain amount of water, the other States will receive all the rest. In wet years, this benefits the latter States, but they bear almost the entire risk of shortage in dry years. By contrast, in agreements under which a State must deliver a certain quantity of water to other riparian States, the first State receives the benefits of wet years, but bears the risk of shortages (Dellapenna, 2007). </w:t>
      </w:r>
      <w:r w:rsidRPr="00911975">
        <w:rPr>
          <w:rFonts w:eastAsia="MS Mincho" w:cs="Times New Roman"/>
          <w:u w:val="single"/>
        </w:rPr>
        <w:t>The risks and benefits can be shared by all the States if the allocation is done by percentage rather than volume</w:t>
      </w:r>
      <w:r w:rsidRPr="00911975">
        <w:rPr>
          <w:rFonts w:eastAsia="MS Mincho" w:cs="Times New Roman"/>
          <w:sz w:val="16"/>
        </w:rPr>
        <w:t xml:space="preserve"> (Eheart, 2002). </w:t>
      </w:r>
      <w:r w:rsidRPr="00911975">
        <w:rPr>
          <w:rFonts w:eastAsia="MS Mincho" w:cs="Times New Roman"/>
          <w:u w:val="single"/>
        </w:rPr>
        <w:t>But allocation by percentage is so difficult to administer that</w:t>
      </w:r>
      <w:r w:rsidRPr="00911975">
        <w:rPr>
          <w:rFonts w:eastAsia="MS Mincho" w:cs="Times New Roman"/>
          <w:sz w:val="16"/>
        </w:rPr>
        <w:t xml:space="preserve"> the final </w:t>
      </w:r>
      <w:r w:rsidRPr="00911975">
        <w:rPr>
          <w:rFonts w:eastAsia="MS Mincho" w:cs="Times New Roman"/>
          <w:u w:val="single"/>
        </w:rPr>
        <w:t>agreements</w:t>
      </w:r>
      <w:r w:rsidRPr="00911975">
        <w:rPr>
          <w:rFonts w:eastAsia="MS Mincho" w:cs="Times New Roman"/>
          <w:sz w:val="16"/>
        </w:rPr>
        <w:t xml:space="preserve"> so far </w:t>
      </w:r>
      <w:r w:rsidRPr="00911975">
        <w:rPr>
          <w:rFonts w:eastAsia="MS Mincho" w:cs="Times New Roman"/>
          <w:b/>
          <w:bCs/>
          <w:u w:val="single"/>
        </w:rPr>
        <w:t>have never articulated this approach</w:t>
      </w:r>
      <w:r w:rsidRPr="00911975">
        <w:rPr>
          <w:rFonts w:eastAsia="MS Mincho" w:cs="Times New Roman"/>
          <w:sz w:val="16"/>
        </w:rPr>
        <w:t xml:space="preserve">. </w:t>
      </w:r>
    </w:p>
    <w:p w14:paraId="1486958C" w14:textId="77777777" w:rsidR="008E65EB" w:rsidRPr="00911975" w:rsidRDefault="008E65EB" w:rsidP="008E65EB">
      <w:pPr>
        <w:rPr>
          <w:rFonts w:eastAsia="MS Mincho" w:cs="Times New Roman"/>
          <w:sz w:val="16"/>
        </w:rPr>
      </w:pPr>
      <w:r w:rsidRPr="00911975">
        <w:rPr>
          <w:rFonts w:eastAsia="MS Mincho" w:cs="Times New Roman"/>
          <w:u w:val="single"/>
        </w:rPr>
        <w:t>Thus, no water allocation theory has been developed that can be applied to facilitate inter-State water sharing</w:t>
      </w:r>
      <w:r w:rsidRPr="00911975">
        <w:rPr>
          <w:rFonts w:eastAsia="MS Mincho" w:cs="Times New Roman"/>
          <w:sz w:val="16"/>
        </w:rPr>
        <w:t>. The key factors in most discussions are contribution and need. “Contribution” refers to the relative volumes of precipitation received on the territorial dominion of a particular nation; whereas “need” means the minimum withdrawal of water required. Apart from allocation, equitable sharing also contributes to the basic issue of water conflict. Wate</w:t>
      </w:r>
      <w:r w:rsidRPr="00911975">
        <w:rPr>
          <w:rFonts w:eastAsia="MS Mincho" w:cs="Times New Roman"/>
          <w:u w:val="single"/>
        </w:rPr>
        <w:t>r scarcity or drought</w:t>
      </w:r>
      <w:r w:rsidRPr="00911975">
        <w:rPr>
          <w:rFonts w:eastAsia="MS Mincho" w:cs="Times New Roman"/>
          <w:sz w:val="16"/>
        </w:rPr>
        <w:t xml:space="preserve">-like </w:t>
      </w:r>
      <w:r w:rsidRPr="00911975">
        <w:rPr>
          <w:rFonts w:eastAsia="MS Mincho" w:cs="Times New Roman"/>
          <w:u w:val="single"/>
        </w:rPr>
        <w:t xml:space="preserve">situations </w:t>
      </w:r>
      <w:r w:rsidRPr="00911975">
        <w:rPr>
          <w:rFonts w:eastAsia="MS Mincho" w:cs="Times New Roman"/>
          <w:sz w:val="16"/>
        </w:rPr>
        <w:t xml:space="preserve">alone </w:t>
      </w:r>
      <w:r w:rsidRPr="00911975">
        <w:rPr>
          <w:rFonts w:eastAsia="MS Mincho" w:cs="Times New Roman"/>
          <w:u w:val="single"/>
        </w:rPr>
        <w:t>are not responsible for conflicts. Rather</w:t>
      </w:r>
      <w:r w:rsidRPr="00911975">
        <w:rPr>
          <w:rFonts w:eastAsia="MS Mincho" w:cs="Times New Roman"/>
          <w:sz w:val="16"/>
        </w:rPr>
        <w:t xml:space="preserve">, the </w:t>
      </w:r>
      <w:r w:rsidRPr="00911975">
        <w:rPr>
          <w:rFonts w:eastAsia="MS Mincho" w:cs="Times New Roman"/>
          <w:u w:val="single"/>
        </w:rPr>
        <w:t>lack of equitable allocation during scarcity scenarios contributes significantly.</w:t>
      </w:r>
      <w:r w:rsidRPr="00911975">
        <w:rPr>
          <w:rFonts w:eastAsia="MS Mincho" w:cs="Times New Roman"/>
          <w:sz w:val="16"/>
        </w:rPr>
        <w:t xml:space="preserve"> In the words of Mohamed Suliman, </w:t>
      </w:r>
      <w:r w:rsidRPr="00911975">
        <w:rPr>
          <w:rFonts w:eastAsia="MS Mincho" w:cs="Times New Roman"/>
          <w:u w:val="single"/>
        </w:rPr>
        <w:t>“... violent conflicts arise mainly out of economic and ecological distortions</w:t>
      </w:r>
      <w:r w:rsidRPr="00911975">
        <w:rPr>
          <w:rFonts w:eastAsia="MS Mincho" w:cs="Times New Roman"/>
          <w:sz w:val="16"/>
        </w:rPr>
        <w:t xml:space="preserve">” (Phelps). </w:t>
      </w:r>
    </w:p>
    <w:p w14:paraId="0A23CFA3" w14:textId="77777777" w:rsidR="008E65EB" w:rsidRPr="00911975" w:rsidRDefault="008E65EB" w:rsidP="008E65EB">
      <w:pPr>
        <w:rPr>
          <w:rFonts w:eastAsia="MS Mincho" w:cs="Times New Roman"/>
          <w:sz w:val="16"/>
          <w:szCs w:val="16"/>
        </w:rPr>
      </w:pPr>
      <w:r w:rsidRPr="00911975">
        <w:rPr>
          <w:rFonts w:eastAsia="MS Mincho" w:cs="Times New Roman"/>
          <w:sz w:val="16"/>
          <w:szCs w:val="16"/>
        </w:rPr>
        <w:t xml:space="preserve">Data Sharing </w:t>
      </w:r>
    </w:p>
    <w:p w14:paraId="1AE16766" w14:textId="77777777" w:rsidR="008E65EB" w:rsidRPr="00911975" w:rsidRDefault="008E65EB" w:rsidP="008E65EB">
      <w:pPr>
        <w:rPr>
          <w:rFonts w:eastAsia="MS Mincho" w:cs="Times New Roman"/>
          <w:sz w:val="16"/>
        </w:rPr>
      </w:pPr>
      <w:r w:rsidRPr="00911975">
        <w:rPr>
          <w:rFonts w:eastAsia="MS Mincho" w:cs="Times New Roman"/>
          <w:u w:val="single"/>
        </w:rPr>
        <w:t>Effective water-sharing compacts require</w:t>
      </w:r>
      <w:r w:rsidRPr="00911975">
        <w:rPr>
          <w:rFonts w:eastAsia="MS Mincho" w:cs="Times New Roman"/>
          <w:sz w:val="16"/>
        </w:rPr>
        <w:t xml:space="preserve"> the </w:t>
      </w:r>
      <w:r w:rsidRPr="00911975">
        <w:rPr>
          <w:rFonts w:eastAsia="MS Mincho" w:cs="Times New Roman"/>
          <w:u w:val="single"/>
        </w:rPr>
        <w:t>expertise and the analytical ability of experts</w:t>
      </w:r>
      <w:r w:rsidRPr="00911975">
        <w:rPr>
          <w:rFonts w:eastAsia="MS Mincho" w:cs="Times New Roman"/>
          <w:sz w:val="16"/>
        </w:rPr>
        <w:t xml:space="preserve"> from various disciplines such as water engineering, ecology, sociology, economics, public health, law, and other scientific and technological disciplines. The basic requirement for effective scientific and technological analysis is accuracy and precision in data and information. </w:t>
      </w:r>
      <w:r w:rsidRPr="00911975">
        <w:rPr>
          <w:rFonts w:eastAsia="MS Mincho" w:cs="Times New Roman"/>
          <w:u w:val="single"/>
        </w:rPr>
        <w:t>Such knowledge includes</w:t>
      </w:r>
      <w:r w:rsidRPr="00911975">
        <w:rPr>
          <w:rFonts w:eastAsia="MS Mincho" w:cs="Times New Roman"/>
          <w:sz w:val="16"/>
        </w:rPr>
        <w:t xml:space="preserve">, but is not necessarily restricted to, </w:t>
      </w:r>
      <w:r w:rsidRPr="00911975">
        <w:rPr>
          <w:rFonts w:eastAsia="MS Mincho" w:cs="Times New Roman"/>
          <w:u w:val="single"/>
        </w:rPr>
        <w:t xml:space="preserve">data on weather and climate, hydrology, water project operations and management, water demand and withdrawals, wastewater discharge, water quality standards and monitoring provisions, future projections of demand and supply as well as water resource development plans. Each State should </w:t>
      </w:r>
      <w:r w:rsidRPr="00911975">
        <w:rPr>
          <w:rFonts w:eastAsia="MS Mincho" w:cs="Times New Roman"/>
          <w:sz w:val="16"/>
        </w:rPr>
        <w:t xml:space="preserve">be required and </w:t>
      </w:r>
      <w:r w:rsidRPr="00911975">
        <w:rPr>
          <w:rFonts w:eastAsia="MS Mincho" w:cs="Times New Roman"/>
          <w:u w:val="single"/>
        </w:rPr>
        <w:t>require its users to furnish accurate and precise data and information on these elements</w:t>
      </w:r>
      <w:r w:rsidRPr="00911975">
        <w:rPr>
          <w:rFonts w:eastAsia="MS Mincho" w:cs="Times New Roman"/>
          <w:sz w:val="16"/>
        </w:rPr>
        <w:t xml:space="preserve"> (Draper, 1997). Data sharing broadly creates goodwill and builds confidence between States. </w:t>
      </w:r>
    </w:p>
    <w:p w14:paraId="54487CF6" w14:textId="77777777" w:rsidR="008E65EB" w:rsidRPr="00911975" w:rsidRDefault="008E65EB" w:rsidP="008E65EB">
      <w:pPr>
        <w:rPr>
          <w:rFonts w:eastAsia="MS Mincho" w:cs="Times New Roman"/>
          <w:u w:val="single"/>
        </w:rPr>
      </w:pPr>
      <w:r w:rsidRPr="00911975">
        <w:rPr>
          <w:rFonts w:eastAsia="MS Mincho" w:cs="Times New Roman"/>
          <w:u w:val="single"/>
        </w:rPr>
        <w:t xml:space="preserve">Information acquisition and sharing are </w:t>
      </w:r>
      <w:r w:rsidRPr="00911975">
        <w:rPr>
          <w:rFonts w:eastAsia="MS Mincho" w:cs="Times New Roman"/>
          <w:b/>
          <w:bCs/>
          <w:u w:val="single"/>
        </w:rPr>
        <w:t>highly contentious issues</w:t>
      </w:r>
      <w:r w:rsidRPr="00911975">
        <w:rPr>
          <w:rFonts w:eastAsia="MS Mincho" w:cs="Times New Roman"/>
          <w:sz w:val="16"/>
        </w:rPr>
        <w:t xml:space="preserve"> in the early stages </w:t>
      </w:r>
      <w:r w:rsidRPr="00911975">
        <w:rPr>
          <w:rFonts w:eastAsia="MS Mincho" w:cs="Times New Roman"/>
          <w:u w:val="single"/>
        </w:rPr>
        <w:t>of water-sharing agreements.</w:t>
      </w:r>
      <w:r w:rsidRPr="00911975">
        <w:rPr>
          <w:rFonts w:eastAsia="MS Mincho" w:cs="Times New Roman"/>
          <w:sz w:val="16"/>
        </w:rPr>
        <w:t xml:space="preserve"> </w:t>
      </w:r>
      <w:r w:rsidRPr="00911975">
        <w:rPr>
          <w:rFonts w:eastAsia="MS Mincho" w:cs="Times New Roman"/>
          <w:u w:val="single"/>
        </w:rPr>
        <w:t>Unfortunately, some States categorise information on water flows as secret, while others point to the lack of mutually acceptable information as a reason to stall negotiations.</w:t>
      </w:r>
      <w:r w:rsidRPr="00911975">
        <w:rPr>
          <w:rFonts w:eastAsia="MS Mincho" w:cs="Times New Roman"/>
          <w:sz w:val="16"/>
        </w:rPr>
        <w:t xml:space="preserve"> </w:t>
      </w:r>
      <w:r w:rsidRPr="00911975">
        <w:rPr>
          <w:rFonts w:eastAsia="MS Mincho" w:cs="Times New Roman"/>
          <w:u w:val="single"/>
        </w:rPr>
        <w:t>Many</w:t>
      </w:r>
      <w:r w:rsidRPr="00911975">
        <w:rPr>
          <w:rFonts w:eastAsia="MS Mincho" w:cs="Times New Roman"/>
          <w:sz w:val="16"/>
        </w:rPr>
        <w:t xml:space="preserve"> of the </w:t>
      </w:r>
      <w:r w:rsidRPr="00911975">
        <w:rPr>
          <w:rFonts w:eastAsia="MS Mincho" w:cs="Times New Roman"/>
          <w:u w:val="single"/>
        </w:rPr>
        <w:t>water-sharing compacts</w:t>
      </w:r>
      <w:r w:rsidRPr="00911975">
        <w:rPr>
          <w:rFonts w:eastAsia="MS Mincho" w:cs="Times New Roman"/>
          <w:sz w:val="16"/>
        </w:rPr>
        <w:t xml:space="preserve"> signed </w:t>
      </w:r>
      <w:r w:rsidRPr="00911975">
        <w:rPr>
          <w:rFonts w:eastAsia="MS Mincho" w:cs="Times New Roman"/>
          <w:u w:val="single"/>
        </w:rPr>
        <w:t>lack proper monitoring provisions</w:t>
      </w:r>
      <w:r w:rsidRPr="00911975">
        <w:rPr>
          <w:rFonts w:eastAsia="MS Mincho" w:cs="Times New Roman"/>
          <w:sz w:val="16"/>
        </w:rPr>
        <w:t xml:space="preserve">, covering needs such as data sharing, surveying </w:t>
      </w:r>
      <w:r w:rsidRPr="00911975">
        <w:rPr>
          <w:rFonts w:eastAsia="MS Mincho" w:cs="Times New Roman"/>
          <w:u w:val="single"/>
        </w:rPr>
        <w:t>and data collection schedules.</w:t>
      </w:r>
      <w:r w:rsidRPr="00911975">
        <w:rPr>
          <w:rFonts w:eastAsia="MS Mincho" w:cs="Times New Roman"/>
          <w:sz w:val="16"/>
        </w:rPr>
        <w:t xml:space="preserve"> Where they exist, monitoring clauses are often limited to the most elementary aspects, possibly due to the vast amounts of time and labour costs involved in gathering data. Experts have noted that, in addition to provisions specifying the actual data needed, </w:t>
      </w:r>
      <w:r w:rsidRPr="00911975">
        <w:rPr>
          <w:rFonts w:eastAsia="MS Mincho" w:cs="Times New Roman"/>
          <w:u w:val="single"/>
        </w:rPr>
        <w:t>it is</w:t>
      </w:r>
      <w:r w:rsidRPr="00911975">
        <w:rPr>
          <w:rFonts w:eastAsia="MS Mincho" w:cs="Times New Roman"/>
          <w:sz w:val="16"/>
        </w:rPr>
        <w:t xml:space="preserve"> also </w:t>
      </w:r>
      <w:r w:rsidRPr="00911975">
        <w:rPr>
          <w:rFonts w:eastAsia="MS Mincho" w:cs="Times New Roman"/>
          <w:u w:val="single"/>
        </w:rPr>
        <w:t xml:space="preserve">essential to </w:t>
      </w:r>
      <w:r w:rsidRPr="00911975">
        <w:rPr>
          <w:rFonts w:eastAsia="MS Mincho" w:cs="Times New Roman"/>
          <w:b/>
          <w:bCs/>
          <w:u w:val="single"/>
        </w:rPr>
        <w:t>specify the methods of data collection</w:t>
      </w:r>
      <w:r w:rsidRPr="00911975">
        <w:rPr>
          <w:rFonts w:eastAsia="MS Mincho" w:cs="Times New Roman"/>
          <w:u w:val="single"/>
        </w:rPr>
        <w:t>,</w:t>
      </w:r>
      <w:r w:rsidRPr="00911975">
        <w:rPr>
          <w:rFonts w:eastAsia="MS Mincho" w:cs="Times New Roman"/>
          <w:sz w:val="16"/>
        </w:rPr>
        <w:t xml:space="preserve"> in order </w:t>
      </w:r>
      <w:r w:rsidRPr="00911975">
        <w:rPr>
          <w:rFonts w:eastAsia="MS Mincho" w:cs="Times New Roman"/>
          <w:u w:val="single"/>
        </w:rPr>
        <w:t>to</w:t>
      </w:r>
      <w:r w:rsidRPr="00911975">
        <w:rPr>
          <w:rFonts w:eastAsia="MS Mincho" w:cs="Times New Roman"/>
          <w:sz w:val="16"/>
        </w:rPr>
        <w:t xml:space="preserve"> maximise and </w:t>
      </w:r>
      <w:r w:rsidRPr="00911975">
        <w:rPr>
          <w:rFonts w:eastAsia="MS Mincho" w:cs="Times New Roman"/>
          <w:u w:val="single"/>
        </w:rPr>
        <w:t>enable confirmation of the accuracy of the data.</w:t>
      </w:r>
    </w:p>
    <w:p w14:paraId="7BEEB916" w14:textId="77777777" w:rsidR="008E65EB" w:rsidRPr="00911975" w:rsidRDefault="008E65EB" w:rsidP="008E65EB">
      <w:pPr>
        <w:keepNext/>
        <w:keepLines/>
        <w:spacing w:before="40"/>
        <w:outlineLvl w:val="3"/>
        <w:rPr>
          <w:rFonts w:eastAsia="MS Gothic" w:cs="Times New Roman"/>
          <w:b/>
          <w:bCs/>
          <w:sz w:val="26"/>
          <w:szCs w:val="26"/>
        </w:rPr>
      </w:pPr>
      <w:r>
        <w:rPr>
          <w:rFonts w:eastAsia="MS Gothic" w:cs="Times New Roman"/>
          <w:b/>
          <w:bCs/>
          <w:sz w:val="26"/>
          <w:szCs w:val="26"/>
        </w:rPr>
        <w:t xml:space="preserve">Alt cause -- lack of knowledge dooms cooperation </w:t>
      </w:r>
    </w:p>
    <w:p w14:paraId="103F8B63" w14:textId="77777777" w:rsidR="008E65EB" w:rsidRPr="005234EF" w:rsidRDefault="008E65EB" w:rsidP="008E65EB">
      <w:pPr>
        <w:rPr>
          <w:rFonts w:eastAsia="MS Mincho" w:cs="Times New Roman"/>
          <w:b/>
          <w:sz w:val="26"/>
        </w:rPr>
      </w:pPr>
      <w:r w:rsidRPr="00911975">
        <w:rPr>
          <w:rFonts w:eastAsia="MS Mincho" w:cs="Times New Roman"/>
          <w:b/>
          <w:sz w:val="26"/>
        </w:rPr>
        <w:t>Draper 06</w:t>
      </w:r>
      <w:r>
        <w:rPr>
          <w:rFonts w:eastAsia="MS Mincho" w:cs="Times New Roman"/>
          <w:b/>
          <w:sz w:val="26"/>
        </w:rPr>
        <w:t xml:space="preserve"> </w:t>
      </w:r>
      <w:r w:rsidRPr="00911975">
        <w:rPr>
          <w:rFonts w:eastAsia="MS Mincho" w:cs="Times New Roman"/>
        </w:rPr>
        <w:t>(Draper, Stephen E., American Society of Civil Engineers; “Sharing Water in Times of Scarcity : Guidelines and Procedures in the Development of Effective Agreements to Share Water”, published 2006; file:///Users/hannah/Downloads/Sharing_Water_in_Times_of_Scarcity_Guidelines_and_..._----_(Section_2._Water_Sharing_across_Political_Boundaries).pdf)</w:t>
      </w:r>
    </w:p>
    <w:p w14:paraId="70D31B52" w14:textId="77777777" w:rsidR="008E65EB" w:rsidRPr="00911975" w:rsidRDefault="008E65EB" w:rsidP="008E65EB">
      <w:pPr>
        <w:rPr>
          <w:rFonts w:eastAsia="MS Mincho" w:cs="Times New Roman"/>
          <w:sz w:val="16"/>
        </w:rPr>
      </w:pPr>
      <w:r w:rsidRPr="00911975">
        <w:rPr>
          <w:rFonts w:eastAsia="MS Mincho" w:cs="Times New Roman"/>
          <w:u w:val="single"/>
        </w:rPr>
        <w:t>Incomplete knowledge of the waters</w:t>
      </w:r>
      <w:r w:rsidRPr="00911975">
        <w:rPr>
          <w:rFonts w:eastAsia="MS Mincho" w:cs="Times New Roman"/>
          <w:sz w:val="16"/>
        </w:rPr>
        <w:t xml:space="preserve"> subject to the agreement </w:t>
      </w:r>
      <w:r w:rsidRPr="00911975">
        <w:rPr>
          <w:rFonts w:eastAsia="MS Mincho" w:cs="Times New Roman"/>
          <w:u w:val="single"/>
        </w:rPr>
        <w:t xml:space="preserve">is a </w:t>
      </w:r>
      <w:r w:rsidRPr="00911975">
        <w:rPr>
          <w:rFonts w:eastAsia="MS Mincho" w:cs="Times New Roman"/>
          <w:b/>
          <w:bCs/>
          <w:u w:val="single"/>
        </w:rPr>
        <w:t>significant obstacle</w:t>
      </w:r>
      <w:r w:rsidRPr="00911975">
        <w:rPr>
          <w:rFonts w:eastAsia="MS Mincho" w:cs="Times New Roman"/>
          <w:u w:val="single"/>
        </w:rPr>
        <w:t xml:space="preserve"> to effective water sharing</w:t>
      </w:r>
      <w:r w:rsidRPr="00911975">
        <w:rPr>
          <w:rFonts w:eastAsia="MS Mincho" w:cs="Times New Roman"/>
          <w:sz w:val="16"/>
        </w:rPr>
        <w:t xml:space="preserve">. </w:t>
      </w:r>
      <w:r w:rsidRPr="00911975">
        <w:rPr>
          <w:rFonts w:eastAsia="MS Mincho" w:cs="Times New Roman"/>
          <w:u w:val="single"/>
        </w:rPr>
        <w:t>Effective agreements are predicated on</w:t>
      </w:r>
      <w:r w:rsidRPr="00911975">
        <w:rPr>
          <w:rFonts w:eastAsia="MS Mincho" w:cs="Times New Roman"/>
          <w:sz w:val="16"/>
        </w:rPr>
        <w:t xml:space="preserve"> a </w:t>
      </w:r>
      <w:r w:rsidRPr="00911975">
        <w:rPr>
          <w:rFonts w:eastAsia="MS Mincho" w:cs="Times New Roman"/>
          <w:u w:val="single"/>
        </w:rPr>
        <w:t xml:space="preserve">detailed knowledge of the quantity of water available for use and the quality of that water available </w:t>
      </w:r>
      <w:r w:rsidRPr="00911975">
        <w:rPr>
          <w:rFonts w:eastAsia="MS Mincho" w:cs="Times New Roman"/>
          <w:sz w:val="16"/>
        </w:rPr>
        <w:t>for specific uses.</w:t>
      </w:r>
      <w:r w:rsidRPr="00911975">
        <w:rPr>
          <w:rFonts w:eastAsia="MS Mincho" w:cs="Times New Roman"/>
          <w:u w:val="single"/>
        </w:rPr>
        <w:t xml:space="preserve"> </w:t>
      </w:r>
      <w:r w:rsidRPr="00911975">
        <w:rPr>
          <w:rFonts w:eastAsia="MS Mincho" w:cs="Times New Roman"/>
          <w:sz w:val="16"/>
        </w:rPr>
        <w:t>(Fort, 1998</w:t>
      </w:r>
      <w:r w:rsidRPr="00911975">
        <w:rPr>
          <w:rFonts w:eastAsia="MS Mincho" w:cs="Times New Roman"/>
          <w:u w:val="single"/>
        </w:rPr>
        <w:t>) Incomplete knowledge</w:t>
      </w:r>
      <w:r w:rsidRPr="00911975">
        <w:rPr>
          <w:rFonts w:eastAsia="MS Mincho" w:cs="Times New Roman"/>
          <w:sz w:val="16"/>
        </w:rPr>
        <w:t xml:space="preserve">, however, </w:t>
      </w:r>
      <w:r w:rsidRPr="00911975">
        <w:rPr>
          <w:rFonts w:eastAsia="MS Mincho" w:cs="Times New Roman"/>
          <w:u w:val="single"/>
        </w:rPr>
        <w:t>may arise from uncertainties regarding geologic matters</w:t>
      </w:r>
      <w:r w:rsidRPr="00911975">
        <w:rPr>
          <w:rFonts w:eastAsia="MS Mincho" w:cs="Times New Roman"/>
          <w:sz w:val="16"/>
        </w:rPr>
        <w:t xml:space="preserve"> (such as the relationship between underground water aquifer areas versus surface water basins), </w:t>
      </w:r>
      <w:r w:rsidRPr="00911975">
        <w:rPr>
          <w:rFonts w:eastAsia="MS Mincho" w:cs="Times New Roman"/>
          <w:u w:val="single"/>
        </w:rPr>
        <w:t>data limited by the timeframes for which information was collected, and uncertainty regarding prediction of future hydrologic conditions and technological developments</w:t>
      </w:r>
      <w:r w:rsidRPr="00911975">
        <w:rPr>
          <w:rFonts w:eastAsia="MS Mincho" w:cs="Times New Roman"/>
          <w:sz w:val="16"/>
        </w:rPr>
        <w:t xml:space="preserve">. While incomplete knowledge will hinder the agreement's effective allocation of water to the respective parties, a more significant effect will be that an agreement will not adequately cover all water needs, especially during extreme events. </w:t>
      </w:r>
    </w:p>
    <w:p w14:paraId="6DCC0821" w14:textId="77777777" w:rsidR="008E65EB" w:rsidRPr="00911975" w:rsidRDefault="008E65EB" w:rsidP="008E65EB">
      <w:pPr>
        <w:rPr>
          <w:rFonts w:eastAsia="MS Mincho" w:cs="Times New Roman"/>
          <w:sz w:val="16"/>
        </w:rPr>
      </w:pPr>
      <w:r w:rsidRPr="00911975">
        <w:rPr>
          <w:rFonts w:eastAsia="MS Mincho" w:cs="Times New Roman"/>
          <w:u w:val="single"/>
        </w:rPr>
        <w:t>A water sharing agreement</w:t>
      </w:r>
      <w:r w:rsidRPr="00911975">
        <w:rPr>
          <w:rFonts w:eastAsia="MS Mincho" w:cs="Times New Roman"/>
          <w:sz w:val="16"/>
        </w:rPr>
        <w:t xml:space="preserve"> usually focuses on allocation of water </w:t>
      </w:r>
      <w:r w:rsidRPr="00911975">
        <w:rPr>
          <w:rFonts w:eastAsia="MS Mincho" w:cs="Times New Roman"/>
          <w:u w:val="single"/>
        </w:rPr>
        <w:t>under average hydrologic conditions as well as</w:t>
      </w:r>
      <w:r w:rsidRPr="00911975">
        <w:rPr>
          <w:rFonts w:eastAsia="MS Mincho" w:cs="Times New Roman"/>
          <w:sz w:val="16"/>
        </w:rPr>
        <w:t xml:space="preserve"> that allocated under </w:t>
      </w:r>
      <w:r w:rsidRPr="00911975">
        <w:rPr>
          <w:rFonts w:eastAsia="MS Mincho" w:cs="Times New Roman"/>
          <w:u w:val="single"/>
        </w:rPr>
        <w:t xml:space="preserve">drought conditions. Developing an effective agreement requires </w:t>
      </w:r>
      <w:r w:rsidRPr="00911975">
        <w:rPr>
          <w:rFonts w:eastAsia="MS Mincho" w:cs="Times New Roman"/>
          <w:b/>
          <w:bCs/>
          <w:u w:val="single"/>
        </w:rPr>
        <w:t>accurate and precise knowledge of all these conditions</w:t>
      </w:r>
      <w:r w:rsidRPr="00911975">
        <w:rPr>
          <w:rFonts w:eastAsia="MS Mincho" w:cs="Times New Roman"/>
          <w:sz w:val="16"/>
        </w:rPr>
        <w:t xml:space="preserve">. </w:t>
      </w:r>
      <w:r w:rsidRPr="00911975">
        <w:rPr>
          <w:rFonts w:eastAsia="MS Mincho" w:cs="Times New Roman"/>
          <w:u w:val="single"/>
        </w:rPr>
        <w:t>Otherwise, the result may be significant disputes over the terms of an agreement, significantly impairing the agreement's usefulness for the parties. (</w:t>
      </w:r>
      <w:r w:rsidRPr="00911975">
        <w:rPr>
          <w:rFonts w:eastAsia="MS Mincho" w:cs="Times New Roman"/>
          <w:sz w:val="16"/>
        </w:rPr>
        <w:t xml:space="preserve">Berman and Wihbey, 1999; The Ohio Valley Sanitation Commission; 2000) </w:t>
      </w:r>
    </w:p>
    <w:p w14:paraId="4760D731" w14:textId="77777777" w:rsidR="008E65EB" w:rsidRPr="00911975" w:rsidRDefault="008E65EB" w:rsidP="008E65EB">
      <w:pPr>
        <w:rPr>
          <w:rFonts w:eastAsia="MS Mincho" w:cs="Times New Roman"/>
          <w:sz w:val="16"/>
        </w:rPr>
      </w:pPr>
      <w:r w:rsidRPr="00911975">
        <w:rPr>
          <w:rFonts w:eastAsia="MS Mincho" w:cs="Times New Roman"/>
          <w:u w:val="single"/>
        </w:rPr>
        <w:t xml:space="preserve">Lack of knowledge about underground water </w:t>
      </w:r>
      <w:r w:rsidRPr="00911975">
        <w:rPr>
          <w:rFonts w:eastAsia="MS Mincho" w:cs="Times New Roman"/>
          <w:sz w:val="16"/>
        </w:rPr>
        <w:t>availability</w:t>
      </w:r>
      <w:r w:rsidRPr="00911975">
        <w:rPr>
          <w:rFonts w:eastAsia="MS Mincho" w:cs="Times New Roman"/>
          <w:u w:val="single"/>
        </w:rPr>
        <w:t xml:space="preserve"> is especially prevalent.</w:t>
      </w:r>
      <w:r w:rsidRPr="00911975">
        <w:rPr>
          <w:rFonts w:eastAsia="MS Mincho" w:cs="Times New Roman"/>
          <w:sz w:val="16"/>
        </w:rPr>
        <w:t xml:space="preserve"> (Hillel, 1994; Tsur, 1995; Dellapenna, 2003b) The hydrological characteristics of some aquifers may be unknown, as is the case in many areas of the developing world. </w:t>
      </w:r>
      <w:r w:rsidRPr="00911975">
        <w:rPr>
          <w:rFonts w:eastAsia="MS Mincho" w:cs="Times New Roman"/>
          <w:u w:val="single"/>
        </w:rPr>
        <w:t>Substantial data gaps exist on</w:t>
      </w:r>
      <w:r w:rsidRPr="00911975">
        <w:rPr>
          <w:rFonts w:eastAsia="MS Mincho" w:cs="Times New Roman"/>
          <w:sz w:val="16"/>
        </w:rPr>
        <w:t xml:space="preserve"> the condition of </w:t>
      </w:r>
      <w:r w:rsidRPr="00911975">
        <w:rPr>
          <w:rFonts w:eastAsia="MS Mincho" w:cs="Times New Roman"/>
          <w:u w:val="single"/>
        </w:rPr>
        <w:t>different underground water basins, extraction amounts, current pumping practices, and recharge rates</w:t>
      </w:r>
      <w:r w:rsidRPr="00911975">
        <w:rPr>
          <w:rFonts w:eastAsia="MS Mincho" w:cs="Times New Roman"/>
          <w:sz w:val="16"/>
        </w:rPr>
        <w:t xml:space="preserve">. (Gleick, 1998) </w:t>
      </w:r>
    </w:p>
    <w:p w14:paraId="692C60B8" w14:textId="77777777" w:rsidR="008E65EB" w:rsidRPr="00911975" w:rsidRDefault="008E65EB" w:rsidP="008E65EB">
      <w:pPr>
        <w:rPr>
          <w:rFonts w:eastAsia="MS Mincho" w:cs="Times New Roman"/>
          <w:u w:val="single"/>
        </w:rPr>
      </w:pPr>
      <w:r w:rsidRPr="00911975">
        <w:rPr>
          <w:rFonts w:eastAsia="MS Mincho" w:cs="Times New Roman"/>
          <w:sz w:val="16"/>
        </w:rPr>
        <w:t xml:space="preserve">The question of </w:t>
      </w:r>
      <w:r w:rsidRPr="00911975">
        <w:rPr>
          <w:rFonts w:eastAsia="MS Mincho" w:cs="Times New Roman"/>
          <w:u w:val="single"/>
        </w:rPr>
        <w:t>the reliability of past hydrologic records may be a significant problem.</w:t>
      </w:r>
      <w:r w:rsidRPr="00911975">
        <w:rPr>
          <w:rFonts w:eastAsia="MS Mincho" w:cs="Times New Roman"/>
          <w:sz w:val="16"/>
        </w:rPr>
        <w:t xml:space="preserve"> Even what appear to be long-duration records (say the last 50 or 100 years) may not be representative of the cycles of hydrologic variation. </w:t>
      </w:r>
      <w:r w:rsidRPr="00911975">
        <w:rPr>
          <w:rFonts w:eastAsia="MS Mincho" w:cs="Times New Roman"/>
          <w:u w:val="single"/>
        </w:rPr>
        <w:t>Man-made changes in flow conditions</w:t>
      </w:r>
      <w:r w:rsidRPr="00911975">
        <w:rPr>
          <w:rFonts w:eastAsia="MS Mincho" w:cs="Times New Roman"/>
          <w:sz w:val="16"/>
        </w:rPr>
        <w:t xml:space="preserve"> (from storage, diversions and changes to impervious surfaces) </w:t>
      </w:r>
      <w:r w:rsidRPr="00911975">
        <w:rPr>
          <w:rFonts w:eastAsia="MS Mincho" w:cs="Times New Roman"/>
          <w:u w:val="single"/>
        </w:rPr>
        <w:t>may skew the reliability of historic data.</w:t>
      </w:r>
      <w:r w:rsidRPr="00911975">
        <w:rPr>
          <w:rFonts w:eastAsia="MS Mincho" w:cs="Times New Roman"/>
          <w:sz w:val="16"/>
        </w:rPr>
        <w:t xml:space="preserve"> The uncertainty of climate change presents an equal uncertainty when the historical record may become unreliable as global warming changes precipitation patterns, volumes of snow pack, and the timing of spring thaws. (IPCC, 2001</w:t>
      </w:r>
      <w:r w:rsidRPr="00911975">
        <w:rPr>
          <w:rFonts w:eastAsia="MS Mincho" w:cs="Times New Roman"/>
          <w:u w:val="single"/>
        </w:rPr>
        <w:t xml:space="preserve">) The agreement needs to contain a mechanism that allows for adjustments for lack of information, misinformation, or changes due to long-term trends. </w:t>
      </w:r>
    </w:p>
    <w:p w14:paraId="66875E97" w14:textId="77777777" w:rsidR="008E65EB" w:rsidRPr="00911975" w:rsidRDefault="008E65EB" w:rsidP="008E65EB">
      <w:pPr>
        <w:rPr>
          <w:rFonts w:eastAsia="MS Mincho" w:cs="Times New Roman"/>
          <w:sz w:val="16"/>
          <w:szCs w:val="16"/>
        </w:rPr>
      </w:pPr>
      <w:r w:rsidRPr="00911975">
        <w:rPr>
          <w:rFonts w:eastAsia="MS Mincho" w:cs="Times New Roman"/>
          <w:sz w:val="16"/>
          <w:szCs w:val="16"/>
        </w:rPr>
        <w:t xml:space="preserve">Incomplete knowledge of the water resource demands </w:t>
      </w:r>
    </w:p>
    <w:p w14:paraId="7244A856" w14:textId="77777777" w:rsidR="008E65EB" w:rsidRPr="00911975" w:rsidRDefault="008E65EB" w:rsidP="008E65EB">
      <w:pPr>
        <w:rPr>
          <w:rFonts w:eastAsia="MS Mincho" w:cs="Times New Roman"/>
          <w:sz w:val="16"/>
        </w:rPr>
      </w:pPr>
      <w:r w:rsidRPr="00911975">
        <w:rPr>
          <w:rFonts w:eastAsia="MS Mincho" w:cs="Times New Roman"/>
          <w:u w:val="single"/>
        </w:rPr>
        <w:t xml:space="preserve">An effective agreement requires a </w:t>
      </w:r>
      <w:r w:rsidRPr="00911975">
        <w:rPr>
          <w:rFonts w:eastAsia="MS Mincho" w:cs="Times New Roman"/>
          <w:b/>
          <w:bCs/>
          <w:u w:val="single"/>
        </w:rPr>
        <w:t>comprehensive understanding</w:t>
      </w:r>
      <w:r w:rsidRPr="00911975">
        <w:rPr>
          <w:rFonts w:eastAsia="MS Mincho" w:cs="Times New Roman"/>
          <w:u w:val="single"/>
        </w:rPr>
        <w:t xml:space="preserve"> of</w:t>
      </w:r>
      <w:r w:rsidRPr="00911975">
        <w:rPr>
          <w:rFonts w:eastAsia="MS Mincho" w:cs="Times New Roman"/>
          <w:sz w:val="16"/>
        </w:rPr>
        <w:t xml:space="preserve"> the existing requirement for water as well as </w:t>
      </w:r>
      <w:r w:rsidRPr="00911975">
        <w:rPr>
          <w:rFonts w:eastAsia="MS Mincho" w:cs="Times New Roman"/>
          <w:u w:val="single"/>
        </w:rPr>
        <w:t>projected requirements. Sound water policy planning requires</w:t>
      </w:r>
      <w:r w:rsidRPr="00911975">
        <w:rPr>
          <w:rFonts w:eastAsia="MS Mincho" w:cs="Times New Roman"/>
          <w:sz w:val="16"/>
        </w:rPr>
        <w:t xml:space="preserve"> </w:t>
      </w:r>
      <w:r w:rsidRPr="00911975">
        <w:rPr>
          <w:rFonts w:eastAsia="MS Mincho" w:cs="Times New Roman"/>
          <w:u w:val="single"/>
        </w:rPr>
        <w:t xml:space="preserve">a </w:t>
      </w:r>
      <w:r w:rsidRPr="00911975">
        <w:rPr>
          <w:rFonts w:eastAsia="MS Mincho" w:cs="Times New Roman"/>
          <w:sz w:val="16"/>
        </w:rPr>
        <w:t xml:space="preserve">comprehensive, coordinated </w:t>
      </w:r>
      <w:r w:rsidRPr="00911975">
        <w:rPr>
          <w:rFonts w:eastAsia="MS Mincho" w:cs="Times New Roman"/>
          <w:u w:val="single"/>
        </w:rPr>
        <w:t xml:space="preserve">and </w:t>
      </w:r>
      <w:r w:rsidRPr="00911975">
        <w:rPr>
          <w:rFonts w:eastAsia="MS Mincho" w:cs="Times New Roman"/>
          <w:b/>
          <w:bCs/>
          <w:u w:val="single"/>
        </w:rPr>
        <w:t>reliable source</w:t>
      </w:r>
      <w:r w:rsidRPr="00911975">
        <w:rPr>
          <w:rFonts w:eastAsia="MS Mincho" w:cs="Times New Roman"/>
          <w:u w:val="single"/>
        </w:rPr>
        <w:t xml:space="preserve"> for water-related data and current </w:t>
      </w:r>
      <w:r w:rsidRPr="00911975">
        <w:rPr>
          <w:rFonts w:eastAsia="MS Mincho" w:cs="Times New Roman"/>
          <w:b/>
          <w:bCs/>
          <w:u w:val="single"/>
        </w:rPr>
        <w:t>reliable information</w:t>
      </w:r>
      <w:r w:rsidRPr="00911975">
        <w:rPr>
          <w:rFonts w:eastAsia="MS Mincho" w:cs="Times New Roman"/>
          <w:u w:val="single"/>
        </w:rPr>
        <w:t>.</w:t>
      </w:r>
      <w:r w:rsidRPr="00911975">
        <w:rPr>
          <w:rFonts w:eastAsia="MS Mincho" w:cs="Times New Roman"/>
          <w:sz w:val="16"/>
        </w:rPr>
        <w:t xml:space="preserve"> (Georgia JSC, 2002) The information needed includes data on water requirements that may be gathered by local, state, and national government as well as academic institutions, the private sector and organizations. (Draper, 2001) </w:t>
      </w:r>
    </w:p>
    <w:p w14:paraId="4EFAD125" w14:textId="77777777" w:rsidR="008E65EB" w:rsidRPr="00911975" w:rsidRDefault="008E65EB" w:rsidP="008E65EB">
      <w:pPr>
        <w:rPr>
          <w:rFonts w:eastAsia="MS Mincho" w:cs="Times New Roman"/>
          <w:sz w:val="16"/>
        </w:rPr>
      </w:pPr>
      <w:r w:rsidRPr="00911975">
        <w:rPr>
          <w:rFonts w:eastAsia="MS Mincho" w:cs="Times New Roman"/>
          <w:sz w:val="16"/>
        </w:rPr>
        <w:t xml:space="preserve">The agreement's purpose should be to allocate the available water between and among the political parties themselves. The parties can effectively accomplish this objective only when the water requirements within the individual sovereign entities are known. These water requirements are often described as needs or demands. Within each jurisdiction, the available water use should be divided between various, and often conflicting, uses as agricultural and municipal demand, waste assimilation and recreational uses, environmental and ecological protection and industrial demand, navigation demand and hydropower. Each jurisdiction should balance its requirements with the needs of the other jurisdictions and with the available quantity of sufficient quality water for each use. Finally, </w:t>
      </w:r>
      <w:r w:rsidRPr="00911975">
        <w:rPr>
          <w:rFonts w:eastAsia="MS Mincho" w:cs="Times New Roman"/>
          <w:u w:val="single"/>
        </w:rPr>
        <w:t>an imperfect knowledge of the withdrawal amounts impacting the sustainability of the water resource may cause a non-replenished loss of water that reduces water availability</w:t>
      </w:r>
      <w:r w:rsidRPr="00911975">
        <w:rPr>
          <w:rFonts w:eastAsia="MS Mincho" w:cs="Times New Roman"/>
          <w:sz w:val="16"/>
        </w:rPr>
        <w:t>, thus effectively nullifying the agreement at some future date. (Nebraska, 1983; Gleick, 2000b; Sherk, 2000) A significant problem of inadequate knowledge of the requirements for water is especially prevalent in the agriculture sector</w:t>
      </w:r>
      <w:r w:rsidRPr="00911975">
        <w:rPr>
          <w:rFonts w:eastAsia="MS Mincho" w:cs="Times New Roman"/>
          <w:u w:val="single"/>
        </w:rPr>
        <w:t xml:space="preserve"> </w:t>
      </w:r>
      <w:r w:rsidRPr="00911975">
        <w:rPr>
          <w:rFonts w:eastAsia="MS Mincho" w:cs="Times New Roman"/>
          <w:sz w:val="16"/>
        </w:rPr>
        <w:t>for a variety of reasons. Even in the United States, precise knowledge of agricultural use is lacking because metering and annual reporting is not required of many irrigation users. (Cummings, et al., 200 Ib) Such knowledge is critical as agricultural use accounts for approximately two-thirds of global water use. (Postel, 1993) Domestic use is normally consolidated in the category municipal use. Information on industrial and commercial water use is incomplete at best. (Gleick, 2002b)</w:t>
      </w:r>
    </w:p>
    <w:p w14:paraId="0736537C" w14:textId="77777777" w:rsidR="008E65EB" w:rsidRPr="00911975" w:rsidRDefault="008E65EB" w:rsidP="008E65EB">
      <w:pPr>
        <w:rPr>
          <w:rFonts w:eastAsia="MS Mincho" w:cs="Times New Roman"/>
        </w:rPr>
      </w:pPr>
    </w:p>
    <w:p w14:paraId="4A2D63C2" w14:textId="77777777" w:rsidR="008E65EB" w:rsidRPr="005234EF" w:rsidRDefault="008E65EB" w:rsidP="008E65EB"/>
    <w:p w14:paraId="4A58EDA8" w14:textId="77777777" w:rsidR="008E65EB" w:rsidRDefault="008E65EB" w:rsidP="008E65EB">
      <w:pPr>
        <w:pStyle w:val="Heading3"/>
      </w:pPr>
      <w:r>
        <w:t xml:space="preserve">AC -- Knowledge 2NC </w:t>
      </w:r>
    </w:p>
    <w:p w14:paraId="50A21A40" w14:textId="77777777" w:rsidR="008E65EB" w:rsidRPr="00830AB1" w:rsidRDefault="008E65EB" w:rsidP="008E65EB">
      <w:pPr>
        <w:pStyle w:val="Heading4"/>
      </w:pPr>
      <w:r>
        <w:t>Knowledge sharing is key to successful policy making.</w:t>
      </w:r>
    </w:p>
    <w:p w14:paraId="75D5E961" w14:textId="77777777" w:rsidR="008E65EB" w:rsidRPr="00234EF3" w:rsidRDefault="008E65EB" w:rsidP="008E65EB">
      <w:pPr>
        <w:rPr>
          <w:sz w:val="20"/>
          <w:szCs w:val="20"/>
        </w:rPr>
      </w:pPr>
      <w:r w:rsidRPr="00234EF3">
        <w:rPr>
          <w:rStyle w:val="Style13ptBold"/>
        </w:rPr>
        <w:t>Martina Klimes 19</w:t>
      </w:r>
      <w:r w:rsidRPr="00234EF3">
        <w:rPr>
          <w:rStyle w:val="Style13ptBold"/>
          <w:sz w:val="24"/>
          <w:szCs w:val="20"/>
        </w:rPr>
        <w:t>,</w:t>
      </w:r>
      <w:r w:rsidRPr="00234EF3">
        <w:rPr>
          <w:sz w:val="20"/>
          <w:szCs w:val="20"/>
        </w:rPr>
        <w:t xml:space="preserve"> Advisor for Water and Peace at SIWI, “Water diplomacy: The intersect of science, policy and practice”, </w:t>
      </w:r>
      <w:hyperlink r:id="rId8" w:history="1">
        <w:r w:rsidRPr="00234EF3">
          <w:rPr>
            <w:rStyle w:val="Hyperlink"/>
            <w:sz w:val="20"/>
            <w:szCs w:val="20"/>
          </w:rPr>
          <w:t>https://doi.org/10.1016/j.jhydrol.2019.02.049</w:t>
        </w:r>
      </w:hyperlink>
      <w:r w:rsidRPr="00234EF3">
        <w:rPr>
          <w:sz w:val="20"/>
          <w:szCs w:val="20"/>
        </w:rPr>
        <w:t>; Samy</w:t>
      </w:r>
    </w:p>
    <w:p w14:paraId="2A67302A" w14:textId="77777777" w:rsidR="008E65EB" w:rsidRDefault="008E65EB" w:rsidP="008E65EB">
      <w:r w:rsidRPr="00962A59">
        <w:rPr>
          <w:sz w:val="16"/>
          <w:szCs w:val="16"/>
        </w:rPr>
        <w:t xml:space="preserve">The main aim of this Special Issue is to elaborate the intersect of science, policy, and practice and discuss ways knowledge can be distributed more equally and bridged across these spheres. In this editorial article, we summarize key messages on water diplomacy brought forward by authors in this Special Issue. We have identified the trends below as a possible future direction on water diplomacy research as well as issues that need to be addressed in the policy debate. One of the overarching themes is how to ensure that available </w:t>
      </w:r>
      <w:r w:rsidRPr="00437DB4">
        <w:rPr>
          <w:rStyle w:val="StyleUnderline"/>
        </w:rPr>
        <w:t>technical</w:t>
      </w:r>
      <w:r w:rsidRPr="00EA0E61">
        <w:rPr>
          <w:rStyle w:val="Emphasis"/>
        </w:rPr>
        <w:t xml:space="preserve"> knowledge</w:t>
      </w:r>
      <w:r w:rsidRPr="00437DB4">
        <w:rPr>
          <w:rStyle w:val="StyleUnderline"/>
        </w:rPr>
        <w:t xml:space="preserve"> informs the political tracks of water diplomacy and how to build trust effectively to </w:t>
      </w:r>
      <w:r w:rsidRPr="00EA0E61">
        <w:rPr>
          <w:rStyle w:val="Emphasis"/>
        </w:rPr>
        <w:t>ensure sustainability of water cooperation processes</w:t>
      </w:r>
      <w:r w:rsidRPr="00437DB4">
        <w:rPr>
          <w:rStyle w:val="StyleUnderline"/>
        </w:rPr>
        <w:t>.</w:t>
      </w:r>
    </w:p>
    <w:p w14:paraId="53AF93E6" w14:textId="77777777" w:rsidR="008E65EB" w:rsidRPr="00962A59" w:rsidRDefault="008E65EB" w:rsidP="008E65EB">
      <w:pPr>
        <w:rPr>
          <w:sz w:val="16"/>
          <w:szCs w:val="16"/>
        </w:rPr>
      </w:pPr>
      <w:r w:rsidRPr="00962A59">
        <w:rPr>
          <w:sz w:val="16"/>
          <w:szCs w:val="16"/>
        </w:rPr>
        <w:t>1. Introduction</w:t>
      </w:r>
    </w:p>
    <w:p w14:paraId="11C9B3D4" w14:textId="77777777" w:rsidR="008E65EB" w:rsidRPr="00962A59" w:rsidRDefault="008E65EB" w:rsidP="008E65EB">
      <w:pPr>
        <w:rPr>
          <w:sz w:val="16"/>
          <w:szCs w:val="16"/>
        </w:rPr>
      </w:pPr>
      <w:r w:rsidRPr="00962A59">
        <w:rPr>
          <w:sz w:val="16"/>
          <w:szCs w:val="16"/>
        </w:rPr>
        <w:t xml:space="preserve">This Special Issue of the Journal of Hydrology introduces water diplomacy as a multi-disciplinary concept that draws on technical, political, and socio-economic </w:t>
      </w:r>
      <w:r w:rsidRPr="00962A59">
        <w:rPr>
          <w:rStyle w:val="StyleUnderline"/>
        </w:rPr>
        <w:t>knowledge; located at the intersect of science, policy, and practice,</w:t>
      </w:r>
      <w:r>
        <w:t xml:space="preserve"> </w:t>
      </w:r>
      <w:r w:rsidRPr="00962A59">
        <w:rPr>
          <w:sz w:val="16"/>
          <w:szCs w:val="16"/>
        </w:rPr>
        <w:t>and including both state and non-state actors. Contributing authors were selected from a call for abstracts on the following themes: The Approaches, Methods and Tools of Water Diplomacy; The Governance Architecture of Water Diplomacy; Gender and Water Diplomacy; Water Diplomacy and Regional Cooperation; Water Diplomacy: Building Security and Peace; and Water Diplomacy and Conflict Management. In selecting articles for inclusion, the editors also prioritized innovative approaches to water diplomacy and involvement of in-country-based authors.</w:t>
      </w:r>
    </w:p>
    <w:p w14:paraId="02047442" w14:textId="77777777" w:rsidR="008E65EB" w:rsidRPr="00962A59" w:rsidRDefault="008E65EB" w:rsidP="008E65EB">
      <w:pPr>
        <w:rPr>
          <w:sz w:val="16"/>
          <w:szCs w:val="16"/>
        </w:rPr>
      </w:pPr>
      <w:r w:rsidRPr="00962A59">
        <w:rPr>
          <w:sz w:val="16"/>
          <w:szCs w:val="16"/>
        </w:rPr>
        <w:t xml:space="preserve">This Special Issue presents a set of articles representing different perspectives and approaches to addressing challenges and opportunities related to the management of shared water resources from researchers, foreign policy practitioners, thought leaders, and development practitioners. Through the collected articles, diverse entry points are identified aiming to leverage cooperation over shared freshwater resources to contribute to stability, community resilience, conflict transformation, peacebuilding and regional cooperation. Brought together, the assembled articles aim to facilitate </w:t>
      </w:r>
      <w:r w:rsidRPr="00962A59">
        <w:rPr>
          <w:rStyle w:val="StyleUnderline"/>
        </w:rPr>
        <w:t>knowledge and experience sharing across</w:t>
      </w:r>
      <w:r>
        <w:t xml:space="preserve"> </w:t>
      </w:r>
      <w:r w:rsidRPr="00962A59">
        <w:rPr>
          <w:sz w:val="16"/>
          <w:szCs w:val="16"/>
        </w:rPr>
        <w:t xml:space="preserve">various </w:t>
      </w:r>
      <w:r w:rsidRPr="00962A59">
        <w:rPr>
          <w:rStyle w:val="StyleUnderline"/>
        </w:rPr>
        <w:t>water diplomac</w:t>
      </w:r>
      <w:r>
        <w:t>y</w:t>
      </w:r>
      <w:r w:rsidRPr="00962A59">
        <w:rPr>
          <w:sz w:val="16"/>
          <w:szCs w:val="16"/>
        </w:rPr>
        <w:t xml:space="preserve"> fields and basins and </w:t>
      </w:r>
      <w:r w:rsidRPr="00EA0E61">
        <w:rPr>
          <w:rStyle w:val="Emphasis"/>
        </w:rPr>
        <w:t>strengthen linkages between technical aspects of water cooperation and policy-oriented</w:t>
      </w:r>
      <w:r w:rsidRPr="00962A59">
        <w:rPr>
          <w:rStyle w:val="StyleUnderline"/>
        </w:rPr>
        <w:t xml:space="preserve"> </w:t>
      </w:r>
      <w:r w:rsidRPr="00962A59">
        <w:rPr>
          <w:sz w:val="16"/>
          <w:szCs w:val="16"/>
        </w:rPr>
        <w:t>diplomatic</w:t>
      </w:r>
      <w:r w:rsidRPr="00962A59">
        <w:rPr>
          <w:rStyle w:val="StyleUnderline"/>
          <w:sz w:val="16"/>
          <w:szCs w:val="16"/>
        </w:rPr>
        <w:t xml:space="preserve"> </w:t>
      </w:r>
      <w:r w:rsidRPr="00962A59">
        <w:rPr>
          <w:rStyle w:val="StyleUnderline"/>
        </w:rPr>
        <w:t>efforts</w:t>
      </w:r>
      <w:r>
        <w:t xml:space="preserve">. </w:t>
      </w:r>
      <w:r w:rsidRPr="00962A59">
        <w:rPr>
          <w:sz w:val="16"/>
          <w:szCs w:val="16"/>
        </w:rPr>
        <w:t xml:space="preserve">Ensuring </w:t>
      </w:r>
      <w:r w:rsidRPr="00962A59">
        <w:rPr>
          <w:rStyle w:val="StyleUnderline"/>
        </w:rPr>
        <w:t>knowledge shared around the approach</w:t>
      </w:r>
      <w:r>
        <w:t xml:space="preserve"> </w:t>
      </w:r>
      <w:r w:rsidRPr="00962A59">
        <w:rPr>
          <w:sz w:val="16"/>
          <w:szCs w:val="16"/>
        </w:rPr>
        <w:t xml:space="preserve">and toolkit </w:t>
      </w:r>
      <w:r w:rsidRPr="00962A59">
        <w:rPr>
          <w:rStyle w:val="StyleUnderline"/>
        </w:rPr>
        <w:t xml:space="preserve">of water diplomacy is </w:t>
      </w:r>
      <w:r w:rsidRPr="00EA0E61">
        <w:rPr>
          <w:rStyle w:val="Emphasis"/>
        </w:rPr>
        <w:t>essential to</w:t>
      </w:r>
      <w:r>
        <w:t xml:space="preserve"> </w:t>
      </w:r>
      <w:r w:rsidRPr="00962A59">
        <w:rPr>
          <w:sz w:val="16"/>
          <w:szCs w:val="16"/>
        </w:rPr>
        <w:t xml:space="preserve">activate </w:t>
      </w:r>
      <w:r w:rsidRPr="00EA0E61">
        <w:rPr>
          <w:rStyle w:val="Emphasis"/>
        </w:rPr>
        <w:t>coordinated action</w:t>
      </w:r>
      <w:r w:rsidRPr="00962A59">
        <w:rPr>
          <w:rStyle w:val="StyleUnderline"/>
        </w:rPr>
        <w:t xml:space="preserve"> </w:t>
      </w:r>
      <w:r w:rsidRPr="00962A59">
        <w:rPr>
          <w:sz w:val="16"/>
          <w:szCs w:val="16"/>
        </w:rPr>
        <w:t>when ripe opportunities for water cooperation arise.</w:t>
      </w:r>
    </w:p>
    <w:p w14:paraId="7FECA9D7" w14:textId="77777777" w:rsidR="008E65EB" w:rsidRPr="00225907" w:rsidRDefault="008E65EB" w:rsidP="008E65EB">
      <w:pPr>
        <w:rPr>
          <w:sz w:val="16"/>
          <w:szCs w:val="16"/>
        </w:rPr>
      </w:pPr>
      <w:r w:rsidRPr="00962A59">
        <w:rPr>
          <w:rStyle w:val="StyleUnderline"/>
        </w:rPr>
        <w:t xml:space="preserve">Water diplomacy </w:t>
      </w:r>
      <w:r w:rsidRPr="00962A59">
        <w:rPr>
          <w:sz w:val="16"/>
          <w:szCs w:val="16"/>
        </w:rPr>
        <w:t xml:space="preserve">is an approach that </w:t>
      </w:r>
      <w:r w:rsidRPr="00962A59">
        <w:rPr>
          <w:rStyle w:val="StyleUnderline"/>
        </w:rPr>
        <w:t>enables</w:t>
      </w:r>
      <w:r w:rsidRPr="00962A59">
        <w:rPr>
          <w:sz w:val="16"/>
          <w:szCs w:val="16"/>
        </w:rPr>
        <w:t xml:space="preserve"> a variety of</w:t>
      </w:r>
      <w:r>
        <w:t xml:space="preserve"> </w:t>
      </w:r>
      <w:r w:rsidRPr="00962A59">
        <w:rPr>
          <w:rStyle w:val="StyleUnderline"/>
        </w:rPr>
        <w:t>stakeholders to</w:t>
      </w:r>
      <w:r>
        <w:t xml:space="preserve"> </w:t>
      </w:r>
      <w:r w:rsidRPr="00962A59">
        <w:rPr>
          <w:sz w:val="16"/>
          <w:szCs w:val="16"/>
        </w:rPr>
        <w:t xml:space="preserve">assess ways to contribute to </w:t>
      </w:r>
      <w:r w:rsidRPr="00962A59">
        <w:rPr>
          <w:rStyle w:val="StyleUnderline"/>
        </w:rPr>
        <w:t>find</w:t>
      </w:r>
      <w:r>
        <w:t xml:space="preserve">ing </w:t>
      </w:r>
      <w:r w:rsidRPr="00962A59">
        <w:rPr>
          <w:rStyle w:val="StyleUnderline"/>
        </w:rPr>
        <w:t>solutions for joint management of shared freshwater resources. It</w:t>
      </w:r>
      <w:r>
        <w:t xml:space="preserve"> </w:t>
      </w:r>
      <w:r w:rsidRPr="00962A59">
        <w:rPr>
          <w:sz w:val="16"/>
          <w:szCs w:val="16"/>
        </w:rPr>
        <w:t xml:space="preserve">is a dynamic process that </w:t>
      </w:r>
      <w:r w:rsidRPr="00962A59">
        <w:rPr>
          <w:rStyle w:val="StyleUnderline"/>
        </w:rPr>
        <w:t xml:space="preserve">seeks to </w:t>
      </w:r>
      <w:r w:rsidRPr="00EA0E61">
        <w:rPr>
          <w:rStyle w:val="Emphasis"/>
        </w:rPr>
        <w:t>develop reasonable, sustainable and peaceful solutions to water management</w:t>
      </w:r>
      <w:r>
        <w:t xml:space="preserve"> </w:t>
      </w:r>
      <w:r w:rsidRPr="00225907">
        <w:rPr>
          <w:sz w:val="16"/>
          <w:szCs w:val="16"/>
        </w:rPr>
        <w:t>while promoting or informing cooperation and collaboration among riparian stakeholders</w:t>
      </w:r>
      <w:r w:rsidRPr="00962A59">
        <w:rPr>
          <w:rStyle w:val="StyleUnderline"/>
        </w:rPr>
        <w:t xml:space="preserve">. One of the prime tools of water diplomacy is dialogue facilitation </w:t>
      </w:r>
      <w:r w:rsidRPr="00225907">
        <w:rPr>
          <w:sz w:val="16"/>
          <w:szCs w:val="16"/>
        </w:rPr>
        <w:t>and finding innovative ways to build trust and strengthen cooperation among stakeholders. This is not limited only to government stakeholders. Indeed, non-state actors and sub-basin processes also play important roles in water diplomacy as demonstrated in a number of the articles included in this Special Issue. Molnar et al. (2017) present a comprehensive overview of how water diplomacy and water cooperation are defined by different actors. They note that there is not a universally accepted definition of water diplomacy and the term is often used interchangeably with water cooperation (Molnar et al., 2017: 7).</w:t>
      </w:r>
    </w:p>
    <w:p w14:paraId="353CA135" w14:textId="77777777" w:rsidR="008E65EB" w:rsidRPr="00225907" w:rsidRDefault="008E65EB" w:rsidP="008E65EB">
      <w:pPr>
        <w:rPr>
          <w:sz w:val="16"/>
          <w:szCs w:val="16"/>
        </w:rPr>
      </w:pPr>
      <w:r w:rsidRPr="00225907">
        <w:rPr>
          <w:sz w:val="16"/>
          <w:szCs w:val="16"/>
        </w:rPr>
        <w:t>Building upon these arguments, we see water diplomacy as a process leading towards establishing and/or enhancing cooperation over shared freshwater resources among wide range of actors at multiple levels; formal and informal, intra and inter-state. In our interpretations of the term, water diplomacy is informed by technical tracks as it relies on its data. Across all contributions to the Special Issue, consensus emerged around the need to identify and enhance well-functioning linkages between the technical track tools and approaches, and the diplomatic tools to facilitate and enhance dialogue among riparian stakeholders.</w:t>
      </w:r>
    </w:p>
    <w:p w14:paraId="720141A5" w14:textId="77777777" w:rsidR="008E65EB" w:rsidRPr="00225907" w:rsidRDefault="008E65EB" w:rsidP="008E65EB">
      <w:pPr>
        <w:rPr>
          <w:sz w:val="16"/>
          <w:szCs w:val="16"/>
        </w:rPr>
      </w:pPr>
      <w:r w:rsidRPr="00225907">
        <w:rPr>
          <w:sz w:val="16"/>
          <w:szCs w:val="16"/>
        </w:rPr>
        <w:t xml:space="preserve">How do we describe synergy between the technical and social science knowledge that can address incompatibilities and erode barriers over shared freshwater resources? Contextualizing data from technical, development, and foreign policy fields – </w:t>
      </w:r>
      <w:r w:rsidRPr="00962A59">
        <w:rPr>
          <w:rStyle w:val="StyleUnderline"/>
        </w:rPr>
        <w:t xml:space="preserve">water diplomacy </w:t>
      </w:r>
      <w:r w:rsidRPr="00EA0E61">
        <w:rPr>
          <w:rStyle w:val="Emphasis"/>
        </w:rPr>
        <w:t>leverages this knowledge to inform foreign policy decisions</w:t>
      </w:r>
      <w:r w:rsidRPr="00962A59">
        <w:rPr>
          <w:rStyle w:val="StyleUnderline"/>
        </w:rPr>
        <w:t xml:space="preserve"> on shared international waters</w:t>
      </w:r>
      <w:r>
        <w:t xml:space="preserve">. </w:t>
      </w:r>
      <w:r w:rsidRPr="00225907">
        <w:rPr>
          <w:sz w:val="16"/>
          <w:szCs w:val="16"/>
        </w:rPr>
        <w:t>In the absence of strong linkages between technical experts and policy makers, foreign policy/national security priorities inevitably prevail. This dynamic remains one of the ongoing challenges and fundamental intersects of the field; how to ensure that scientific evidence informs foreign policy decision-making on shared water resources and how to ensure that informal and experience from technical and political tracks are shared effectively and can inform overall strategies to achieve sustainable cooperation over shared water resources</w:t>
      </w:r>
    </w:p>
    <w:p w14:paraId="35405D83" w14:textId="77777777" w:rsidR="008E65EB" w:rsidRDefault="008E65EB" w:rsidP="008E65EB"/>
    <w:p w14:paraId="01504D20" w14:textId="77777777" w:rsidR="008E65EB" w:rsidRPr="00AD3F20" w:rsidRDefault="008E65EB" w:rsidP="008E65EB">
      <w:pPr>
        <w:pStyle w:val="Heading4"/>
      </w:pPr>
      <w:r w:rsidRPr="00AD3F20">
        <w:t>Knowledge sharing develops trust—key to policy making.</w:t>
      </w:r>
    </w:p>
    <w:p w14:paraId="00AB72A3" w14:textId="77777777" w:rsidR="008E65EB" w:rsidRPr="00830AB1" w:rsidRDefault="008E65EB" w:rsidP="008E65EB">
      <w:pPr>
        <w:rPr>
          <w:sz w:val="20"/>
          <w:szCs w:val="20"/>
        </w:rPr>
      </w:pPr>
      <w:r w:rsidRPr="00234EF3">
        <w:rPr>
          <w:rStyle w:val="Style13ptBold"/>
        </w:rPr>
        <w:t>Martina Klimes 19</w:t>
      </w:r>
      <w:r w:rsidRPr="00234EF3">
        <w:rPr>
          <w:rStyle w:val="Style13ptBold"/>
          <w:sz w:val="24"/>
          <w:szCs w:val="20"/>
        </w:rPr>
        <w:t>,</w:t>
      </w:r>
      <w:r w:rsidRPr="00234EF3">
        <w:rPr>
          <w:sz w:val="20"/>
          <w:szCs w:val="20"/>
        </w:rPr>
        <w:t xml:space="preserve"> Advisor for Water and Peace at SIWI, “Water diplomacy: The intersect of science, policy and practice”, </w:t>
      </w:r>
      <w:hyperlink r:id="rId9" w:history="1">
        <w:r w:rsidRPr="00234EF3">
          <w:rPr>
            <w:rStyle w:val="Hyperlink"/>
            <w:sz w:val="20"/>
            <w:szCs w:val="20"/>
          </w:rPr>
          <w:t>https://doi.org/10.1016/j.jhydrol.2019.02.049</w:t>
        </w:r>
      </w:hyperlink>
      <w:r w:rsidRPr="00234EF3">
        <w:rPr>
          <w:sz w:val="20"/>
          <w:szCs w:val="20"/>
        </w:rPr>
        <w:t>; Samy</w:t>
      </w:r>
    </w:p>
    <w:p w14:paraId="4C59788F" w14:textId="77777777" w:rsidR="008E65EB" w:rsidRPr="00830AB1" w:rsidRDefault="008E65EB" w:rsidP="008E65EB">
      <w:pPr>
        <w:rPr>
          <w:sz w:val="16"/>
          <w:szCs w:val="16"/>
        </w:rPr>
      </w:pPr>
      <w:r w:rsidRPr="00830AB1">
        <w:rPr>
          <w:sz w:val="16"/>
          <w:szCs w:val="16"/>
        </w:rPr>
        <w:t xml:space="preserve">Creating space for the engagement of a broad cross-section of stakeholders in water diplomacy processes provides numerous benefits to the diplomacy process. As </w:t>
      </w:r>
      <w:r w:rsidRPr="00EA0E61">
        <w:rPr>
          <w:rStyle w:val="Emphasis"/>
        </w:rPr>
        <w:t>trust is a key component to water diplomacy</w:t>
      </w:r>
      <w:r w:rsidRPr="00830AB1">
        <w:rPr>
          <w:rStyle w:val="StyleUnderline"/>
          <w:sz w:val="16"/>
          <w:szCs w:val="16"/>
        </w:rPr>
        <w:t>,</w:t>
      </w:r>
      <w:r w:rsidRPr="00830AB1">
        <w:rPr>
          <w:sz w:val="16"/>
          <w:szCs w:val="16"/>
        </w:rPr>
        <w:t xml:space="preserve"> non-state </w:t>
      </w:r>
      <w:r w:rsidRPr="00225907">
        <w:rPr>
          <w:rStyle w:val="StyleUnderline"/>
        </w:rPr>
        <w:t>actors have an important role in contributing to improved dialogue</w:t>
      </w:r>
      <w:r>
        <w:t xml:space="preserve"> </w:t>
      </w:r>
      <w:r w:rsidRPr="00830AB1">
        <w:rPr>
          <w:sz w:val="16"/>
          <w:szCs w:val="16"/>
        </w:rPr>
        <w:t>among riparian countries</w:t>
      </w:r>
      <w:r>
        <w:t xml:space="preserve"> </w:t>
      </w:r>
      <w:r w:rsidRPr="00225907">
        <w:rPr>
          <w:rStyle w:val="StyleUnderline"/>
        </w:rPr>
        <w:t>by clarifying misunderstandings and acknowledging ambiguities and uncertainties – information, action, and perception – pertaining to water management decision</w:t>
      </w:r>
      <w:r>
        <w:t xml:space="preserve">s </w:t>
      </w:r>
      <w:r w:rsidRPr="00830AB1">
        <w:rPr>
          <w:sz w:val="16"/>
          <w:szCs w:val="16"/>
        </w:rPr>
        <w:t xml:space="preserve">(Susskind and Islam, 2012). Nationally, </w:t>
      </w:r>
      <w:r w:rsidRPr="00225907">
        <w:rPr>
          <w:rStyle w:val="StyleUnderline"/>
        </w:rPr>
        <w:t>a higher participation of</w:t>
      </w:r>
      <w:r>
        <w:t xml:space="preserve"> </w:t>
      </w:r>
      <w:r w:rsidRPr="00830AB1">
        <w:rPr>
          <w:sz w:val="16"/>
          <w:szCs w:val="16"/>
        </w:rPr>
        <w:t xml:space="preserve">both state and nonstate </w:t>
      </w:r>
      <w:r w:rsidRPr="00225907">
        <w:rPr>
          <w:rStyle w:val="StyleUnderline"/>
        </w:rPr>
        <w:t xml:space="preserve">stakeholders in water diplomacy </w:t>
      </w:r>
      <w:r w:rsidRPr="00830AB1">
        <w:rPr>
          <w:sz w:val="16"/>
          <w:szCs w:val="16"/>
        </w:rPr>
        <w:t xml:space="preserve">processes also </w:t>
      </w:r>
      <w:r w:rsidRPr="00225907">
        <w:rPr>
          <w:rStyle w:val="StyleUnderline"/>
        </w:rPr>
        <w:t>increases</w:t>
      </w:r>
      <w:r>
        <w:t xml:space="preserve"> </w:t>
      </w:r>
      <w:r w:rsidRPr="00830AB1">
        <w:rPr>
          <w:sz w:val="16"/>
          <w:szCs w:val="16"/>
        </w:rPr>
        <w:t xml:space="preserve">political buy-in, as well as </w:t>
      </w:r>
      <w:r w:rsidRPr="00225907">
        <w:rPr>
          <w:rStyle w:val="StyleUnderline"/>
        </w:rPr>
        <w:t>data and information sharing</w:t>
      </w:r>
      <w:r>
        <w:t xml:space="preserve"> </w:t>
      </w:r>
      <w:r w:rsidRPr="00830AB1">
        <w:rPr>
          <w:sz w:val="16"/>
          <w:szCs w:val="16"/>
        </w:rPr>
        <w:t>(Namara and Giordano, 2017). Non-state actors can also provide social, political, financial and technical contributions that might not otherwise be accessed (Alam, 2002; Schiff and Winters, 2002).</w:t>
      </w:r>
    </w:p>
    <w:p w14:paraId="1F72E4C5" w14:textId="77777777" w:rsidR="008E65EB" w:rsidRDefault="008E65EB" w:rsidP="008E65EB">
      <w:r w:rsidRPr="00830AB1">
        <w:rPr>
          <w:sz w:val="16"/>
          <w:szCs w:val="16"/>
        </w:rPr>
        <w:t xml:space="preserve">Grech-Madin et al. (2018) argue in this Special Issue that there is a value in focusing on each level of actors and associated dynamics in detail as opposed to considering all water diplomacy stakeholders part of one uniform multi-stakeholder category. This implies that focus needs to be had on how these different stakeholder categories are linked and what enables or prevents their effective cooperation and contributions to water diplomacy processes (Klimes and Yaari, 2019). Many challenges remain; foremostly how to improve communication and collaboration between stakeholders from different sectors, with demonstratively different mandates and priorities. To improve synergies across different sectors, </w:t>
      </w:r>
      <w:r w:rsidRPr="00225907">
        <w:rPr>
          <w:rStyle w:val="Emphasis"/>
        </w:rPr>
        <w:t>knowledge needs to be distributed more effectively</w:t>
      </w:r>
      <w:r w:rsidRPr="00225907">
        <w:rPr>
          <w:rStyle w:val="StyleUnderline"/>
        </w:rPr>
        <w:t xml:space="preserve"> – knowledge about water cooperation to foreign policy decision-makers and knowledge about foreign policy making to technical experts</w:t>
      </w:r>
      <w:r>
        <w:t xml:space="preserve"> </w:t>
      </w:r>
      <w:r w:rsidRPr="00830AB1">
        <w:rPr>
          <w:sz w:val="16"/>
          <w:szCs w:val="16"/>
        </w:rPr>
        <w:t>(Pohl and Swain, 2017).</w:t>
      </w:r>
    </w:p>
    <w:p w14:paraId="15BF2A7E" w14:textId="77777777" w:rsidR="008E65EB" w:rsidRPr="009229CB" w:rsidRDefault="008E65EB" w:rsidP="008E65EB"/>
    <w:p w14:paraId="61CDDDD7" w14:textId="77777777" w:rsidR="008E65EB" w:rsidRDefault="008E65EB" w:rsidP="008E65EB">
      <w:pPr>
        <w:pStyle w:val="Heading3"/>
      </w:pPr>
      <w:r>
        <w:t xml:space="preserve">IL -- No China Model </w:t>
      </w:r>
    </w:p>
    <w:p w14:paraId="31C4788B" w14:textId="77777777" w:rsidR="008E65EB" w:rsidRDefault="008E65EB" w:rsidP="008E65EB">
      <w:pPr>
        <w:pStyle w:val="Heading4"/>
      </w:pPr>
      <w:r>
        <w:t>No China Model—China won’t give up current power advantages for UNWC</w:t>
      </w:r>
    </w:p>
    <w:p w14:paraId="59513480" w14:textId="77777777" w:rsidR="008E65EB" w:rsidRPr="0074392B" w:rsidRDefault="008E65EB" w:rsidP="008E65EB">
      <w:pPr>
        <w:rPr>
          <w:rStyle w:val="Style13ptBold"/>
        </w:rPr>
      </w:pPr>
      <w:r w:rsidRPr="0074392B">
        <w:rPr>
          <w:rStyle w:val="Style13ptBold"/>
        </w:rPr>
        <w:t>Walker 14</w:t>
      </w:r>
    </w:p>
    <w:p w14:paraId="1B5801B2" w14:textId="77777777" w:rsidR="008E65EB" w:rsidRPr="0074392B" w:rsidRDefault="008E65EB" w:rsidP="008E65EB">
      <w:r>
        <w:t xml:space="preserve">(Beth Walker, studied </w:t>
      </w:r>
      <w:r w:rsidRPr="00316B8A">
        <w:t>Development Management at the London School of Economics</w:t>
      </w:r>
      <w:r>
        <w:t>; “</w:t>
      </w:r>
      <w:r w:rsidRPr="00316B8A">
        <w:t>China and India ignore UN watercourses convention</w:t>
      </w:r>
      <w:r>
        <w:t xml:space="preserve">”, published 8-18-14; </w:t>
      </w:r>
      <w:r w:rsidRPr="00316B8A">
        <w:t>https://chinadialogue.net/en/climate/7229-china-and-india-ignore-un-watercourses-convention/</w:t>
      </w:r>
      <w:r>
        <w:t>)</w:t>
      </w:r>
    </w:p>
    <w:p w14:paraId="1A45D26C" w14:textId="77777777" w:rsidR="008E65EB" w:rsidRPr="0072097D" w:rsidRDefault="008E65EB" w:rsidP="008E65EB">
      <w:pPr>
        <w:rPr>
          <w:sz w:val="12"/>
          <w:szCs w:val="12"/>
        </w:rPr>
      </w:pPr>
      <w:r w:rsidRPr="0072097D">
        <w:rPr>
          <w:sz w:val="12"/>
          <w:szCs w:val="12"/>
        </w:rPr>
        <w:t>Michael Kugelman – senior programme associate for South and Southeast Asia at the Woodrow Wilson Center:</w:t>
      </w:r>
    </w:p>
    <w:p w14:paraId="03A63B07" w14:textId="77777777" w:rsidR="008E65EB" w:rsidRPr="0072097D" w:rsidRDefault="008E65EB" w:rsidP="008E65EB">
      <w:pPr>
        <w:rPr>
          <w:sz w:val="12"/>
        </w:rPr>
      </w:pPr>
      <w:r w:rsidRPr="0072097D">
        <w:rPr>
          <w:sz w:val="12"/>
        </w:rPr>
        <w:t xml:space="preserve">It may have a moderate, positive effect in that it will provide a template, or some sort of rough normative model, for effective transboundary water management. </w:t>
      </w:r>
      <w:r w:rsidRPr="001C0352">
        <w:rPr>
          <w:u w:val="single"/>
        </w:rPr>
        <w:t xml:space="preserve">Mistrust runs </w:t>
      </w:r>
      <w:r w:rsidRPr="0074392B">
        <w:rPr>
          <w:b/>
          <w:bCs/>
          <w:u w:val="single"/>
        </w:rPr>
        <w:t>so high</w:t>
      </w:r>
      <w:r w:rsidRPr="0072097D">
        <w:rPr>
          <w:sz w:val="12"/>
        </w:rPr>
        <w:t xml:space="preserve"> among riparian pairings – countries sharing rivers – </w:t>
      </w:r>
      <w:r w:rsidRPr="001C0352">
        <w:rPr>
          <w:u w:val="single"/>
        </w:rPr>
        <w:t>across South Asia that we shouldn’t expect the Convention to miraculously produce agreement on transboundary river basins.</w:t>
      </w:r>
      <w:r w:rsidRPr="0072097D">
        <w:rPr>
          <w:sz w:val="12"/>
        </w:rPr>
        <w:t xml:space="preserve"> There’s a long way to go.</w:t>
      </w:r>
    </w:p>
    <w:p w14:paraId="1B331B17" w14:textId="77777777" w:rsidR="008E65EB" w:rsidRPr="0072097D" w:rsidRDefault="008E65EB" w:rsidP="008E65EB">
      <w:pPr>
        <w:rPr>
          <w:sz w:val="12"/>
        </w:rPr>
      </w:pPr>
      <w:r w:rsidRPr="0072097D">
        <w:rPr>
          <w:sz w:val="12"/>
        </w:rPr>
        <w:t xml:space="preserve">Many South </w:t>
      </w:r>
      <w:r w:rsidRPr="001C0352">
        <w:rPr>
          <w:u w:val="single"/>
        </w:rPr>
        <w:t xml:space="preserve">Asian states are mired in </w:t>
      </w:r>
      <w:r w:rsidRPr="0074392B">
        <w:rPr>
          <w:b/>
          <w:bCs/>
          <w:u w:val="single"/>
        </w:rPr>
        <w:t>deep cross-boundary water disputes</w:t>
      </w:r>
      <w:r w:rsidRPr="001C0352">
        <w:rPr>
          <w:u w:val="single"/>
        </w:rPr>
        <w:t>, and they aren’t ready to commit to the measures proposed by this Convention</w:t>
      </w:r>
      <w:r w:rsidRPr="0072097D">
        <w:rPr>
          <w:sz w:val="12"/>
        </w:rPr>
        <w:t xml:space="preserve">, especially as </w:t>
      </w:r>
      <w:r w:rsidRPr="001C0352">
        <w:rPr>
          <w:u w:val="single"/>
        </w:rPr>
        <w:t>these provisions could be harmful to</w:t>
      </w:r>
      <w:r w:rsidRPr="0072097D">
        <w:rPr>
          <w:sz w:val="12"/>
        </w:rPr>
        <w:t xml:space="preserve"> some </w:t>
      </w:r>
      <w:r w:rsidRPr="001C0352">
        <w:rPr>
          <w:u w:val="single"/>
        </w:rPr>
        <w:t>states.</w:t>
      </w:r>
      <w:r w:rsidRPr="0072097D">
        <w:rPr>
          <w:sz w:val="12"/>
        </w:rPr>
        <w:t xml:space="preserve"> For example, the Convention says states can’t govern their water in ways that harm other states. This means, in effect, that an upstream state building a run of the river dam that nonetheless decreases river flows downstream, could be construed as a violation.</w:t>
      </w:r>
    </w:p>
    <w:p w14:paraId="12A306E4" w14:textId="77777777" w:rsidR="008E65EB" w:rsidRPr="0072097D" w:rsidRDefault="008E65EB" w:rsidP="008E65EB">
      <w:pPr>
        <w:rPr>
          <w:sz w:val="12"/>
          <w:szCs w:val="12"/>
        </w:rPr>
      </w:pPr>
      <w:r w:rsidRPr="0072097D">
        <w:rPr>
          <w:sz w:val="12"/>
          <w:szCs w:val="12"/>
        </w:rPr>
        <w:t>For European countries that have fewer water tensions with their neighbours, this wouldn’t be a problem because they operate in a climate of trust. By contrast, mistrust between Pakistan and India and India and Bangladesh on water suggests these countries simply aren’t ready for a cooperative water-sharing regime.</w:t>
      </w:r>
    </w:p>
    <w:p w14:paraId="134C21E3" w14:textId="77777777" w:rsidR="008E65EB" w:rsidRPr="0072097D" w:rsidRDefault="008E65EB" w:rsidP="008E65EB">
      <w:pPr>
        <w:rPr>
          <w:sz w:val="12"/>
          <w:szCs w:val="12"/>
        </w:rPr>
      </w:pPr>
      <w:r w:rsidRPr="0072097D">
        <w:rPr>
          <w:sz w:val="12"/>
          <w:szCs w:val="12"/>
        </w:rPr>
        <w:t>Bushra Nishat – project manager, Bangladesh, Ecosystems for Life: A Bangladesh-India Initiative of the International Union for the Conservation of Nature:</w:t>
      </w:r>
    </w:p>
    <w:p w14:paraId="6ABCB8C2" w14:textId="77777777" w:rsidR="008E65EB" w:rsidRPr="0072097D" w:rsidRDefault="008E65EB" w:rsidP="008E65EB">
      <w:pPr>
        <w:rPr>
          <w:sz w:val="12"/>
          <w:szCs w:val="12"/>
        </w:rPr>
      </w:pPr>
      <w:r w:rsidRPr="0072097D">
        <w:rPr>
          <w:sz w:val="12"/>
          <w:szCs w:val="12"/>
        </w:rPr>
        <w:t>It will affect the way South Asia deals with water issues. Even if a country isn’t a signatory, in today’s global community international discourse will always influence understanding within civil society and national and regional research communities. At government level, the influence of this Convention cannot be avoided when countries in South Asia come to the negotiating table. Downstream countries like Bangladesh and Pakistan will refer to it to support their arguments. And of course there will always be pressure from the international community to sign it.</w:t>
      </w:r>
    </w:p>
    <w:p w14:paraId="6508ECA0" w14:textId="77777777" w:rsidR="008E65EB" w:rsidRPr="0072097D" w:rsidRDefault="008E65EB" w:rsidP="008E65EB">
      <w:pPr>
        <w:rPr>
          <w:sz w:val="12"/>
          <w:szCs w:val="12"/>
        </w:rPr>
      </w:pPr>
      <w:r w:rsidRPr="0072097D">
        <w:rPr>
          <w:sz w:val="12"/>
          <w:szCs w:val="12"/>
        </w:rPr>
        <w:t>Ramaswamy R. Iyer – former secretary in the Ministry of Water Resources, Government of India, and honorary professor at the Centre for Policy Research, New Delhi:</w:t>
      </w:r>
    </w:p>
    <w:p w14:paraId="226AA386" w14:textId="77777777" w:rsidR="008E65EB" w:rsidRPr="0072097D" w:rsidRDefault="008E65EB" w:rsidP="008E65EB">
      <w:pPr>
        <w:rPr>
          <w:sz w:val="12"/>
          <w:szCs w:val="12"/>
        </w:rPr>
      </w:pPr>
      <w:r w:rsidRPr="0072097D">
        <w:rPr>
          <w:sz w:val="12"/>
          <w:szCs w:val="12"/>
        </w:rPr>
        <w:t xml:space="preserve">Even if India had voted for the Convention, it would not have a significant effect. The Convention is in such general terms that – under the broad principle of "equitable sharing", which no country can object to – a good deal of negotiation will be necessary in each case. Generally speaking, customary international law requires prior notification of intention to intervene in a river, plus provision of information, consultation with downstream countries, due regard for their concerns and refraining from causing harm or injury to the co-riparian. This was so under the Helsinki Rules (1966 guidelines on use of international rivers). It continues to be so under the UN Convention. In fact, these principles underlie the 1960 Indus Waters Treaty between India and Pakistan, which predates the Helsinki Rules. </w:t>
      </w:r>
    </w:p>
    <w:p w14:paraId="701006A5" w14:textId="77777777" w:rsidR="008E65EB" w:rsidRPr="0072097D" w:rsidRDefault="008E65EB" w:rsidP="008E65EB">
      <w:pPr>
        <w:rPr>
          <w:sz w:val="12"/>
          <w:szCs w:val="12"/>
        </w:rPr>
      </w:pPr>
      <w:r w:rsidRPr="0072097D">
        <w:rPr>
          <w:sz w:val="12"/>
          <w:szCs w:val="12"/>
        </w:rPr>
        <w:t>Beth Walker: Why haven’t more governments signed up? Should they re-examine their stance?</w:t>
      </w:r>
    </w:p>
    <w:p w14:paraId="31DBE646" w14:textId="77777777" w:rsidR="008E65EB" w:rsidRPr="0072097D" w:rsidRDefault="008E65EB" w:rsidP="008E65EB">
      <w:pPr>
        <w:rPr>
          <w:sz w:val="12"/>
          <w:szCs w:val="12"/>
        </w:rPr>
      </w:pPr>
      <w:r w:rsidRPr="0072097D">
        <w:rPr>
          <w:sz w:val="12"/>
          <w:szCs w:val="12"/>
        </w:rPr>
        <w:t>Michael Kugelman, Woodrow Wilson Center:</w:t>
      </w:r>
    </w:p>
    <w:p w14:paraId="5C1DC87F" w14:textId="77777777" w:rsidR="008E65EB" w:rsidRPr="0072097D" w:rsidRDefault="008E65EB" w:rsidP="008E65EB">
      <w:pPr>
        <w:rPr>
          <w:sz w:val="12"/>
        </w:rPr>
      </w:pPr>
      <w:r w:rsidRPr="0072097D">
        <w:rPr>
          <w:sz w:val="12"/>
        </w:rPr>
        <w:t xml:space="preserve">In an ideal world, South Asian countries and China would change stance and support the Convention. As we’ve seen from the relatively few successful transboundary water agreements in the region – such as the Indus Waters Treaty – effective water governance mechanisms can prevent conflict over water, and can help ensure some semblance of water security. In reality though, </w:t>
      </w:r>
      <w:r w:rsidRPr="001C0352">
        <w:rPr>
          <w:u w:val="single"/>
        </w:rPr>
        <w:t>we shouldn’t expect these</w:t>
      </w:r>
      <w:r w:rsidRPr="0072097D">
        <w:rPr>
          <w:sz w:val="12"/>
        </w:rPr>
        <w:t xml:space="preserve"> </w:t>
      </w:r>
      <w:r w:rsidRPr="001C0352">
        <w:rPr>
          <w:u w:val="single"/>
        </w:rPr>
        <w:t xml:space="preserve">countries to change their positions </w:t>
      </w:r>
      <w:r w:rsidRPr="0072097D">
        <w:rPr>
          <w:sz w:val="12"/>
        </w:rPr>
        <w:t xml:space="preserve">anytime soon. </w:t>
      </w:r>
      <w:r w:rsidRPr="001C0352">
        <w:rPr>
          <w:u w:val="single"/>
        </w:rPr>
        <w:t>There is so much mistrust,</w:t>
      </w:r>
      <w:r w:rsidRPr="0072097D">
        <w:rPr>
          <w:sz w:val="12"/>
        </w:rPr>
        <w:t xml:space="preserve"> particularly </w:t>
      </w:r>
      <w:r w:rsidRPr="001C0352">
        <w:rPr>
          <w:u w:val="single"/>
        </w:rPr>
        <w:t>among riparian pairings – such as</w:t>
      </w:r>
      <w:r w:rsidRPr="0072097D">
        <w:rPr>
          <w:sz w:val="12"/>
        </w:rPr>
        <w:t xml:space="preserve"> Pakistan/India, India/Bangladesh, and </w:t>
      </w:r>
      <w:r w:rsidRPr="001C0352">
        <w:rPr>
          <w:u w:val="single"/>
        </w:rPr>
        <w:t>India/China</w:t>
      </w:r>
      <w:r w:rsidRPr="0072097D">
        <w:rPr>
          <w:sz w:val="12"/>
        </w:rPr>
        <w:t xml:space="preserve">. </w:t>
      </w:r>
      <w:r w:rsidRPr="0074392B">
        <w:rPr>
          <w:b/>
          <w:bCs/>
          <w:u w:val="single"/>
        </w:rPr>
        <w:t>It’s naive to assume these countries would trust each other enough</w:t>
      </w:r>
      <w:r w:rsidRPr="001C0352">
        <w:rPr>
          <w:u w:val="single"/>
        </w:rPr>
        <w:t xml:space="preserve"> to sign on to a Convention that calls for considerable cooperation and transparency on water management.</w:t>
      </w:r>
    </w:p>
    <w:p w14:paraId="7DA18B65" w14:textId="77777777" w:rsidR="008E65EB" w:rsidRPr="0072097D" w:rsidRDefault="008E65EB" w:rsidP="008E65EB">
      <w:pPr>
        <w:rPr>
          <w:sz w:val="12"/>
          <w:szCs w:val="12"/>
        </w:rPr>
      </w:pPr>
      <w:r w:rsidRPr="0072097D">
        <w:rPr>
          <w:sz w:val="12"/>
          <w:szCs w:val="12"/>
        </w:rPr>
        <w:t>Chen Huiping – International Waters Law Research group, Xiamen University School of Law:</w:t>
      </w:r>
    </w:p>
    <w:p w14:paraId="396DAB09" w14:textId="77777777" w:rsidR="008E65EB" w:rsidRPr="0072097D" w:rsidRDefault="008E65EB" w:rsidP="008E65EB">
      <w:pPr>
        <w:rPr>
          <w:sz w:val="12"/>
        </w:rPr>
      </w:pPr>
      <w:r w:rsidRPr="001C0352">
        <w:rPr>
          <w:u w:val="single"/>
        </w:rPr>
        <w:t>China voted against the Convention for several reasons.</w:t>
      </w:r>
      <w:r w:rsidRPr="0072097D">
        <w:rPr>
          <w:sz w:val="12"/>
        </w:rPr>
        <w:t xml:space="preserve"> One is </w:t>
      </w:r>
      <w:r w:rsidRPr="0074392B">
        <w:rPr>
          <w:b/>
          <w:bCs/>
          <w:u w:val="single"/>
        </w:rPr>
        <w:t>it fails to consider the interests of upstream nations.</w:t>
      </w:r>
      <w:r w:rsidRPr="001C0352">
        <w:rPr>
          <w:u w:val="single"/>
        </w:rPr>
        <w:t xml:space="preserve"> </w:t>
      </w:r>
      <w:r w:rsidRPr="0072097D">
        <w:rPr>
          <w:sz w:val="12"/>
        </w:rPr>
        <w:t xml:space="preserve">The list of factors to be considered when determining reasonable use is incomplete and </w:t>
      </w:r>
      <w:r w:rsidRPr="0074392B">
        <w:rPr>
          <w:u w:val="single"/>
        </w:rPr>
        <w:t>the duty not to cause significant harm means upstream states bear a greater responsibility.</w:t>
      </w:r>
      <w:r w:rsidRPr="0072097D">
        <w:rPr>
          <w:sz w:val="12"/>
        </w:rPr>
        <w:t xml:space="preserve"> This is why most ratifying nations are downstream, or have no international watercourses. Second, </w:t>
      </w:r>
      <w:r w:rsidRPr="001C0352">
        <w:rPr>
          <w:u w:val="single"/>
        </w:rPr>
        <w:t>the Convention requires nations to consult and negotiate with other nations on "planned measures", which may damage national sovereignty.</w:t>
      </w:r>
      <w:r w:rsidRPr="0072097D">
        <w:rPr>
          <w:sz w:val="12"/>
        </w:rPr>
        <w:t xml:space="preserve"> Third, </w:t>
      </w:r>
      <w:r w:rsidRPr="001C0352">
        <w:rPr>
          <w:u w:val="single"/>
        </w:rPr>
        <w:t>the</w:t>
      </w:r>
      <w:r w:rsidRPr="0072097D">
        <w:rPr>
          <w:sz w:val="12"/>
        </w:rPr>
        <w:t xml:space="preserve"> mechanisms for </w:t>
      </w:r>
      <w:r w:rsidRPr="001C0352">
        <w:rPr>
          <w:u w:val="single"/>
        </w:rPr>
        <w:t>settlement of disputes include giving a fact-finding commission access to</w:t>
      </w:r>
      <w:r w:rsidRPr="0072097D">
        <w:rPr>
          <w:sz w:val="12"/>
        </w:rPr>
        <w:t xml:space="preserve"> the </w:t>
      </w:r>
      <w:r w:rsidRPr="001C0352">
        <w:rPr>
          <w:u w:val="single"/>
        </w:rPr>
        <w:t>respective territory. This</w:t>
      </w:r>
      <w:r w:rsidRPr="0072097D">
        <w:rPr>
          <w:sz w:val="12"/>
        </w:rPr>
        <w:t xml:space="preserve"> too </w:t>
      </w:r>
      <w:r w:rsidRPr="001C0352">
        <w:rPr>
          <w:u w:val="single"/>
        </w:rPr>
        <w:t xml:space="preserve">may </w:t>
      </w:r>
      <w:r w:rsidRPr="0074392B">
        <w:rPr>
          <w:b/>
          <w:bCs/>
          <w:u w:val="single"/>
        </w:rPr>
        <w:t>damage national sovereignty</w:t>
      </w:r>
      <w:r w:rsidRPr="001C0352">
        <w:rPr>
          <w:u w:val="single"/>
        </w:rPr>
        <w:t xml:space="preserve"> and </w:t>
      </w:r>
      <w:r w:rsidRPr="0074392B">
        <w:rPr>
          <w:b/>
          <w:bCs/>
          <w:u w:val="single"/>
        </w:rPr>
        <w:t>breaches China’s long-held principle that third-parties should not intervene in disputes</w:t>
      </w:r>
      <w:r w:rsidRPr="0072097D">
        <w:rPr>
          <w:b/>
          <w:bCs/>
          <w:sz w:val="12"/>
        </w:rPr>
        <w:t>.</w:t>
      </w:r>
    </w:p>
    <w:p w14:paraId="3F475029" w14:textId="77777777" w:rsidR="008E65EB" w:rsidRPr="0072097D" w:rsidRDefault="008E65EB" w:rsidP="008E65EB">
      <w:pPr>
        <w:rPr>
          <w:sz w:val="12"/>
          <w:szCs w:val="12"/>
        </w:rPr>
      </w:pPr>
      <w:r w:rsidRPr="0072097D">
        <w:rPr>
          <w:sz w:val="12"/>
          <w:szCs w:val="12"/>
        </w:rPr>
        <w:t>Yu Xiaogang – Green Watershed:</w:t>
      </w:r>
    </w:p>
    <w:p w14:paraId="2DDB1135" w14:textId="77777777" w:rsidR="008E65EB" w:rsidRPr="0072097D" w:rsidRDefault="008E65EB" w:rsidP="008E65EB">
      <w:pPr>
        <w:rPr>
          <w:sz w:val="12"/>
        </w:rPr>
      </w:pPr>
      <w:r w:rsidRPr="0072097D">
        <w:rPr>
          <w:sz w:val="12"/>
        </w:rPr>
        <w:t xml:space="preserve">In my personal view, </w:t>
      </w:r>
      <w:r w:rsidRPr="0074392B">
        <w:rPr>
          <w:u w:val="single"/>
        </w:rPr>
        <w:t>for</w:t>
      </w:r>
      <w:r w:rsidRPr="0072097D">
        <w:rPr>
          <w:sz w:val="12"/>
        </w:rPr>
        <w:t xml:space="preserve"> about </w:t>
      </w:r>
      <w:r w:rsidRPr="0074392B">
        <w:rPr>
          <w:u w:val="single"/>
        </w:rPr>
        <w:t xml:space="preserve">a decade China has been developing hydropower on international watercourses. The Convention would limit that </w:t>
      </w:r>
      <w:r w:rsidRPr="0072097D">
        <w:rPr>
          <w:sz w:val="12"/>
        </w:rPr>
        <w:t xml:space="preserve">currently unfettered </w:t>
      </w:r>
      <w:r w:rsidRPr="0074392B">
        <w:rPr>
          <w:u w:val="single"/>
        </w:rPr>
        <w:t>process.</w:t>
      </w:r>
      <w:r w:rsidRPr="0072097D">
        <w:rPr>
          <w:sz w:val="12"/>
        </w:rPr>
        <w:t xml:space="preserve"> China’s use of international watercourses is mainly for hydropower, which adds significant value, while </w:t>
      </w:r>
      <w:r w:rsidRPr="0074392B">
        <w:rPr>
          <w:u w:val="single"/>
        </w:rPr>
        <w:t>the Convention</w:t>
      </w:r>
      <w:r w:rsidRPr="0072097D">
        <w:rPr>
          <w:sz w:val="12"/>
        </w:rPr>
        <w:t xml:space="preserve"> stresses balancing different types of use. In cases of conflict between different types of use, it </w:t>
      </w:r>
      <w:r w:rsidRPr="0074392B">
        <w:rPr>
          <w:u w:val="single"/>
        </w:rPr>
        <w:t>requires that the needs of those whose lives rely on the river be given priority.</w:t>
      </w:r>
      <w:r w:rsidRPr="0072097D">
        <w:rPr>
          <w:sz w:val="12"/>
        </w:rPr>
        <w:t xml:space="preserve"> </w:t>
      </w:r>
      <w:r w:rsidRPr="0074392B">
        <w:rPr>
          <w:u w:val="single"/>
        </w:rPr>
        <w:t>That doesn’t match up with China’s concept of market competition</w:t>
      </w:r>
      <w:r w:rsidRPr="0072097D">
        <w:rPr>
          <w:sz w:val="12"/>
        </w:rPr>
        <w:t>.</w:t>
      </w:r>
    </w:p>
    <w:p w14:paraId="482FEFB3" w14:textId="77777777" w:rsidR="008E65EB" w:rsidRPr="0072097D" w:rsidRDefault="008E65EB" w:rsidP="008E65EB">
      <w:pPr>
        <w:rPr>
          <w:sz w:val="12"/>
          <w:szCs w:val="12"/>
        </w:rPr>
      </w:pPr>
      <w:r w:rsidRPr="0072097D">
        <w:rPr>
          <w:sz w:val="12"/>
          <w:szCs w:val="12"/>
        </w:rPr>
        <w:t>Not accepting the treaty isn’t in line with our international image as the world’s second largest economy. We lose the moral high ground. It is unrealistic to think that not signing means we won’t be bound by the Convention and international law – in the end we won’t be able to avoid our responsibilities. Voluntarily signing it would improve relations with our neighbours and bring opportunities for cooperation in other fields. And as a signatory we can guide revision of the Convention. It gives us room for manoeuvre when negotiating agreements under the Convention, while not breaching its principles.</w:t>
      </w:r>
    </w:p>
    <w:p w14:paraId="720B90DF" w14:textId="77777777" w:rsidR="008E65EB" w:rsidRPr="0072097D" w:rsidRDefault="008E65EB" w:rsidP="008E65EB">
      <w:pPr>
        <w:rPr>
          <w:sz w:val="12"/>
          <w:szCs w:val="12"/>
        </w:rPr>
      </w:pPr>
      <w:r w:rsidRPr="0072097D">
        <w:rPr>
          <w:sz w:val="12"/>
          <w:szCs w:val="12"/>
        </w:rPr>
        <w:t>Srinivas Chokkakula, Centre for Policy Research:</w:t>
      </w:r>
    </w:p>
    <w:p w14:paraId="40C1BBF7" w14:textId="77777777" w:rsidR="008E65EB" w:rsidRPr="0072097D" w:rsidRDefault="008E65EB" w:rsidP="008E65EB">
      <w:pPr>
        <w:rPr>
          <w:sz w:val="12"/>
        </w:rPr>
      </w:pPr>
      <w:r w:rsidRPr="0072097D">
        <w:rPr>
          <w:sz w:val="12"/>
        </w:rPr>
        <w:t>While geostrategic imperatives drive a state’s decision to ratify the Convention,</w:t>
      </w:r>
      <w:r w:rsidRPr="0074392B">
        <w:rPr>
          <w:u w:val="single"/>
        </w:rPr>
        <w:t xml:space="preserve"> </w:t>
      </w:r>
      <w:r w:rsidRPr="0074392B">
        <w:rPr>
          <w:b/>
          <w:bCs/>
          <w:u w:val="single"/>
        </w:rPr>
        <w:t>there is little hope</w:t>
      </w:r>
      <w:r w:rsidRPr="0074392B">
        <w:rPr>
          <w:u w:val="single"/>
        </w:rPr>
        <w:t xml:space="preserve"> that </w:t>
      </w:r>
      <w:r w:rsidRPr="0072097D">
        <w:rPr>
          <w:sz w:val="12"/>
        </w:rPr>
        <w:t xml:space="preserve">South Asian nations and </w:t>
      </w:r>
      <w:r w:rsidRPr="0074392B">
        <w:rPr>
          <w:u w:val="single"/>
        </w:rPr>
        <w:t>China will re-examine their stance</w:t>
      </w:r>
      <w:r w:rsidRPr="0072097D">
        <w:rPr>
          <w:sz w:val="12"/>
        </w:rPr>
        <w:t xml:space="preserve"> in the near future. Some specific contextual features of the region resist any change in their attitudes towards the Convention.</w:t>
      </w:r>
    </w:p>
    <w:p w14:paraId="6354BD6F" w14:textId="77777777" w:rsidR="008E65EB" w:rsidRPr="0072097D" w:rsidRDefault="008E65EB" w:rsidP="008E65EB">
      <w:pPr>
        <w:rPr>
          <w:sz w:val="12"/>
        </w:rPr>
      </w:pPr>
      <w:r w:rsidRPr="0074392B">
        <w:rPr>
          <w:u w:val="single"/>
        </w:rPr>
        <w:t>The uneven geographies of power among nations in the region play a role.</w:t>
      </w:r>
      <w:r w:rsidRPr="0072097D">
        <w:rPr>
          <w:sz w:val="12"/>
        </w:rPr>
        <w:t xml:space="preserve"> Powerful nations like </w:t>
      </w:r>
      <w:r w:rsidRPr="0074392B">
        <w:rPr>
          <w:u w:val="single"/>
        </w:rPr>
        <w:t>China</w:t>
      </w:r>
      <w:r w:rsidRPr="0072097D">
        <w:rPr>
          <w:sz w:val="12"/>
        </w:rPr>
        <w:t xml:space="preserve"> and India </w:t>
      </w:r>
      <w:r w:rsidRPr="0074392B">
        <w:rPr>
          <w:u w:val="single"/>
        </w:rPr>
        <w:t>will prefer not to let go of their strategic advantage</w:t>
      </w:r>
      <w:r w:rsidRPr="0072097D">
        <w:rPr>
          <w:sz w:val="12"/>
        </w:rPr>
        <w:t>. Second, the overall focus remains on development and allocation of water in transboundary rivers. Pollution control and scarcity management are not yet dominant issues. They tend to draw better collective action, as seen with the Rhine or the Danube. China and India are just transitioning to this stage of governments taking up initiatives for cleaning up their major rivers. This also forces them to think about sharing burdens and obligations, as well as development rights. These issues are likely to make these nations rethink their stance.</w:t>
      </w:r>
    </w:p>
    <w:p w14:paraId="44F428D6" w14:textId="77777777" w:rsidR="008E65EB" w:rsidRDefault="008E65EB" w:rsidP="008E65EB"/>
    <w:p w14:paraId="65CF6797" w14:textId="77777777" w:rsidR="008E65EB" w:rsidRDefault="008E65EB" w:rsidP="008E65EB">
      <w:pPr>
        <w:pStyle w:val="Heading4"/>
      </w:pPr>
      <w:r>
        <w:t>China rejects int’l watercourses—UNCLOS violations prove</w:t>
      </w:r>
    </w:p>
    <w:p w14:paraId="60C6017E" w14:textId="77777777" w:rsidR="008E65EB" w:rsidRPr="008B2550" w:rsidRDefault="008E65EB" w:rsidP="008E65EB">
      <w:pPr>
        <w:rPr>
          <w:b/>
          <w:sz w:val="26"/>
        </w:rPr>
      </w:pPr>
      <w:r w:rsidRPr="00E3592D">
        <w:rPr>
          <w:rStyle w:val="Style13ptBold"/>
        </w:rPr>
        <w:t>Williams 20</w:t>
      </w:r>
      <w:r>
        <w:rPr>
          <w:rStyle w:val="Style13ptBold"/>
        </w:rPr>
        <w:t xml:space="preserve"> </w:t>
      </w:r>
      <w:r>
        <w:t xml:space="preserve">(Robert D. Williams, </w:t>
      </w:r>
      <w:r w:rsidRPr="00E3592D">
        <w:t>executive director of the Paul Tsai China Center at Yale Law School</w:t>
      </w:r>
      <w:r>
        <w:t>; “</w:t>
      </w:r>
      <w:r w:rsidRPr="00E3592D">
        <w:t>INTERNATIONAL LAW WITH CHINESE CHARACTERISTICS: BEIJING AND THE “RULES-BASED” GLOBAL ORDER</w:t>
      </w:r>
      <w:r>
        <w:t xml:space="preserve">”, published October 2020; </w:t>
      </w:r>
      <w:r w:rsidRPr="00E3592D">
        <w:t>https://www.brookings.edu/wp-content/uploads/2020/10/FP_20201012_international_law_china_williams.pdf</w:t>
      </w:r>
      <w:r>
        <w:t>)</w:t>
      </w:r>
    </w:p>
    <w:p w14:paraId="27341F5C" w14:textId="77777777" w:rsidR="008E65EB" w:rsidRPr="00E3592D" w:rsidRDefault="008E65EB" w:rsidP="008E65EB">
      <w:pPr>
        <w:rPr>
          <w:sz w:val="16"/>
        </w:rPr>
      </w:pPr>
      <w:r w:rsidRPr="00E36750">
        <w:rPr>
          <w:u w:val="single"/>
        </w:rPr>
        <w:t xml:space="preserve">China maintains </w:t>
      </w:r>
      <w:r w:rsidRPr="00E3592D">
        <w:rPr>
          <w:b/>
          <w:bCs/>
          <w:u w:val="single"/>
        </w:rPr>
        <w:t>longstanding disputes</w:t>
      </w:r>
      <w:r w:rsidRPr="00E36750">
        <w:rPr>
          <w:u w:val="single"/>
        </w:rPr>
        <w:t xml:space="preserve"> with neighboring</w:t>
      </w:r>
      <w:r w:rsidRPr="00E3592D">
        <w:rPr>
          <w:sz w:val="16"/>
        </w:rPr>
        <w:t xml:space="preserve"> Asian </w:t>
      </w:r>
      <w:r w:rsidRPr="00E36750">
        <w:rPr>
          <w:u w:val="single"/>
        </w:rPr>
        <w:t>countries regarding sovereignty</w:t>
      </w:r>
      <w:r w:rsidRPr="00E3592D">
        <w:rPr>
          <w:sz w:val="16"/>
        </w:rPr>
        <w:t xml:space="preserve"> over various land features in the East and South China Seas, as well as related disputes concerning rights </w:t>
      </w:r>
      <w:r w:rsidRPr="00E36750">
        <w:rPr>
          <w:u w:val="single"/>
        </w:rPr>
        <w:t>and jurisdiction over the surrounding waters</w:t>
      </w:r>
      <w:r w:rsidRPr="00E3592D">
        <w:rPr>
          <w:sz w:val="16"/>
        </w:rPr>
        <w:t>. As in the case of trade policy, these regional conflicts are partly defined by law. The disputes involve manipulation and argumentation to promote self-interested interpretations of legal norms, but law also creates incentives that influence China’s actions and those of other regional players.</w:t>
      </w:r>
    </w:p>
    <w:p w14:paraId="15A3C512" w14:textId="77777777" w:rsidR="008E65EB" w:rsidRPr="00E3592D" w:rsidRDefault="008E65EB" w:rsidP="008E65EB">
      <w:pPr>
        <w:rPr>
          <w:sz w:val="16"/>
        </w:rPr>
      </w:pPr>
      <w:r w:rsidRPr="00E36750">
        <w:rPr>
          <w:u w:val="single"/>
        </w:rPr>
        <w:t>China ratified</w:t>
      </w:r>
      <w:r w:rsidRPr="00E3592D">
        <w:rPr>
          <w:sz w:val="16"/>
        </w:rPr>
        <w:t xml:space="preserve"> the United Nations Convention on the Law of the Sea (</w:t>
      </w:r>
      <w:r w:rsidRPr="00E36750">
        <w:rPr>
          <w:u w:val="single"/>
        </w:rPr>
        <w:t>UNCLOS</w:t>
      </w:r>
      <w:r w:rsidRPr="00E3592D">
        <w:rPr>
          <w:sz w:val="16"/>
        </w:rPr>
        <w:t xml:space="preserve">) and has submitted to its compulsory dispute settlement mechanisms.49 </w:t>
      </w:r>
      <w:r w:rsidRPr="00E36750">
        <w:rPr>
          <w:u w:val="single"/>
        </w:rPr>
        <w:t>In 2013, the Philippines brought a landmark arbitration proceeding against China</w:t>
      </w:r>
      <w:r w:rsidRPr="00E3592D">
        <w:rPr>
          <w:sz w:val="16"/>
        </w:rPr>
        <w:t xml:space="preserve"> in response to increasing Chinese artificial-island construction and occupation of disputed features within China’s so-called “nine-dash line” that covers most of the South China Sea.50 </w:t>
      </w:r>
      <w:r w:rsidRPr="00E36750">
        <w:rPr>
          <w:u w:val="single"/>
        </w:rPr>
        <w:t>China launched an all-out campaign to discredit the arbitration panel,</w:t>
      </w:r>
      <w:r w:rsidRPr="00E3592D">
        <w:rPr>
          <w:sz w:val="16"/>
        </w:rPr>
        <w:t xml:space="preserve"> refused to participate in the proceedings — even during the initial jurisdictional phase — </w:t>
      </w:r>
      <w:r w:rsidRPr="00E36750">
        <w:rPr>
          <w:u w:val="single"/>
        </w:rPr>
        <w:t xml:space="preserve">and </w:t>
      </w:r>
      <w:r w:rsidRPr="00E3592D">
        <w:rPr>
          <w:b/>
          <w:bCs/>
          <w:u w:val="single"/>
        </w:rPr>
        <w:t>rejected the final award</w:t>
      </w:r>
      <w:r w:rsidRPr="00E3592D">
        <w:rPr>
          <w:sz w:val="16"/>
        </w:rPr>
        <w:t xml:space="preserve"> issued in July 2016 </w:t>
      </w:r>
      <w:r w:rsidRPr="00E36750">
        <w:rPr>
          <w:u w:val="single"/>
        </w:rPr>
        <w:t>that resolved nearly every claim in the Philippines’ favor.</w:t>
      </w:r>
      <w:r w:rsidRPr="00E3592D">
        <w:rPr>
          <w:sz w:val="16"/>
        </w:rPr>
        <w:t xml:space="preserve">51 </w:t>
      </w:r>
      <w:r w:rsidRPr="00E36750">
        <w:rPr>
          <w:u w:val="single"/>
        </w:rPr>
        <w:t xml:space="preserve">China’s refusal to recognize the outcome </w:t>
      </w:r>
      <w:r w:rsidRPr="00E3592D">
        <w:rPr>
          <w:b/>
          <w:bCs/>
          <w:u w:val="single"/>
        </w:rPr>
        <w:t>directly contravenes UNCLOS</w:t>
      </w:r>
      <w:r w:rsidRPr="00E3592D">
        <w:rPr>
          <w:sz w:val="16"/>
        </w:rPr>
        <w:t>, which stipulates that even non-participating parties are bound by the decisions of UNCLOS dispute resolution bodies.52</w:t>
      </w:r>
    </w:p>
    <w:p w14:paraId="46CC034E" w14:textId="77777777" w:rsidR="008E65EB" w:rsidRPr="00E3592D" w:rsidRDefault="008E65EB" w:rsidP="008E65EB">
      <w:pPr>
        <w:rPr>
          <w:sz w:val="16"/>
        </w:rPr>
      </w:pPr>
      <w:r w:rsidRPr="00E3592D">
        <w:rPr>
          <w:sz w:val="16"/>
        </w:rPr>
        <w:t xml:space="preserve">Some commentators seized on Beijing’s rejection of the Philippines arbitration as evidence that </w:t>
      </w:r>
      <w:r w:rsidRPr="00E36750">
        <w:rPr>
          <w:u w:val="single"/>
        </w:rPr>
        <w:t>China</w:t>
      </w:r>
      <w:r w:rsidRPr="00E3592D">
        <w:rPr>
          <w:sz w:val="16"/>
        </w:rPr>
        <w:t xml:space="preserve">, like other major powers, </w:t>
      </w:r>
      <w:r w:rsidRPr="00E36750">
        <w:rPr>
          <w:u w:val="single"/>
        </w:rPr>
        <w:t xml:space="preserve">will </w:t>
      </w:r>
      <w:r w:rsidRPr="00E3592D">
        <w:rPr>
          <w:b/>
          <w:bCs/>
          <w:u w:val="single"/>
        </w:rPr>
        <w:t>simply disregard international law</w:t>
      </w:r>
      <w:r w:rsidRPr="00E36750">
        <w:rPr>
          <w:u w:val="single"/>
        </w:rPr>
        <w:t xml:space="preserve"> when doing so suits its interests</w:t>
      </w:r>
      <w:r w:rsidRPr="00E3592D">
        <w:rPr>
          <w:sz w:val="16"/>
        </w:rPr>
        <w:t>.53 The reality is a bit more complicated. Even as China refused to participate in the proceedings, it demonstrated a desire not to be seen as a scofflaw, issuing white papers and launching a public relations campaign to persuade other countries to support its legal position — however disingenuous it may have been — that UNCLOS was not applicable to the Philippines dispute and that the international tribunal had no jurisdiction over the matter.54</w:t>
      </w:r>
    </w:p>
    <w:p w14:paraId="1BA790EB" w14:textId="77777777" w:rsidR="008E65EB" w:rsidRPr="00E3592D" w:rsidRDefault="008E65EB" w:rsidP="008E65EB">
      <w:pPr>
        <w:rPr>
          <w:sz w:val="16"/>
        </w:rPr>
      </w:pPr>
      <w:r w:rsidRPr="00E3592D">
        <w:rPr>
          <w:u w:val="single"/>
        </w:rPr>
        <w:t>Some have characterized China’s approach</w:t>
      </w:r>
      <w:r w:rsidRPr="00E3592D">
        <w:rPr>
          <w:sz w:val="16"/>
        </w:rPr>
        <w:t xml:space="preserve"> in the South China Sea </w:t>
      </w:r>
      <w:r w:rsidRPr="00E3592D">
        <w:rPr>
          <w:u w:val="single"/>
        </w:rPr>
        <w:t>as part of a strategy</w:t>
      </w:r>
      <w:r w:rsidRPr="00E3592D">
        <w:rPr>
          <w:sz w:val="16"/>
        </w:rPr>
        <w:t xml:space="preserve"> of legal warfare or “lawfare,” </w:t>
      </w:r>
      <w:r w:rsidRPr="00E3592D">
        <w:rPr>
          <w:u w:val="single"/>
        </w:rPr>
        <w:t>defined as the “</w:t>
      </w:r>
      <w:r w:rsidRPr="00E3592D">
        <w:rPr>
          <w:b/>
          <w:bCs/>
          <w:u w:val="single"/>
        </w:rPr>
        <w:t>use and misuse of international law to achieve strategic gains</w:t>
      </w:r>
      <w:r w:rsidRPr="00E3592D">
        <w:rPr>
          <w:u w:val="single"/>
        </w:rPr>
        <w:t>.”</w:t>
      </w:r>
      <w:r w:rsidRPr="00E3592D">
        <w:rPr>
          <w:sz w:val="16"/>
        </w:rPr>
        <w:t xml:space="preserve">55 An example of this approach is </w:t>
      </w:r>
      <w:r w:rsidRPr="00E3592D">
        <w:rPr>
          <w:u w:val="single"/>
        </w:rPr>
        <w:t>China’s drawing of “straight baselines” in 1996</w:t>
      </w:r>
      <w:r w:rsidRPr="00E3592D">
        <w:rPr>
          <w:sz w:val="16"/>
        </w:rPr>
        <w:t xml:space="preserve"> </w:t>
      </w:r>
      <w:r w:rsidRPr="00E3592D">
        <w:rPr>
          <w:u w:val="single"/>
        </w:rPr>
        <w:t>enclosing the Paracel Islands</w:t>
      </w:r>
      <w:r w:rsidRPr="00E3592D">
        <w:rPr>
          <w:sz w:val="16"/>
        </w:rPr>
        <w:t xml:space="preserve">, which are claimed by both China and Vietnam.56 The practice of drawing such baselines </w:t>
      </w:r>
      <w:r w:rsidRPr="00E3592D">
        <w:rPr>
          <w:u w:val="single"/>
        </w:rPr>
        <w:t>to claim sovereignty over the waters</w:t>
      </w:r>
      <w:r w:rsidRPr="00E3592D">
        <w:rPr>
          <w:sz w:val="16"/>
        </w:rPr>
        <w:t xml:space="preserve"> within and around an offshore island group </w:t>
      </w:r>
      <w:r w:rsidRPr="00E3592D">
        <w:rPr>
          <w:u w:val="single"/>
        </w:rPr>
        <w:t>contravenes UNCLOS</w:t>
      </w:r>
      <w:r w:rsidRPr="00E3592D">
        <w:rPr>
          <w:sz w:val="16"/>
        </w:rPr>
        <w:t>.57 Because China is not an archipelagic state that is “constituted wholly by one or more archipelagos,”58 it is not legally entitled to draw straight baselines around offshore island groupings such as the Paracel Islands.59 There was arguably ambiguity around this practice prior to the 2016 tribunal decision in Philippines v. China because UNCLOS does not expressly preclude drawing straight baselines in a manner other than those it specifically authorizes. That theory — an attempt to exploit a loophole in international law — was rejected by the 2016 arbitral tribunal. Although the tribunal’s decision does not directly apply to China’s dispute with Vietnam, its legal reasoning further delegitimizes China’s legal position regarding the Paracels.60</w:t>
      </w:r>
    </w:p>
    <w:p w14:paraId="066F4916" w14:textId="77777777" w:rsidR="008E65EB" w:rsidRPr="00E3592D" w:rsidRDefault="008E65EB" w:rsidP="008E65EB">
      <w:pPr>
        <w:rPr>
          <w:sz w:val="16"/>
        </w:rPr>
      </w:pPr>
      <w:r w:rsidRPr="00E3592D">
        <w:rPr>
          <w:sz w:val="16"/>
        </w:rPr>
        <w:t xml:space="preserve">Whether motivated by an attempt to capitalize on indeterminacy in the law or a desire to limit the reputational costs of noncompliance, Beijing often behaves in ways that implicitly recognize the legitimating function of international law. Even </w:t>
      </w:r>
      <w:r w:rsidRPr="00E3592D">
        <w:rPr>
          <w:u w:val="single"/>
        </w:rPr>
        <w:t>China’s</w:t>
      </w:r>
      <w:r w:rsidRPr="00E3592D">
        <w:rPr>
          <w:sz w:val="16"/>
        </w:rPr>
        <w:t xml:space="preserve"> continuing failure to clarify its </w:t>
      </w:r>
      <w:r w:rsidRPr="00E3592D">
        <w:rPr>
          <w:u w:val="single"/>
        </w:rPr>
        <w:t>nine-dash line</w:t>
      </w:r>
      <w:r w:rsidRPr="00E3592D">
        <w:rPr>
          <w:sz w:val="16"/>
        </w:rPr>
        <w:t xml:space="preserve"> can be seen as tacit recognition of the fact that to countries such as the Philippines, Vietnam, and the United States, the line </w:t>
      </w:r>
      <w:r w:rsidRPr="00E3592D">
        <w:rPr>
          <w:u w:val="single"/>
        </w:rPr>
        <w:t xml:space="preserve">is </w:t>
      </w:r>
      <w:r w:rsidRPr="00E3592D">
        <w:rPr>
          <w:b/>
          <w:bCs/>
          <w:u w:val="single"/>
        </w:rPr>
        <w:t>incoherent and illegitimate</w:t>
      </w:r>
      <w:r w:rsidRPr="00E3592D">
        <w:rPr>
          <w:u w:val="single"/>
        </w:rPr>
        <w:t xml:space="preserve"> </w:t>
      </w:r>
      <w:r w:rsidRPr="00E3592D">
        <w:rPr>
          <w:sz w:val="16"/>
        </w:rPr>
        <w:t>insofar as</w:t>
      </w:r>
      <w:r w:rsidRPr="00E3592D">
        <w:rPr>
          <w:u w:val="single"/>
        </w:rPr>
        <w:t xml:space="preserve"> it</w:t>
      </w:r>
      <w:r w:rsidRPr="00E3592D">
        <w:rPr>
          <w:sz w:val="16"/>
        </w:rPr>
        <w:t xml:space="preserve"> purports to </w:t>
      </w:r>
      <w:r w:rsidRPr="00E3592D">
        <w:rPr>
          <w:u w:val="single"/>
        </w:rPr>
        <w:t>assert claims that are inconsistent with</w:t>
      </w:r>
      <w:r w:rsidRPr="00E3592D">
        <w:rPr>
          <w:sz w:val="16"/>
        </w:rPr>
        <w:t xml:space="preserve"> 61 </w:t>
      </w:r>
      <w:r w:rsidRPr="00E3592D">
        <w:rPr>
          <w:u w:val="single"/>
        </w:rPr>
        <w:t>international law</w:t>
      </w:r>
      <w:r w:rsidRPr="00E3592D">
        <w:rPr>
          <w:sz w:val="16"/>
        </w:rPr>
        <w:t>. Law creates the strategic context that renders the disputed features of the South China Sea meaningful in the first place.62</w:t>
      </w:r>
    </w:p>
    <w:p w14:paraId="76538FEE" w14:textId="77777777" w:rsidR="008E65EB" w:rsidRDefault="008E65EB" w:rsidP="008E65EB"/>
    <w:p w14:paraId="7EC58D7A" w14:textId="77777777" w:rsidR="008E65EB" w:rsidRDefault="008E65EB" w:rsidP="008E65EB">
      <w:pPr>
        <w:pStyle w:val="Heading4"/>
      </w:pPr>
      <w:r>
        <w:t>China will never adopt UNWC—it goes directly against China’s motives</w:t>
      </w:r>
    </w:p>
    <w:p w14:paraId="7BD17070" w14:textId="77777777" w:rsidR="008E65EB" w:rsidRPr="008B2550" w:rsidRDefault="008E65EB" w:rsidP="008E65EB">
      <w:pPr>
        <w:rPr>
          <w:b/>
          <w:sz w:val="26"/>
        </w:rPr>
      </w:pPr>
      <w:r w:rsidRPr="0003381B">
        <w:rPr>
          <w:rStyle w:val="Style13ptBold"/>
        </w:rPr>
        <w:t>Zolyniak 20</w:t>
      </w:r>
      <w:r>
        <w:rPr>
          <w:rStyle w:val="Style13ptBold"/>
        </w:rPr>
        <w:t xml:space="preserve"> </w:t>
      </w:r>
      <w:r>
        <w:t>(</w:t>
      </w:r>
      <w:r w:rsidRPr="0003381B">
        <w:t>Ania Zolyniak, intern for International Institutions and Global Governance at the Council on Foreign Relations</w:t>
      </w:r>
      <w:r>
        <w:t>; “</w:t>
      </w:r>
      <w:r w:rsidRPr="0003381B">
        <w:t>Navigating Rough Waters: The Limitations of International Watercourse Governance</w:t>
      </w:r>
      <w:r>
        <w:t xml:space="preserve">”, published 9-2-20; </w:t>
      </w:r>
      <w:r w:rsidRPr="0003381B">
        <w:t>https://www.cfr.org/blog/navigating-rough-waters-limitations-international-watercourse-governance</w:t>
      </w:r>
      <w:r>
        <w:t>)</w:t>
      </w:r>
    </w:p>
    <w:p w14:paraId="2CD360EA" w14:textId="77777777" w:rsidR="008E65EB" w:rsidRPr="0003381B" w:rsidRDefault="008E65EB" w:rsidP="008E65EB">
      <w:pPr>
        <w:rPr>
          <w:sz w:val="16"/>
        </w:rPr>
      </w:pPr>
      <w:r w:rsidRPr="0003381B">
        <w:rPr>
          <w:sz w:val="16"/>
        </w:rPr>
        <w:t xml:space="preserve">While academic studies have shown that transboundary water treaties can mitigate freshwater-related conflict, good bilateral and regional relations also allow for effective water management in the absence of such a treaty. Unfortunately, relations among upstream and downstream nations are often fraught. A case in point is the deteriorating relationship between China and India. The two countries do not have an agreement governing the waters of the Brahmaputra or the Indus rivers, which both originate in Chinese-controlled Tibet. China’s upper riparian status affords it the power to alter and restrict water flowing from its territory into India. Earlier this year, China exerted that leverage by diverting the flow of the Galwan River—a tributary of the Indus—in response to border clashes with its neighbor. Such moves by Beijing to restrict India’s access to freshwater resources could exacerbate an already tense situation. Given that </w:t>
      </w:r>
      <w:r w:rsidRPr="0003381B">
        <w:rPr>
          <w:u w:val="single"/>
        </w:rPr>
        <w:t xml:space="preserve">China sees water as a critical resource in achieving its </w:t>
      </w:r>
      <w:r w:rsidRPr="0003381B">
        <w:rPr>
          <w:b/>
          <w:bCs/>
          <w:u w:val="single"/>
        </w:rPr>
        <w:t>national, regional, and global ambitions</w:t>
      </w:r>
      <w:r w:rsidRPr="0003381B">
        <w:rPr>
          <w:b/>
          <w:bCs/>
          <w:sz w:val="16"/>
        </w:rPr>
        <w:t xml:space="preserve">, </w:t>
      </w:r>
      <w:r w:rsidRPr="0003381B">
        <w:rPr>
          <w:sz w:val="16"/>
        </w:rPr>
        <w:t>near-term prospects for hashing out an agreement with India that might constrain Chinese access to shared water resources appear remote.</w:t>
      </w:r>
    </w:p>
    <w:p w14:paraId="4439BDF6" w14:textId="77777777" w:rsidR="008E65EB" w:rsidRPr="0003381B" w:rsidRDefault="008E65EB" w:rsidP="008E65EB">
      <w:pPr>
        <w:rPr>
          <w:sz w:val="16"/>
        </w:rPr>
      </w:pPr>
      <w:r w:rsidRPr="0003381B">
        <w:rPr>
          <w:sz w:val="16"/>
        </w:rPr>
        <w:t xml:space="preserve">China’s involvement in Southeast Asia likewise underscores the challenge of getting parties to agree upon terms for shared watercourse access and use. The Mekong River Commission (MRC) governs water relations among four riparian states: Cambodia, Laos, Thailand, and Vietnam. China, despite being the source of the Mekong, is conspicuously absent from the MRC, participating only as a Dialogue Partner. </w:t>
      </w:r>
      <w:r w:rsidRPr="0003381B">
        <w:rPr>
          <w:u w:val="single"/>
        </w:rPr>
        <w:t xml:space="preserve">Showing </w:t>
      </w:r>
      <w:r w:rsidRPr="0003381B">
        <w:rPr>
          <w:b/>
          <w:bCs/>
          <w:u w:val="single"/>
        </w:rPr>
        <w:t>complete disregard</w:t>
      </w:r>
      <w:r w:rsidRPr="0003381B">
        <w:rPr>
          <w:u w:val="single"/>
        </w:rPr>
        <w:t xml:space="preserve"> for the responsibilities</w:t>
      </w:r>
      <w:r w:rsidRPr="0003381B">
        <w:rPr>
          <w:sz w:val="16"/>
        </w:rPr>
        <w:t xml:space="preserve"> of upper riparian states </w:t>
      </w:r>
      <w:r w:rsidRPr="0003381B">
        <w:rPr>
          <w:u w:val="single"/>
        </w:rPr>
        <w:t>under the</w:t>
      </w:r>
      <w:r w:rsidRPr="0003381B">
        <w:rPr>
          <w:sz w:val="16"/>
        </w:rPr>
        <w:t xml:space="preserve"> United Nations Convention on the Law of Non-Navigational Uses of International Watercourses (</w:t>
      </w:r>
      <w:r w:rsidRPr="0003381B">
        <w:rPr>
          <w:u w:val="single"/>
        </w:rPr>
        <w:t>UNWC</w:t>
      </w:r>
      <w:r w:rsidRPr="0003381B">
        <w:rPr>
          <w:sz w:val="16"/>
        </w:rPr>
        <w:t xml:space="preserve">), </w:t>
      </w:r>
      <w:r w:rsidRPr="0003381B">
        <w:rPr>
          <w:u w:val="single"/>
        </w:rPr>
        <w:t xml:space="preserve">China has built </w:t>
      </w:r>
      <w:r w:rsidRPr="0003381B">
        <w:rPr>
          <w:b/>
          <w:bCs/>
          <w:u w:val="single"/>
        </w:rPr>
        <w:t>eleven mega-dams</w:t>
      </w:r>
      <w:r w:rsidRPr="0003381B">
        <w:rPr>
          <w:u w:val="single"/>
        </w:rPr>
        <w:t xml:space="preserve"> along the Mekong—and plans to build more.</w:t>
      </w:r>
      <w:r w:rsidRPr="0003381B">
        <w:rPr>
          <w:sz w:val="16"/>
        </w:rPr>
        <w:t xml:space="preserve"> </w:t>
      </w:r>
      <w:r w:rsidRPr="0003381B">
        <w:rPr>
          <w:u w:val="single"/>
        </w:rPr>
        <w:t>These dams have</w:t>
      </w:r>
      <w:r w:rsidRPr="0003381B">
        <w:rPr>
          <w:sz w:val="16"/>
        </w:rPr>
        <w:t xml:space="preserve"> had </w:t>
      </w:r>
      <w:r w:rsidRPr="0003381B">
        <w:rPr>
          <w:b/>
          <w:bCs/>
          <w:u w:val="single"/>
        </w:rPr>
        <w:t>disastrous environmental consequences</w:t>
      </w:r>
      <w:r w:rsidRPr="0003381B">
        <w:rPr>
          <w:u w:val="single"/>
        </w:rPr>
        <w:t xml:space="preserve"> and </w:t>
      </w:r>
      <w:r w:rsidRPr="0003381B">
        <w:rPr>
          <w:sz w:val="16"/>
        </w:rPr>
        <w:t xml:space="preserve">have </w:t>
      </w:r>
      <w:r w:rsidRPr="0003381B">
        <w:rPr>
          <w:u w:val="single"/>
        </w:rPr>
        <w:t>contribute</w:t>
      </w:r>
      <w:r w:rsidRPr="00E70EF1">
        <w:rPr>
          <w:u w:val="single"/>
        </w:rPr>
        <w:t>d</w:t>
      </w:r>
      <w:r w:rsidRPr="0003381B">
        <w:rPr>
          <w:sz w:val="16"/>
        </w:rPr>
        <w:t xml:space="preserve"> </w:t>
      </w:r>
      <w:r w:rsidRPr="0003381B">
        <w:rPr>
          <w:u w:val="single"/>
        </w:rPr>
        <w:t>directly to severe droughts and food shortages in lower riparian states.</w:t>
      </w:r>
      <w:r w:rsidRPr="0003381B">
        <w:rPr>
          <w:sz w:val="16"/>
        </w:rPr>
        <w:t xml:space="preserve"> The dams and their effects have also inhibited downstream coronavirus mitigation efforts.</w:t>
      </w:r>
    </w:p>
    <w:p w14:paraId="76394EBF" w14:textId="77777777" w:rsidR="008E65EB" w:rsidRDefault="008E65EB" w:rsidP="008E65EB">
      <w:pPr>
        <w:rPr>
          <w:sz w:val="16"/>
        </w:rPr>
      </w:pPr>
      <w:r w:rsidRPr="0003381B">
        <w:rPr>
          <w:u w:val="single"/>
        </w:rPr>
        <w:t>China regularly leverages its upper riparian status in</w:t>
      </w:r>
      <w:r w:rsidRPr="0003381B">
        <w:rPr>
          <w:sz w:val="16"/>
        </w:rPr>
        <w:t xml:space="preserve"> its </w:t>
      </w:r>
      <w:r w:rsidRPr="0003381B">
        <w:rPr>
          <w:u w:val="single"/>
        </w:rPr>
        <w:t xml:space="preserve">relations with </w:t>
      </w:r>
      <w:r w:rsidRPr="0003381B">
        <w:rPr>
          <w:sz w:val="16"/>
        </w:rPr>
        <w:t xml:space="preserve">Southeast Asian </w:t>
      </w:r>
      <w:r w:rsidRPr="0003381B">
        <w:rPr>
          <w:u w:val="single"/>
        </w:rPr>
        <w:t>nations.</w:t>
      </w:r>
      <w:r w:rsidRPr="0003381B">
        <w:rPr>
          <w:sz w:val="16"/>
        </w:rPr>
        <w:t xml:space="preserve"> </w:t>
      </w:r>
      <w:r w:rsidRPr="0003381B">
        <w:rPr>
          <w:u w:val="single"/>
        </w:rPr>
        <w:t>The U</w:t>
      </w:r>
      <w:r w:rsidRPr="0003381B">
        <w:rPr>
          <w:sz w:val="16"/>
        </w:rPr>
        <w:t xml:space="preserve">nited </w:t>
      </w:r>
      <w:r w:rsidRPr="0003381B">
        <w:rPr>
          <w:u w:val="single"/>
        </w:rPr>
        <w:t>S</w:t>
      </w:r>
      <w:r w:rsidRPr="0003381B">
        <w:rPr>
          <w:sz w:val="16"/>
        </w:rPr>
        <w:t xml:space="preserve">tates has recently </w:t>
      </w:r>
      <w:r w:rsidRPr="0003381B">
        <w:rPr>
          <w:u w:val="single"/>
        </w:rPr>
        <w:t>tried to counter Chinese pressure on downstream countries in the Mekong basin, but it is difficult to outbid China when Beijing can use</w:t>
      </w:r>
      <w:r w:rsidRPr="0003381B">
        <w:rPr>
          <w:sz w:val="16"/>
        </w:rPr>
        <w:t xml:space="preserve"> something as fundamental to life as </w:t>
      </w:r>
      <w:r w:rsidRPr="0003381B">
        <w:rPr>
          <w:u w:val="single"/>
        </w:rPr>
        <w:t>water as a bargaining chip</w:t>
      </w:r>
      <w:r w:rsidRPr="0003381B">
        <w:rPr>
          <w:sz w:val="16"/>
        </w:rPr>
        <w:t xml:space="preserve">. </w:t>
      </w:r>
      <w:r w:rsidRPr="0003381B">
        <w:rPr>
          <w:u w:val="single"/>
        </w:rPr>
        <w:t>China’s leverage</w:t>
      </w:r>
      <w:r w:rsidRPr="0003381B">
        <w:rPr>
          <w:sz w:val="16"/>
        </w:rPr>
        <w:t xml:space="preserve"> as an unrestrained upper riparian state </w:t>
      </w:r>
      <w:r w:rsidRPr="00E70EF1">
        <w:rPr>
          <w:b/>
          <w:bCs/>
          <w:u w:val="single"/>
        </w:rPr>
        <w:t>enhances its geopolitical clout</w:t>
      </w:r>
      <w:r w:rsidRPr="0003381B">
        <w:rPr>
          <w:sz w:val="16"/>
        </w:rPr>
        <w:t xml:space="preserve"> </w:t>
      </w:r>
      <w:r w:rsidRPr="0003381B">
        <w:rPr>
          <w:u w:val="single"/>
        </w:rPr>
        <w:t>and reduces</w:t>
      </w:r>
      <w:r w:rsidRPr="0003381B">
        <w:rPr>
          <w:sz w:val="16"/>
        </w:rPr>
        <w:t xml:space="preserve"> the </w:t>
      </w:r>
      <w:r w:rsidRPr="0003381B">
        <w:rPr>
          <w:u w:val="single"/>
        </w:rPr>
        <w:t>likelihood of a</w:t>
      </w:r>
      <w:r w:rsidRPr="0003381B">
        <w:rPr>
          <w:sz w:val="16"/>
        </w:rPr>
        <w:t xml:space="preserve"> comprehensive </w:t>
      </w:r>
      <w:r w:rsidRPr="0003381B">
        <w:rPr>
          <w:u w:val="single"/>
        </w:rPr>
        <w:t>multilateral agreement for managing the waters of the Mekong</w:t>
      </w:r>
      <w:r w:rsidRPr="0003381B">
        <w:rPr>
          <w:sz w:val="16"/>
        </w:rPr>
        <w:t>.</w:t>
      </w:r>
    </w:p>
    <w:p w14:paraId="0F8EE110" w14:textId="77777777" w:rsidR="008E65EB" w:rsidRDefault="008E65EB" w:rsidP="008E65EB">
      <w:pPr>
        <w:rPr>
          <w:sz w:val="12"/>
          <w:szCs w:val="12"/>
        </w:rPr>
      </w:pPr>
    </w:p>
    <w:p w14:paraId="775CD709" w14:textId="77777777" w:rsidR="008E65EB" w:rsidRDefault="008E65EB" w:rsidP="008E65EB">
      <w:pPr>
        <w:pStyle w:val="Heading4"/>
      </w:pPr>
      <w:r>
        <w:t>China won’t model—its preferred practices are too inconsistent with UNWC</w:t>
      </w:r>
    </w:p>
    <w:p w14:paraId="3FB26543" w14:textId="77777777" w:rsidR="008E65EB" w:rsidRPr="008B2550" w:rsidRDefault="008E65EB" w:rsidP="008E65EB">
      <w:pPr>
        <w:rPr>
          <w:b/>
          <w:sz w:val="26"/>
        </w:rPr>
      </w:pPr>
      <w:r w:rsidRPr="00A66A67">
        <w:rPr>
          <w:rStyle w:val="Style13ptBold"/>
        </w:rPr>
        <w:t>Daza-Clark 20</w:t>
      </w:r>
      <w:r>
        <w:rPr>
          <w:rStyle w:val="Style13ptBold"/>
        </w:rPr>
        <w:t xml:space="preserve"> </w:t>
      </w:r>
      <w:r>
        <w:t>(</w:t>
      </w:r>
      <w:r w:rsidRPr="00A66A67">
        <w:t>Ana Maria Daza-Clark</w:t>
      </w:r>
      <w:r>
        <w:t xml:space="preserve">, </w:t>
      </w:r>
      <w:r w:rsidRPr="00A66A67">
        <w:t>Lecturer in International Law at the Law School, University of Edinburgh</w:t>
      </w:r>
      <w:r>
        <w:t>; “</w:t>
      </w:r>
      <w:r w:rsidRPr="00A66A67">
        <w:t>Enforcing transboundary water obligations through investment treaty arbitration: China, Laos and the Mekong River</w:t>
      </w:r>
      <w:r>
        <w:t xml:space="preserve">”, published 10-1-20; </w:t>
      </w:r>
      <w:r w:rsidRPr="00A66A67">
        <w:t>https://onlinelibrary.wiley.com/doi/full/10.1111/reel.12365</w:t>
      </w:r>
      <w:r>
        <w:t>)</w:t>
      </w:r>
    </w:p>
    <w:p w14:paraId="39E391E2" w14:textId="77777777" w:rsidR="008E65EB" w:rsidRPr="00006982" w:rsidRDefault="008E65EB" w:rsidP="008E65EB">
      <w:pPr>
        <w:rPr>
          <w:sz w:val="12"/>
          <w:szCs w:val="12"/>
        </w:rPr>
      </w:pPr>
      <w:r w:rsidRPr="00006982">
        <w:rPr>
          <w:sz w:val="12"/>
          <w:szCs w:val="12"/>
        </w:rPr>
        <w:t>2.1 Negotiation and conclusion of international investment agreements and transboundary water agreements</w:t>
      </w:r>
    </w:p>
    <w:p w14:paraId="6A605D12" w14:textId="77777777" w:rsidR="008E65EB" w:rsidRPr="00006982" w:rsidRDefault="008E65EB" w:rsidP="008E65EB">
      <w:pPr>
        <w:rPr>
          <w:sz w:val="12"/>
        </w:rPr>
      </w:pPr>
      <w:r w:rsidRPr="00006982">
        <w:rPr>
          <w:sz w:val="12"/>
        </w:rPr>
        <w:t xml:space="preserve">It is a common ground that the decision to conclude, or refuse to conclude, international agreements is inherent to a State’s sovereignty.16 A cautious State, such as China, might be aware of the implications of its commitments to trading partners, be protective of its territorial sovereignty over natural resources and/or be reluctant to consent to specific mechanisms of dispute resolution. China is all three. Indeed, </w:t>
      </w:r>
      <w:r w:rsidRPr="00006982">
        <w:rPr>
          <w:u w:val="single"/>
        </w:rPr>
        <w:t>China’s caution played out prominently during the negotiation of the UNWC</w:t>
      </w:r>
      <w:r w:rsidRPr="00006982">
        <w:rPr>
          <w:sz w:val="12"/>
        </w:rPr>
        <w:t xml:space="preserve">, where </w:t>
      </w:r>
      <w:r w:rsidRPr="00006982">
        <w:rPr>
          <w:u w:val="single"/>
        </w:rPr>
        <w:t>China</w:t>
      </w:r>
      <w:r w:rsidRPr="00006982">
        <w:rPr>
          <w:sz w:val="12"/>
        </w:rPr>
        <w:t xml:space="preserve">, together with Turkey and Burundi, </w:t>
      </w:r>
      <w:r w:rsidRPr="00006982">
        <w:rPr>
          <w:u w:val="single"/>
        </w:rPr>
        <w:t>voted against the</w:t>
      </w:r>
      <w:r w:rsidRPr="00006982">
        <w:rPr>
          <w:sz w:val="12"/>
        </w:rPr>
        <w:t xml:space="preserve"> United Nations General Assembly (</w:t>
      </w:r>
      <w:r w:rsidRPr="00006982">
        <w:rPr>
          <w:u w:val="single"/>
        </w:rPr>
        <w:t>UNGA</w:t>
      </w:r>
      <w:r w:rsidRPr="00006982">
        <w:rPr>
          <w:sz w:val="12"/>
        </w:rPr>
        <w:t xml:space="preserve">) </w:t>
      </w:r>
      <w:r w:rsidRPr="00006982">
        <w:rPr>
          <w:u w:val="single"/>
        </w:rPr>
        <w:t>Resolution adopting the UNWC.</w:t>
      </w:r>
      <w:r w:rsidRPr="00006982">
        <w:rPr>
          <w:sz w:val="12"/>
        </w:rPr>
        <w:t xml:space="preserve"> </w:t>
      </w:r>
      <w:r w:rsidRPr="00006982">
        <w:rPr>
          <w:u w:val="single"/>
        </w:rPr>
        <w:t>Among China’s</w:t>
      </w:r>
      <w:r w:rsidRPr="00006982">
        <w:rPr>
          <w:sz w:val="12"/>
        </w:rPr>
        <w:t xml:space="preserve"> main </w:t>
      </w:r>
      <w:r w:rsidRPr="00006982">
        <w:rPr>
          <w:u w:val="single"/>
        </w:rPr>
        <w:t>concerns were that the Draft Convention did not affirm the principle of territorial sovereignty over international water courses</w:t>
      </w:r>
      <w:r w:rsidRPr="00006982">
        <w:rPr>
          <w:sz w:val="12"/>
        </w:rPr>
        <w:t xml:space="preserve">, </w:t>
      </w:r>
      <w:r w:rsidRPr="00006982">
        <w:rPr>
          <w:u w:val="single"/>
        </w:rPr>
        <w:t>and</w:t>
      </w:r>
      <w:r w:rsidRPr="00006982">
        <w:rPr>
          <w:sz w:val="12"/>
        </w:rPr>
        <w:t xml:space="preserve"> the </w:t>
      </w:r>
      <w:r w:rsidRPr="00006982">
        <w:rPr>
          <w:u w:val="single"/>
        </w:rPr>
        <w:t>inclusion of a compulsory dispute-settlement mechanism</w:t>
      </w:r>
      <w:r w:rsidRPr="00006982">
        <w:rPr>
          <w:sz w:val="12"/>
        </w:rPr>
        <w:t xml:space="preserve">, which </w:t>
      </w:r>
      <w:r w:rsidRPr="00A66A67">
        <w:rPr>
          <w:b/>
          <w:bCs/>
          <w:u w:val="single"/>
        </w:rPr>
        <w:t>went against China’s preferred method of peaceful consultations.</w:t>
      </w:r>
      <w:r w:rsidRPr="00006982">
        <w:rPr>
          <w:sz w:val="12"/>
        </w:rPr>
        <w:t xml:space="preserve">17 </w:t>
      </w:r>
      <w:r w:rsidRPr="00006982">
        <w:rPr>
          <w:u w:val="single"/>
        </w:rPr>
        <w:t>China’s refusal to join the UNWC seems consistent with its general practice of abstaining from joining multilateral agreements on the management of shared natural resources</w:t>
      </w:r>
      <w:r w:rsidRPr="00006982">
        <w:rPr>
          <w:sz w:val="12"/>
        </w:rPr>
        <w:t>. China is not a party to the 1995 Mekong Agreement18 or the 1996 Ganges Water Sharing Agreement (between India and Bangladesh);19 nor has it acceded to the 1992 Convention on the Protection and Use of Transboundary Watercourses and International Lakes.20 Instead, China has opted for the conclusion of bilateral agreements for the management of shared water resources with riparian States.21 An example relevant to our case study is the seven Laos-China Boundary Agreements concluded between 1991 and 2012.22 This policy choice is characteristic of hydro-hegemonic States which are often upstream-riparian,23 with a degree of economic and military power.24 However, there are some exceptions at the multilateral level: the China, Laos, Myanmar and Thailand Lancang-Upper Mekong River Commercial Agreement,25 the Greater Mekong Sub-region Programme supporting the implementation of high priority projects,26 and the Joint Statement on Law Enforcement Cooperation along the Mekong River with Laos, Myanmar and Thailand.27 These agreements say little on the management of transboundary waters, instead they focus on commercial ties. Without treaty lawmaking in the specific area of transboundary water management, one could argue that general and customary international law could play a gap-filling role if a dispute arises.28</w:t>
      </w:r>
    </w:p>
    <w:p w14:paraId="0DDF70CE" w14:textId="77777777" w:rsidR="008E65EB" w:rsidRPr="00006982" w:rsidRDefault="008E65EB" w:rsidP="008E65EB">
      <w:pPr>
        <w:rPr>
          <w:sz w:val="12"/>
          <w:szCs w:val="12"/>
        </w:rPr>
      </w:pPr>
      <w:r w:rsidRPr="00006982">
        <w:rPr>
          <w:sz w:val="12"/>
          <w:szCs w:val="12"/>
        </w:rPr>
        <w:t>Treaty rules on watercourses are developed mainly from customary international law and the work of the International Law Commission (ILC). Boyle and Chinkin point out that, in Gabčikovo-Nagymaros, the International Court of Justice (ICJ) relied more heavily on the work on the ILC ‘as representing customary law’ than in trying to establish the consistent practice of States.29 In that case, the Court recognized that Hungary had the riparian right to an equitable and reasonable share of the waters of the Danube River, which Slovakia had diverted to build a new channel as part of its hydropower project.30 The ICJ relied also on the River Oder Case and the newly adopted Article 5 of the UNWC, which had not yet entered into force.31 This begs the question whether China would consent to international adjudication and whether it would abide by the decision of any international tribunal deciding on the matter.</w:t>
      </w:r>
    </w:p>
    <w:p w14:paraId="4FF74C94" w14:textId="77777777" w:rsidR="008E65EB" w:rsidRPr="00006982" w:rsidRDefault="008E65EB" w:rsidP="008E65EB">
      <w:pPr>
        <w:rPr>
          <w:sz w:val="12"/>
          <w:szCs w:val="12"/>
        </w:rPr>
      </w:pPr>
      <w:r w:rsidRPr="00006982">
        <w:rPr>
          <w:sz w:val="12"/>
          <w:szCs w:val="12"/>
        </w:rPr>
        <w:t>By contrast, China’s efforts on economic integration through international trade and investment agreements are unprecedented. In 1982, China concluded its first bilateral investment treaty (BIT) with Sweden, and since then it has concluded 126 IIAs which are in force (covering BITs and broader international economic agreements with investment provisions).32 In this relatively short period of time, China has become the State with the second highest number of IIAs (behind Germany).33 In international trade, China has been a Member of the World Trade Organization (WTO) since 2001, following 15 years of accession negotiations. While China’s commitments to trade in goods and services surpass those of the original WTO members34 – the so-called ‘WTO plus obligations’ – China’s commitment to the protection of foreign investment through IIAs was initially cautious.35 For example, most treaties within the first generation of IIAs (1980–1990) concluded by China did not include a national treatment standard of protection.36 The standard of protection against expropriation without compensation was limited to challenging the amount of compensation (see next section).37 After the 1990s, China adopted new foreign policies with a view to protecting its own investors abroad. This capital-exporting country perspective provided China with incentives to broaden the protection offered in previous IIAs.38</w:t>
      </w:r>
    </w:p>
    <w:p w14:paraId="5D419704" w14:textId="77777777" w:rsidR="008E65EB" w:rsidRPr="00006982" w:rsidRDefault="008E65EB" w:rsidP="008E65EB">
      <w:pPr>
        <w:rPr>
          <w:sz w:val="12"/>
          <w:szCs w:val="12"/>
        </w:rPr>
      </w:pPr>
      <w:r w:rsidRPr="00006982">
        <w:rPr>
          <w:sz w:val="12"/>
          <w:szCs w:val="12"/>
        </w:rPr>
        <w:t>2.2 China’s attitude towards compulsory dispute settlement</w:t>
      </w:r>
    </w:p>
    <w:p w14:paraId="384B58B5" w14:textId="77777777" w:rsidR="008E65EB" w:rsidRPr="00006982" w:rsidRDefault="008E65EB" w:rsidP="008E65EB">
      <w:pPr>
        <w:rPr>
          <w:sz w:val="12"/>
        </w:rPr>
      </w:pPr>
      <w:r w:rsidRPr="00006982">
        <w:rPr>
          <w:sz w:val="12"/>
        </w:rPr>
        <w:t xml:space="preserve">China has opted for negotiations and consultations in its international agreements related to shared natural resources management, rather than consenting to compulsory dispute settlement. This position suggests that at least in the area of IWL, China is unwilling to compromise its adherence to the principles of non-intervention in other States’ affairs and mutual respect for sovereignty and territorial integrity, which China incorporates in its international agreements. This does not mean, however, that China practices absolute territorial sovereignty.39 </w:t>
      </w:r>
      <w:r w:rsidRPr="00006982">
        <w:rPr>
          <w:u w:val="single"/>
        </w:rPr>
        <w:t>One of China’s main concerns</w:t>
      </w:r>
      <w:r w:rsidRPr="00006982">
        <w:rPr>
          <w:sz w:val="12"/>
        </w:rPr>
        <w:t xml:space="preserve"> during the United Nations General Assembly meeting </w:t>
      </w:r>
      <w:r w:rsidRPr="00006982">
        <w:rPr>
          <w:u w:val="single"/>
        </w:rPr>
        <w:t>on the adoption of the Watercourses Convention</w:t>
      </w:r>
      <w:r w:rsidRPr="00006982">
        <w:rPr>
          <w:sz w:val="12"/>
        </w:rPr>
        <w:t xml:space="preserve">—besides the issue of territorial sovereignty – </w:t>
      </w:r>
      <w:r w:rsidRPr="00006982">
        <w:rPr>
          <w:u w:val="single"/>
        </w:rPr>
        <w:t>was the compulsory dispute settlement regime embodied in the UNWC</w:t>
      </w:r>
      <w:r w:rsidRPr="00006982">
        <w:rPr>
          <w:sz w:val="12"/>
        </w:rPr>
        <w:t xml:space="preserve">. </w:t>
      </w:r>
      <w:r w:rsidRPr="00006982">
        <w:rPr>
          <w:u w:val="single"/>
        </w:rPr>
        <w:t>China argued that its preferred method for dispute resolution had</w:t>
      </w:r>
      <w:r w:rsidRPr="00006982">
        <w:rPr>
          <w:sz w:val="12"/>
        </w:rPr>
        <w:t xml:space="preserve"> traditionally</w:t>
      </w:r>
      <w:r w:rsidRPr="00006982">
        <w:rPr>
          <w:u w:val="single"/>
        </w:rPr>
        <w:t xml:space="preserve"> been consultations, </w:t>
      </w:r>
      <w:r w:rsidRPr="00006982">
        <w:rPr>
          <w:sz w:val="12"/>
        </w:rPr>
        <w:t xml:space="preserve">conciliation </w:t>
      </w:r>
      <w:r w:rsidRPr="00006982">
        <w:rPr>
          <w:u w:val="single"/>
        </w:rPr>
        <w:t>and</w:t>
      </w:r>
      <w:r w:rsidRPr="00006982">
        <w:rPr>
          <w:sz w:val="12"/>
        </w:rPr>
        <w:t xml:space="preserve"> other </w:t>
      </w:r>
      <w:r w:rsidRPr="00006982">
        <w:rPr>
          <w:u w:val="single"/>
        </w:rPr>
        <w:t>peaceful means</w:t>
      </w:r>
      <w:r w:rsidRPr="00006982">
        <w:rPr>
          <w:sz w:val="12"/>
        </w:rPr>
        <w:t xml:space="preserve">.40 This statement seems consistent with China’s bilateral agreements with neighbouring countries, where the methods of dispute resolution adopted include consultations,41 negotiations42 and political settlement.43 </w:t>
      </w:r>
      <w:r w:rsidRPr="00006982">
        <w:rPr>
          <w:u w:val="single"/>
        </w:rPr>
        <w:t xml:space="preserve">China’s reluctance to consent to compulsory dispute settlement is </w:t>
      </w:r>
      <w:r w:rsidRPr="00A66A67">
        <w:rPr>
          <w:b/>
          <w:bCs/>
          <w:u w:val="single"/>
        </w:rPr>
        <w:t xml:space="preserve">epitomized </w:t>
      </w:r>
      <w:r w:rsidRPr="00006982">
        <w:rPr>
          <w:u w:val="single"/>
        </w:rPr>
        <w:t>by its written declaration</w:t>
      </w:r>
      <w:r w:rsidRPr="00006982">
        <w:rPr>
          <w:sz w:val="12"/>
        </w:rPr>
        <w:t xml:space="preserve"> issued pursuant to Article 298 (optional exceptions) of the United Nations Convention on the Law of the Sea,44 </w:t>
      </w:r>
      <w:r w:rsidRPr="00006982">
        <w:rPr>
          <w:u w:val="single"/>
        </w:rPr>
        <w:t>whereby China opts out from a range of disputes</w:t>
      </w:r>
      <w:r w:rsidRPr="00006982">
        <w:rPr>
          <w:sz w:val="12"/>
        </w:rPr>
        <w:t xml:space="preserve">, including those </w:t>
      </w:r>
      <w:r w:rsidRPr="00006982">
        <w:rPr>
          <w:u w:val="single"/>
        </w:rPr>
        <w:t>concerning maritime delimitations, historic bays and titles</w:t>
      </w:r>
      <w:r w:rsidRPr="00006982">
        <w:rPr>
          <w:sz w:val="12"/>
        </w:rPr>
        <w:t>.45 In judicial practice, China refused to participate in the proceedings of the South China Sea Arbitration even when, according to the tribunal, the dispute was outside the scope of maritime boundaries.46 Instead, through its position paper China took issue with the Philippines’ characterization of the disputed sovereignty over maritime features and maritime delimitation.47 Throughout these proceedings, China expressed its position not to accept or recognize the decision rendered by the tribunal and has strongly adhered to this position,48 albeit China remains bound by the award.</w:t>
      </w:r>
    </w:p>
    <w:p w14:paraId="3D96F2F1" w14:textId="77777777" w:rsidR="008E65EB" w:rsidRPr="008B2550" w:rsidRDefault="008E65EB" w:rsidP="008E65EB"/>
    <w:p w14:paraId="62F2E390" w14:textId="455D0E45" w:rsidR="008E65EB" w:rsidRDefault="008E65EB" w:rsidP="008E65EB">
      <w:pPr>
        <w:pStyle w:val="Heading2"/>
      </w:pPr>
      <w:r>
        <w:t xml:space="preserve">1NC – Scarcity </w:t>
      </w:r>
    </w:p>
    <w:p w14:paraId="1B10E741" w14:textId="77777777" w:rsidR="008E65EB" w:rsidRDefault="008E65EB" w:rsidP="008E65EB">
      <w:pPr>
        <w:pStyle w:val="Heading3"/>
      </w:pPr>
      <w:r>
        <w:t xml:space="preserve">Alt Cause---Water Scarcity Inevitable </w:t>
      </w:r>
    </w:p>
    <w:p w14:paraId="72845737" w14:textId="77777777" w:rsidR="008E65EB" w:rsidRDefault="008E65EB" w:rsidP="008E65EB"/>
    <w:p w14:paraId="5A12D86F" w14:textId="77777777" w:rsidR="008E65EB" w:rsidRPr="0034712A" w:rsidRDefault="008E65EB" w:rsidP="008E65EB">
      <w:pPr>
        <w:pStyle w:val="Heading4"/>
      </w:pPr>
      <w:r>
        <w:t xml:space="preserve">Water shortage unavoidable -- climate change </w:t>
      </w:r>
    </w:p>
    <w:p w14:paraId="2005F31E" w14:textId="77777777" w:rsidR="008E65EB" w:rsidRPr="00F75BBD" w:rsidRDefault="008E65EB" w:rsidP="008E65EB">
      <w:r w:rsidRPr="00F75BBD">
        <w:t xml:space="preserve">Ishan </w:t>
      </w:r>
      <w:r w:rsidRPr="00F75BBD">
        <w:rPr>
          <w:rStyle w:val="Style13ptBold"/>
        </w:rPr>
        <w:t>Kukreti 19</w:t>
      </w:r>
      <w:r w:rsidRPr="00F75BBD">
        <w:t xml:space="preserve">, Senior Reporter at Down to Earth, “Water Scarcity is Inevitable, up to 270 Million People at Risk: IPCC Report”, </w:t>
      </w:r>
      <w:hyperlink r:id="rId10" w:history="1">
        <w:r w:rsidRPr="00F75BBD">
          <w:rPr>
            <w:rStyle w:val="Hyperlink"/>
          </w:rPr>
          <w:t>https://www.downtoearth.org.in/news/water/water-scarcity-is-inevitable-up-to-270-million-people-at-risk-ipcc-report-65968</w:t>
        </w:r>
      </w:hyperlink>
      <w:r w:rsidRPr="00F75BBD">
        <w:t>; Samy</w:t>
      </w:r>
    </w:p>
    <w:p w14:paraId="1F4C82BE" w14:textId="77777777" w:rsidR="008E65EB" w:rsidRPr="00F75BBD" w:rsidRDefault="008E65EB" w:rsidP="008E65EB">
      <w:pPr>
        <w:rPr>
          <w:sz w:val="16"/>
        </w:rPr>
      </w:pPr>
      <w:r w:rsidRPr="00665C7F">
        <w:rPr>
          <w:rStyle w:val="StyleUnderline"/>
        </w:rPr>
        <w:t>Even if the world reduces its population</w:t>
      </w:r>
      <w:r w:rsidRPr="00F75BBD">
        <w:rPr>
          <w:sz w:val="16"/>
        </w:rPr>
        <w:t xml:space="preserve"> to seven billion by 2100, </w:t>
      </w:r>
      <w:r w:rsidRPr="00665C7F">
        <w:rPr>
          <w:rStyle w:val="StyleUnderline"/>
        </w:rPr>
        <w:t>reduces inequalities, carries out effective land-use regulation, limits intensive consumption of resources and adopts environmentally-friendly</w:t>
      </w:r>
      <w:r w:rsidRPr="00F75BBD">
        <w:rPr>
          <w:sz w:val="16"/>
        </w:rPr>
        <w:t xml:space="preserve"> technologies and lifestyles, </w:t>
      </w:r>
      <w:r w:rsidRPr="00665C7F">
        <w:rPr>
          <w:rStyle w:val="Emphasis"/>
        </w:rPr>
        <w:t>the planet will still face water scarcity</w:t>
      </w:r>
      <w:r w:rsidRPr="00665C7F">
        <w:rPr>
          <w:rStyle w:val="StyleUnderline"/>
        </w:rPr>
        <w:t>.</w:t>
      </w:r>
      <w:r w:rsidRPr="00F75BBD">
        <w:rPr>
          <w:sz w:val="16"/>
        </w:rPr>
        <w:t xml:space="preserve"> </w:t>
      </w:r>
      <w:r w:rsidRPr="00F75BBD">
        <w:rPr>
          <w:sz w:val="16"/>
          <w:szCs w:val="12"/>
        </w:rPr>
        <w:t xml:space="preserve">That is the conclusion reached in the final draft of the </w:t>
      </w:r>
      <w:r w:rsidRPr="00F75BBD">
        <w:rPr>
          <w:i/>
          <w:iCs/>
          <w:sz w:val="16"/>
          <w:szCs w:val="12"/>
        </w:rPr>
        <w:t>Intergovernmental Panel on Climate Change (IPCC) Special Report on Climate Change, Desertification, Land Degradation, Sustainable Land Management, Food Security, and Greenhouse gas fluxes in Terrestrial Ecosystems.</w:t>
      </w:r>
      <w:r w:rsidRPr="00F75BBD">
        <w:rPr>
          <w:sz w:val="16"/>
          <w:szCs w:val="12"/>
        </w:rPr>
        <w:t xml:space="preserve"> The draft, under embargo, was accessed by </w:t>
      </w:r>
      <w:r w:rsidRPr="00F75BBD">
        <w:rPr>
          <w:i/>
          <w:iCs/>
          <w:sz w:val="16"/>
          <w:szCs w:val="12"/>
        </w:rPr>
        <w:t>Down To Earth</w:t>
      </w:r>
      <w:r w:rsidRPr="00F75BBD">
        <w:rPr>
          <w:sz w:val="16"/>
          <w:szCs w:val="12"/>
        </w:rPr>
        <w:t>. It will be discussed by the United Nations Framework Convention on Climate Change (UNFCCC) member countries at the meeting of IPCC in Geneva from August 2 to August 6.</w:t>
      </w:r>
      <w:r w:rsidRPr="00F75BBD">
        <w:rPr>
          <w:sz w:val="16"/>
        </w:rPr>
        <w:t xml:space="preserve"> All assessed </w:t>
      </w:r>
      <w:r w:rsidRPr="00665C7F">
        <w:rPr>
          <w:rStyle w:val="Emphasis"/>
        </w:rPr>
        <w:t>future</w:t>
      </w:r>
      <w:r w:rsidRPr="00665C7F">
        <w:rPr>
          <w:rStyle w:val="StyleUnderline"/>
        </w:rPr>
        <w:t xml:space="preserve"> socio-economic pathways </w:t>
      </w:r>
      <w:r w:rsidRPr="00F75BBD">
        <w:rPr>
          <w:sz w:val="16"/>
        </w:rPr>
        <w:t xml:space="preserve">(SSP) </w:t>
      </w:r>
      <w:r w:rsidRPr="00665C7F">
        <w:rPr>
          <w:rStyle w:val="Emphasis"/>
        </w:rPr>
        <w:t>result in increases</w:t>
      </w:r>
      <w:r w:rsidRPr="00665C7F">
        <w:rPr>
          <w:rStyle w:val="StyleUnderline"/>
        </w:rPr>
        <w:t xml:space="preserve"> in water demand and </w:t>
      </w:r>
      <w:r w:rsidRPr="00665C7F">
        <w:rPr>
          <w:rStyle w:val="Emphasis"/>
        </w:rPr>
        <w:t>water scarcity</w:t>
      </w:r>
      <w:r w:rsidRPr="00F75BBD">
        <w:rPr>
          <w:sz w:val="16"/>
        </w:rPr>
        <w:t xml:space="preserve">, says the report. </w:t>
      </w:r>
      <w:r w:rsidRPr="00F75BBD">
        <w:rPr>
          <w:sz w:val="16"/>
          <w:szCs w:val="18"/>
        </w:rPr>
        <w:t xml:space="preserve">The IPCC writes its reports based on five standard SSPs. These are projections based on world population, income distribution, resource consumption and land use for the year 2100. For instance, SSP1 includes a peak and decline in population (~7 billion in 2100), high income and reduced inequalities, effective land-use regulation, less resource intensive consumption, including food produced in low-greenhouse gas emission systems and lower food waste, free trade and environmental-friendly technologies and lifestyles. The SSP3 includes high population (~13 billion in 2100), low income and continued inequalities, material-intensive consumption, barriers to trade, and slow rates of technological change. SSP3 has high challenges to mitigation and to adaptation. </w:t>
      </w:r>
      <w:r w:rsidRPr="00F75BBD">
        <w:rPr>
          <w:sz w:val="16"/>
        </w:rPr>
        <w:t xml:space="preserve">“What the report says is that </w:t>
      </w:r>
      <w:r w:rsidRPr="00665C7F">
        <w:rPr>
          <w:rStyle w:val="Emphasis"/>
        </w:rPr>
        <w:t>water scarcity is now unavoidable</w:t>
      </w:r>
      <w:r w:rsidRPr="00665C7F">
        <w:rPr>
          <w:rStyle w:val="StyleUnderline"/>
        </w:rPr>
        <w:t xml:space="preserve"> across projections, even with extremely cautious management of population or resource</w:t>
      </w:r>
      <w:r w:rsidRPr="00F75BBD">
        <w:rPr>
          <w:sz w:val="16"/>
        </w:rPr>
        <w:t xml:space="preserve">,” a climate change expert told </w:t>
      </w:r>
      <w:r w:rsidRPr="00F75BBD">
        <w:rPr>
          <w:i/>
          <w:iCs/>
          <w:sz w:val="16"/>
        </w:rPr>
        <w:t xml:space="preserve">DTE. </w:t>
      </w:r>
      <w:r w:rsidRPr="00F75BBD">
        <w:rPr>
          <w:sz w:val="16"/>
        </w:rPr>
        <w:t xml:space="preserve">The report which primarily looks at climate change’s impact on land, says that </w:t>
      </w:r>
      <w:r w:rsidRPr="00F75BBD">
        <w:rPr>
          <w:rStyle w:val="StyleUnderline"/>
        </w:rPr>
        <w:t>climate change-driven desertification will expose significant percentages of the population to water scarcity over the coming decades</w:t>
      </w:r>
      <w:r w:rsidRPr="00F75BBD">
        <w:rPr>
          <w:sz w:val="16"/>
        </w:rPr>
        <w:t>. “The dryland population vulnerable to water stress, drought intensity and habitat degradation is projected to reach 178 million people by 2050 at 1.5°C warming, increasing to 220 mln people at 2°C warming, and 270 mln people at 3°C warming,” indicates the report. This would have serious implication for India, as about 228 mln hectares (69 per cent) of India’s total geographical area (about 328 mha) is under drylands.</w:t>
      </w:r>
    </w:p>
    <w:p w14:paraId="55407961" w14:textId="77777777" w:rsidR="008E65EB" w:rsidRDefault="008E65EB" w:rsidP="008E65EB"/>
    <w:p w14:paraId="257D6D95" w14:textId="77777777" w:rsidR="008E65EB" w:rsidRPr="00F75BBD" w:rsidRDefault="008E65EB" w:rsidP="008E65EB">
      <w:pPr>
        <w:pStyle w:val="Heading4"/>
      </w:pPr>
      <w:r w:rsidRPr="00F75BBD">
        <w:t xml:space="preserve">Water shortages inevitable -- climate change </w:t>
      </w:r>
    </w:p>
    <w:p w14:paraId="57E1C3D2" w14:textId="77777777" w:rsidR="008E65EB" w:rsidRPr="00AE7F1A" w:rsidRDefault="008E65EB" w:rsidP="008E65EB">
      <w:pPr>
        <w:rPr>
          <w:rStyle w:val="Style13ptBold"/>
          <w:sz w:val="20"/>
          <w:szCs w:val="16"/>
        </w:rPr>
      </w:pPr>
      <w:r w:rsidRPr="00F75BBD">
        <w:t>Carolina</w:t>
      </w:r>
      <w:r>
        <w:rPr>
          <w:rStyle w:val="Style13ptBold"/>
        </w:rPr>
        <w:t xml:space="preserve"> Minio-Paluello 18, </w:t>
      </w:r>
      <w:r w:rsidRPr="00AE7F1A">
        <w:rPr>
          <w:sz w:val="20"/>
          <w:szCs w:val="16"/>
        </w:rPr>
        <w:t xml:space="preserve">Global Head of Solutions, “Water: shortages are inevitable. How ready are we?”, </w:t>
      </w:r>
      <w:hyperlink r:id="rId11" w:history="1">
        <w:r w:rsidRPr="00AE7F1A">
          <w:rPr>
            <w:rStyle w:val="Hyperlink"/>
            <w:sz w:val="20"/>
            <w:szCs w:val="16"/>
          </w:rPr>
          <w:t>https://am.lombardodier.com/contents/news/investment-viewpoints/2018/december/water-shortages-are-inevitable-h.html</w:t>
        </w:r>
      </w:hyperlink>
      <w:r w:rsidRPr="00AE7F1A">
        <w:rPr>
          <w:sz w:val="20"/>
          <w:szCs w:val="16"/>
        </w:rPr>
        <w:t>; Samy</w:t>
      </w:r>
    </w:p>
    <w:p w14:paraId="0B222F33" w14:textId="77777777" w:rsidR="008E65EB" w:rsidRDefault="008E65EB" w:rsidP="008E65EB">
      <w:pPr>
        <w:rPr>
          <w:rStyle w:val="StyleUnderline"/>
        </w:rPr>
      </w:pPr>
      <w:r w:rsidRPr="00F66CED">
        <w:rPr>
          <w:rStyle w:val="StyleUnderline"/>
        </w:rPr>
        <w:t>Demographic changes, together with rising global temperatures resulting from climate change, are</w:t>
      </w:r>
      <w:r w:rsidRPr="00F75BBD">
        <w:rPr>
          <w:sz w:val="16"/>
        </w:rPr>
        <w:t xml:space="preserve"> set to have a profound impact on the supply of freshwater, </w:t>
      </w:r>
      <w:r w:rsidRPr="00F66CED">
        <w:rPr>
          <w:rStyle w:val="StyleUnderline"/>
        </w:rPr>
        <w:t>leading to widespread water shortages.</w:t>
      </w:r>
      <w:r>
        <w:rPr>
          <w:rStyle w:val="StyleUnderline"/>
        </w:rPr>
        <w:t xml:space="preserve"> </w:t>
      </w:r>
      <w:r w:rsidRPr="00F75BBD">
        <w:rPr>
          <w:sz w:val="16"/>
        </w:rPr>
        <w:t xml:space="preserve">The summer of 2018 was one of the hottest on record in countries all over the world. Ireland recorded its hottest temperature in 42 years, deadly wildfires tore across Greece and California, while the heatwave in Japan was severe enough to be classified a natural disaster, following the deaths of 65 people. It is tempting to view this spike in global temperatures as a quirk; a summer oddity which will soon fade to a memory. The reality is quite different and the unpalatable truth is </w:t>
      </w:r>
      <w:r w:rsidRPr="00F66CED">
        <w:rPr>
          <w:rStyle w:val="StyleUnderline"/>
        </w:rPr>
        <w:t>that rising temperatures are set to become a fixture,</w:t>
      </w:r>
      <w:r w:rsidRPr="00F75BBD">
        <w:rPr>
          <w:sz w:val="16"/>
        </w:rPr>
        <w:t xml:space="preserve"> not an aberration. Consequently, </w:t>
      </w:r>
      <w:r w:rsidRPr="00F66CED">
        <w:rPr>
          <w:rStyle w:val="StyleUnderline"/>
        </w:rPr>
        <w:t>water shortages are also set to become an increasingly frequent occurrence.</w:t>
      </w:r>
      <w:r w:rsidRPr="00F75BBD">
        <w:rPr>
          <w:sz w:val="16"/>
        </w:rPr>
        <w:t xml:space="preserve"> </w:t>
      </w:r>
      <w:hyperlink r:id="rId12" w:tgtFrame="_blank" w:history="1">
        <w:r w:rsidRPr="00F75BBD">
          <w:rPr>
            <w:rStyle w:val="Hyperlink"/>
            <w:sz w:val="16"/>
          </w:rPr>
          <w:t xml:space="preserve">The World Health Organization </w:t>
        </w:r>
        <w:r w:rsidRPr="00F75BBD">
          <w:rPr>
            <w:rStyle w:val="StyleUnderline"/>
            <w:sz w:val="16"/>
          </w:rPr>
          <w:t>(WHO) estimates</w:t>
        </w:r>
      </w:hyperlink>
      <w:r>
        <w:rPr>
          <w:rStyle w:val="StyleUnderline"/>
        </w:rPr>
        <w:t xml:space="preserve"> </w:t>
      </w:r>
      <w:r w:rsidRPr="00F66CED">
        <w:rPr>
          <w:rStyle w:val="StyleUnderline"/>
        </w:rPr>
        <w:t>that water scarcity already affects four out of every 10 people, worldwide.</w:t>
      </w:r>
      <w:r w:rsidRPr="00F75BBD">
        <w:rPr>
          <w:sz w:val="16"/>
        </w:rPr>
        <w:t xml:space="preserve"> It is not hard to see evidence of this in the press. Eastern Australia found itself in the grips of a severe drought over the summer, one which prompted the federal government to issue a </w:t>
      </w:r>
      <w:hyperlink r:id="rId13" w:tgtFrame="_blank" w:history="1">
        <w:r w:rsidRPr="00F75BBD">
          <w:rPr>
            <w:rStyle w:val="Hyperlink"/>
            <w:sz w:val="16"/>
          </w:rPr>
          <w:t>$190m relief package for affected farmers</w:t>
        </w:r>
      </w:hyperlink>
      <w:r w:rsidRPr="00F75BBD">
        <w:rPr>
          <w:sz w:val="16"/>
        </w:rPr>
        <w:t xml:space="preserve">. If the situation today is unsettling, the projections are far from reassuring. </w:t>
      </w:r>
      <w:r w:rsidRPr="00AE7F1A">
        <w:rPr>
          <w:rStyle w:val="StyleUnderline"/>
        </w:rPr>
        <w:t>By 2025,</w:t>
      </w:r>
      <w:r>
        <w:rPr>
          <w:rStyle w:val="StyleUnderline"/>
        </w:rPr>
        <w:t xml:space="preserve"> </w:t>
      </w:r>
      <w:hyperlink r:id="rId14" w:tgtFrame="_blank" w:history="1">
        <w:r w:rsidRPr="00AE7F1A">
          <w:rPr>
            <w:rStyle w:val="StyleUnderline"/>
          </w:rPr>
          <w:t>UNESCO estimates</w:t>
        </w:r>
      </w:hyperlink>
      <w:r>
        <w:rPr>
          <w:rStyle w:val="StyleUnderline"/>
        </w:rPr>
        <w:t xml:space="preserve"> </w:t>
      </w:r>
      <w:r w:rsidRPr="00AE7F1A">
        <w:rPr>
          <w:rStyle w:val="StyleUnderline"/>
        </w:rPr>
        <w:t>that 1.8 billion people will be living with absolute water scarcity, while two-thirds of the world population could be under water stress conditions</w:t>
      </w:r>
      <w:r w:rsidRPr="00F75BBD">
        <w:rPr>
          <w:sz w:val="16"/>
        </w:rPr>
        <w:t xml:space="preserve">. </w:t>
      </w:r>
      <w:hyperlink r:id="rId15" w:tgtFrame="_blank" w:history="1">
        <w:r w:rsidRPr="00AE7F1A">
          <w:rPr>
            <w:rStyle w:val="StyleUnderline"/>
          </w:rPr>
          <w:t>The United Nations expects</w:t>
        </w:r>
      </w:hyperlink>
      <w:r>
        <w:rPr>
          <w:rStyle w:val="StyleUnderline"/>
        </w:rPr>
        <w:t xml:space="preserve"> </w:t>
      </w:r>
      <w:r w:rsidRPr="00AE7F1A">
        <w:rPr>
          <w:rStyle w:val="StyleUnderline"/>
        </w:rPr>
        <w:t>water scarcity will have displaced between 24 million and 700 million people by 2030.</w:t>
      </w:r>
    </w:p>
    <w:p w14:paraId="39797E2F" w14:textId="77777777" w:rsidR="008E65EB" w:rsidRDefault="008E65EB" w:rsidP="008E65EB">
      <w:pPr>
        <w:rPr>
          <w:rStyle w:val="StyleUnderline"/>
        </w:rPr>
      </w:pPr>
    </w:p>
    <w:p w14:paraId="04EAB5EE" w14:textId="77777777" w:rsidR="008E65EB" w:rsidRDefault="008E65EB" w:rsidP="008E65EB">
      <w:pPr>
        <w:pStyle w:val="Heading3"/>
      </w:pPr>
      <w:r>
        <w:t xml:space="preserve">SQ Solves </w:t>
      </w:r>
    </w:p>
    <w:p w14:paraId="3B5231AB" w14:textId="77777777" w:rsidR="008E65EB" w:rsidRDefault="008E65EB" w:rsidP="008E65EB">
      <w:pPr>
        <w:pStyle w:val="Heading4"/>
      </w:pPr>
      <w:r>
        <w:t>Current restoration efforts have already seen positive results—reduced salinity, signs of life, and increase in bird population.</w:t>
      </w:r>
    </w:p>
    <w:p w14:paraId="5B484E87" w14:textId="77777777" w:rsidR="008E65EB" w:rsidRPr="000430A0" w:rsidRDefault="008E65EB" w:rsidP="008E65EB">
      <w:pPr>
        <w:rPr>
          <w:rStyle w:val="Style13ptBold"/>
        </w:rPr>
      </w:pPr>
      <w:r>
        <w:t xml:space="preserve">Lucas </w:t>
      </w:r>
      <w:r>
        <w:rPr>
          <w:rStyle w:val="Style13ptBold"/>
        </w:rPr>
        <w:t xml:space="preserve">Isakowitz 19, </w:t>
      </w:r>
      <w:r w:rsidRPr="00B41354">
        <w:t xml:space="preserve">Environmental writer for The Nature Conservancy, “Restoring the Colorado River Delta”, </w:t>
      </w:r>
      <w:hyperlink r:id="rId16" w:history="1">
        <w:r w:rsidRPr="00B41354">
          <w:rPr>
            <w:rStyle w:val="Hyperlink"/>
          </w:rPr>
          <w:t>https://www.nature.org/en-us/about-us/where-we-work/priority-landscapes/colorado-river/restoring-the-delta/</w:t>
        </w:r>
      </w:hyperlink>
      <w:r w:rsidRPr="00B41354">
        <w:t>; Samy</w:t>
      </w:r>
    </w:p>
    <w:p w14:paraId="7FF96FF9" w14:textId="77777777" w:rsidR="008E65EB" w:rsidRPr="008B2550" w:rsidRDefault="008E65EB" w:rsidP="008E65EB">
      <w:pPr>
        <w:rPr>
          <w:sz w:val="16"/>
        </w:rPr>
      </w:pPr>
      <w:r w:rsidRPr="008B2550">
        <w:rPr>
          <w:sz w:val="16"/>
        </w:rPr>
        <w:t xml:space="preserve">For this reason, </w:t>
      </w:r>
      <w:r w:rsidRPr="00B40767">
        <w:rPr>
          <w:rStyle w:val="StyleUnderline"/>
        </w:rPr>
        <w:t>much of the restoration work in the estuary is aimed at reducing salinity levels</w:t>
      </w:r>
      <w:r w:rsidRPr="008B2550">
        <w:rPr>
          <w:sz w:val="16"/>
        </w:rPr>
        <w:t xml:space="preserve">. </w:t>
      </w:r>
      <w:r w:rsidRPr="00B40767">
        <w:rPr>
          <w:rStyle w:val="StyleUnderline"/>
        </w:rPr>
        <w:t>The Sonoran Institute</w:t>
      </w:r>
      <w:r w:rsidRPr="008B2550">
        <w:rPr>
          <w:sz w:val="16"/>
        </w:rPr>
        <w:t xml:space="preserve">, with science support from TNC, </w:t>
      </w:r>
      <w:r w:rsidRPr="00B40767">
        <w:rPr>
          <w:rStyle w:val="StyleUnderline"/>
        </w:rPr>
        <w:t>dredged a channel</w:t>
      </w:r>
      <w:r w:rsidRPr="008B2550">
        <w:rPr>
          <w:sz w:val="16"/>
        </w:rPr>
        <w:t xml:space="preserve"> through the salty mud, </w:t>
      </w:r>
      <w:r w:rsidRPr="00B40767">
        <w:rPr>
          <w:rStyle w:val="StyleUnderline"/>
        </w:rPr>
        <w:t xml:space="preserve">providing an easier path for tidal water to escape back to the ocean. So far </w:t>
      </w:r>
      <w:r w:rsidRPr="001A779A">
        <w:rPr>
          <w:rStyle w:val="Emphasis"/>
        </w:rPr>
        <w:t>about 8 kilometers of channel has been dredged, with another 12 or so in the works.</w:t>
      </w:r>
      <w:r w:rsidRPr="008B2550">
        <w:rPr>
          <w:sz w:val="16"/>
        </w:rPr>
        <w:t xml:space="preserve"> </w:t>
      </w:r>
      <w:r w:rsidRPr="00B40767">
        <w:rPr>
          <w:rStyle w:val="StyleUnderline"/>
        </w:rPr>
        <w:t>The most effective way to reduce the salinity</w:t>
      </w:r>
      <w:r w:rsidRPr="008B2550">
        <w:rPr>
          <w:sz w:val="16"/>
        </w:rPr>
        <w:t xml:space="preserve"> in the area </w:t>
      </w:r>
      <w:r w:rsidRPr="00B40767">
        <w:rPr>
          <w:rStyle w:val="StyleUnderline"/>
        </w:rPr>
        <w:t>is</w:t>
      </w:r>
      <w:r w:rsidRPr="008B2550">
        <w:rPr>
          <w:sz w:val="16"/>
        </w:rPr>
        <w:t xml:space="preserve"> to </w:t>
      </w:r>
      <w:r w:rsidRPr="00B40767">
        <w:rPr>
          <w:rStyle w:val="StyleUnderline"/>
        </w:rPr>
        <w:t>increase the amount of incoming freshwater</w:t>
      </w:r>
      <w:r w:rsidRPr="008B2550">
        <w:rPr>
          <w:sz w:val="16"/>
        </w:rPr>
        <w:t>. To this end</w:t>
      </w:r>
      <w:r w:rsidRPr="00B40767">
        <w:rPr>
          <w:rStyle w:val="StyleUnderline"/>
        </w:rPr>
        <w:t xml:space="preserve">, a coalition of nonprofits called Raise the River </w:t>
      </w:r>
      <w:r w:rsidRPr="008B2550">
        <w:rPr>
          <w:sz w:val="16"/>
        </w:rPr>
        <w:t>(which includes TNC, National Audubon Society, Restauremos el Colorado, the Redford Center, the Sonoran Institute, and Pronatura Noroeste)</w:t>
      </w:r>
      <w:r w:rsidRPr="00B40767">
        <w:rPr>
          <w:rStyle w:val="StyleUnderline"/>
        </w:rPr>
        <w:t xml:space="preserve"> has been working on acquiring water rights for the delta’s riparian systems and estuary.</w:t>
      </w:r>
      <w:r w:rsidRPr="008B2550">
        <w:rPr>
          <w:sz w:val="16"/>
        </w:rPr>
        <w:t xml:space="preserve"> </w:t>
      </w:r>
      <w:r w:rsidRPr="008409C6">
        <w:rPr>
          <w:rStyle w:val="StyleUnderline"/>
        </w:rPr>
        <w:t xml:space="preserve">The coalition has already </w:t>
      </w:r>
      <w:r w:rsidRPr="001A779A">
        <w:rPr>
          <w:rStyle w:val="Emphasis"/>
        </w:rPr>
        <w:t>secured somewhere in the ballpark of 8,000 acre-feet of</w:t>
      </w:r>
      <w:r w:rsidRPr="008409C6">
        <w:rPr>
          <w:rStyle w:val="StyleUnderline"/>
        </w:rPr>
        <w:t xml:space="preserve"> water, and</w:t>
      </w:r>
      <w:r w:rsidRPr="008B2550">
        <w:rPr>
          <w:sz w:val="16"/>
        </w:rPr>
        <w:t xml:space="preserve"> in 2014 and 2017, the group </w:t>
      </w:r>
      <w:r w:rsidRPr="008409C6">
        <w:rPr>
          <w:rStyle w:val="StyleUnderline"/>
        </w:rPr>
        <w:t>facilitated a series of</w:t>
      </w:r>
      <w:r w:rsidRPr="008B2550">
        <w:rPr>
          <w:sz w:val="16"/>
        </w:rPr>
        <w:t xml:space="preserve"> binational </w:t>
      </w:r>
      <w:r w:rsidRPr="008409C6">
        <w:rPr>
          <w:rStyle w:val="StyleUnderline"/>
        </w:rPr>
        <w:t xml:space="preserve">agreements that pledged </w:t>
      </w:r>
      <w:r w:rsidRPr="001A779A">
        <w:rPr>
          <w:rStyle w:val="Emphasis"/>
        </w:rPr>
        <w:t>another 210,000 acre-feet</w:t>
      </w:r>
      <w:r w:rsidRPr="008409C6">
        <w:rPr>
          <w:rStyle w:val="StyleUnderline"/>
        </w:rPr>
        <w:t xml:space="preserve"> of water for habitat restoration</w:t>
      </w:r>
      <w:r w:rsidRPr="008B2550">
        <w:rPr>
          <w:sz w:val="16"/>
        </w:rPr>
        <w:t xml:space="preserve"> through 2026. Most recently</w:t>
      </w:r>
      <w:r w:rsidRPr="008409C6">
        <w:rPr>
          <w:rStyle w:val="StyleUnderline"/>
        </w:rPr>
        <w:t>, a new binational project will fund improvements to the Las Arenitas wastewater treatment plant</w:t>
      </w:r>
      <w:r w:rsidRPr="008B2550">
        <w:rPr>
          <w:sz w:val="16"/>
        </w:rPr>
        <w:t xml:space="preserve"> in Mexicali </w:t>
      </w:r>
      <w:r w:rsidRPr="008409C6">
        <w:rPr>
          <w:rStyle w:val="StyleUnderline"/>
        </w:rPr>
        <w:t xml:space="preserve">and allow about </w:t>
      </w:r>
      <w:r w:rsidRPr="001A779A">
        <w:rPr>
          <w:rStyle w:val="Emphasis"/>
        </w:rPr>
        <w:t>11,000 of treated freshwater to return</w:t>
      </w:r>
      <w:r w:rsidRPr="008409C6">
        <w:rPr>
          <w:rStyle w:val="StyleUnderline"/>
        </w:rPr>
        <w:t xml:space="preserve"> to the delta</w:t>
      </w:r>
      <w:r w:rsidRPr="001A779A">
        <w:rPr>
          <w:rStyle w:val="Emphasis"/>
        </w:rPr>
        <w:t xml:space="preserve"> every year.</w:t>
      </w:r>
      <w:r>
        <w:rPr>
          <w:rStyle w:val="Emphasis"/>
        </w:rPr>
        <w:t xml:space="preserve"> </w:t>
      </w:r>
      <w:r w:rsidRPr="008B2550">
        <w:rPr>
          <w:sz w:val="16"/>
        </w:rPr>
        <w:t>“</w:t>
      </w:r>
      <w:r w:rsidRPr="008409C6">
        <w:rPr>
          <w:rStyle w:val="StyleUnderline"/>
        </w:rPr>
        <w:t>The water that we</w:t>
      </w:r>
      <w:r w:rsidRPr="008B2550">
        <w:rPr>
          <w:sz w:val="16"/>
        </w:rPr>
        <w:t xml:space="preserve"> will </w:t>
      </w:r>
      <w:r w:rsidRPr="008409C6">
        <w:rPr>
          <w:rStyle w:val="StyleUnderline"/>
        </w:rPr>
        <w:t>get</w:t>
      </w:r>
      <w:r w:rsidRPr="008B2550">
        <w:rPr>
          <w:sz w:val="16"/>
        </w:rPr>
        <w:t xml:space="preserve"> from Las Arenitas, when it reaches the upper estuary, </w:t>
      </w:r>
      <w:r w:rsidRPr="001A779A">
        <w:rPr>
          <w:rStyle w:val="Emphasis"/>
        </w:rPr>
        <w:t>will immediately reduce the salinity</w:t>
      </w:r>
      <w:r w:rsidRPr="008409C6">
        <w:rPr>
          <w:rStyle w:val="StyleUnderline"/>
        </w:rPr>
        <w:t xml:space="preserve"> of the water</w:t>
      </w:r>
      <w:r w:rsidRPr="008B2550">
        <w:rPr>
          <w:sz w:val="16"/>
        </w:rPr>
        <w:t>,” explained Tomas Rivas Salcedo, the head of estuary restoration for the Sonoran Institute. “This will make the estuary better able to serve as a habitat for migratory birds, and as a nursery for marine species that enter into the gulf to their reproductive cycle.” On a blazing summer day with temperatures in the triple digits</w:t>
      </w:r>
      <w:r w:rsidRPr="001A779A">
        <w:rPr>
          <w:rStyle w:val="Emphasis"/>
        </w:rPr>
        <w:t>, new signs of life</w:t>
      </w:r>
      <w:r w:rsidRPr="008409C6">
        <w:rPr>
          <w:rStyle w:val="StyleUnderline"/>
        </w:rPr>
        <w:t xml:space="preserve"> are evident</w:t>
      </w:r>
      <w:r w:rsidRPr="008B2550">
        <w:rPr>
          <w:sz w:val="16"/>
        </w:rPr>
        <w:t xml:space="preserve">: patches of green, poking above the barren landscape like tufts of hair on a balding head. “Salt grass! Look at the salt grass!” exclaims Rivas Salcedo. Turner nods in agreement, crouching down to pick a handful of pea-sized seeds. </w:t>
      </w:r>
      <w:r w:rsidRPr="008409C6">
        <w:rPr>
          <w:rStyle w:val="StyleUnderline"/>
        </w:rPr>
        <w:t xml:space="preserve">Reasons for the salt grass resurgence are unclear, but may </w:t>
      </w:r>
      <w:r w:rsidRPr="001A779A">
        <w:rPr>
          <w:rStyle w:val="StyleUnderline"/>
        </w:rPr>
        <w:t>have to do with</w:t>
      </w:r>
      <w:r w:rsidRPr="008B2550">
        <w:rPr>
          <w:sz w:val="16"/>
        </w:rPr>
        <w:t xml:space="preserve"> land subsidence following a 2010 earthquake, or possibly </w:t>
      </w:r>
      <w:r w:rsidRPr="008409C6">
        <w:rPr>
          <w:rStyle w:val="StyleUnderline"/>
        </w:rPr>
        <w:t>restoration actions.</w:t>
      </w:r>
      <w:r>
        <w:rPr>
          <w:rStyle w:val="StyleUnderline"/>
        </w:rPr>
        <w:t xml:space="preserve"> </w:t>
      </w:r>
      <w:r w:rsidRPr="008B2550">
        <w:rPr>
          <w:sz w:val="16"/>
        </w:rPr>
        <w:t xml:space="preserve">“Salt grass is important for a number of reasons,” explains Turner, “first, it is endemic to the delta, meaning it is only found here. Also, there is one migratory bird species, the large-billed savannah sparrow, for whom salt grass is their nesting and breeding habitat… and beyond that, salt grass provides the organic material that is the base for the food web in the water… so </w:t>
      </w:r>
      <w:r w:rsidRPr="008409C6">
        <w:rPr>
          <w:rStyle w:val="StyleUnderline"/>
        </w:rPr>
        <w:t xml:space="preserve">having the salt grass communities come back means </w:t>
      </w:r>
      <w:r w:rsidRPr="001A779A">
        <w:rPr>
          <w:rStyle w:val="Emphasis"/>
        </w:rPr>
        <w:t>we are bringing back the basis for all the life</w:t>
      </w:r>
      <w:r w:rsidRPr="008409C6">
        <w:rPr>
          <w:rStyle w:val="StyleUnderline"/>
        </w:rPr>
        <w:t xml:space="preserve"> that uses this habitat</w:t>
      </w:r>
      <w:r w:rsidRPr="008B2550">
        <w:rPr>
          <w:sz w:val="16"/>
        </w:rPr>
        <w:t xml:space="preserve">.” A few salt grass patches might seem like a small step, but they add up. And just upstream from the estuary, a similar rebirth is taking place; over 1,000 acres of riparian habitat in the delta have been restored, planted with native species and nurtured by fresh water acquired by Raise the River. These patches of vegetation serve as rest stops for the hundreds of millions of birds that travel up and down the 4,000-mile Pacific Flyway each year. These stopovers have become increasingly important as key watering holes like the Salton Sea and Mono Lake have suffered from drought and diminished inflows. “We’ve </w:t>
      </w:r>
      <w:r w:rsidRPr="008409C6">
        <w:rPr>
          <w:rStyle w:val="StyleUnderline"/>
        </w:rPr>
        <w:t>seen</w:t>
      </w:r>
      <w:r w:rsidRPr="001A779A">
        <w:rPr>
          <w:rStyle w:val="Emphasis"/>
        </w:rPr>
        <w:t xml:space="preserve"> a steady increase in the number of birds using the riparian system as a result of the restoration work,</w:t>
      </w:r>
      <w:r w:rsidRPr="008B2550">
        <w:rPr>
          <w:sz w:val="16"/>
        </w:rPr>
        <w:t>” said Turner, “water is life, especially in the desert.”</w:t>
      </w:r>
    </w:p>
    <w:p w14:paraId="1F49A8FB" w14:textId="77777777" w:rsidR="008E65EB" w:rsidRDefault="008E65EB" w:rsidP="008E65EB">
      <w:pPr>
        <w:pStyle w:val="Heading4"/>
      </w:pPr>
      <w:r>
        <w:t>Restoration efforts are currently underway--ensure a healthy river AND a productive economy.</w:t>
      </w:r>
    </w:p>
    <w:p w14:paraId="67E47308" w14:textId="77777777" w:rsidR="008E65EB" w:rsidRPr="001F3A4C" w:rsidRDefault="008E65EB" w:rsidP="008E65EB">
      <w:pPr>
        <w:rPr>
          <w:rStyle w:val="Style13ptBold"/>
        </w:rPr>
      </w:pPr>
      <w:r>
        <w:t xml:space="preserve">Bruce </w:t>
      </w:r>
      <w:r>
        <w:rPr>
          <w:rStyle w:val="Style13ptBold"/>
        </w:rPr>
        <w:t>Finley 7/4</w:t>
      </w:r>
      <w:r w:rsidRPr="000B521A">
        <w:t xml:space="preserve">/21, </w:t>
      </w:r>
      <w:r w:rsidRPr="001F3A4C">
        <w:t>Environmental Reporter for The Denver Post, “Why the Southwest’s shrinking w</w:t>
      </w:r>
      <w:r>
        <w:t>a</w:t>
      </w:r>
      <w:r w:rsidRPr="001F3A4C">
        <w:t xml:space="preserve">ter reservoirs matter to Colorado”, </w:t>
      </w:r>
      <w:hyperlink r:id="rId17" w:anchor="comments-anchor" w:history="1">
        <w:r w:rsidRPr="001F3A4C">
          <w:rPr>
            <w:rStyle w:val="Hyperlink"/>
          </w:rPr>
          <w:t>https://www.denverpost.com/2021/07/04/colorado-river-water-rights-reservoirs/#comments-anchor</w:t>
        </w:r>
      </w:hyperlink>
      <w:r w:rsidRPr="001F3A4C">
        <w:t>; Samy</w:t>
      </w:r>
    </w:p>
    <w:p w14:paraId="421DEF8B" w14:textId="77777777" w:rsidR="008E65EB" w:rsidRPr="008B2550" w:rsidRDefault="008E65EB" w:rsidP="008E65EB">
      <w:pPr>
        <w:rPr>
          <w:sz w:val="16"/>
        </w:rPr>
      </w:pPr>
      <w:r w:rsidRPr="006E7F87">
        <w:rPr>
          <w:rStyle w:val="StyleUnderline"/>
        </w:rPr>
        <w:t xml:space="preserve">Colorado Gov. Jared Polis has signed off on </w:t>
      </w:r>
      <w:r w:rsidRPr="002336E0">
        <w:rPr>
          <w:rStyle w:val="Emphasis"/>
        </w:rPr>
        <w:t>increased funding for water development projects</w:t>
      </w:r>
      <w:r w:rsidRPr="006E7F87">
        <w:rPr>
          <w:rStyle w:val="StyleUnderline"/>
        </w:rPr>
        <w:t xml:space="preserve"> </w:t>
      </w:r>
      <w:r w:rsidRPr="008B2550">
        <w:rPr>
          <w:sz w:val="16"/>
        </w:rPr>
        <w:t>that state officials regard as critical to meet growing demands. But the state’s plans to secure more water from rivers here are colliding with the hotter, drier climate that’s hammering the Southwest, where Colorado River reservoirs are at record-low levels. Federal authorities warn hydropower electricity for millions of people (and their air conditioners) could be jeopardized if water levels in Lake Powell and Lake Mead — now both about 34% full — fall much lower. That’s partly why water officials from seven states met in Denver this week to size up perils before their next round of negotiations over how states deal with diminishing water. Colorado, New Mexico, Utah and Wyoming (</w:t>
      </w:r>
      <w:r w:rsidRPr="00B26A99">
        <w:rPr>
          <w:rStyle w:val="StyleUnderline"/>
        </w:rPr>
        <w:t>the Upper Basin states</w:t>
      </w:r>
      <w:r w:rsidRPr="008B2550">
        <w:rPr>
          <w:sz w:val="16"/>
        </w:rPr>
        <w:t xml:space="preserve"> along the Colorado River) are facing pressure from Lower Basin states (Arizona, Nevada, California) to </w:t>
      </w:r>
      <w:r w:rsidRPr="00B26A99">
        <w:rPr>
          <w:rStyle w:val="StyleUnderline"/>
        </w:rPr>
        <w:t>use less water</w:t>
      </w:r>
      <w:r w:rsidRPr="008B2550">
        <w:rPr>
          <w:sz w:val="16"/>
        </w:rPr>
        <w:t xml:space="preserve"> — even though the 1922 Colorado River Compact legally entitles them to use more — to try </w:t>
      </w:r>
      <w:r w:rsidRPr="00B26A99">
        <w:rPr>
          <w:rStyle w:val="StyleUnderline"/>
        </w:rPr>
        <w:t>to save the downriver reservoirs</w:t>
      </w:r>
      <w:r w:rsidRPr="008B2550">
        <w:rPr>
          <w:sz w:val="16"/>
        </w:rPr>
        <w:t xml:space="preserve">. “There’s a reality that we do have a shrinking water supply and we’re all going to have to figure out new ways to reduce our use. We try to stay out of any state’s business, but we also realize there’s not enough water for the Upper Basin to use its full allotted water under the compact,” said Bill Hasencamp, the Colorado River resources manager for the Metropolitan Water District of Southern California, which serves 19 million people in the Los Angeles area and San Diego. “If Denver and Colorado want to use more water, that’s going to put the overall system at risk,” Hasencamp said, and referred to the as-yet unused “call” that downriver states could declare to demand more water and force mandatory cuts. “What would happen? Who would cut back? The Upper Basin really doesn’t want that.” Colorado </w:t>
      </w:r>
      <w:r w:rsidRPr="00B26A99">
        <w:rPr>
          <w:rStyle w:val="StyleUnderline"/>
        </w:rPr>
        <w:t xml:space="preserve">leaders over the past six years have awarded </w:t>
      </w:r>
      <w:r w:rsidRPr="002336E0">
        <w:rPr>
          <w:rStyle w:val="Emphasis"/>
        </w:rPr>
        <w:t>more than $500 million in grants and loans</w:t>
      </w:r>
      <w:r w:rsidRPr="00B26A99">
        <w:rPr>
          <w:rStyle w:val="StyleUnderline"/>
        </w:rPr>
        <w:t xml:space="preserve"> for</w:t>
      </w:r>
      <w:r w:rsidRPr="008B2550">
        <w:rPr>
          <w:sz w:val="16"/>
        </w:rPr>
        <w:t xml:space="preserve"> </w:t>
      </w:r>
      <w:r w:rsidRPr="008B2550">
        <w:rPr>
          <w:sz w:val="16"/>
          <w:szCs w:val="2"/>
        </w:rPr>
        <w:t xml:space="preserve">323 projects in </w:t>
      </w:r>
      <w:r w:rsidRPr="00B26A99">
        <w:rPr>
          <w:rStyle w:val="StyleUnderline"/>
        </w:rPr>
        <w:t>carrying out the state’s water plan</w:t>
      </w:r>
      <w:r w:rsidRPr="008B2550">
        <w:rPr>
          <w:sz w:val="16"/>
        </w:rPr>
        <w:t xml:space="preserve"> — which calls for $100 million a year through 2050. Polis last week signed the latest monetary infusion into law: HB21-1260 for </w:t>
      </w:r>
      <w:r w:rsidRPr="00B26A99">
        <w:rPr>
          <w:rStyle w:val="StyleUnderline"/>
        </w:rPr>
        <w:t>$20 million more to the C</w:t>
      </w:r>
      <w:r w:rsidRPr="008B2550">
        <w:rPr>
          <w:sz w:val="16"/>
        </w:rPr>
        <w:t xml:space="preserve">olorado </w:t>
      </w:r>
      <w:r w:rsidRPr="00B26A99">
        <w:rPr>
          <w:rStyle w:val="StyleUnderline"/>
        </w:rPr>
        <w:t>W</w:t>
      </w:r>
      <w:r w:rsidRPr="008B2550">
        <w:rPr>
          <w:sz w:val="16"/>
        </w:rPr>
        <w:t xml:space="preserve">ater </w:t>
      </w:r>
      <w:r w:rsidRPr="00B26A99">
        <w:rPr>
          <w:rStyle w:val="StyleUnderline"/>
        </w:rPr>
        <w:t>C</w:t>
      </w:r>
      <w:r w:rsidRPr="008B2550">
        <w:rPr>
          <w:sz w:val="16"/>
        </w:rPr>
        <w:t xml:space="preserve">onservation </w:t>
      </w:r>
      <w:r w:rsidRPr="00B26A99">
        <w:rPr>
          <w:rStyle w:val="StyleUnderline"/>
        </w:rPr>
        <w:t>B</w:t>
      </w:r>
      <w:r w:rsidRPr="008B2550">
        <w:rPr>
          <w:sz w:val="16"/>
        </w:rPr>
        <w:t xml:space="preserve">oard </w:t>
      </w:r>
      <w:r w:rsidRPr="00B26A99">
        <w:rPr>
          <w:rStyle w:val="StyleUnderline"/>
        </w:rPr>
        <w:t>to</w:t>
      </w:r>
      <w:r w:rsidRPr="008B2550">
        <w:rPr>
          <w:sz w:val="16"/>
        </w:rPr>
        <w:t xml:space="preserve"> go toward </w:t>
      </w:r>
      <w:r w:rsidRPr="00B26A99">
        <w:rPr>
          <w:rStyle w:val="StyleUnderline"/>
        </w:rPr>
        <w:t>increase</w:t>
      </w:r>
      <w:r w:rsidRPr="008B2550">
        <w:rPr>
          <w:sz w:val="16"/>
        </w:rPr>
        <w:t xml:space="preserve">d </w:t>
      </w:r>
      <w:r w:rsidRPr="00B26A99">
        <w:rPr>
          <w:rStyle w:val="StyleUnderline"/>
        </w:rPr>
        <w:t>water storage capacity and supply</w:t>
      </w:r>
      <w:r w:rsidRPr="008B2550">
        <w:rPr>
          <w:sz w:val="16"/>
        </w:rPr>
        <w:t xml:space="preserve">. The bill </w:t>
      </w:r>
      <w:r w:rsidRPr="000E762E">
        <w:rPr>
          <w:rStyle w:val="StyleUnderline"/>
        </w:rPr>
        <w:t>provides $15 million for loans and grants and $5 million for the regional “roundtable” panels that have planned 500 local water development projects.</w:t>
      </w:r>
      <w:r w:rsidRPr="008B2550">
        <w:rPr>
          <w:sz w:val="16"/>
        </w:rPr>
        <w:t xml:space="preserve"> </w:t>
      </w:r>
      <w:r w:rsidRPr="000E762E">
        <w:rPr>
          <w:rStyle w:val="StyleUnderline"/>
        </w:rPr>
        <w:t>Polis also signed off</w:t>
      </w:r>
      <w:r w:rsidRPr="008B2550">
        <w:rPr>
          <w:sz w:val="16"/>
        </w:rPr>
        <w:t xml:space="preserve"> on SB21-</w:t>
      </w:r>
      <w:r w:rsidRPr="000E762E">
        <w:rPr>
          <w:rStyle w:val="StyleUnderline"/>
        </w:rPr>
        <w:t>189 to spend $1.2 million more in construction funds for the implementation of the overall $20 billion water plan</w:t>
      </w:r>
      <w:r w:rsidRPr="008B2550">
        <w:rPr>
          <w:sz w:val="16"/>
        </w:rPr>
        <w:t>, which was launched in 2015</w:t>
      </w:r>
      <w:r w:rsidRPr="000E762E">
        <w:rPr>
          <w:rStyle w:val="StyleUnderline"/>
        </w:rPr>
        <w:t xml:space="preserve"> </w:t>
      </w:r>
      <w:r w:rsidRPr="002336E0">
        <w:rPr>
          <w:rStyle w:val="Emphasis"/>
        </w:rPr>
        <w:t>to ensure enough for a productive economy</w:t>
      </w:r>
      <w:r w:rsidRPr="008B2550">
        <w:rPr>
          <w:sz w:val="16"/>
        </w:rPr>
        <w:t xml:space="preserve"> — from cities to farms to the recreation industry </w:t>
      </w:r>
      <w:r w:rsidRPr="000E762E">
        <w:rPr>
          <w:rStyle w:val="StyleUnderline"/>
        </w:rPr>
        <w:t xml:space="preserve">— </w:t>
      </w:r>
      <w:r w:rsidRPr="002336E0">
        <w:rPr>
          <w:rStyle w:val="Emphasis"/>
        </w:rPr>
        <w:t>while preserving healthy rivers through efficient water use and carefully designed water projects</w:t>
      </w:r>
      <w:r w:rsidRPr="000E762E">
        <w:rPr>
          <w:rStyle w:val="StyleUnderline"/>
        </w:rPr>
        <w:t xml:space="preserve">. </w:t>
      </w:r>
      <w:r w:rsidRPr="008B2550">
        <w:rPr>
          <w:sz w:val="16"/>
        </w:rPr>
        <w:t xml:space="preserve">Two in progress would siphon significantly more water out of the Colorado River basin — an expanded reservoir for Denver and enlarged Moffat system that diverts west-flowing water to the northern Front Range. “We are so grateful for </w:t>
      </w:r>
      <w:r w:rsidRPr="000E762E">
        <w:rPr>
          <w:rStyle w:val="StyleUnderline"/>
        </w:rPr>
        <w:t xml:space="preserve">the legislature’s support in funding critical water projects around the state that will </w:t>
      </w:r>
      <w:r w:rsidRPr="002336E0">
        <w:rPr>
          <w:rStyle w:val="Emphasis"/>
        </w:rPr>
        <w:t>help us all meet our future needs</w:t>
      </w:r>
      <w:r w:rsidRPr="000E762E">
        <w:rPr>
          <w:rStyle w:val="StyleUnderline"/>
        </w:rPr>
        <w:t>,</w:t>
      </w:r>
      <w:r w:rsidRPr="008B2550">
        <w:rPr>
          <w:sz w:val="16"/>
        </w:rPr>
        <w:t>” said water conservation board director Rebecca Mitchell, who also serves as Colorado’s negotiator in divvying water with other states.</w:t>
      </w:r>
    </w:p>
    <w:p w14:paraId="117B8815" w14:textId="345A5A48" w:rsidR="008E65EB" w:rsidRDefault="008E65EB" w:rsidP="008E65EB">
      <w:pPr>
        <w:pStyle w:val="Heading3"/>
      </w:pPr>
      <w:r>
        <w:t xml:space="preserve">AT Food </w:t>
      </w:r>
    </w:p>
    <w:p w14:paraId="667B560E" w14:textId="77777777" w:rsidR="008E65EB" w:rsidRDefault="008E65EB" w:rsidP="008E65EB">
      <w:pPr>
        <w:pStyle w:val="Heading4"/>
      </w:pPr>
      <w:r>
        <w:t>Food shortages are contained – “Crises” Occurring over a century and it’s getting better</w:t>
      </w:r>
    </w:p>
    <w:p w14:paraId="24A136EC" w14:textId="77777777" w:rsidR="008E65EB" w:rsidRDefault="008E65EB" w:rsidP="008E65EB">
      <w:r w:rsidRPr="00FC6E6C">
        <w:rPr>
          <w:rStyle w:val="Style13ptBold"/>
        </w:rPr>
        <w:t>Charles 20</w:t>
      </w:r>
      <w:r>
        <w:t xml:space="preserve"> – Economics, International Affairs, American University</w:t>
      </w:r>
    </w:p>
    <w:p w14:paraId="57C4BB6C" w14:textId="77777777" w:rsidR="008E65EB" w:rsidRDefault="008E65EB" w:rsidP="008E65EB">
      <w:r>
        <w:t xml:space="preserve">(Dan Charles, Economics, International Affairs, American University, author of </w:t>
      </w:r>
      <w:r w:rsidRPr="00FC6E6C">
        <w:t>Master Mind: The Rise and Fall of Fritz Haber, The Nobel Laureate Who Launched the Age of Chemical Warfare</w:t>
      </w:r>
      <w:r>
        <w:t xml:space="preserve">, and </w:t>
      </w:r>
      <w:r w:rsidRPr="00FC6E6C">
        <w:t>Lords of the Harvest: Biotech, Big Money, and the Future of Food</w:t>
      </w:r>
      <w:r>
        <w:t>, “</w:t>
      </w:r>
      <w:r w:rsidRPr="00FC6E6C">
        <w:t>Food Is Growing More Plentiful, So Why Do People Keep Warning Of Shortages?</w:t>
      </w:r>
      <w:r>
        <w:t xml:space="preserve">,” KCRW NPR, 2020) </w:t>
      </w:r>
      <w:hyperlink r:id="rId18" w:history="1">
        <w:r w:rsidRPr="005C6723">
          <w:rPr>
            <w:rStyle w:val="Hyperlink"/>
          </w:rPr>
          <w:t>https://www.npr.org/2020/08/04/897804434/food-is-growing-more-plentiful-so-why-do-people-keep-warning-of-shortages</w:t>
        </w:r>
      </w:hyperlink>
      <w:r>
        <w:t xml:space="preserve"> </w:t>
      </w:r>
    </w:p>
    <w:p w14:paraId="31570736" w14:textId="77777777" w:rsidR="008E65EB" w:rsidRDefault="008E65EB" w:rsidP="008E65EB">
      <w:r>
        <w:t xml:space="preserve">"That is totally the mantra," says Catherine Kling, an economist at Cornell University. "I'll bet I've been to 50 talks in the last five, 10 years where the beginning is, 'We have to feed 9 billion people by 2050. </w:t>
      </w:r>
      <w:r w:rsidRPr="00FC6E6C">
        <w:rPr>
          <w:rStyle w:val="StyleUnderline"/>
        </w:rPr>
        <w:t>This is a crisis situation.' The word 'crisis' gets used regularly</w:t>
      </w:r>
      <w:r>
        <w:t>."</w:t>
      </w:r>
    </w:p>
    <w:p w14:paraId="72BC6873" w14:textId="77777777" w:rsidR="008E65EB" w:rsidRPr="00FC6E6C" w:rsidRDefault="008E65EB" w:rsidP="008E65EB">
      <w:pPr>
        <w:rPr>
          <w:rStyle w:val="StyleUnderline"/>
        </w:rPr>
      </w:pPr>
      <w:r>
        <w:t>But, in fact, the long-term trend</w:t>
      </w:r>
      <w:r w:rsidRPr="00FC6E6C">
        <w:rPr>
          <w:rStyle w:val="StyleUnderline"/>
        </w:rPr>
        <w:t>, for more than a century, has been toward ever more abundant food, and declining prices.</w:t>
      </w:r>
    </w:p>
    <w:p w14:paraId="40FFE8B5" w14:textId="77777777" w:rsidR="008E65EB" w:rsidRDefault="008E65EB" w:rsidP="008E65EB">
      <w:r>
        <w:t>To be sure, every once in a while, it really does seem like a crisis. It certainly did in 2008. Tom Hertel, a economist at Purdue University, remembers it well. "This was right in the thick of the biofuel-driven madness," Hertel says, when government policies drove a surge in demand for corn to make ethanol. Rice and wheat prices were spiking for other reasons.</w:t>
      </w:r>
    </w:p>
    <w:p w14:paraId="348F3502" w14:textId="77777777" w:rsidR="008E65EB" w:rsidRDefault="008E65EB" w:rsidP="008E65EB">
      <w:r>
        <w:t xml:space="preserve">Tom Hertel says that his models show </w:t>
      </w:r>
      <w:r w:rsidRPr="00FC6E6C">
        <w:rPr>
          <w:rStyle w:val="StyleUnderline"/>
        </w:rPr>
        <w:t>food is likely to remain plentiful in the coming decades</w:t>
      </w:r>
      <w:r>
        <w:t>, though climate change may hurt food production later in the century.</w:t>
      </w:r>
    </w:p>
    <w:p w14:paraId="74F14B9D" w14:textId="77777777" w:rsidR="008E65EB" w:rsidRDefault="008E65EB" w:rsidP="008E65EB">
      <w:r>
        <w:t>Dan Charles</w:t>
      </w:r>
    </w:p>
    <w:p w14:paraId="67EEC796" w14:textId="77777777" w:rsidR="008E65EB" w:rsidRPr="00FC6E6C" w:rsidRDefault="008E65EB" w:rsidP="008E65EB">
      <w:pPr>
        <w:rPr>
          <w:rStyle w:val="Emphasis"/>
        </w:rPr>
      </w:pPr>
      <w:r>
        <w:t xml:space="preserve">"People were really panicking," he says. Some </w:t>
      </w:r>
      <w:r w:rsidRPr="00F547DC">
        <w:rPr>
          <w:rStyle w:val="StyleUnderline"/>
        </w:rPr>
        <w:t>economists thought that consumers would always experience chronic food shortages and high prices.</w:t>
      </w:r>
    </w:p>
    <w:p w14:paraId="4E6BA194" w14:textId="77777777" w:rsidR="008E65EB" w:rsidRDefault="008E65EB" w:rsidP="008E65EB">
      <w:r>
        <w:t xml:space="preserve">Hertel didn't believe it, though. He and his colleagues have a computer model of long-term trends that drive supply and demand for global food, and </w:t>
      </w:r>
      <w:r w:rsidRPr="00FC6E6C">
        <w:rPr>
          <w:rStyle w:val="StyleUnderline"/>
        </w:rPr>
        <w:t>their model predicted plenty of food, with lower prices</w:t>
      </w:r>
      <w:r>
        <w:t>.</w:t>
      </w:r>
    </w:p>
    <w:p w14:paraId="12228DAD" w14:textId="77777777" w:rsidR="008E65EB" w:rsidRDefault="008E65EB" w:rsidP="008E65EB">
      <w:r>
        <w:t>"So we wrote this paper, 'Debunking the New Normal,' and it was very unpopular," he recalls. "In fact, we weren't able to publish it!"</w:t>
      </w:r>
    </w:p>
    <w:p w14:paraId="52A1D055" w14:textId="77777777" w:rsidR="008E65EB" w:rsidRDefault="008E65EB" w:rsidP="008E65EB">
      <w:r>
        <w:t>Eventually, he did find a journal to publish it. And he turned out to be right. Prices soon came back down.</w:t>
      </w:r>
    </w:p>
    <w:p w14:paraId="24C22658" w14:textId="77777777" w:rsidR="008E65EB" w:rsidRPr="00FC6E6C" w:rsidRDefault="008E65EB" w:rsidP="008E65EB">
      <w:pPr>
        <w:rPr>
          <w:rStyle w:val="StyleUnderline"/>
        </w:rPr>
      </w:pPr>
      <w:r>
        <w:t xml:space="preserve">And in fact, the long-term trend, for more than a century, has been toward ever more abundant food, and declining prices. </w:t>
      </w:r>
      <w:r w:rsidRPr="00FC6E6C">
        <w:rPr>
          <w:rStyle w:val="StyleUnderline"/>
        </w:rPr>
        <w:t>From 1900 to 2000,</w:t>
      </w:r>
      <w:r>
        <w:t xml:space="preserve"> Hertel says, </w:t>
      </w:r>
      <w:r w:rsidRPr="00FC6E6C">
        <w:rPr>
          <w:rStyle w:val="StyleUnderline"/>
        </w:rPr>
        <w:t>the number of people in the world quadrupled, yet food prices at the end of the century were only one-third of their starting level.</w:t>
      </w:r>
    </w:p>
    <w:p w14:paraId="4745D329" w14:textId="77777777" w:rsidR="008E65EB" w:rsidRDefault="008E65EB" w:rsidP="008E65EB">
      <w:r w:rsidRPr="00FC6E6C">
        <w:rPr>
          <w:rStyle w:val="StyleUnderline"/>
        </w:rPr>
        <w:t>It's true</w:t>
      </w:r>
      <w:r>
        <w:t xml:space="preserve">, of course, that </w:t>
      </w:r>
      <w:r w:rsidRPr="00FC6E6C">
        <w:rPr>
          <w:rStyle w:val="StyleUnderline"/>
        </w:rPr>
        <w:t>million</w:t>
      </w:r>
      <w:r>
        <w:t>s of people in the world a</w:t>
      </w:r>
      <w:r w:rsidRPr="00FC6E6C">
        <w:rPr>
          <w:rStyle w:val="StyleUnderline"/>
        </w:rPr>
        <w:t>re hungry or malnourished. Bu</w:t>
      </w:r>
      <w:r>
        <w:t xml:space="preserve">t Hertel and Kling say </w:t>
      </w:r>
      <w:r w:rsidRPr="00FC6E6C">
        <w:rPr>
          <w:rStyle w:val="StyleUnderline"/>
        </w:rPr>
        <w:t>the main reason is that people lack the money to buy food, or because of war and political oppression</w:t>
      </w:r>
      <w:r>
        <w:t>. Reducing hunger requires addressing poverty and conflict, not just growing more food.</w:t>
      </w:r>
    </w:p>
    <w:p w14:paraId="5CC2B9E3" w14:textId="77777777" w:rsidR="008E65EB" w:rsidRDefault="008E65EB" w:rsidP="008E65EB">
      <w:r>
        <w:t>Kling, in fact, is mystified by all the talk about potential food shortages. "Part of the reason may be it's an effective communication device," she says. Farmers and their lobbyists, she says, use the idea that the world needs more food to argue that governments shouldn't impose environmental regulations that might force farmers to pay for all the water pollution they cause, and the wetlands that they destroy. They say, "Oh, we can't possibly impose those costs. Farmers will go out of business and we'll starve," she says.</w:t>
      </w:r>
    </w:p>
    <w:p w14:paraId="35622C2E" w14:textId="77777777" w:rsidR="008E65EB" w:rsidRDefault="008E65EB" w:rsidP="008E65EB">
      <w:r>
        <w:t>Even scientists may sometimes have reason to overstate the risks of future food shortages. In 2008, Hertel says, "if you were in the market to raise money for agricultural research, it was a beneficial message."</w:t>
      </w:r>
    </w:p>
    <w:p w14:paraId="1245BE13" w14:textId="77777777" w:rsidR="008E65EB" w:rsidRDefault="008E65EB" w:rsidP="008E65EB">
      <w:r>
        <w:t>Also, it's human to worry, and it's easy to think of things that could disrupt the supply of food. For instance, right now, there's climate change.</w:t>
      </w:r>
    </w:p>
    <w:p w14:paraId="18999ED2" w14:textId="77777777" w:rsidR="008E65EB" w:rsidRDefault="008E65EB" w:rsidP="008E65EB">
      <w:r>
        <w:t>As Climate Changes, Taxpayers Will Shoulder Larger U.S. Payouts To Farmers</w:t>
      </w:r>
    </w:p>
    <w:p w14:paraId="586E8F71" w14:textId="77777777" w:rsidR="008E65EB" w:rsidRDefault="008E65EB" w:rsidP="008E65EB">
      <w:r>
        <w:t>THE SALT</w:t>
      </w:r>
    </w:p>
    <w:p w14:paraId="2481C1E3" w14:textId="77777777" w:rsidR="008E65EB" w:rsidRDefault="008E65EB" w:rsidP="008E65EB">
      <w:r>
        <w:t>Tom Hertel has been looking at this. He says there is tremendous uncertainty, but a good chance that food production could get hammered by a warming planet after about 2050.</w:t>
      </w:r>
    </w:p>
    <w:p w14:paraId="20F7E128" w14:textId="77777777" w:rsidR="008E65EB" w:rsidRDefault="008E65EB" w:rsidP="008E65EB">
      <w:r>
        <w:t xml:space="preserve">For the next few decades, though, the trends point toward continuing abundance. </w:t>
      </w:r>
      <w:r w:rsidRPr="00FC6E6C">
        <w:rPr>
          <w:rStyle w:val="StyleUnderline"/>
        </w:rPr>
        <w:t>Farmers keep finding ways to grow more food on the same amount of land. Population growth, which is the major factor driving the increase in demand for food, is now slowing down</w:t>
      </w:r>
      <w:r>
        <w:t>.</w:t>
      </w:r>
    </w:p>
    <w:p w14:paraId="60857E24" w14:textId="77777777" w:rsidR="008E65EB" w:rsidRDefault="008E65EB" w:rsidP="008E65EB">
      <w:r>
        <w:t>Farmers Got Billions From Taxpayers In 2019, And Hardly Anyone Objected</w:t>
      </w:r>
    </w:p>
    <w:p w14:paraId="7C451745" w14:textId="77777777" w:rsidR="008E65EB" w:rsidRDefault="008E65EB" w:rsidP="008E65EB">
      <w:r>
        <w:t>THE SALT</w:t>
      </w:r>
    </w:p>
    <w:p w14:paraId="019ABD5D" w14:textId="77777777" w:rsidR="008E65EB" w:rsidRDefault="008E65EB" w:rsidP="008E65EB">
      <w:pPr>
        <w:rPr>
          <w:rStyle w:val="StyleUnderline"/>
        </w:rPr>
      </w:pPr>
      <w:r>
        <w:t xml:space="preserve">In fact, U.S. </w:t>
      </w:r>
      <w:r w:rsidRPr="00FC6E6C">
        <w:rPr>
          <w:rStyle w:val="StyleUnderline"/>
        </w:rPr>
        <w:t>farmers have been so unhappy about low prices for their corn and soybeans and milk</w:t>
      </w:r>
      <w:r>
        <w:t xml:space="preserve"> in recent years that they've demanded, and received, billions of dollars in government aid. </w:t>
      </w:r>
      <w:r w:rsidRPr="00FC6E6C">
        <w:rPr>
          <w:rStyle w:val="StyleUnderline"/>
        </w:rPr>
        <w:t>Much of that</w:t>
      </w:r>
      <w:r>
        <w:t xml:space="preserve"> </w:t>
      </w:r>
      <w:r w:rsidRPr="00FC6E6C">
        <w:rPr>
          <w:rStyle w:val="StyleUnderline"/>
        </w:rPr>
        <w:t>aid has been justified as compensation for falling prices that followed the Trump administration's trade fight</w:t>
      </w:r>
      <w:r>
        <w:t xml:space="preserve"> with China, </w:t>
      </w:r>
      <w:r w:rsidRPr="00FC6E6C">
        <w:rPr>
          <w:rStyle w:val="StyleUnderline"/>
        </w:rPr>
        <w:t>but economists say those prices were declining anyway.</w:t>
      </w:r>
    </w:p>
    <w:p w14:paraId="285F3FAD" w14:textId="77777777" w:rsidR="008E65EB" w:rsidRDefault="008E65EB" w:rsidP="008E65EB">
      <w:pPr>
        <w:rPr>
          <w:rStyle w:val="StyleUnderline"/>
        </w:rPr>
      </w:pPr>
    </w:p>
    <w:p w14:paraId="691A8DBD" w14:textId="77777777" w:rsidR="008E65EB" w:rsidRPr="003203A1" w:rsidRDefault="008E65EB" w:rsidP="008E65EB">
      <w:pPr>
        <w:pStyle w:val="Heading4"/>
      </w:pPr>
      <w:r w:rsidRPr="003203A1">
        <w:t xml:space="preserve">Food prices expected to gradually decline – but climate change </w:t>
      </w:r>
      <w:r>
        <w:t xml:space="preserve">impacts </w:t>
      </w:r>
      <w:r w:rsidRPr="003203A1">
        <w:t>can turn that</w:t>
      </w:r>
    </w:p>
    <w:p w14:paraId="3ABC725A" w14:textId="77777777" w:rsidR="008E65EB" w:rsidRPr="003203A1" w:rsidRDefault="008E65EB" w:rsidP="008E65EB">
      <w:r w:rsidRPr="003203A1">
        <w:rPr>
          <w:rStyle w:val="Style13ptBold"/>
        </w:rPr>
        <w:t>Baldos et al 16</w:t>
      </w:r>
      <w:r w:rsidRPr="003203A1">
        <w:t xml:space="preserve"> – Phd of Agricultural Economics</w:t>
      </w:r>
    </w:p>
    <w:p w14:paraId="6A7BAB07" w14:textId="77777777" w:rsidR="008E65EB" w:rsidRDefault="008E65EB" w:rsidP="008E65EB">
      <w:pPr>
        <w:rPr>
          <w:rStyle w:val="StyleUnderline"/>
        </w:rPr>
      </w:pPr>
      <w:r w:rsidRPr="003203A1">
        <w:t xml:space="preserve">Uris Lantz C Baldos, Phd of Agricultural Economics, Purdue University, Bachelors of economicsm University of the Philippines, Los Banos, “Debunking the ‘new normal’: Why world food prices are expected to resume their long run downward trend,” Department of Agricultural Economics, Purdue University, 2016) </w:t>
      </w:r>
      <w:hyperlink r:id="rId19" w:history="1">
        <w:r w:rsidRPr="003203A1">
          <w:rPr>
            <w:rStyle w:val="Hyperlink"/>
          </w:rPr>
          <w:t>https://www.sciencedirect.com/science/article/abs/pii/S2211912415300134</w:t>
        </w:r>
      </w:hyperlink>
    </w:p>
    <w:p w14:paraId="255D1E8F" w14:textId="77777777" w:rsidR="008E65EB" w:rsidRDefault="008E65EB" w:rsidP="008E65EB">
      <w:pPr>
        <w:rPr>
          <w:sz w:val="16"/>
        </w:rPr>
      </w:pPr>
      <w:r w:rsidRPr="00F547DC">
        <w:rPr>
          <w:rStyle w:val="StyleUnderline"/>
        </w:rPr>
        <w:t>Contrary to the opinions</w:t>
      </w:r>
      <w:r w:rsidRPr="00F547DC">
        <w:rPr>
          <w:sz w:val="16"/>
        </w:rPr>
        <w:t xml:space="preserve"> expressed by many commentators, </w:t>
      </w:r>
      <w:r w:rsidRPr="00F547DC">
        <w:rPr>
          <w:rStyle w:val="StyleUnderline"/>
        </w:rPr>
        <w:t>the recent episode of higher prices for agricultural commodities is likely a transitory phenomeno</w:t>
      </w:r>
      <w:r w:rsidRPr="00F547DC">
        <w:rPr>
          <w:sz w:val="16"/>
        </w:rPr>
        <w:t xml:space="preserve">n. When compared to the last half-century, </w:t>
      </w:r>
      <w:r w:rsidRPr="00F547DC">
        <w:rPr>
          <w:rStyle w:val="StyleUnderline"/>
        </w:rPr>
        <w:t>population growth is expected to be much slower in the coming decades</w:t>
      </w:r>
      <w:r w:rsidRPr="00F547DC">
        <w:rPr>
          <w:sz w:val="16"/>
        </w:rPr>
        <w:t xml:space="preserve">, with nearly all of the growth </w:t>
      </w:r>
      <w:r w:rsidRPr="00F547DC">
        <w:rPr>
          <w:rStyle w:val="StyleUnderline"/>
        </w:rPr>
        <w:t>occurring in lower income countries, where added population places less pressure on global markets</w:t>
      </w:r>
      <w:r w:rsidRPr="00F547DC">
        <w:rPr>
          <w:sz w:val="16"/>
        </w:rPr>
        <w:t xml:space="preserve">. </w:t>
      </w:r>
      <w:r w:rsidRPr="00F547DC">
        <w:rPr>
          <w:rStyle w:val="StyleUnderline"/>
        </w:rPr>
        <w:t>The impact of</w:t>
      </w:r>
      <w:r w:rsidRPr="00F547DC">
        <w:rPr>
          <w:sz w:val="16"/>
        </w:rPr>
        <w:t xml:space="preserve"> the recent </w:t>
      </w:r>
      <w:r w:rsidRPr="00F547DC">
        <w:rPr>
          <w:rStyle w:val="StyleUnderline"/>
        </w:rPr>
        <w:t>surge in growth rates</w:t>
      </w:r>
      <w:r w:rsidRPr="00F547DC">
        <w:rPr>
          <w:sz w:val="16"/>
        </w:rPr>
        <w:t xml:space="preserve"> in the developing world, and the associated dietary upgrading, </w:t>
      </w:r>
      <w:r w:rsidRPr="00F547DC">
        <w:rPr>
          <w:rStyle w:val="StyleUnderline"/>
        </w:rPr>
        <w:t>will be insufficient to overcome the population effect</w:t>
      </w:r>
      <w:r w:rsidRPr="00F547DC">
        <w:rPr>
          <w:sz w:val="16"/>
        </w:rPr>
        <w:t xml:space="preserve">. Further, earlier projections of biofuels growth are proving overly enthusiastic in the wake of lower oil prices and environmental concerns. Consequently, </w:t>
      </w:r>
      <w:r w:rsidRPr="00F547DC">
        <w:rPr>
          <w:rStyle w:val="StyleUnderline"/>
        </w:rPr>
        <w:t>our projections using the</w:t>
      </w:r>
      <w:r w:rsidRPr="00F547DC">
        <w:rPr>
          <w:sz w:val="16"/>
        </w:rPr>
        <w:t xml:space="preserve"> SIMPLE </w:t>
      </w:r>
      <w:r w:rsidRPr="00F547DC">
        <w:rPr>
          <w:rStyle w:val="StyleUnderline"/>
        </w:rPr>
        <w:t>model of global agriculture suggest</w:t>
      </w:r>
      <w:r w:rsidRPr="00F547DC">
        <w:rPr>
          <w:sz w:val="16"/>
        </w:rPr>
        <w:t xml:space="preserve"> that, in the long run, </w:t>
      </w:r>
      <w:r w:rsidRPr="00F547DC">
        <w:rPr>
          <w:rStyle w:val="StyleUnderline"/>
        </w:rPr>
        <w:t>food prices are expected to be slightly lower at mid-century than they were prior to the food price crisis</w:t>
      </w:r>
      <w:r w:rsidRPr="00F547DC">
        <w:rPr>
          <w:sz w:val="16"/>
        </w:rPr>
        <w:t xml:space="preserve"> (2006). However, this outcome is shown to depend critically on the rate of productivity growth in agriculture. Our projections involve expected global productivity growth over the 2006–2050 period which is only 60% as fast as over the historical period: 1961–2006. If total factor productivity growth slows more than this, </w:t>
      </w:r>
      <w:r w:rsidRPr="00F547DC">
        <w:rPr>
          <w:rStyle w:val="StyleUnderline"/>
        </w:rPr>
        <w:t>perhaps due to adverse climate impacts or reduced investment</w:t>
      </w:r>
      <w:r w:rsidRPr="00F547DC">
        <w:rPr>
          <w:sz w:val="16"/>
        </w:rPr>
        <w:t xml:space="preserve"> in R&amp;D, </w:t>
      </w:r>
      <w:r w:rsidRPr="00F547DC">
        <w:rPr>
          <w:rStyle w:val="StyleUnderline"/>
        </w:rPr>
        <w:t>then prices could rise</w:t>
      </w:r>
      <w:r w:rsidRPr="00F547DC">
        <w:rPr>
          <w:sz w:val="16"/>
        </w:rPr>
        <w:t xml:space="preserve"> in the coming decades. Also, we cannot rule out the possibility of a steeper price decline in the wake of recent signs of robust productivity growth in the developing world.</w:t>
      </w:r>
    </w:p>
    <w:p w14:paraId="006A26D3" w14:textId="77777777" w:rsidR="008E65EB" w:rsidRDefault="008E65EB" w:rsidP="008E65EB">
      <w:pPr>
        <w:rPr>
          <w:sz w:val="16"/>
        </w:rPr>
      </w:pPr>
    </w:p>
    <w:p w14:paraId="03601C16" w14:textId="77777777" w:rsidR="008E65EB" w:rsidRDefault="008E65EB" w:rsidP="008E65EB">
      <w:pPr>
        <w:rPr>
          <w:sz w:val="16"/>
        </w:rPr>
      </w:pPr>
    </w:p>
    <w:p w14:paraId="19222AA6" w14:textId="77777777" w:rsidR="008E65EB" w:rsidRDefault="008E65EB" w:rsidP="008E65EB">
      <w:pPr>
        <w:pStyle w:val="Heading4"/>
      </w:pPr>
      <w:r>
        <w:t>Slowing population growths contribute to downward trend of food prices</w:t>
      </w:r>
    </w:p>
    <w:p w14:paraId="4ECAD92F" w14:textId="77777777" w:rsidR="008E65EB" w:rsidRPr="003203A1" w:rsidRDefault="008E65EB" w:rsidP="008E65EB">
      <w:r w:rsidRPr="003203A1">
        <w:rPr>
          <w:rStyle w:val="Style13ptBold"/>
        </w:rPr>
        <w:t>Baldos et al 16</w:t>
      </w:r>
      <w:r w:rsidRPr="003203A1">
        <w:t xml:space="preserve"> – Phd of Agricultural Economics</w:t>
      </w:r>
    </w:p>
    <w:p w14:paraId="56FAC775" w14:textId="77777777" w:rsidR="008E65EB" w:rsidRPr="003203A1" w:rsidRDefault="008E65EB" w:rsidP="008E65EB">
      <w:r w:rsidRPr="003203A1">
        <w:t xml:space="preserve">Uris Lantz C Baldos, Phd of Agricultural Economics, Purdue University, Bachelors of economicsm University of the Philippines, Los Banos, “Debunking the ‘new normal’: Why world food prices are expected to resume their long run downward trend,” Department of Agricultural Economics, Purdue University, 2016) </w:t>
      </w:r>
      <w:hyperlink r:id="rId20" w:history="1">
        <w:r w:rsidRPr="003203A1">
          <w:rPr>
            <w:rStyle w:val="Hyperlink"/>
          </w:rPr>
          <w:t>https://www.sciencedirect.com/science/article/abs/pii/S2211912415300134</w:t>
        </w:r>
      </w:hyperlink>
      <w:r w:rsidRPr="003203A1">
        <w:t xml:space="preserve"> </w:t>
      </w:r>
    </w:p>
    <w:p w14:paraId="6DC2A852" w14:textId="77777777" w:rsidR="008E65EB" w:rsidRPr="00F547DC" w:rsidRDefault="008E65EB" w:rsidP="008E65EB">
      <w:pPr>
        <w:rPr>
          <w:sz w:val="16"/>
        </w:rPr>
      </w:pPr>
      <w:r w:rsidRPr="00F547DC">
        <w:rPr>
          <w:sz w:val="16"/>
        </w:rPr>
        <w:t>Nonetheless</w:t>
      </w:r>
      <w:r w:rsidRPr="00F547DC">
        <w:rPr>
          <w:rStyle w:val="StyleUnderline"/>
        </w:rPr>
        <w:t>, there remains a strong belief that the future holds higher crop prices in store</w:t>
      </w:r>
      <w:r w:rsidRPr="00F547DC">
        <w:rPr>
          <w:sz w:val="16"/>
        </w:rPr>
        <w:t xml:space="preserve"> – particularly once climate change</w:t>
      </w:r>
      <w:r>
        <w:rPr>
          <w:sz w:val="16"/>
        </w:rPr>
        <w:t xml:space="preserve"> </w:t>
      </w:r>
      <w:r w:rsidRPr="00F547DC">
        <w:rPr>
          <w:sz w:val="16"/>
        </w:rPr>
        <w:t>impacts and policies are factored into the analysis. Oxfam (2012)</w:t>
      </w:r>
      <w:r>
        <w:rPr>
          <w:sz w:val="16"/>
        </w:rPr>
        <w:t xml:space="preserve"> </w:t>
      </w:r>
      <w:r w:rsidRPr="00F547DC">
        <w:rPr>
          <w:sz w:val="16"/>
        </w:rPr>
        <w:t>reported that “…</w:t>
      </w:r>
      <w:r w:rsidRPr="003203A1">
        <w:rPr>
          <w:rStyle w:val="StyleUnderline"/>
        </w:rPr>
        <w:t>the average price of staple foods… could more than double in the next 20 years compared with 2010 trend prices” in the wake of climate change</w:t>
      </w:r>
      <w:r w:rsidRPr="00F547DC">
        <w:rPr>
          <w:sz w:val="16"/>
        </w:rPr>
        <w:t>. The International Food Policy Research Institute projected that the rise in the price of food grains</w:t>
      </w:r>
      <w:r>
        <w:rPr>
          <w:sz w:val="16"/>
        </w:rPr>
        <w:t xml:space="preserve"> </w:t>
      </w:r>
      <w:r w:rsidRPr="00F547DC">
        <w:rPr>
          <w:sz w:val="16"/>
        </w:rPr>
        <w:t>such as rice, maize and wheat from 2010 to 2050 might be has</w:t>
      </w:r>
      <w:r>
        <w:rPr>
          <w:sz w:val="16"/>
        </w:rPr>
        <w:t xml:space="preserve"> </w:t>
      </w:r>
      <w:r w:rsidRPr="00F547DC">
        <w:rPr>
          <w:sz w:val="16"/>
        </w:rPr>
        <w:t>high as 92% to 64% under current agricultural technologies (Rosegrant et al., 2014). A recent MIT study (Paltsev, 2012) suggests</w:t>
      </w:r>
      <w:r>
        <w:rPr>
          <w:sz w:val="16"/>
        </w:rPr>
        <w:t xml:space="preserve"> </w:t>
      </w:r>
      <w:r w:rsidRPr="00F547DC">
        <w:rPr>
          <w:sz w:val="16"/>
        </w:rPr>
        <w:t>that global agricultural prices from 2010 to 2050 may increase by</w:t>
      </w:r>
      <w:r>
        <w:rPr>
          <w:sz w:val="16"/>
        </w:rPr>
        <w:t xml:space="preserve"> </w:t>
      </w:r>
      <w:r w:rsidRPr="00F547DC">
        <w:rPr>
          <w:sz w:val="16"/>
        </w:rPr>
        <w:t>more than 20–30% if GHG mitigation policies are implemented.</w:t>
      </w:r>
      <w:r>
        <w:rPr>
          <w:sz w:val="16"/>
        </w:rPr>
        <w:t xml:space="preserve"> </w:t>
      </w:r>
      <w:r w:rsidRPr="00F547DC">
        <w:rPr>
          <w:sz w:val="16"/>
        </w:rPr>
        <w:t>The idea that future commodity prices will rise continues to be</w:t>
      </w:r>
      <w:r>
        <w:rPr>
          <w:sz w:val="16"/>
        </w:rPr>
        <w:t xml:space="preserve"> </w:t>
      </w:r>
      <w:r w:rsidRPr="00F547DC">
        <w:rPr>
          <w:sz w:val="16"/>
        </w:rPr>
        <w:t>pervasive in the public discourse.</w:t>
      </w:r>
    </w:p>
    <w:p w14:paraId="5FC0434E" w14:textId="77777777" w:rsidR="008E65EB" w:rsidRPr="00F547DC" w:rsidRDefault="008E65EB" w:rsidP="008E65EB">
      <w:pPr>
        <w:rPr>
          <w:sz w:val="16"/>
        </w:rPr>
      </w:pPr>
      <w:r w:rsidRPr="003203A1">
        <w:rPr>
          <w:rStyle w:val="StyleUnderline"/>
        </w:rPr>
        <w:t>We believe that the high price ‘consensus’ has been misguided</w:t>
      </w:r>
      <w:r w:rsidRPr="00F547DC">
        <w:rPr>
          <w:sz w:val="16"/>
        </w:rPr>
        <w:t>.</w:t>
      </w:r>
      <w:r>
        <w:rPr>
          <w:sz w:val="16"/>
        </w:rPr>
        <w:t xml:space="preserve"> </w:t>
      </w:r>
      <w:r w:rsidRPr="00F547DC">
        <w:rPr>
          <w:sz w:val="16"/>
        </w:rPr>
        <w:t>Observers were overly influenced by the 2007/08 and 2010/11</w:t>
      </w:r>
      <w:r>
        <w:rPr>
          <w:sz w:val="16"/>
        </w:rPr>
        <w:t xml:space="preserve"> </w:t>
      </w:r>
      <w:r w:rsidRPr="00F547DC">
        <w:rPr>
          <w:sz w:val="16"/>
        </w:rPr>
        <w:t>spikes in commodity prices, which, we believe, were largely driven</w:t>
      </w:r>
      <w:r>
        <w:rPr>
          <w:sz w:val="16"/>
        </w:rPr>
        <w:t xml:space="preserve"> </w:t>
      </w:r>
      <w:r w:rsidRPr="00F547DC">
        <w:rPr>
          <w:sz w:val="16"/>
        </w:rPr>
        <w:t>by transitory phenomena, including record low stocks, an exceptional build-up in the U.S. and European Union biofuels programs,</w:t>
      </w:r>
      <w:r>
        <w:rPr>
          <w:sz w:val="16"/>
        </w:rPr>
        <w:t xml:space="preserve"> </w:t>
      </w:r>
      <w:r w:rsidRPr="00F547DC">
        <w:rPr>
          <w:sz w:val="16"/>
        </w:rPr>
        <w:t>reactionary market interventions, and a succession of adverse</w:t>
      </w:r>
      <w:r>
        <w:rPr>
          <w:sz w:val="16"/>
        </w:rPr>
        <w:t xml:space="preserve"> </w:t>
      </w:r>
      <w:r w:rsidRPr="00F547DC">
        <w:rPr>
          <w:sz w:val="16"/>
        </w:rPr>
        <w:t>weather events (Abbott et al., 2011; Piesse and Thirtle, 2009;</w:t>
      </w:r>
      <w:r>
        <w:rPr>
          <w:sz w:val="16"/>
        </w:rPr>
        <w:t xml:space="preserve"> </w:t>
      </w:r>
      <w:r w:rsidRPr="00F547DC">
        <w:rPr>
          <w:sz w:val="16"/>
        </w:rPr>
        <w:t xml:space="preserve">Headey, 2010; Headey and Fan, 2010, 2008). Meanwhile, </w:t>
      </w:r>
      <w:r w:rsidRPr="003203A1">
        <w:rPr>
          <w:rStyle w:val="StyleUnderline"/>
        </w:rPr>
        <w:t>these studies have not paid sufficient attention to</w:t>
      </w:r>
      <w:r w:rsidRPr="00F547DC">
        <w:rPr>
          <w:sz w:val="16"/>
        </w:rPr>
        <w:t xml:space="preserve"> long run </w:t>
      </w:r>
      <w:r w:rsidRPr="003203A1">
        <w:rPr>
          <w:rStyle w:val="StyleUnderline"/>
        </w:rPr>
        <w:t>structural changes</w:t>
      </w:r>
      <w:r w:rsidRPr="00F547DC">
        <w:rPr>
          <w:sz w:val="16"/>
        </w:rPr>
        <w:t xml:space="preserve"> in the coming decades, </w:t>
      </w:r>
      <w:r w:rsidRPr="003203A1">
        <w:rPr>
          <w:rStyle w:val="StyleUnderline"/>
        </w:rPr>
        <w:t>including slowing population growth, the changing composition of global income growth and recent growth rates in agricultural productivity</w:t>
      </w:r>
      <w:r w:rsidRPr="00F547DC">
        <w:rPr>
          <w:sz w:val="16"/>
        </w:rPr>
        <w:t xml:space="preserve">. When these underlying drivers of change are taken into account, </w:t>
      </w:r>
      <w:r w:rsidRPr="003203A1">
        <w:rPr>
          <w:rStyle w:val="StyleUnderline"/>
        </w:rPr>
        <w:t>we find that long run crop commodity prices will most likely resume a</w:t>
      </w:r>
      <w:r w:rsidRPr="00F547DC">
        <w:rPr>
          <w:sz w:val="16"/>
        </w:rPr>
        <w:t xml:space="preserve"> modest</w:t>
      </w:r>
      <w:r>
        <w:rPr>
          <w:sz w:val="16"/>
        </w:rPr>
        <w:t xml:space="preserve"> </w:t>
      </w:r>
      <w:r w:rsidRPr="003203A1">
        <w:rPr>
          <w:rStyle w:val="StyleUnderline"/>
        </w:rPr>
        <w:t>downward trend</w:t>
      </w:r>
      <w:r w:rsidRPr="00F547DC">
        <w:rPr>
          <w:sz w:val="16"/>
        </w:rPr>
        <w:t xml:space="preserve"> between now and 2050</w:t>
      </w:r>
    </w:p>
    <w:p w14:paraId="6DE2E85E" w14:textId="77777777" w:rsidR="008E65EB" w:rsidRPr="00F601E6" w:rsidRDefault="008E65EB" w:rsidP="008E65EB"/>
    <w:p w14:paraId="09463C13" w14:textId="77777777" w:rsidR="008E65EB" w:rsidRPr="008E65EB" w:rsidRDefault="008E65EB" w:rsidP="008E65EB"/>
    <w:p w14:paraId="4B204646" w14:textId="77777777" w:rsidR="008E65EB" w:rsidRPr="00F75BBD" w:rsidRDefault="008E65EB" w:rsidP="008E65EB"/>
    <w:p w14:paraId="3034D18F" w14:textId="77777777" w:rsidR="008E65EB" w:rsidRPr="00F75BBD" w:rsidRDefault="008E65EB" w:rsidP="008E65EB"/>
    <w:p w14:paraId="517E371E" w14:textId="515B2175" w:rsidR="008E65EB" w:rsidRDefault="008E65EB" w:rsidP="008E65EB">
      <w:pPr>
        <w:pStyle w:val="Heading2"/>
      </w:pPr>
      <w:r>
        <w:t xml:space="preserve">1NC – Rivers </w:t>
      </w:r>
    </w:p>
    <w:p w14:paraId="72155F46" w14:textId="77777777" w:rsidR="008E65EB" w:rsidRDefault="008E65EB" w:rsidP="008E65EB">
      <w:pPr>
        <w:pStyle w:val="Heading3"/>
      </w:pPr>
      <w:r>
        <w:t xml:space="preserve">AC -- Colorado River Basin </w:t>
      </w:r>
    </w:p>
    <w:p w14:paraId="38F4F76B" w14:textId="77777777" w:rsidR="008E65EB" w:rsidRDefault="008E65EB" w:rsidP="008E65EB">
      <w:pPr>
        <w:pStyle w:val="Heading4"/>
      </w:pPr>
      <w:r>
        <w:t>Water levels are reaching extreme lows and its only going to get worse.</w:t>
      </w:r>
    </w:p>
    <w:p w14:paraId="28C4886F" w14:textId="77777777" w:rsidR="008E65EB" w:rsidRPr="00757256" w:rsidRDefault="008E65EB" w:rsidP="008E65EB">
      <w:r w:rsidRPr="00757256">
        <w:t xml:space="preserve">Nick </w:t>
      </w:r>
      <w:r w:rsidRPr="00757256">
        <w:rPr>
          <w:rStyle w:val="Style13ptBold"/>
        </w:rPr>
        <w:t>Bowlin 2/24</w:t>
      </w:r>
      <w:r>
        <w:t>/21</w:t>
      </w:r>
      <w:r w:rsidRPr="00757256">
        <w:t>,</w:t>
      </w:r>
      <w:r>
        <w:t xml:space="preserve"> </w:t>
      </w:r>
      <w:r w:rsidRPr="00757256">
        <w:t>editor at High Country News</w:t>
      </w:r>
      <w:r>
        <w:t>,</w:t>
      </w:r>
      <w:r w:rsidRPr="00757256">
        <w:t xml:space="preserve"> "Will the climate crisis tap out the Colorado River?,"</w:t>
      </w:r>
      <w:r>
        <w:t xml:space="preserve"> </w:t>
      </w:r>
      <w:hyperlink r:id="rId21" w:history="1">
        <w:r w:rsidRPr="00777879">
          <w:rPr>
            <w:rStyle w:val="Hyperlink"/>
          </w:rPr>
          <w:t>https://www.hcn.org/issues/53.3/south-colorado-river-will-the-climate-crisis-tap-out-the-colorado-river</w:t>
        </w:r>
      </w:hyperlink>
      <w:r>
        <w:t>; Samy</w:t>
      </w:r>
    </w:p>
    <w:p w14:paraId="16B2C585" w14:textId="77777777" w:rsidR="008E65EB" w:rsidRDefault="008E65EB" w:rsidP="008E65EB">
      <w:r>
        <w:t>From California’s perspective, the view upriver is not encouraging</w:t>
      </w:r>
      <w:r w:rsidRPr="00430CAE">
        <w:rPr>
          <w:rStyle w:val="StyleUnderline"/>
        </w:rPr>
        <w:t xml:space="preserve">. </w:t>
      </w:r>
      <w:r w:rsidRPr="00430CAE">
        <w:rPr>
          <w:rStyle w:val="Emphasis"/>
        </w:rPr>
        <w:t>More than half</w:t>
      </w:r>
      <w:r w:rsidRPr="00430CAE">
        <w:rPr>
          <w:rStyle w:val="StyleUnderline"/>
        </w:rPr>
        <w:t xml:space="preserve"> of the upper part of the river basin </w:t>
      </w:r>
      <w:r w:rsidRPr="00430CAE">
        <w:rPr>
          <w:rStyle w:val="Emphasis"/>
        </w:rPr>
        <w:t>is in “exceptional drought</w:t>
      </w:r>
      <w:r>
        <w:t xml:space="preserve">,” according to the U.S. Drought Monitor, </w:t>
      </w:r>
      <w:r w:rsidRPr="00430CAE">
        <w:rPr>
          <w:rStyle w:val="StyleUnderline"/>
        </w:rPr>
        <w:t xml:space="preserve">while the Lower Basin is even worse off: </w:t>
      </w:r>
      <w:r w:rsidRPr="00430CAE">
        <w:rPr>
          <w:rStyle w:val="Emphasis"/>
        </w:rPr>
        <w:t xml:space="preserve">More than 60% of it is in the highest drought level. </w:t>
      </w:r>
      <w:r>
        <w:t xml:space="preserve">In January, </w:t>
      </w:r>
      <w:r w:rsidRPr="00430CAE">
        <w:rPr>
          <w:rStyle w:val="StyleUnderline"/>
        </w:rPr>
        <w:t>water levels in Lake Powell</w:t>
      </w:r>
      <w:r>
        <w:t xml:space="preserve">, the river’s second-largest reservoir, </w:t>
      </w:r>
      <w:r w:rsidRPr="00430CAE">
        <w:rPr>
          <w:rStyle w:val="StyleUnderline"/>
        </w:rPr>
        <w:t>dropped to unprecedented depths, triggering a drought contingency plan for the first time</w:t>
      </w:r>
      <w:r>
        <w:t xml:space="preserve"> for the Upper Basin states of Colorado, Wyoming, Utah and New Mexico.</w:t>
      </w:r>
    </w:p>
    <w:p w14:paraId="635045D2" w14:textId="77777777" w:rsidR="008E65EB" w:rsidRDefault="008E65EB" w:rsidP="008E65EB">
      <w:r>
        <w:t xml:space="preserve">Since 2000, the Colorado River Basin has seen a sustained period of less water and hotter days. This is, as climate scientists like to say, the “new normal.” But within this new normal, there have been exceptional drought years. One of them was 2020. Last year began with an encouraging snowpack in the Colorado Rockies. But a warm spring followed, and, then the seasonal summer monsoons never came to drench the Southwest. The </w:t>
      </w:r>
      <w:r w:rsidRPr="00430CAE">
        <w:rPr>
          <w:rStyle w:val="StyleUnderline"/>
        </w:rPr>
        <w:t>lack of precipitation</w:t>
      </w:r>
      <w:r>
        <w:t xml:space="preserve"> persisted into the fall and early winter, </w:t>
      </w:r>
      <w:r w:rsidRPr="00430CAE">
        <w:rPr>
          <w:rStyle w:val="StyleUnderline"/>
        </w:rPr>
        <w:t xml:space="preserve">leaving the basin </w:t>
      </w:r>
      <w:r w:rsidRPr="00430CAE">
        <w:rPr>
          <w:rStyle w:val="Emphasis"/>
        </w:rPr>
        <w:t>in a condition dire</w:t>
      </w:r>
      <w:r w:rsidRPr="00430CAE">
        <w:rPr>
          <w:rStyle w:val="StyleUnderline"/>
        </w:rPr>
        <w:t xml:space="preserve"> enough that water policy wonks</w:t>
      </w:r>
      <w:r>
        <w:t xml:space="preserve"> — not a crowd known for melodrama — </w:t>
      </w:r>
      <w:r w:rsidRPr="00430CAE">
        <w:rPr>
          <w:rStyle w:val="StyleUnderline"/>
        </w:rPr>
        <w:t>have begun using words like “scary” and “terrifying</w:t>
      </w:r>
      <w:r>
        <w:t>.”</w:t>
      </w:r>
    </w:p>
    <w:p w14:paraId="19938692" w14:textId="77777777" w:rsidR="008E65EB" w:rsidRDefault="008E65EB" w:rsidP="008E65EB">
      <w:r>
        <w:t xml:space="preserve">“In the 20th century on the Colorado River, nature was bent to human will,” the study stated. “Because we are now fully consuming its waters, and inflows are expected to decline, </w:t>
      </w:r>
      <w:r w:rsidRPr="00430CAE">
        <w:rPr>
          <w:rStyle w:val="StyleUnderline"/>
        </w:rPr>
        <w:t>in the 21st century humans will be forced to bend to the will of nature</w:t>
      </w:r>
      <w:r>
        <w:t>.”</w:t>
      </w:r>
    </w:p>
    <w:p w14:paraId="4B9E5D7D" w14:textId="77777777" w:rsidR="008E65EB" w:rsidRDefault="008E65EB" w:rsidP="008E65EB">
      <w:r>
        <w:t xml:space="preserve">The current version of the legal agreement that governs the river expires in 2026. It will be renegotiated over the next several years amid a patchwork of interests, including seven Southwestern states, myriad agricultural districts, the Mexican government, some of the nation’s fastest-growing urban areas, including Las Vegas and Phoenix, and many tribal nations, whose legal claims have historically been discounted. A compendium of policies, historic water rights, court rulings, laws and agreements, the Colorado River Compact allocates water for tens of millions of people and some of the most important agricultural regions in the country. The impending renegotiation will determine how that water is distributed as the demand for water outstrips the river’s dwindling flow. Meanwhile, according to numerous models, </w:t>
      </w:r>
      <w:r w:rsidRPr="00430CAE">
        <w:rPr>
          <w:rStyle w:val="Emphasis"/>
        </w:rPr>
        <w:t>the impacts of climate change will only intensify</w:t>
      </w:r>
      <w:r>
        <w:t xml:space="preserve">. </w:t>
      </w:r>
      <w:r w:rsidRPr="00430CAE">
        <w:rPr>
          <w:rStyle w:val="StyleUnderline"/>
        </w:rPr>
        <w:t>A</w:t>
      </w:r>
      <w:r>
        <w:t xml:space="preserve"> recent </w:t>
      </w:r>
      <w:r w:rsidRPr="00430CAE">
        <w:rPr>
          <w:rStyle w:val="StyleUnderline"/>
        </w:rPr>
        <w:t xml:space="preserve">study </w:t>
      </w:r>
      <w:r>
        <w:t xml:space="preserve">from the Center for Colorado River Studies </w:t>
      </w:r>
      <w:r w:rsidRPr="00430CAE">
        <w:rPr>
          <w:rStyle w:val="StyleUnderline"/>
        </w:rPr>
        <w:t>predicted that the Lower Basin states</w:t>
      </w:r>
      <w:r>
        <w:t xml:space="preserve"> of California, Nevada and Arizona </w:t>
      </w:r>
      <w:r w:rsidRPr="00430CAE">
        <w:rPr>
          <w:rStyle w:val="StyleUnderline"/>
        </w:rPr>
        <w:t>could be forced to reduce their take from the river by up to 40%</w:t>
      </w:r>
      <w:r>
        <w:t xml:space="preserve"> by 2050.</w:t>
      </w:r>
    </w:p>
    <w:p w14:paraId="15756512" w14:textId="77777777" w:rsidR="008E65EB" w:rsidRDefault="008E65EB" w:rsidP="008E65EB">
      <w:r w:rsidRPr="00757256">
        <w:rPr>
          <w:rStyle w:val="Emphasis"/>
        </w:rPr>
        <w:t>“It’s a red alert,”</w:t>
      </w:r>
      <w:r>
        <w:t xml:space="preserve"> said Felicia Marcus, a fellow at Stanford University’s Water in the West Program and former chair of the California State Water Resources Control Board. “Everyone knows the red alert is ringing, and we’ve known this is coming for a long time.” </w:t>
      </w:r>
    </w:p>
    <w:p w14:paraId="53B32327" w14:textId="77777777" w:rsidR="008E65EB" w:rsidRDefault="008E65EB" w:rsidP="008E65EB">
      <w:r>
        <w:t xml:space="preserve">OF ALL THE VARIOUS METRICS available to measure this challenge, storage capacity at the Colorado River’s important reservoirs is one of the most useful. In January, a study by the Bureau of Reclamation estimated </w:t>
      </w:r>
      <w:r w:rsidRPr="00757256">
        <w:rPr>
          <w:rStyle w:val="StyleUnderline"/>
        </w:rPr>
        <w:t>that Lake Powell could dip below a crisis threshold by 2022</w:t>
      </w:r>
      <w:r>
        <w:t>.</w:t>
      </w:r>
    </w:p>
    <w:p w14:paraId="1A58712D" w14:textId="77777777" w:rsidR="008E65EB" w:rsidRDefault="008E65EB" w:rsidP="008E65EB">
      <w:r>
        <w:t xml:space="preserve">This forecast is not the most likely one, but the study triggers a drought-planning process — an acknowledgement </w:t>
      </w:r>
      <w:r w:rsidRPr="00757256">
        <w:rPr>
          <w:rStyle w:val="Emphasis"/>
        </w:rPr>
        <w:t>that the worst-case scenario could come to pass</w:t>
      </w:r>
      <w:r>
        <w:t xml:space="preserve"> for one of the country’s most important water storage sites. In 2019, </w:t>
      </w:r>
      <w:r w:rsidRPr="00757256">
        <w:rPr>
          <w:rStyle w:val="StyleUnderline"/>
        </w:rPr>
        <w:t>Lake Mead</w:t>
      </w:r>
      <w:r>
        <w:t xml:space="preserve">, the largest reservoir in the U.S., </w:t>
      </w:r>
      <w:r w:rsidRPr="00757256">
        <w:rPr>
          <w:rStyle w:val="StyleUnderline"/>
        </w:rPr>
        <w:t xml:space="preserve">hit its own version of this threshold, which led Arizona, Nevada and Mexico to </w:t>
      </w:r>
      <w:r w:rsidRPr="00757256">
        <w:t>voluntarily</w:t>
      </w:r>
      <w:r w:rsidRPr="00757256">
        <w:rPr>
          <w:rStyle w:val="StyleUnderline"/>
        </w:rPr>
        <w:t xml:space="preserve"> limit their Colorado River water use for the first time ever.</w:t>
      </w:r>
      <w:r>
        <w:t xml:space="preserve"> Put together, </w:t>
      </w:r>
      <w:r w:rsidRPr="00757256">
        <w:rPr>
          <w:rStyle w:val="StyleUnderline"/>
        </w:rPr>
        <w:t xml:space="preserve">both Mead and Powell are on track to reach their </w:t>
      </w:r>
      <w:r w:rsidRPr="00757256">
        <w:rPr>
          <w:rStyle w:val="Emphasis"/>
        </w:rPr>
        <w:t>lowest recorded levels ever in 2021,</w:t>
      </w:r>
      <w:r>
        <w:t xml:space="preserve"> KUNC reported. Water levels in </w:t>
      </w:r>
      <w:r w:rsidRPr="00757256">
        <w:rPr>
          <w:rStyle w:val="StyleUnderline"/>
        </w:rPr>
        <w:t>Mead and Powell languish at about 40% capacity,</w:t>
      </w:r>
      <w:r>
        <w:t xml:space="preserve"> according to the most recent figures.</w:t>
      </w:r>
    </w:p>
    <w:p w14:paraId="4DFA954D" w14:textId="77777777" w:rsidR="008E65EB" w:rsidRPr="009229CB" w:rsidRDefault="008E65EB" w:rsidP="008E65EB"/>
    <w:p w14:paraId="213E8F87" w14:textId="7970EE42" w:rsidR="008E65EB" w:rsidRDefault="008E65EB" w:rsidP="008E65EB">
      <w:pPr>
        <w:pStyle w:val="Heading2"/>
      </w:pPr>
      <w:r>
        <w:t>1NC – Desal</w:t>
      </w:r>
    </w:p>
    <w:p w14:paraId="7814FEBD" w14:textId="77777777" w:rsidR="008E65EB" w:rsidRDefault="008E65EB" w:rsidP="008E65EB">
      <w:pPr>
        <w:pStyle w:val="Heading3"/>
      </w:pPr>
      <w:r>
        <w:t xml:space="preserve">Desal Bad/Fails -- 1NC </w:t>
      </w:r>
    </w:p>
    <w:p w14:paraId="587D8A8D" w14:textId="77777777" w:rsidR="008E65EB" w:rsidRPr="00EE1BF3" w:rsidRDefault="008E65EB" w:rsidP="008E65EB">
      <w:pPr>
        <w:pStyle w:val="Heading4"/>
        <w:rPr>
          <w:rStyle w:val="Style13ptBold"/>
        </w:rPr>
      </w:pPr>
      <w:r>
        <w:t xml:space="preserve">Nuke desal fails – SMRs fail multiple reasons </w:t>
      </w:r>
    </w:p>
    <w:p w14:paraId="633920A8" w14:textId="77777777" w:rsidR="008E65EB" w:rsidRPr="009229CB" w:rsidRDefault="008E65EB" w:rsidP="008E65EB">
      <w:r w:rsidRPr="009229CB">
        <w:rPr>
          <w:rStyle w:val="Style13ptBold"/>
        </w:rPr>
        <w:t>Makhijani 2021</w:t>
      </w:r>
      <w:r w:rsidRPr="009229CB">
        <w:t xml:space="preserve"> [Arjun Makhijani, Ph.D. and M.V. Ramana, Ph.D. Why Small Modular Nuclear Reactors Won’t Help Counter the Climate Crisis, EWG, March 25, 2021. https://www.ewg.org/news-insights/news/why-small-modular-nuclear-reactors-wont-help-counter-climate-crisis]</w:t>
      </w:r>
    </w:p>
    <w:p w14:paraId="21A6BA47" w14:textId="77777777" w:rsidR="008E65EB" w:rsidRPr="00EE1BF3" w:rsidRDefault="008E65EB" w:rsidP="008E65EB">
      <w:pPr>
        <w:pStyle w:val="Heading4"/>
        <w:rPr>
          <w:rStyle w:val="StyleUnderline"/>
          <w:b w:val="0"/>
          <w:bCs/>
        </w:rPr>
      </w:pPr>
      <w:r w:rsidRPr="00EE1BF3">
        <w:rPr>
          <w:color w:val="2B2B2B"/>
          <w:sz w:val="16"/>
          <w:szCs w:val="30"/>
        </w:rPr>
        <w:t xml:space="preserve">Water use is another concern that is expected to intensify in the future. </w:t>
      </w:r>
      <w:r w:rsidRPr="00A73C5A">
        <w:rPr>
          <w:rStyle w:val="StyleUnderline"/>
        </w:rPr>
        <w:t>Nuclear plants have very high water withdrawal requirements</w:t>
      </w:r>
      <w:r w:rsidRPr="00EE1BF3">
        <w:rPr>
          <w:color w:val="2B2B2B"/>
          <w:sz w:val="16"/>
          <w:szCs w:val="30"/>
        </w:rPr>
        <w:t xml:space="preserve">. </w:t>
      </w:r>
      <w:r w:rsidRPr="00A73C5A">
        <w:rPr>
          <w:rStyle w:val="StyleUnderline"/>
        </w:rPr>
        <w:t xml:space="preserve">A single 300 MW reactor operating at 90 percent capacity factor would withdraw </w:t>
      </w:r>
      <w:r w:rsidRPr="00A73C5A">
        <w:rPr>
          <w:rStyle w:val="Emphasis"/>
        </w:rPr>
        <w:t>160 million to 390 million gallons of water every day</w:t>
      </w:r>
      <w:r w:rsidRPr="00EE1BF3">
        <w:rPr>
          <w:color w:val="2B2B2B"/>
          <w:sz w:val="16"/>
          <w:szCs w:val="30"/>
        </w:rPr>
        <w:t xml:space="preserve">, heating it up before discharge. </w:t>
      </w:r>
      <w:r w:rsidRPr="00EE1BF3">
        <w:rPr>
          <w:rStyle w:val="StyleUnderline"/>
        </w:rPr>
        <w:t xml:space="preserve">Reducing the demand for water by using air cooling will require the addition of a tower and large electric fans </w:t>
      </w:r>
      <w:r w:rsidRPr="00EE1BF3">
        <w:rPr>
          <w:rStyle w:val="StyleUnderline"/>
        </w:rPr>
        <w:softHyphen/>
        <w:t>– further raising the construction cost and reducing output of electricity by up to 7 percent of the capacity of the reactor.</w:t>
      </w:r>
    </w:p>
    <w:p w14:paraId="14450931" w14:textId="77777777" w:rsidR="008E65EB" w:rsidRPr="00EE1BF3" w:rsidRDefault="008E65EB" w:rsidP="008E65EB">
      <w:pPr>
        <w:pStyle w:val="NormalWeb"/>
        <w:shd w:val="clear" w:color="auto" w:fill="FFFFFF"/>
        <w:spacing w:before="240" w:beforeAutospacing="0" w:after="240" w:afterAutospacing="0"/>
        <w:rPr>
          <w:color w:val="2B2B2B"/>
          <w:sz w:val="16"/>
          <w:szCs w:val="30"/>
        </w:rPr>
      </w:pPr>
      <w:r w:rsidRPr="00EE1BF3">
        <w:rPr>
          <w:color w:val="2B2B2B"/>
          <w:sz w:val="16"/>
          <w:szCs w:val="30"/>
        </w:rPr>
        <w:t xml:space="preserve">Finally, </w:t>
      </w:r>
      <w:r w:rsidRPr="00EE1BF3">
        <w:rPr>
          <w:rStyle w:val="Emphasis"/>
          <w:rFonts w:eastAsiaTheme="majorEastAsia"/>
        </w:rPr>
        <w:t>SMRs</w:t>
      </w:r>
      <w:r w:rsidRPr="00EE1BF3">
        <w:rPr>
          <w:color w:val="2B2B2B"/>
          <w:sz w:val="16"/>
          <w:szCs w:val="30"/>
        </w:rPr>
        <w:t xml:space="preserve"> will </w:t>
      </w:r>
      <w:r w:rsidRPr="00EE1BF3">
        <w:rPr>
          <w:rStyle w:val="Emphasis"/>
          <w:rFonts w:eastAsiaTheme="majorEastAsia"/>
        </w:rPr>
        <w:t>also produce many kinds of radioactive nuclear waste</w:t>
      </w:r>
      <w:r w:rsidRPr="00EE1BF3">
        <w:rPr>
          <w:color w:val="2B2B2B"/>
          <w:sz w:val="16"/>
          <w:szCs w:val="30"/>
        </w:rPr>
        <w:t xml:space="preserve">, because </w:t>
      </w:r>
      <w:r w:rsidRPr="003D589F">
        <w:rPr>
          <w:rStyle w:val="StyleUnderline"/>
        </w:rPr>
        <w:t>the reactors are smaller in physical size and because of refueling practices adopted for economic reasons.</w:t>
      </w:r>
      <w:r w:rsidRPr="00EE1BF3">
        <w:rPr>
          <w:color w:val="2B2B2B"/>
          <w:sz w:val="16"/>
          <w:szCs w:val="30"/>
        </w:rPr>
        <w:t xml:space="preserve"> </w:t>
      </w:r>
      <w:r w:rsidRPr="00EF6B67">
        <w:rPr>
          <w:rStyle w:val="StyleUnderline"/>
        </w:rPr>
        <w:t>SMRs based on light water designs</w:t>
      </w:r>
      <w:r w:rsidRPr="00EE1BF3">
        <w:rPr>
          <w:color w:val="2B2B2B"/>
          <w:sz w:val="16"/>
          <w:szCs w:val="30"/>
        </w:rPr>
        <w:t xml:space="preserve">, such as NuScale, will also </w:t>
      </w:r>
      <w:r w:rsidRPr="00EF6B67">
        <w:rPr>
          <w:rStyle w:val="StyleUnderline"/>
        </w:rPr>
        <w:t>produce a larger mass of nuclear waste per MWh of electricity generated</w:t>
      </w:r>
      <w:r w:rsidRPr="00EE1BF3">
        <w:rPr>
          <w:color w:val="2B2B2B"/>
          <w:sz w:val="16"/>
          <w:szCs w:val="30"/>
        </w:rPr>
        <w:t xml:space="preserve">. </w:t>
      </w:r>
      <w:r w:rsidRPr="00EF6B67">
        <w:rPr>
          <w:rStyle w:val="StyleUnderline"/>
        </w:rPr>
        <w:t>The federal government is</w:t>
      </w:r>
      <w:r w:rsidRPr="00EE1BF3">
        <w:rPr>
          <w:color w:val="2B2B2B"/>
          <w:sz w:val="16"/>
          <w:szCs w:val="30"/>
        </w:rPr>
        <w:t xml:space="preserve"> already </w:t>
      </w:r>
      <w:r w:rsidRPr="00EF6B67">
        <w:rPr>
          <w:rStyle w:val="StyleUnderline"/>
        </w:rPr>
        <w:t>paying billions of dollars in fines for not fulfilling its contractual obligations</w:t>
      </w:r>
      <w:r w:rsidRPr="00EE1BF3">
        <w:rPr>
          <w:color w:val="2B2B2B"/>
          <w:sz w:val="16"/>
          <w:szCs w:val="30"/>
        </w:rPr>
        <w:t xml:space="preserve"> to take possession of spent fuel from existing reactors. The legislative plan in the 1982 Nuclear Waste Policy Act was for a deep geologic disposal repository to open in 1998. After nearly four decades, that plan has come to naught.</w:t>
      </w:r>
    </w:p>
    <w:p w14:paraId="377E56A5" w14:textId="77777777" w:rsidR="008E65EB" w:rsidRPr="00EE1BF3" w:rsidRDefault="008E65EB" w:rsidP="008E65EB">
      <w:pPr>
        <w:pStyle w:val="NormalWeb"/>
        <w:shd w:val="clear" w:color="auto" w:fill="FFFFFF"/>
        <w:spacing w:before="240" w:beforeAutospacing="0" w:after="240" w:afterAutospacing="0"/>
        <w:rPr>
          <w:color w:val="2B2B2B"/>
          <w:sz w:val="16"/>
          <w:szCs w:val="30"/>
        </w:rPr>
      </w:pPr>
      <w:r w:rsidRPr="00EE1BF3">
        <w:rPr>
          <w:rStyle w:val="Emphasis"/>
          <w:rFonts w:eastAsiaTheme="majorEastAsia"/>
        </w:rPr>
        <w:t>There is no realistic prospect that SMRs can make a significant dent</w:t>
      </w:r>
      <w:r w:rsidRPr="00EE1BF3">
        <w:rPr>
          <w:rStyle w:val="StyleUnderline"/>
        </w:rPr>
        <w:t xml:space="preserve"> in the need to transition rapidly to a carbon-free electricity system</w:t>
      </w:r>
      <w:r w:rsidRPr="00EE1BF3">
        <w:rPr>
          <w:color w:val="2B2B2B"/>
          <w:sz w:val="16"/>
          <w:szCs w:val="30"/>
        </w:rPr>
        <w:t>. The prospects of timely contributions by even the light water designs, with NuScale being the most advanced in schedule, are dismal. The prospects for reactors of other designs, like those with graphite fuels or sodium cooling, are even more so. </w:t>
      </w:r>
    </w:p>
    <w:p w14:paraId="04CEDA7A" w14:textId="77777777" w:rsidR="008E65EB" w:rsidRPr="00EE1BF3" w:rsidRDefault="008E65EB" w:rsidP="008E65EB">
      <w:pPr>
        <w:pStyle w:val="NormalWeb"/>
        <w:shd w:val="clear" w:color="auto" w:fill="FFFFFF"/>
        <w:spacing w:before="240" w:beforeAutospacing="0" w:after="240" w:afterAutospacing="0"/>
        <w:rPr>
          <w:rStyle w:val="StyleUnderline"/>
        </w:rPr>
      </w:pPr>
      <w:r w:rsidRPr="00EE1BF3">
        <w:rPr>
          <w:color w:val="2B2B2B"/>
          <w:sz w:val="16"/>
          <w:szCs w:val="30"/>
        </w:rPr>
        <w:t xml:space="preserve">It will be a tough road for SMRs to achieve cost parity with large reactors. </w:t>
      </w:r>
      <w:r w:rsidRPr="00EE1BF3">
        <w:rPr>
          <w:rStyle w:val="StyleUnderline"/>
        </w:rPr>
        <w:t>And that cost will still be far too high.</w:t>
      </w:r>
      <w:r w:rsidRPr="00EE1BF3">
        <w:rPr>
          <w:color w:val="2B2B2B"/>
          <w:sz w:val="16"/>
          <w:szCs w:val="30"/>
        </w:rPr>
        <w:t xml:space="preserve"> Two things are in critically short supply on the road to a climate-friendly energy system: time and money. An objective evaluation indicates that SMRs are poor on both counts. </w:t>
      </w:r>
      <w:r w:rsidRPr="00EE1BF3">
        <w:rPr>
          <w:rStyle w:val="Emphasis"/>
          <w:rFonts w:eastAsiaTheme="majorEastAsia"/>
        </w:rPr>
        <w:t xml:space="preserve">There is simply no realistic prospect </w:t>
      </w:r>
      <w:r w:rsidRPr="00EE1BF3">
        <w:rPr>
          <w:rStyle w:val="StyleUnderline"/>
        </w:rPr>
        <w:t>for SMRs to play materially significant role in climate change mitigation. </w:t>
      </w:r>
    </w:p>
    <w:p w14:paraId="0EA02854" w14:textId="77777777" w:rsidR="008E65EB" w:rsidRPr="009229CB" w:rsidRDefault="008E65EB" w:rsidP="008E65EB"/>
    <w:p w14:paraId="3137E639" w14:textId="77777777" w:rsidR="008E65EB" w:rsidRDefault="008E65EB" w:rsidP="008E65EB">
      <w:pPr>
        <w:pStyle w:val="Heading3"/>
      </w:pPr>
      <w:r>
        <w:t xml:space="preserve">Desal Bad/Fails -- Brine Turn </w:t>
      </w:r>
    </w:p>
    <w:p w14:paraId="4887EC07" w14:textId="77777777" w:rsidR="008E65EB" w:rsidRDefault="008E65EB" w:rsidP="008E65EB">
      <w:pPr>
        <w:pStyle w:val="Heading4"/>
      </w:pPr>
      <w:r>
        <w:t xml:space="preserve">Desal plants skyrocket brine production. </w:t>
      </w:r>
    </w:p>
    <w:p w14:paraId="2176A1C9" w14:textId="77777777" w:rsidR="008E65EB" w:rsidRDefault="008E65EB" w:rsidP="008E65EB">
      <w:r w:rsidRPr="00297082">
        <w:rPr>
          <w:rStyle w:val="Style13ptBold"/>
        </w:rPr>
        <w:t>Tik Root, 19</w:t>
      </w:r>
      <w:r w:rsidRPr="00297082">
        <w:t xml:space="preserve"> – “Desalination plants produce more waste brine than thought”, National Geographic, January 2019</w:t>
      </w:r>
    </w:p>
    <w:p w14:paraId="5F295C4E" w14:textId="77777777" w:rsidR="008E65EB" w:rsidRPr="002F54BD" w:rsidRDefault="008E65EB" w:rsidP="008E65EB">
      <w:pPr>
        <w:rPr>
          <w:u w:val="single"/>
        </w:rPr>
      </w:pPr>
      <w:r>
        <w:t xml:space="preserve">The literature had long assumed a one-to-one ratio. But </w:t>
      </w:r>
      <w:r w:rsidRPr="002F54BD">
        <w:rPr>
          <w:u w:val="single"/>
        </w:rPr>
        <w:t>Qadir’s study found</w:t>
      </w:r>
      <w:r>
        <w:t xml:space="preserve"> that </w:t>
      </w:r>
      <w:r w:rsidRPr="006B712B">
        <w:rPr>
          <w:b/>
          <w:u w:val="single"/>
        </w:rPr>
        <w:t xml:space="preserve">the average </w:t>
      </w:r>
      <w:r w:rsidRPr="002F54BD">
        <w:rPr>
          <w:u w:val="single"/>
        </w:rPr>
        <w:t xml:space="preserve">desalination </w:t>
      </w:r>
      <w:r w:rsidRPr="006B712B">
        <w:rPr>
          <w:b/>
          <w:u w:val="single"/>
        </w:rPr>
        <w:t>plant</w:t>
      </w:r>
      <w:r>
        <w:t xml:space="preserve"> actually</w:t>
      </w:r>
      <w:r w:rsidRPr="002F54BD">
        <w:rPr>
          <w:u w:val="single"/>
        </w:rPr>
        <w:t xml:space="preserve"> </w:t>
      </w:r>
      <w:r w:rsidRPr="006B712B">
        <w:rPr>
          <w:b/>
          <w:u w:val="single"/>
        </w:rPr>
        <w:t>produced 1.5 times more brine than desalinated water</w:t>
      </w:r>
      <w:r>
        <w:t>—</w:t>
      </w:r>
      <w:r w:rsidRPr="00AC43B5">
        <w:rPr>
          <w:b/>
          <w:u w:val="single"/>
        </w:rPr>
        <w:t>fifty percent more than</w:t>
      </w:r>
      <w:r w:rsidRPr="002F54BD">
        <w:rPr>
          <w:u w:val="single"/>
        </w:rPr>
        <w:t xml:space="preserve"> previously </w:t>
      </w:r>
      <w:r w:rsidRPr="00AC43B5">
        <w:rPr>
          <w:b/>
          <w:u w:val="single"/>
        </w:rPr>
        <w:t>thought</w:t>
      </w:r>
      <w:r>
        <w:t xml:space="preserve">. </w:t>
      </w:r>
      <w:r w:rsidRPr="002F54BD">
        <w:rPr>
          <w:u w:val="single"/>
        </w:rPr>
        <w:t xml:space="preserve">That translates to </w:t>
      </w:r>
      <w:r w:rsidRPr="00AC43B5">
        <w:rPr>
          <w:b/>
          <w:u w:val="single"/>
        </w:rPr>
        <w:t>51.8 billion cubic meters of brine each year,</w:t>
      </w:r>
      <w:r w:rsidRPr="002F54BD">
        <w:rPr>
          <w:u w:val="single"/>
        </w:rPr>
        <w:t xml:space="preserve"> </w:t>
      </w:r>
      <w:r w:rsidRPr="002F54BD">
        <w:t>which Qadir says</w:t>
      </w:r>
      <w:r w:rsidRPr="002F54BD">
        <w:rPr>
          <w:u w:val="single"/>
        </w:rPr>
        <w:t xml:space="preserve"> is enough to </w:t>
      </w:r>
      <w:r w:rsidRPr="00AC43B5">
        <w:rPr>
          <w:b/>
          <w:u w:val="single"/>
        </w:rPr>
        <w:t>cover all of Florida, a foot deep</w:t>
      </w:r>
      <w:r w:rsidRPr="002F54BD">
        <w:rPr>
          <w:u w:val="single"/>
        </w:rPr>
        <w:t>.</w:t>
      </w:r>
    </w:p>
    <w:p w14:paraId="50C716B1" w14:textId="77777777" w:rsidR="008E65EB" w:rsidRPr="008546F2" w:rsidRDefault="008E65EB" w:rsidP="008E65EB"/>
    <w:p w14:paraId="00BE75E5" w14:textId="77777777" w:rsidR="008E65EB" w:rsidRDefault="008E65EB" w:rsidP="008E65EB">
      <w:pPr>
        <w:pStyle w:val="Heading3"/>
      </w:pPr>
      <w:r>
        <w:t xml:space="preserve">Desal Bad/Fails -- Environment Turn </w:t>
      </w:r>
    </w:p>
    <w:p w14:paraId="25BD93C1" w14:textId="77777777" w:rsidR="008E65EB" w:rsidRPr="008E2F60" w:rsidRDefault="008E65EB" w:rsidP="008E65EB">
      <w:pPr>
        <w:pStyle w:val="Heading4"/>
      </w:pPr>
      <w:r>
        <w:t>Desal plants’ environmental devastation outweighs.</w:t>
      </w:r>
    </w:p>
    <w:p w14:paraId="74DA2A7A" w14:textId="77777777" w:rsidR="008E65EB" w:rsidRPr="00DC6E97" w:rsidRDefault="008E65EB" w:rsidP="008E65EB">
      <w:r w:rsidRPr="008546F2">
        <w:t>Matt</w:t>
      </w:r>
      <w:r w:rsidRPr="008E2F60">
        <w:rPr>
          <w:rStyle w:val="Style13ptBold"/>
        </w:rPr>
        <w:t xml:space="preserve"> Simon, 19</w:t>
      </w:r>
      <w:r w:rsidRPr="008E2F60">
        <w:t xml:space="preserve"> </w:t>
      </w:r>
      <w:r w:rsidRPr="00DC6E97">
        <w:t>– “Desalination Is Booming. But What About All That Toxic Brine?”, Science Journalist at WIRED</w:t>
      </w:r>
    </w:p>
    <w:p w14:paraId="709C8E14" w14:textId="77777777" w:rsidR="008E65EB" w:rsidRDefault="008E65EB" w:rsidP="008E65EB">
      <w:pPr>
        <w:spacing w:before="100" w:beforeAutospacing="1" w:after="100" w:afterAutospacing="1" w:line="240" w:lineRule="auto"/>
        <w:rPr>
          <w:rFonts w:eastAsia="Times New Roman"/>
          <w:sz w:val="24"/>
          <w:highlight w:val="yellow"/>
          <w:u w:val="single"/>
        </w:rPr>
      </w:pPr>
      <w:r w:rsidRPr="00DC6E97">
        <w:rPr>
          <w:rFonts w:eastAsia="Times New Roman"/>
          <w:sz w:val="24"/>
          <w:u w:val="single"/>
        </w:rPr>
        <w:t>This is the controversial idea</w:t>
      </w:r>
      <w:r w:rsidRPr="008546F2">
        <w:rPr>
          <w:rFonts w:eastAsia="Times New Roman"/>
          <w:sz w:val="16"/>
        </w:rPr>
        <w:t xml:space="preserve"> behind large-scale desalination—</w:t>
      </w:r>
      <w:r w:rsidRPr="00DC6E97">
        <w:rPr>
          <w:rFonts w:eastAsia="Times New Roman"/>
          <w:sz w:val="24"/>
          <w:u w:val="single"/>
        </w:rPr>
        <w:t xml:space="preserve">great </w:t>
      </w:r>
      <w:r w:rsidRPr="00DC6E97">
        <w:rPr>
          <w:rFonts w:eastAsia="Times New Roman"/>
          <w:b/>
          <w:sz w:val="24"/>
          <w:u w:val="single"/>
        </w:rPr>
        <w:t xml:space="preserve">big expensive facilities </w:t>
      </w:r>
      <w:r w:rsidRPr="00DC6E97">
        <w:rPr>
          <w:rFonts w:eastAsia="Times New Roman"/>
          <w:sz w:val="24"/>
          <w:u w:val="single"/>
        </w:rPr>
        <w:t>that turn saltwater into a liquid that won’t kill you</w:t>
      </w:r>
      <w:r w:rsidRPr="008546F2">
        <w:rPr>
          <w:rFonts w:eastAsia="Times New Roman"/>
          <w:sz w:val="16"/>
        </w:rPr>
        <w:t xml:space="preserve">. </w:t>
      </w:r>
      <w:r w:rsidRPr="008546F2">
        <w:rPr>
          <w:sz w:val="16"/>
        </w:rPr>
        <w:t>The classic criticism of desal</w:t>
      </w:r>
      <w:r w:rsidRPr="008546F2">
        <w:rPr>
          <w:rFonts w:eastAsia="Times New Roman"/>
          <w:sz w:val="16"/>
        </w:rPr>
        <w:t xml:space="preserve"> is that </w:t>
      </w:r>
      <w:r w:rsidRPr="00DC6E97">
        <w:rPr>
          <w:rFonts w:eastAsia="Times New Roman"/>
          <w:b/>
          <w:sz w:val="24"/>
          <w:u w:val="single"/>
        </w:rPr>
        <w:t>it takes a tremendous amount of energy to process seawater</w:t>
      </w:r>
      <w:r w:rsidRPr="008546F2">
        <w:rPr>
          <w:rFonts w:eastAsia="Times New Roman"/>
          <w:sz w:val="16"/>
        </w:rPr>
        <w:t xml:space="preserve">, and </w:t>
      </w:r>
      <w:r w:rsidRPr="00DC6E97">
        <w:rPr>
          <w:rFonts w:eastAsia="Times New Roman"/>
          <w:b/>
          <w:sz w:val="24"/>
          <w:u w:val="single"/>
        </w:rPr>
        <w:t>we</w:t>
      </w:r>
      <w:r w:rsidRPr="00DC6E97">
        <w:rPr>
          <w:rFonts w:eastAsia="Times New Roman"/>
          <w:sz w:val="24"/>
          <w:u w:val="single"/>
        </w:rPr>
        <w:t xml:space="preserve"> really </w:t>
      </w:r>
      <w:r w:rsidRPr="00DC6E97">
        <w:rPr>
          <w:rFonts w:eastAsia="Times New Roman"/>
          <w:b/>
          <w:sz w:val="24"/>
          <w:u w:val="single"/>
        </w:rPr>
        <w:t>shouldn’t be burning any more fossil fuels than we need to be.</w:t>
      </w:r>
      <w:r w:rsidRPr="00DC6E97">
        <w:rPr>
          <w:rFonts w:eastAsia="Times New Roman"/>
          <w:sz w:val="24"/>
          <w:u w:val="single"/>
        </w:rPr>
        <w:t xml:space="preserve"> </w:t>
      </w:r>
      <w:r w:rsidRPr="008546F2">
        <w:rPr>
          <w:rFonts w:eastAsia="Times New Roman"/>
          <w:sz w:val="16"/>
        </w:rPr>
        <w:t xml:space="preserve">But </w:t>
      </w:r>
      <w:r w:rsidRPr="00DC6E97">
        <w:rPr>
          <w:rFonts w:eastAsia="Times New Roman"/>
          <w:sz w:val="24"/>
          <w:u w:val="single"/>
        </w:rPr>
        <w:t xml:space="preserve">a less chattered-about problem is the effect on the local environment: </w:t>
      </w:r>
      <w:r w:rsidRPr="00B80DB6">
        <w:rPr>
          <w:rFonts w:eastAsia="Times New Roman"/>
          <w:b/>
          <w:sz w:val="24"/>
          <w:u w:val="single"/>
        </w:rPr>
        <w:t>The primary byproduct of desal is brine</w:t>
      </w:r>
      <w:r w:rsidRPr="00DC6E97">
        <w:rPr>
          <w:rFonts w:eastAsia="Times New Roman"/>
          <w:sz w:val="24"/>
          <w:u w:val="single"/>
        </w:rPr>
        <w:t xml:space="preserve">, </w:t>
      </w:r>
      <w:r w:rsidRPr="00B80DB6">
        <w:rPr>
          <w:rFonts w:eastAsia="Times New Roman"/>
          <w:b/>
          <w:sz w:val="24"/>
          <w:u w:val="single"/>
        </w:rPr>
        <w:t>which facilities pump back out to sea.</w:t>
      </w:r>
      <w:r w:rsidRPr="00DC6E97">
        <w:rPr>
          <w:rFonts w:eastAsia="Times New Roman"/>
          <w:sz w:val="24"/>
          <w:u w:val="single"/>
        </w:rPr>
        <w:t xml:space="preserve"> </w:t>
      </w:r>
      <w:r w:rsidRPr="00916D2A">
        <w:rPr>
          <w:rFonts w:eastAsia="Times New Roman"/>
          <w:b/>
          <w:sz w:val="24"/>
          <w:u w:val="single"/>
        </w:rPr>
        <w:t>The stuff sinks to the seafloor and wreaks havoc on ecosystems, cratering oxygen levels and spiking salt content.</w:t>
      </w:r>
      <w:r>
        <w:rPr>
          <w:rFonts w:eastAsia="Times New Roman"/>
          <w:b/>
          <w:sz w:val="24"/>
          <w:u w:val="single"/>
        </w:rPr>
        <w:t xml:space="preserve"> </w:t>
      </w:r>
      <w:r w:rsidRPr="008546F2">
        <w:rPr>
          <w:rFonts w:eastAsia="Times New Roman"/>
          <w:sz w:val="16"/>
        </w:rPr>
        <w:t xml:space="preserve">Unfortunately, scientists haven’t had a good idea of just how much brine the 16,000 operating desal facilities worldwide have been producing. Until now. </w:t>
      </w:r>
      <w:r w:rsidRPr="00DC6E97">
        <w:rPr>
          <w:rFonts w:eastAsia="Times New Roman"/>
          <w:sz w:val="24"/>
          <w:u w:val="single"/>
        </w:rPr>
        <w:t xml:space="preserve">Researchers report today that </w:t>
      </w:r>
      <w:r w:rsidRPr="00916D2A">
        <w:rPr>
          <w:rFonts w:eastAsia="Times New Roman"/>
          <w:b/>
          <w:sz w:val="24"/>
          <w:u w:val="single"/>
        </w:rPr>
        <w:t>global desal brine production is 50 percent higher than previous estimates,</w:t>
      </w:r>
      <w:r w:rsidRPr="00DC6E97">
        <w:rPr>
          <w:rFonts w:eastAsia="Times New Roman"/>
          <w:sz w:val="24"/>
          <w:u w:val="single"/>
        </w:rPr>
        <w:t xml:space="preserve"> </w:t>
      </w:r>
      <w:r w:rsidRPr="00916D2A">
        <w:rPr>
          <w:rFonts w:eastAsia="Times New Roman"/>
          <w:b/>
          <w:sz w:val="24"/>
          <w:u w:val="single"/>
        </w:rPr>
        <w:t>totaling 141.5 million cubic meters a day</w:t>
      </w:r>
      <w:r w:rsidRPr="00DC6E97">
        <w:rPr>
          <w:rFonts w:eastAsia="Times New Roman"/>
          <w:sz w:val="24"/>
          <w:u w:val="single"/>
        </w:rPr>
        <w:t>, compared to 95 million cubic meters of actual freshwater output from the facilities</w:t>
      </w:r>
      <w:r w:rsidRPr="008546F2">
        <w:rPr>
          <w:rFonts w:eastAsia="Times New Roman"/>
          <w:sz w:val="16"/>
        </w:rPr>
        <w:t xml:space="preserve">. </w:t>
      </w:r>
      <w:r w:rsidRPr="00916D2A">
        <w:rPr>
          <w:rFonts w:eastAsia="Times New Roman"/>
          <w:b/>
          <w:sz w:val="24"/>
          <w:u w:val="single"/>
        </w:rPr>
        <w:t>Bad news for the environment</w:t>
      </w:r>
      <w:r w:rsidRPr="00DC6E97">
        <w:rPr>
          <w:rFonts w:eastAsia="Times New Roman"/>
          <w:sz w:val="24"/>
          <w:u w:val="single"/>
        </w:rPr>
        <w:t xml:space="preserve">, </w:t>
      </w:r>
      <w:r w:rsidRPr="008546F2">
        <w:rPr>
          <w:sz w:val="16"/>
        </w:rPr>
        <w:t>to be sure, but things aren’t altogether dire: Desal tech is rapidly evolving, so plants are getting far more efficient, both in the brine they produce and the energy they use.</w:t>
      </w:r>
    </w:p>
    <w:p w14:paraId="41039252" w14:textId="77777777" w:rsidR="008E65EB" w:rsidRPr="008E2F60" w:rsidRDefault="008E65EB" w:rsidP="008E65EB">
      <w:pPr>
        <w:pStyle w:val="Heading4"/>
      </w:pPr>
      <w:r>
        <w:t xml:space="preserve">Desal brine pollution tanks biodiversity </w:t>
      </w:r>
    </w:p>
    <w:p w14:paraId="411133C6" w14:textId="77777777" w:rsidR="008E65EB" w:rsidRDefault="008E65EB" w:rsidP="008E65EB">
      <w:r w:rsidRPr="008546F2">
        <w:t>Matt</w:t>
      </w:r>
      <w:r w:rsidRPr="008E2F60">
        <w:rPr>
          <w:rStyle w:val="Style13ptBold"/>
        </w:rPr>
        <w:t xml:space="preserve"> Simon, 19</w:t>
      </w:r>
      <w:r w:rsidRPr="008E2F60">
        <w:t xml:space="preserve"> – “Desalination Is Booming. But What About All That Toxic Brine?”, Science Journalist at WIRED</w:t>
      </w:r>
    </w:p>
    <w:p w14:paraId="4BFC008E" w14:textId="77777777" w:rsidR="008E65EB" w:rsidRPr="00F10E5C" w:rsidRDefault="008E65EB" w:rsidP="008E65EB">
      <w:pPr>
        <w:rPr>
          <w:sz w:val="24"/>
          <w:u w:val="single"/>
        </w:rPr>
      </w:pPr>
      <w:r w:rsidRPr="00F10E5C">
        <w:rPr>
          <w:u w:val="single"/>
        </w:rPr>
        <w:t xml:space="preserve">“Increasing </w:t>
      </w:r>
      <w:r w:rsidRPr="00916D2A">
        <w:rPr>
          <w:b/>
          <w:u w:val="single"/>
        </w:rPr>
        <w:t>water scarcity is the major driver</w:t>
      </w:r>
      <w:r w:rsidRPr="00F10E5C">
        <w:rPr>
          <w:u w:val="single"/>
        </w:rPr>
        <w:t>,”</w:t>
      </w:r>
      <w:r w:rsidRPr="008546F2">
        <w:rPr>
          <w:sz w:val="16"/>
        </w:rPr>
        <w:t xml:space="preserve"> says Manzoor Qadir, coauthor on the new study and assistant director of the United Nations University Institute for Water, Environment, and Health. “At the same time, if you look at the </w:t>
      </w:r>
      <w:r w:rsidRPr="00F10E5C">
        <w:rPr>
          <w:u w:val="single"/>
        </w:rPr>
        <w:t>countries where desalination</w:t>
      </w:r>
      <w:r w:rsidRPr="008546F2">
        <w:rPr>
          <w:sz w:val="16"/>
        </w:rPr>
        <w:t xml:space="preserve"> has tremendously </w:t>
      </w:r>
      <w:r w:rsidRPr="00F10E5C">
        <w:rPr>
          <w:u w:val="single"/>
        </w:rPr>
        <w:t>increased</w:t>
      </w:r>
      <w:r w:rsidRPr="008546F2">
        <w:rPr>
          <w:sz w:val="16"/>
        </w:rPr>
        <w:t xml:space="preserve">, those </w:t>
      </w:r>
      <w:r w:rsidRPr="00F10E5C">
        <w:rPr>
          <w:u w:val="single"/>
        </w:rPr>
        <w:t xml:space="preserve">are </w:t>
      </w:r>
      <w:r w:rsidRPr="008546F2">
        <w:rPr>
          <w:sz w:val="16"/>
        </w:rPr>
        <w:t xml:space="preserve">the </w:t>
      </w:r>
      <w:r w:rsidRPr="00916D2A">
        <w:rPr>
          <w:b/>
          <w:u w:val="single"/>
        </w:rPr>
        <w:t>countries that can afford</w:t>
      </w:r>
      <w:r w:rsidRPr="00F10E5C">
        <w:rPr>
          <w:u w:val="single"/>
        </w:rPr>
        <w:t xml:space="preserve"> it.”</w:t>
      </w:r>
      <w:r>
        <w:rPr>
          <w:u w:val="single"/>
        </w:rPr>
        <w:t xml:space="preserve"> </w:t>
      </w:r>
      <w:r w:rsidRPr="00916D2A">
        <w:rPr>
          <w:b/>
          <w:u w:val="single"/>
        </w:rPr>
        <w:t>The boom in desal brings with it a tidal wave of brine</w:t>
      </w:r>
      <w:r w:rsidRPr="008546F2">
        <w:rPr>
          <w:sz w:val="16"/>
        </w:rPr>
        <w:t xml:space="preserve">. </w:t>
      </w:r>
      <w:r w:rsidRPr="00916D2A">
        <w:rPr>
          <w:b/>
          <w:u w:val="single"/>
        </w:rPr>
        <w:t>Because this stuff is denser than typical seawater, it sinks to the seafloor and disrupts vibrant communities of life, which find themselves wanting far less salt and far more oxygen</w:t>
      </w:r>
      <w:r w:rsidRPr="008546F2">
        <w:rPr>
          <w:b/>
          <w:sz w:val="16"/>
        </w:rPr>
        <w:t xml:space="preserve">. </w:t>
      </w:r>
      <w:r w:rsidRPr="008546F2">
        <w:rPr>
          <w:sz w:val="16"/>
        </w:rPr>
        <w:t xml:space="preserve">Facilities can mitigate the environmental impact by, for example, mixing the brine with seawater before pumping it out, to dilute it. They might also take care to expel the byproduct where currents are strongest, thus dissipating the brine quicker. Inland, a plant might evaporate the water in pools and cart away the remaining salt. But </w:t>
      </w:r>
      <w:r w:rsidRPr="00916D2A">
        <w:rPr>
          <w:b/>
          <w:sz w:val="24"/>
          <w:u w:val="single"/>
        </w:rPr>
        <w:t>brine</w:t>
      </w:r>
      <w:r w:rsidRPr="008546F2">
        <w:rPr>
          <w:sz w:val="16"/>
        </w:rPr>
        <w:t xml:space="preserve"> is more than just hypersaline water—it </w:t>
      </w:r>
      <w:r w:rsidRPr="00916D2A">
        <w:rPr>
          <w:b/>
          <w:sz w:val="24"/>
          <w:u w:val="single"/>
        </w:rPr>
        <w:t>can be loaded with heavy metals and chemicals</w:t>
      </w:r>
      <w:r w:rsidRPr="00F10E5C">
        <w:rPr>
          <w:sz w:val="24"/>
          <w:u w:val="single"/>
        </w:rPr>
        <w:t xml:space="preserve"> that keep the feedwater from gunking up the complicated and </w:t>
      </w:r>
      <w:r w:rsidRPr="00916D2A">
        <w:rPr>
          <w:b/>
          <w:sz w:val="24"/>
          <w:u w:val="single"/>
        </w:rPr>
        <w:t>expensive facility</w:t>
      </w:r>
      <w:r w:rsidRPr="00F10E5C">
        <w:rPr>
          <w:sz w:val="24"/>
          <w:u w:val="single"/>
        </w:rPr>
        <w:t xml:space="preserve">. </w:t>
      </w:r>
      <w:r w:rsidRPr="008546F2">
        <w:rPr>
          <w:sz w:val="16"/>
        </w:rPr>
        <w:t>“</w:t>
      </w:r>
      <w:r w:rsidRPr="00F10E5C">
        <w:rPr>
          <w:sz w:val="24"/>
          <w:u w:val="single"/>
        </w:rPr>
        <w:t>The antifoulants used in the process</w:t>
      </w:r>
      <w:r w:rsidRPr="008546F2">
        <w:rPr>
          <w:sz w:val="16"/>
        </w:rPr>
        <w:t xml:space="preserve">, particularly in the pretreatment process of the source water, </w:t>
      </w:r>
      <w:r w:rsidRPr="00F10E5C">
        <w:rPr>
          <w:sz w:val="24"/>
          <w:u w:val="single"/>
        </w:rPr>
        <w:t xml:space="preserve">accumulate and discharge to the environment in </w:t>
      </w:r>
      <w:r w:rsidRPr="00916D2A">
        <w:rPr>
          <w:b/>
          <w:sz w:val="24"/>
          <w:u w:val="single"/>
        </w:rPr>
        <w:t xml:space="preserve">concentrations </w:t>
      </w:r>
      <w:r w:rsidRPr="00F10E5C">
        <w:rPr>
          <w:sz w:val="24"/>
          <w:u w:val="single"/>
        </w:rPr>
        <w:t xml:space="preserve">that </w:t>
      </w:r>
      <w:r w:rsidRPr="00916D2A">
        <w:rPr>
          <w:b/>
          <w:sz w:val="24"/>
          <w:u w:val="single"/>
        </w:rPr>
        <w:t>can</w:t>
      </w:r>
      <w:r w:rsidRPr="00F10E5C">
        <w:rPr>
          <w:sz w:val="24"/>
          <w:u w:val="single"/>
        </w:rPr>
        <w:t xml:space="preserve"> potentially </w:t>
      </w:r>
      <w:r w:rsidRPr="00916D2A">
        <w:rPr>
          <w:b/>
          <w:sz w:val="24"/>
          <w:u w:val="single"/>
        </w:rPr>
        <w:t>have damaging effects on the ecosystems</w:t>
      </w:r>
      <w:r w:rsidRPr="008546F2">
        <w:rPr>
          <w:sz w:val="16"/>
        </w:rPr>
        <w:t xml:space="preserve">,” says Jones. </w:t>
      </w:r>
      <w:r w:rsidRPr="00916D2A">
        <w:rPr>
          <w:b/>
          <w:sz w:val="24"/>
          <w:u w:val="single"/>
        </w:rPr>
        <w:t>Dilution</w:t>
      </w:r>
      <w:r w:rsidRPr="008546F2">
        <w:rPr>
          <w:sz w:val="16"/>
        </w:rPr>
        <w:t xml:space="preserve"> may help with the hypersalinity problem, but it </w:t>
      </w:r>
      <w:r w:rsidRPr="00916D2A">
        <w:rPr>
          <w:b/>
          <w:sz w:val="24"/>
          <w:u w:val="single"/>
        </w:rPr>
        <w:t>doesn't get rid of the chemical toxins.</w:t>
      </w:r>
    </w:p>
    <w:p w14:paraId="1DAE2852" w14:textId="77777777" w:rsidR="008E65EB" w:rsidRDefault="008E65EB" w:rsidP="008E65EB">
      <w:pPr>
        <w:pStyle w:val="Heading4"/>
      </w:pPr>
      <w:r>
        <w:t>De-sal causes extreme greenhouse gas emissions and destroys ecological life.</w:t>
      </w:r>
    </w:p>
    <w:p w14:paraId="3D4D985F" w14:textId="77777777" w:rsidR="008E65EB" w:rsidRPr="009229CB" w:rsidRDefault="008E65EB" w:rsidP="008E65EB">
      <w:r w:rsidRPr="009229CB">
        <w:rPr>
          <w:rStyle w:val="Style13ptBold"/>
        </w:rPr>
        <w:t>Robbins 19</w:t>
      </w:r>
      <w:r w:rsidRPr="009229CB">
        <w:t xml:space="preserve"> [ Jim Robbins, A regular contributor to Yale Environment 360, he has written for the New York Times, Conde Nast Traveler and numerous other publications, “As water scarcity increases, desalination plants are on the rise, Yale school of the environment, June 11, 2019. https://e360.yale.edu/features/as-water-scarcity-increases-desalination-plants-are-on-the-rise] </w:t>
      </w:r>
    </w:p>
    <w:p w14:paraId="64DB5265" w14:textId="77777777" w:rsidR="008E65EB" w:rsidRPr="009229CB" w:rsidRDefault="008E65EB" w:rsidP="008E65EB">
      <w:pPr>
        <w:pStyle w:val="NormalWeb"/>
        <w:shd w:val="clear" w:color="auto" w:fill="FCFAF6"/>
        <w:spacing w:before="0" w:beforeAutospacing="0" w:after="240" w:afterAutospacing="0"/>
        <w:rPr>
          <w:rFonts w:ascii="Georgia" w:hAnsi="Georgia"/>
          <w:color w:val="000000"/>
          <w:sz w:val="14"/>
          <w:szCs w:val="30"/>
        </w:rPr>
      </w:pPr>
      <w:r w:rsidRPr="009229CB">
        <w:rPr>
          <w:sz w:val="14"/>
        </w:rPr>
        <w:t>But despite the need, de-sal plants will not be built on every coastline. Foremost among the barriers is the cost of constructing a plant and the cost of processing the water.</w:t>
      </w:r>
      <w:r w:rsidRPr="009229CB">
        <w:rPr>
          <w:rFonts w:ascii="Georgia" w:hAnsi="Georgia"/>
          <w:color w:val="000000"/>
          <w:sz w:val="14"/>
          <w:szCs w:val="30"/>
        </w:rPr>
        <w:t xml:space="preserve"> </w:t>
      </w:r>
      <w:r w:rsidRPr="009229CB">
        <w:rPr>
          <w:rStyle w:val="StyleUnderline"/>
        </w:rPr>
        <w:t xml:space="preserve">The San Diego County Water Authority pays about $1,200 for an acre-foot of water sourced from the Colorado River and the Sacramento San Joaquin River Delta and pumped hundreds of miles to Southern California. The </w:t>
      </w:r>
      <w:r w:rsidRPr="009229CB">
        <w:rPr>
          <w:sz w:val="14"/>
        </w:rPr>
        <w:t xml:space="preserve">same amount from the Carlsbad plant — enough to supply a family of five for a year — costs about $2,200. As Lake Mead — the reservoir of Colorado River water on the Nevada-Arizona border that supplies San Diego — drops precipitously, it may someday, perhaps in the next several years, no longer be able to supply San Diego. Certainty is paramount. </w:t>
      </w:r>
      <w:r w:rsidRPr="009229CB">
        <w:rPr>
          <w:rStyle w:val="StyleUnderline"/>
          <w:rFonts w:eastAsiaTheme="majorEastAsia"/>
        </w:rPr>
        <w:t>De-sal, however, is plagued by some serious environmental problems.</w:t>
      </w:r>
      <w:r w:rsidRPr="009229CB">
        <w:rPr>
          <w:rStyle w:val="StyleUnderline"/>
        </w:rPr>
        <w:t xml:space="preserve"> There are two types of desalination – thermal</w:t>
      </w:r>
      <w:r w:rsidRPr="001444CE">
        <w:rPr>
          <w:rStyle w:val="StyleUnderline"/>
        </w:rPr>
        <w:t>,</w:t>
      </w:r>
      <w:r w:rsidRPr="009229CB">
        <w:rPr>
          <w:rFonts w:ascii="Georgia" w:hAnsi="Georgia"/>
          <w:color w:val="000000"/>
          <w:sz w:val="14"/>
          <w:szCs w:val="30"/>
        </w:rPr>
        <w:t xml:space="preserve"> </w:t>
      </w:r>
      <w:r w:rsidRPr="009229CB">
        <w:rPr>
          <w:sz w:val="14"/>
        </w:rPr>
        <w:t>which heats up water and then captures the condensation,</w:t>
      </w:r>
      <w:r w:rsidRPr="009229CB">
        <w:rPr>
          <w:rFonts w:ascii="Georgia" w:hAnsi="Georgia"/>
          <w:color w:val="000000"/>
          <w:sz w:val="14"/>
          <w:szCs w:val="30"/>
        </w:rPr>
        <w:t xml:space="preserve"> </w:t>
      </w:r>
      <w:r w:rsidRPr="009229CB">
        <w:rPr>
          <w:rStyle w:val="StyleUnderline"/>
        </w:rPr>
        <w:t>and reverse osmosis</w:t>
      </w:r>
      <w:r w:rsidRPr="009229CB">
        <w:rPr>
          <w:rFonts w:ascii="Georgia" w:hAnsi="Georgia"/>
          <w:color w:val="000000"/>
          <w:sz w:val="14"/>
          <w:szCs w:val="30"/>
        </w:rPr>
        <w:t xml:space="preserve">, </w:t>
      </w:r>
      <w:r w:rsidRPr="009229CB">
        <w:rPr>
          <w:sz w:val="14"/>
        </w:rPr>
        <w:t>which forces sea water through the pores of a membrane that are many times smaller than the diameter of a human hair. This traps salt molecules, but allows the smaller water molecules to go through.</w:t>
      </w:r>
      <w:r w:rsidRPr="009229CB">
        <w:rPr>
          <w:rFonts w:ascii="Georgia" w:hAnsi="Georgia"/>
          <w:color w:val="000000"/>
          <w:sz w:val="14"/>
          <w:szCs w:val="30"/>
        </w:rPr>
        <w:t xml:space="preserve"> </w:t>
      </w:r>
      <w:r w:rsidRPr="009229CB">
        <w:rPr>
          <w:rStyle w:val="StyleUnderline"/>
        </w:rPr>
        <w:t xml:space="preserve">Both require a great deal of energy, </w:t>
      </w:r>
      <w:r w:rsidRPr="009229CB">
        <w:rPr>
          <w:rStyle w:val="StyleUnderline"/>
          <w:rFonts w:eastAsiaTheme="majorEastAsia"/>
        </w:rPr>
        <w:t>and greenhouse gas emissions created by the power needed</w:t>
      </w:r>
      <w:r w:rsidRPr="009229CB">
        <w:rPr>
          <w:rStyle w:val="StyleUnderline"/>
        </w:rPr>
        <w:t xml:space="preserve"> – especially in the Middle East, where fossil fuels generate electricity – are a </w:t>
      </w:r>
      <w:r w:rsidRPr="009229CB">
        <w:rPr>
          <w:rStyle w:val="StyleUnderline"/>
          <w:rFonts w:eastAsiaTheme="majorEastAsia"/>
        </w:rPr>
        <w:t>significant contributor to global warming</w:t>
      </w:r>
      <w:r w:rsidRPr="009229CB">
        <w:rPr>
          <w:rStyle w:val="StyleUnderline"/>
        </w:rPr>
        <w:t>.</w:t>
      </w:r>
      <w:r>
        <w:rPr>
          <w:rStyle w:val="StyleUnderline"/>
        </w:rPr>
        <w:t xml:space="preserve"> </w:t>
      </w:r>
      <w:r w:rsidRPr="009229CB">
        <w:rPr>
          <w:rStyle w:val="StyleUnderline"/>
        </w:rPr>
        <w:t xml:space="preserve">There are ecological impacts as well. It takes two gallons of sea water to make a gallon of fresh water, which means the gallon left behind is briny. It is disposed of by returning it to the ocean and – if not done properly by diffusing it over large areas – </w:t>
      </w:r>
      <w:r w:rsidRPr="009229CB">
        <w:rPr>
          <w:rStyle w:val="StyleUnderline"/>
          <w:rFonts w:eastAsiaTheme="majorEastAsia"/>
        </w:rPr>
        <w:t>can deplete the ocean of oxygen and have negative impacts on sea life</w:t>
      </w:r>
      <w:r w:rsidRPr="009229CB">
        <w:rPr>
          <w:rStyle w:val="StyleUnderline"/>
        </w:rPr>
        <w:t>. A</w:t>
      </w:r>
      <w:r>
        <w:rPr>
          <w:rStyle w:val="StyleUnderline"/>
        </w:rPr>
        <w:t xml:space="preserve"> </w:t>
      </w:r>
      <w:hyperlink r:id="rId22" w:history="1">
        <w:r w:rsidRPr="009229CB">
          <w:rPr>
            <w:rStyle w:val="StyleUnderline"/>
            <w:rFonts w:eastAsiaTheme="majorEastAsia"/>
          </w:rPr>
          <w:t>study</w:t>
        </w:r>
      </w:hyperlink>
      <w:r>
        <w:rPr>
          <w:rStyle w:val="StyleUnderline"/>
        </w:rPr>
        <w:t xml:space="preserve"> </w:t>
      </w:r>
      <w:r w:rsidRPr="009229CB">
        <w:rPr>
          <w:rStyle w:val="StyleUnderline"/>
        </w:rPr>
        <w:t>by the UN Institute for Water, Environment and Health published</w:t>
      </w:r>
      <w:r w:rsidRPr="009229CB">
        <w:rPr>
          <w:rFonts w:ascii="Georgia" w:hAnsi="Georgia"/>
          <w:color w:val="000000"/>
          <w:sz w:val="14"/>
          <w:szCs w:val="30"/>
        </w:rPr>
        <w:t xml:space="preserve"> </w:t>
      </w:r>
      <w:r w:rsidRPr="009229CB">
        <w:rPr>
          <w:sz w:val="14"/>
        </w:rPr>
        <w:t xml:space="preserve">earlier this year contends </w:t>
      </w:r>
      <w:r w:rsidRPr="009229CB">
        <w:rPr>
          <w:rFonts w:eastAsiaTheme="minorEastAsia"/>
          <w:sz w:val="14"/>
        </w:rPr>
        <w:t>that</w:t>
      </w:r>
      <w:r w:rsidRPr="009229CB">
        <w:rPr>
          <w:rStyle w:val="StyleUnderline"/>
          <w:rFonts w:eastAsiaTheme="minorEastAsia"/>
        </w:rPr>
        <w:t xml:space="preserve"> the problem of brine waste has been underestimated by 50 percent and that, when mixed with the chemicals meant to keep systems from fouling, the brine is toxic and causes serious pollution.</w:t>
      </w:r>
      <w:r>
        <w:rPr>
          <w:rStyle w:val="Emphasis"/>
        </w:rPr>
        <w:t xml:space="preserve"> </w:t>
      </w:r>
      <w:r w:rsidRPr="009229CB">
        <w:rPr>
          <w:sz w:val="14"/>
        </w:rPr>
        <w:t>Another problem comes from the sucking in of sea water for processing</w:t>
      </w:r>
      <w:r w:rsidRPr="009229CB">
        <w:rPr>
          <w:rFonts w:ascii="Georgia" w:hAnsi="Georgia"/>
          <w:color w:val="000000"/>
          <w:sz w:val="14"/>
          <w:szCs w:val="30"/>
        </w:rPr>
        <w:t xml:space="preserve">. </w:t>
      </w:r>
      <w:r w:rsidRPr="009229CB">
        <w:rPr>
          <w:rStyle w:val="StyleUnderline"/>
          <w:rFonts w:eastAsiaTheme="majorEastAsia"/>
        </w:rPr>
        <w:t>When a fish or other large organism gets stuck on the intake screen, it dies or is injured; in addition, fish larvae, eggs and plankton get sucked into the system and are killed.</w:t>
      </w:r>
      <w:r>
        <w:rPr>
          <w:rStyle w:val="StyleUnderline"/>
        </w:rPr>
        <w:t xml:space="preserve"> </w:t>
      </w:r>
      <w:r w:rsidRPr="009229CB">
        <w:rPr>
          <w:sz w:val="14"/>
        </w:rPr>
        <w:t>“At our intake we [draw in] tiny little organisms</w:t>
      </w:r>
      <w:r w:rsidRPr="009229CB">
        <w:rPr>
          <w:rFonts w:ascii="Georgia" w:hAnsi="Georgia"/>
          <w:color w:val="000000"/>
          <w:sz w:val="14"/>
          <w:szCs w:val="30"/>
        </w:rPr>
        <w:t xml:space="preserve">, </w:t>
      </w:r>
      <w:r w:rsidRPr="009229CB">
        <w:rPr>
          <w:rStyle w:val="StyleUnderline"/>
        </w:rPr>
        <w:t>that amount to about a pound and a half of adult fish per day,</w:t>
      </w:r>
      <w:r w:rsidRPr="009229CB">
        <w:rPr>
          <w:rFonts w:ascii="Georgia" w:hAnsi="Georgia"/>
          <w:color w:val="000000"/>
          <w:sz w:val="14"/>
          <w:szCs w:val="30"/>
        </w:rPr>
        <w:t xml:space="preserve">” </w:t>
      </w:r>
      <w:r w:rsidRPr="009229CB">
        <w:rPr>
          <w:sz w:val="14"/>
        </w:rPr>
        <w:t>said Jessica Jones, a spokesperson for Poseidon Water, which owns the Carlsbad plant. “To mitigate that we are restoring 66 acres of wetlands in San Diego Bay. And we just got a new intake permitted which will lessen the impacts.”</w:t>
      </w:r>
    </w:p>
    <w:p w14:paraId="4CF4DD62" w14:textId="77777777" w:rsidR="008E65EB" w:rsidRPr="008546F2" w:rsidRDefault="008E65EB" w:rsidP="008E65EB"/>
    <w:p w14:paraId="68DDD9A2" w14:textId="77777777" w:rsidR="008E65EB" w:rsidRDefault="008E65EB" w:rsidP="008E65EB">
      <w:pPr>
        <w:pStyle w:val="Heading3"/>
      </w:pPr>
      <w:r>
        <w:t xml:space="preserve">Desal Bad/Fails -- Pollution Turn </w:t>
      </w:r>
    </w:p>
    <w:p w14:paraId="21F2FE4F" w14:textId="77777777" w:rsidR="008E65EB" w:rsidRPr="0069566F" w:rsidRDefault="008E65EB" w:rsidP="008E65EB">
      <w:pPr>
        <w:pStyle w:val="Heading4"/>
      </w:pPr>
      <w:r>
        <w:t>Desal plants radioactively pollute water.</w:t>
      </w:r>
    </w:p>
    <w:p w14:paraId="0212EA1B" w14:textId="77777777" w:rsidR="008E65EB" w:rsidRDefault="008E65EB" w:rsidP="008E65EB">
      <w:r w:rsidRPr="008546F2">
        <w:t>David</w:t>
      </w:r>
      <w:r w:rsidRPr="007A43F2">
        <w:rPr>
          <w:rStyle w:val="Style13ptBold"/>
        </w:rPr>
        <w:t xml:space="preserve"> Wilczynski</w:t>
      </w:r>
      <w:r>
        <w:rPr>
          <w:rStyle w:val="Style13ptBold"/>
        </w:rPr>
        <w:t>,</w:t>
      </w:r>
      <w:r w:rsidRPr="007A43F2">
        <w:rPr>
          <w:rStyle w:val="Style13ptBold"/>
        </w:rPr>
        <w:t xml:space="preserve"> 16 </w:t>
      </w:r>
      <w:r>
        <w:t>-</w:t>
      </w:r>
      <w:r w:rsidRPr="007A43F2">
        <w:t xml:space="preserve"> </w:t>
      </w:r>
      <w:r>
        <w:t>“</w:t>
      </w:r>
      <w:r w:rsidRPr="007A43F2">
        <w:t>Nuclear Desalination</w:t>
      </w:r>
      <w:r>
        <w:t>”, Submitted as coursework for PH241, Stanford University, Winter 2016</w:t>
      </w:r>
    </w:p>
    <w:p w14:paraId="2AABB346" w14:textId="77777777" w:rsidR="008E65EB" w:rsidRDefault="008E65EB" w:rsidP="008E65EB">
      <w:pPr>
        <w:rPr>
          <w:b/>
          <w:u w:val="single"/>
        </w:rPr>
      </w:pPr>
      <w:r>
        <w:t xml:space="preserve">Although this whole process of nuclear desalination may sound too good to be true to some, there are some negatives that help put this whole process into perspective. </w:t>
      </w:r>
      <w:r w:rsidRPr="002F54BD">
        <w:rPr>
          <w:u w:val="single"/>
        </w:rPr>
        <w:t>Because this technique involves using</w:t>
      </w:r>
      <w:r>
        <w:t xml:space="preserve"> the </w:t>
      </w:r>
      <w:r w:rsidRPr="002F54BD">
        <w:rPr>
          <w:u w:val="single"/>
        </w:rPr>
        <w:t>nuclear power plants as energy to desalinate</w:t>
      </w:r>
      <w:r>
        <w:t xml:space="preserve"> the </w:t>
      </w:r>
      <w:r w:rsidRPr="002F54BD">
        <w:rPr>
          <w:u w:val="single"/>
        </w:rPr>
        <w:t>water</w:t>
      </w:r>
      <w:r>
        <w:t xml:space="preserve">, </w:t>
      </w:r>
      <w:r w:rsidRPr="002F54BD">
        <w:rPr>
          <w:u w:val="single"/>
        </w:rPr>
        <w:t xml:space="preserve">there are possibilities that some of the </w:t>
      </w:r>
      <w:r w:rsidRPr="006B712B">
        <w:rPr>
          <w:b/>
          <w:u w:val="single"/>
        </w:rPr>
        <w:t xml:space="preserve">radioactive materials could be released into the water </w:t>
      </w:r>
      <w:r w:rsidRPr="002F54BD">
        <w:rPr>
          <w:u w:val="single"/>
        </w:rPr>
        <w:t>itself.</w:t>
      </w:r>
      <w:r>
        <w:t xml:space="preserve"> [1] Even though most plants already have safety precautions put into place, </w:t>
      </w:r>
      <w:r w:rsidRPr="006B712B">
        <w:rPr>
          <w:b/>
          <w:u w:val="single"/>
        </w:rPr>
        <w:t>nuclear energy is a dangerous ingredient that</w:t>
      </w:r>
      <w:r w:rsidRPr="002F54BD">
        <w:rPr>
          <w:u w:val="single"/>
        </w:rPr>
        <w:t xml:space="preserve"> </w:t>
      </w:r>
      <w:r w:rsidRPr="006B712B">
        <w:rPr>
          <w:b/>
          <w:u w:val="single"/>
        </w:rPr>
        <w:t>could find its way into</w:t>
      </w:r>
      <w:r w:rsidRPr="002F54BD">
        <w:rPr>
          <w:u w:val="single"/>
        </w:rPr>
        <w:t xml:space="preserve"> this potable </w:t>
      </w:r>
      <w:r w:rsidRPr="006B712B">
        <w:rPr>
          <w:b/>
          <w:u w:val="single"/>
        </w:rPr>
        <w:t>water by</w:t>
      </w:r>
      <w:r w:rsidRPr="002F54BD">
        <w:rPr>
          <w:u w:val="single"/>
        </w:rPr>
        <w:t xml:space="preserve"> way of an </w:t>
      </w:r>
      <w:r w:rsidRPr="006B712B">
        <w:rPr>
          <w:b/>
          <w:u w:val="single"/>
        </w:rPr>
        <w:t>accident or</w:t>
      </w:r>
      <w:r w:rsidRPr="002F54BD">
        <w:rPr>
          <w:u w:val="single"/>
        </w:rPr>
        <w:t xml:space="preserve"> </w:t>
      </w:r>
      <w:r>
        <w:t xml:space="preserve">even </w:t>
      </w:r>
      <w:r w:rsidRPr="002F54BD">
        <w:rPr>
          <w:u w:val="single"/>
        </w:rPr>
        <w:t xml:space="preserve">through </w:t>
      </w:r>
      <w:r w:rsidRPr="006B712B">
        <w:rPr>
          <w:b/>
          <w:u w:val="single"/>
        </w:rPr>
        <w:t>leakage.</w:t>
      </w:r>
    </w:p>
    <w:p w14:paraId="18095761" w14:textId="77777777" w:rsidR="008E65EB" w:rsidRDefault="008E65EB" w:rsidP="008E65EB">
      <w:pPr>
        <w:pStyle w:val="Heading4"/>
      </w:pPr>
      <w:r>
        <w:t xml:space="preserve">Desal plants’ pollution leaves lasting impacts and harms all life. </w:t>
      </w:r>
    </w:p>
    <w:p w14:paraId="3969F1A4" w14:textId="77777777" w:rsidR="008E65EB" w:rsidRDefault="008E65EB" w:rsidP="008E65EB">
      <w:r w:rsidRPr="00297082">
        <w:rPr>
          <w:rStyle w:val="Style13ptBold"/>
        </w:rPr>
        <w:t>Tik Root, 19</w:t>
      </w:r>
      <w:r w:rsidRPr="00297082">
        <w:t xml:space="preserve"> – “Desalination plants produce more waste brine than thought”, National Geographic, January 2019</w:t>
      </w:r>
    </w:p>
    <w:p w14:paraId="3067EC68" w14:textId="77777777" w:rsidR="008E65EB" w:rsidRDefault="008E65EB" w:rsidP="008E65EB">
      <w:r w:rsidRPr="00F10E5C">
        <w:rPr>
          <w:u w:val="single"/>
        </w:rPr>
        <w:t>What Burt is more concerned about</w:t>
      </w:r>
      <w:r>
        <w:t xml:space="preserve">, however, </w:t>
      </w:r>
      <w:r w:rsidRPr="00F10E5C">
        <w:rPr>
          <w:u w:val="single"/>
        </w:rPr>
        <w:t xml:space="preserve">are the </w:t>
      </w:r>
      <w:r w:rsidRPr="00AC43B5">
        <w:rPr>
          <w:b/>
          <w:u w:val="single"/>
        </w:rPr>
        <w:t>chemicals</w:t>
      </w:r>
      <w:r w:rsidRPr="00AC43B5">
        <w:rPr>
          <w:u w:val="single"/>
        </w:rPr>
        <w:t xml:space="preserve"> </w:t>
      </w:r>
      <w:r w:rsidRPr="00F10E5C">
        <w:rPr>
          <w:u w:val="single"/>
        </w:rPr>
        <w:t>that</w:t>
      </w:r>
      <w:r>
        <w:t xml:space="preserve"> </w:t>
      </w:r>
      <w:r w:rsidRPr="00F10E5C">
        <w:rPr>
          <w:u w:val="single"/>
        </w:rPr>
        <w:t xml:space="preserve">are </w:t>
      </w:r>
      <w:r>
        <w:t xml:space="preserve">often </w:t>
      </w:r>
      <w:r w:rsidRPr="00AC43B5">
        <w:rPr>
          <w:b/>
          <w:u w:val="single"/>
        </w:rPr>
        <w:t>in the brine</w:t>
      </w:r>
      <w:r>
        <w:t xml:space="preserve">. Qadir’s study points to copper and chlorine as particularly troublesome compounds. </w:t>
      </w:r>
      <w:r w:rsidRPr="00F10E5C">
        <w:rPr>
          <w:u w:val="single"/>
        </w:rPr>
        <w:t xml:space="preserve">These </w:t>
      </w:r>
      <w:r w:rsidRPr="00AC43B5">
        <w:rPr>
          <w:b/>
          <w:u w:val="single"/>
        </w:rPr>
        <w:t xml:space="preserve">chemicals </w:t>
      </w:r>
      <w:r w:rsidRPr="00F10E5C">
        <w:rPr>
          <w:u w:val="single"/>
        </w:rPr>
        <w:t>are added to the seawater</w:t>
      </w:r>
      <w:r>
        <w:t xml:space="preserve"> </w:t>
      </w:r>
      <w:r w:rsidRPr="00F10E5C">
        <w:rPr>
          <w:u w:val="single"/>
        </w:rPr>
        <w:t>at various stages</w:t>
      </w:r>
      <w:r>
        <w:t xml:space="preserve"> in the desalination process, to control bacterial growth or reduce corrosion, </w:t>
      </w:r>
      <w:r w:rsidRPr="00F10E5C">
        <w:rPr>
          <w:u w:val="single"/>
        </w:rPr>
        <w:t xml:space="preserve">and </w:t>
      </w:r>
      <w:r w:rsidRPr="00AC43B5">
        <w:rPr>
          <w:b/>
          <w:u w:val="single"/>
        </w:rPr>
        <w:t>many end up in the wastewater</w:t>
      </w:r>
      <w:r w:rsidRPr="00F10E5C">
        <w:rPr>
          <w:u w:val="single"/>
        </w:rPr>
        <w:t>.</w:t>
      </w:r>
    </w:p>
    <w:p w14:paraId="1DE524BB" w14:textId="77777777" w:rsidR="008E65EB" w:rsidRPr="00AC43B5" w:rsidRDefault="008E65EB" w:rsidP="008E65EB">
      <w:pPr>
        <w:rPr>
          <w:b/>
          <w:u w:val="single"/>
        </w:rPr>
      </w:pPr>
      <w:r>
        <w:t>Burt says that “</w:t>
      </w:r>
      <w:r w:rsidRPr="00AC43B5">
        <w:rPr>
          <w:b/>
          <w:u w:val="single"/>
        </w:rPr>
        <w:t>chronic exposure to these chemicals</w:t>
      </w:r>
      <w:r w:rsidRPr="00F10E5C">
        <w:rPr>
          <w:u w:val="single"/>
        </w:rPr>
        <w:t xml:space="preserve"> </w:t>
      </w:r>
      <w:r w:rsidRPr="00AC43B5">
        <w:rPr>
          <w:b/>
          <w:u w:val="single"/>
        </w:rPr>
        <w:t>may lead to environmental impacts for tens to hundreds of meters around outfalls,</w:t>
      </w:r>
      <w:r w:rsidRPr="00F10E5C">
        <w:rPr>
          <w:u w:val="single"/>
        </w:rPr>
        <w:t xml:space="preserve"> with pollutants such as metals potentially </w:t>
      </w:r>
      <w:r w:rsidRPr="00AC43B5">
        <w:rPr>
          <w:b/>
          <w:u w:val="single"/>
        </w:rPr>
        <w:t>accumulating in the food chain.”</w:t>
      </w:r>
    </w:p>
    <w:p w14:paraId="7ABED054" w14:textId="77777777" w:rsidR="008E65EB" w:rsidRDefault="008E65EB" w:rsidP="008E65EB">
      <w:pPr>
        <w:rPr>
          <w:b/>
          <w:u w:val="single"/>
        </w:rPr>
      </w:pPr>
      <w:r>
        <w:t xml:space="preserve">Burt adds that </w:t>
      </w:r>
      <w:r w:rsidRPr="00F10E5C">
        <w:rPr>
          <w:u w:val="single"/>
        </w:rPr>
        <w:t xml:space="preserve">while </w:t>
      </w:r>
      <w:r w:rsidRPr="00DA588A">
        <w:rPr>
          <w:b/>
          <w:u w:val="single"/>
        </w:rPr>
        <w:t>regulation can help mitigate</w:t>
      </w:r>
      <w:r w:rsidRPr="00F10E5C">
        <w:rPr>
          <w:u w:val="single"/>
        </w:rPr>
        <w:t xml:space="preserve"> these </w:t>
      </w:r>
      <w:r w:rsidRPr="00DA588A">
        <w:rPr>
          <w:b/>
          <w:u w:val="single"/>
        </w:rPr>
        <w:t>risks</w:t>
      </w:r>
      <w:r>
        <w:t xml:space="preserve">, </w:t>
      </w:r>
      <w:r w:rsidRPr="00F10E5C">
        <w:rPr>
          <w:u w:val="single"/>
        </w:rPr>
        <w:t>enforcement varies</w:t>
      </w:r>
      <w:r>
        <w:t xml:space="preserve"> widely from place to place. </w:t>
      </w:r>
      <w:r w:rsidRPr="00F10E5C">
        <w:rPr>
          <w:u w:val="single"/>
        </w:rPr>
        <w:t>And</w:t>
      </w:r>
      <w:r>
        <w:t xml:space="preserve">, in the Arabian Gulf, where nearly half of the world’s desalination occurs, he says </w:t>
      </w:r>
      <w:r w:rsidRPr="00DC6E97">
        <w:rPr>
          <w:b/>
          <w:u w:val="single"/>
        </w:rPr>
        <w:t>oversight tends to be relatively weak.</w:t>
      </w:r>
    </w:p>
    <w:p w14:paraId="054B21C7" w14:textId="77777777" w:rsidR="008E65EB" w:rsidRPr="008546F2" w:rsidRDefault="008E65EB" w:rsidP="008E65EB"/>
    <w:p w14:paraId="2E5B7B21" w14:textId="77777777" w:rsidR="008E65EB" w:rsidRDefault="008E65EB" w:rsidP="008E65EB">
      <w:pPr>
        <w:pStyle w:val="Heading3"/>
      </w:pPr>
      <w:r>
        <w:t xml:space="preserve">Desal Bad/Fails -- Warming Turn </w:t>
      </w:r>
    </w:p>
    <w:p w14:paraId="068F5E6F" w14:textId="77777777" w:rsidR="008E65EB" w:rsidRPr="008E2F60" w:rsidRDefault="008E65EB" w:rsidP="008E65EB">
      <w:pPr>
        <w:pStyle w:val="Heading4"/>
      </w:pPr>
      <w:r>
        <w:t xml:space="preserve">Desal plants cause climate change. </w:t>
      </w:r>
    </w:p>
    <w:p w14:paraId="452679B4" w14:textId="77777777" w:rsidR="008E65EB" w:rsidRPr="0069566F" w:rsidRDefault="008E65EB" w:rsidP="008E65EB">
      <w:r w:rsidRPr="008546F2">
        <w:t>Matt</w:t>
      </w:r>
      <w:r w:rsidRPr="008E2F60">
        <w:rPr>
          <w:rStyle w:val="Style13ptBold"/>
        </w:rPr>
        <w:t xml:space="preserve"> Simon, 19</w:t>
      </w:r>
      <w:r w:rsidRPr="008E2F60">
        <w:t xml:space="preserve"> </w:t>
      </w:r>
      <w:r w:rsidRPr="0069566F">
        <w:t>– “Desalination Is Booming. But What About All That Toxic Brine?”, Science Journalist at WIRED</w:t>
      </w:r>
    </w:p>
    <w:p w14:paraId="7017BCC3" w14:textId="77777777" w:rsidR="008E65EB" w:rsidRPr="0069566F" w:rsidRDefault="008E65EB" w:rsidP="008E65EB">
      <w:pPr>
        <w:spacing w:before="100" w:beforeAutospacing="1" w:after="100" w:afterAutospacing="1" w:line="240" w:lineRule="auto"/>
        <w:rPr>
          <w:rFonts w:eastAsia="Times New Roman"/>
          <w:sz w:val="24"/>
        </w:rPr>
      </w:pPr>
      <w:r w:rsidRPr="0069566F">
        <w:rPr>
          <w:rFonts w:eastAsia="Times New Roman"/>
          <w:sz w:val="24"/>
        </w:rPr>
        <w:t xml:space="preserve">Except, that is, for the fact that </w:t>
      </w:r>
      <w:r w:rsidRPr="008546F2">
        <w:rPr>
          <w:rStyle w:val="StyleUnderline"/>
        </w:rPr>
        <w:t>sea levels are rising due to climate change, which threatens seaside desalination plants the world over</w:t>
      </w:r>
      <w:r w:rsidRPr="0069566F">
        <w:rPr>
          <w:rFonts w:eastAsia="Times New Roman"/>
          <w:sz w:val="24"/>
        </w:rPr>
        <w:t xml:space="preserve">. And </w:t>
      </w:r>
      <w:r w:rsidRPr="0069566F">
        <w:rPr>
          <w:rFonts w:eastAsia="Times New Roman"/>
          <w:b/>
          <w:sz w:val="24"/>
          <w:u w:val="single"/>
        </w:rPr>
        <w:t>ironically</w:t>
      </w:r>
      <w:r w:rsidRPr="0069566F">
        <w:rPr>
          <w:rFonts w:eastAsia="Times New Roman"/>
          <w:b/>
          <w:sz w:val="24"/>
        </w:rPr>
        <w:t xml:space="preserve"> </w:t>
      </w:r>
      <w:r w:rsidRPr="0069566F">
        <w:rPr>
          <w:rFonts w:eastAsia="Times New Roman"/>
          <w:sz w:val="24"/>
        </w:rPr>
        <w:t xml:space="preserve">enough, </w:t>
      </w:r>
      <w:r w:rsidRPr="0069566F">
        <w:rPr>
          <w:rFonts w:eastAsia="Times New Roman"/>
          <w:b/>
          <w:sz w:val="24"/>
          <w:u w:val="single"/>
        </w:rPr>
        <w:t>these facilities are sucking up massive amounts of energy</w:t>
      </w:r>
      <w:r w:rsidRPr="0069566F">
        <w:rPr>
          <w:rFonts w:eastAsia="Times New Roman"/>
          <w:sz w:val="24"/>
          <w:u w:val="single"/>
        </w:rPr>
        <w:t xml:space="preserve">, thus </w:t>
      </w:r>
      <w:r w:rsidRPr="0069566F">
        <w:rPr>
          <w:rFonts w:eastAsia="Times New Roman"/>
          <w:b/>
          <w:sz w:val="24"/>
          <w:u w:val="single"/>
        </w:rPr>
        <w:t>contributing to the emissions problem</w:t>
      </w:r>
      <w:r w:rsidRPr="0069566F">
        <w:rPr>
          <w:rFonts w:eastAsia="Times New Roman"/>
          <w:sz w:val="24"/>
        </w:rPr>
        <w:t>. "</w:t>
      </w:r>
      <w:r w:rsidRPr="0069566F">
        <w:rPr>
          <w:rFonts w:eastAsia="Times New Roman"/>
          <w:sz w:val="24"/>
          <w:u w:val="single"/>
        </w:rPr>
        <w:t xml:space="preserve">From an impact perspective, </w:t>
      </w:r>
      <w:r w:rsidRPr="0069566F">
        <w:rPr>
          <w:rFonts w:eastAsia="Times New Roman"/>
          <w:b/>
          <w:sz w:val="24"/>
          <w:u w:val="single"/>
        </w:rPr>
        <w:t>the energy intensity is huge</w:t>
      </w:r>
      <w:r w:rsidRPr="0069566F">
        <w:rPr>
          <w:rFonts w:eastAsia="Times New Roman"/>
          <w:sz w:val="24"/>
          <w:u w:val="single"/>
        </w:rPr>
        <w:t>,</w:t>
      </w:r>
      <w:r w:rsidRPr="0069566F">
        <w:rPr>
          <w:rFonts w:eastAsia="Times New Roman"/>
          <w:sz w:val="24"/>
        </w:rPr>
        <w:t>" says Michael Kiparsky, director of the Wheeler Water Institute at UC Berkeley, who wasn't involved in this study. "</w:t>
      </w:r>
      <w:r w:rsidRPr="0069566F">
        <w:rPr>
          <w:rFonts w:eastAsia="Times New Roman"/>
          <w:sz w:val="24"/>
          <w:u w:val="single"/>
        </w:rPr>
        <w:t>Even if powered by renewable energy sources</w:t>
      </w:r>
      <w:r w:rsidRPr="0069566F">
        <w:rPr>
          <w:rFonts w:eastAsia="Times New Roman"/>
          <w:sz w:val="24"/>
        </w:rPr>
        <w:t xml:space="preserve"> such as solar or wind, </w:t>
      </w:r>
      <w:r w:rsidRPr="0069566F">
        <w:rPr>
          <w:rFonts w:eastAsia="Times New Roman"/>
          <w:b/>
          <w:sz w:val="24"/>
          <w:u w:val="single"/>
        </w:rPr>
        <w:t>you're still using a tremendous amount of energy</w:t>
      </w:r>
      <w:r w:rsidRPr="0069566F">
        <w:rPr>
          <w:rFonts w:eastAsia="Times New Roman"/>
          <w:b/>
          <w:sz w:val="24"/>
        </w:rPr>
        <w:t xml:space="preserve">, </w:t>
      </w:r>
      <w:r w:rsidRPr="0069566F">
        <w:rPr>
          <w:rFonts w:eastAsia="Times New Roman"/>
          <w:sz w:val="24"/>
          <w:u w:val="single"/>
        </w:rPr>
        <w:t>which</w:t>
      </w:r>
      <w:r w:rsidRPr="0069566F">
        <w:rPr>
          <w:rFonts w:eastAsia="Times New Roman"/>
          <w:sz w:val="24"/>
        </w:rPr>
        <w:t xml:space="preserve"> in principle </w:t>
      </w:r>
      <w:r w:rsidRPr="0069566F">
        <w:rPr>
          <w:rFonts w:eastAsia="Times New Roman"/>
          <w:sz w:val="24"/>
          <w:u w:val="single"/>
        </w:rPr>
        <w:t>could go elsewhere to</w:t>
      </w:r>
      <w:r w:rsidRPr="0069566F">
        <w:rPr>
          <w:rFonts w:eastAsia="Times New Roman"/>
          <w:b/>
          <w:sz w:val="24"/>
          <w:u w:val="single"/>
        </w:rPr>
        <w:t xml:space="preserve"> displace fossil fuel consumption</w:t>
      </w:r>
      <w:r w:rsidRPr="0069566F">
        <w:rPr>
          <w:rFonts w:eastAsia="Times New Roman"/>
          <w:sz w:val="24"/>
        </w:rPr>
        <w:t>."</w:t>
      </w:r>
    </w:p>
    <w:p w14:paraId="59B184E4" w14:textId="77777777" w:rsidR="008E65EB" w:rsidRPr="008546F2" w:rsidRDefault="008E65EB" w:rsidP="008E65EB"/>
    <w:p w14:paraId="0A440901" w14:textId="77777777" w:rsidR="008E65EB" w:rsidRDefault="008E65EB" w:rsidP="008E65EB"/>
    <w:p w14:paraId="6F1A2D99" w14:textId="77777777" w:rsidR="008E65EB" w:rsidRDefault="008E65EB" w:rsidP="008E65EB">
      <w:pPr>
        <w:pStyle w:val="Heading4"/>
      </w:pPr>
      <w:r>
        <w:t>Desal kills wildlife and causes climate change.</w:t>
      </w:r>
    </w:p>
    <w:p w14:paraId="5A54364D" w14:textId="77777777" w:rsidR="008E65EB" w:rsidRDefault="008E65EB" w:rsidP="008E65EB">
      <w:r w:rsidRPr="00297082">
        <w:rPr>
          <w:rStyle w:val="Style13ptBold"/>
        </w:rPr>
        <w:t>Tik Root, 19</w:t>
      </w:r>
      <w:r w:rsidRPr="00297082">
        <w:t xml:space="preserve"> – “Desalination plants produce more waste brine than thought”, National Geographic, January 2019</w:t>
      </w:r>
    </w:p>
    <w:p w14:paraId="6BB3FB37" w14:textId="77777777" w:rsidR="008E65EB" w:rsidRPr="00F10E5C" w:rsidRDefault="008E65EB" w:rsidP="008E65EB">
      <w:pPr>
        <w:pStyle w:val="NormalWeb"/>
        <w:rPr>
          <w:rFonts w:ascii="Calibri" w:hAnsi="Calibri" w:cs="Calibri"/>
          <w:u w:val="single"/>
        </w:rPr>
      </w:pPr>
      <w:r w:rsidRPr="008546F2">
        <w:rPr>
          <w:rFonts w:cs="Calibri"/>
          <w:sz w:val="16"/>
        </w:rPr>
        <w:t xml:space="preserve">“The information is timely and </w:t>
      </w:r>
      <w:r w:rsidRPr="008546F2">
        <w:rPr>
          <w:sz w:val="16"/>
        </w:rPr>
        <w:t>important,” John Burt, a biologist at New</w:t>
      </w:r>
      <w:r w:rsidRPr="008546F2">
        <w:rPr>
          <w:rFonts w:cs="Calibri"/>
          <w:sz w:val="16"/>
        </w:rPr>
        <w:t xml:space="preserve"> York University's campus in Abu Dhabi, who is not connected to the study, said via email. </w:t>
      </w:r>
      <w:r w:rsidRPr="00297082">
        <w:rPr>
          <w:rFonts w:cs="Calibri"/>
          <w:u w:val="single"/>
        </w:rPr>
        <w:t>Desalination</w:t>
      </w:r>
      <w:r w:rsidRPr="008546F2">
        <w:rPr>
          <w:rFonts w:cs="Calibri"/>
          <w:sz w:val="16"/>
        </w:rPr>
        <w:t xml:space="preserve">, he explains, </w:t>
      </w:r>
      <w:r w:rsidRPr="00297082">
        <w:rPr>
          <w:rFonts w:cs="Calibri"/>
          <w:u w:val="single"/>
        </w:rPr>
        <w:t xml:space="preserve">can have a number of potentially </w:t>
      </w:r>
      <w:r w:rsidRPr="00AC43B5">
        <w:rPr>
          <w:rFonts w:cs="Calibri"/>
          <w:b/>
          <w:u w:val="single"/>
        </w:rPr>
        <w:t>deleterious environmental impacts</w:t>
      </w:r>
      <w:r w:rsidRPr="008546F2">
        <w:rPr>
          <w:rFonts w:cs="Calibri"/>
          <w:sz w:val="16"/>
        </w:rPr>
        <w:t xml:space="preserve">. Arguably </w:t>
      </w:r>
      <w:r w:rsidRPr="00297082">
        <w:rPr>
          <w:rFonts w:cs="Calibri"/>
          <w:u w:val="single"/>
        </w:rPr>
        <w:t>best known is</w:t>
      </w:r>
      <w:r w:rsidRPr="008546F2">
        <w:rPr>
          <w:rFonts w:cs="Calibri"/>
          <w:sz w:val="16"/>
        </w:rPr>
        <w:t xml:space="preserve"> </w:t>
      </w:r>
      <w:r w:rsidRPr="00297082">
        <w:rPr>
          <w:rFonts w:cs="Calibri"/>
          <w:u w:val="single"/>
        </w:rPr>
        <w:t>the c</w:t>
      </w:r>
      <w:r w:rsidRPr="00AC43B5">
        <w:rPr>
          <w:rFonts w:cs="Calibri"/>
          <w:b/>
          <w:u w:val="single"/>
        </w:rPr>
        <w:t xml:space="preserve">opious amount of fossil fuels </w:t>
      </w:r>
      <w:r w:rsidRPr="00297082">
        <w:rPr>
          <w:rFonts w:cs="Calibri"/>
          <w:u w:val="single"/>
        </w:rPr>
        <w:t xml:space="preserve">that are often used </w:t>
      </w:r>
      <w:r w:rsidRPr="002F4236">
        <w:rPr>
          <w:rStyle w:val="StyleUnderline"/>
        </w:rPr>
        <w:t xml:space="preserve">to </w:t>
      </w:r>
      <w:hyperlink r:id="rId23" w:history="1">
        <w:r w:rsidRPr="002F4236">
          <w:rPr>
            <w:rStyle w:val="StyleUnderline"/>
          </w:rPr>
          <w:t>power the plants</w:t>
        </w:r>
      </w:hyperlink>
      <w:r w:rsidRPr="00297082">
        <w:rPr>
          <w:rFonts w:cs="Calibri"/>
          <w:u w:val="single"/>
        </w:rPr>
        <w:t xml:space="preserve">, resulting in a </w:t>
      </w:r>
      <w:r w:rsidRPr="00AC43B5">
        <w:rPr>
          <w:rFonts w:cs="Calibri"/>
          <w:b/>
          <w:u w:val="single"/>
        </w:rPr>
        <w:t>significant amount of emissions</w:t>
      </w:r>
      <w:r w:rsidRPr="00297082">
        <w:rPr>
          <w:rFonts w:cs="Calibri"/>
          <w:u w:val="single"/>
        </w:rPr>
        <w:t>.</w:t>
      </w:r>
      <w:r w:rsidRPr="008546F2">
        <w:rPr>
          <w:rFonts w:cs="Calibri"/>
          <w:sz w:val="16"/>
        </w:rPr>
        <w:t xml:space="preserve"> Most desalination plants work by reverse osmosis, </w:t>
      </w:r>
      <w:r w:rsidRPr="008546F2">
        <w:rPr>
          <w:sz w:val="16"/>
        </w:rPr>
        <w:t>meaning energy is needed to push water past a membrane at high pressure in order to separate the salt (learn more how it works).</w:t>
      </w:r>
      <w:r w:rsidRPr="008546F2">
        <w:rPr>
          <w:rFonts w:cs="Calibri"/>
          <w:sz w:val="16"/>
        </w:rPr>
        <w:t xml:space="preserve"> </w:t>
      </w:r>
      <w:r w:rsidRPr="00297082">
        <w:rPr>
          <w:rFonts w:cs="Calibri"/>
          <w:u w:val="single"/>
        </w:rPr>
        <w:t>A</w:t>
      </w:r>
      <w:r w:rsidRPr="008546F2">
        <w:rPr>
          <w:rFonts w:cs="Calibri"/>
          <w:sz w:val="16"/>
        </w:rPr>
        <w:t xml:space="preserve"> </w:t>
      </w:r>
      <w:r w:rsidRPr="00297082">
        <w:rPr>
          <w:rFonts w:cs="Calibri"/>
          <w:u w:val="single"/>
        </w:rPr>
        <w:t>typical plant</w:t>
      </w:r>
      <w:r w:rsidRPr="008546F2">
        <w:rPr>
          <w:rFonts w:cs="Calibri"/>
          <w:sz w:val="16"/>
        </w:rPr>
        <w:t xml:space="preserve"> </w:t>
      </w:r>
      <w:r w:rsidRPr="00297082">
        <w:rPr>
          <w:rFonts w:cs="Calibri"/>
          <w:u w:val="single"/>
        </w:rPr>
        <w:t>takes</w:t>
      </w:r>
      <w:r w:rsidRPr="008546F2">
        <w:rPr>
          <w:rFonts w:cs="Calibri"/>
          <w:sz w:val="16"/>
        </w:rPr>
        <w:t xml:space="preserve"> </w:t>
      </w:r>
      <w:r w:rsidRPr="00297082">
        <w:rPr>
          <w:rFonts w:cs="Calibri"/>
          <w:u w:val="single"/>
        </w:rPr>
        <w:t xml:space="preserve">an average of </w:t>
      </w:r>
      <w:r w:rsidRPr="00AC43B5">
        <w:rPr>
          <w:rFonts w:cs="Calibri"/>
          <w:b/>
          <w:u w:val="single"/>
        </w:rPr>
        <w:t>10 to 13 kilowatt hours of energy per every thousand gallons processed</w:t>
      </w:r>
      <w:r w:rsidRPr="008546F2">
        <w:rPr>
          <w:rFonts w:cs="Calibri"/>
          <w:sz w:val="16"/>
        </w:rPr>
        <w:t xml:space="preserve">. </w:t>
      </w:r>
      <w:r w:rsidRPr="00AC43B5">
        <w:rPr>
          <w:rFonts w:cs="Calibri"/>
          <w:b/>
          <w:u w:val="single"/>
        </w:rPr>
        <w:t>That energy</w:t>
      </w:r>
      <w:r w:rsidRPr="00297082">
        <w:rPr>
          <w:rFonts w:cs="Calibri"/>
          <w:u w:val="single"/>
        </w:rPr>
        <w:t xml:space="preserve"> </w:t>
      </w:r>
      <w:r w:rsidRPr="00AC43B5">
        <w:rPr>
          <w:rFonts w:cs="Calibri"/>
          <w:b/>
          <w:u w:val="single"/>
        </w:rPr>
        <w:t>use adds to the cost of the process</w:t>
      </w:r>
      <w:r w:rsidRPr="008546F2">
        <w:rPr>
          <w:rFonts w:cs="Calibri"/>
          <w:sz w:val="16"/>
        </w:rPr>
        <w:t xml:space="preserve">. </w:t>
      </w:r>
      <w:r w:rsidRPr="008546F2">
        <w:rPr>
          <w:sz w:val="16"/>
        </w:rPr>
        <w:t>A recent desalination plant in California cost a billion dollars, and now provides about ten percent of the drinking water of the county of San Diego</w:t>
      </w:r>
      <w:r w:rsidRPr="008546F2">
        <w:rPr>
          <w:rFonts w:cs="Calibri"/>
          <w:sz w:val="16"/>
        </w:rPr>
        <w:t xml:space="preserve">. </w:t>
      </w:r>
      <w:r w:rsidRPr="00297082">
        <w:rPr>
          <w:rFonts w:cs="Calibri"/>
          <w:u w:val="single"/>
        </w:rPr>
        <w:t>The cost, and environmental impacts, of this overall industry have spurred researchers to look for alternatives</w:t>
      </w:r>
      <w:r w:rsidRPr="008546F2">
        <w:rPr>
          <w:rFonts w:cs="Calibri"/>
          <w:sz w:val="16"/>
        </w:rPr>
        <w:t xml:space="preserve">, </w:t>
      </w:r>
      <w:r w:rsidRPr="008546F2">
        <w:rPr>
          <w:sz w:val="16"/>
        </w:rPr>
        <w:t xml:space="preserve">including developing more efficient separation membranes and desalination units that can be powered by solar energy. (Learn more about these emerging efforts.) </w:t>
      </w:r>
      <w:r w:rsidRPr="008546F2">
        <w:rPr>
          <w:rFonts w:ascii="Calibri" w:hAnsi="Calibri" w:cs="Calibri"/>
          <w:sz w:val="16"/>
        </w:rPr>
        <w:t xml:space="preserve">On the intake side, Burt says that </w:t>
      </w:r>
      <w:r w:rsidRPr="00AC43B5">
        <w:rPr>
          <w:rFonts w:ascii="Calibri" w:hAnsi="Calibri" w:cs="Calibri"/>
          <w:b/>
          <w:u w:val="single"/>
        </w:rPr>
        <w:t>small organisms</w:t>
      </w:r>
      <w:r w:rsidRPr="002F54BD">
        <w:rPr>
          <w:rFonts w:ascii="Calibri" w:hAnsi="Calibri" w:cs="Calibri"/>
          <w:u w:val="single"/>
        </w:rPr>
        <w:t xml:space="preserve"> </w:t>
      </w:r>
      <w:r w:rsidRPr="008546F2">
        <w:rPr>
          <w:rFonts w:ascii="Calibri" w:hAnsi="Calibri" w:cs="Calibri"/>
          <w:sz w:val="16"/>
        </w:rPr>
        <w:t xml:space="preserve">such as fish larvae and coral </w:t>
      </w:r>
      <w:r w:rsidRPr="00AC43B5">
        <w:rPr>
          <w:rFonts w:ascii="Calibri" w:hAnsi="Calibri" w:cs="Calibri"/>
          <w:b/>
          <w:u w:val="single"/>
        </w:rPr>
        <w:t>can get sucked into a plant</w:t>
      </w:r>
      <w:r w:rsidRPr="002F54BD">
        <w:rPr>
          <w:rFonts w:ascii="Calibri" w:hAnsi="Calibri" w:cs="Calibri"/>
          <w:u w:val="single"/>
        </w:rPr>
        <w:t>.</w:t>
      </w:r>
      <w:r w:rsidRPr="008546F2">
        <w:rPr>
          <w:rFonts w:ascii="Calibri" w:hAnsi="Calibri" w:cs="Calibri"/>
          <w:sz w:val="16"/>
        </w:rPr>
        <w:t xml:space="preserve"> But </w:t>
      </w:r>
      <w:r w:rsidRPr="00AC43B5">
        <w:rPr>
          <w:rFonts w:ascii="Calibri" w:hAnsi="Calibri" w:cs="Calibri"/>
          <w:b/>
          <w:u w:val="single"/>
        </w:rPr>
        <w:t>the greater risk comes</w:t>
      </w:r>
      <w:r w:rsidRPr="008546F2">
        <w:rPr>
          <w:rFonts w:ascii="Calibri" w:hAnsi="Calibri" w:cs="Calibri"/>
          <w:sz w:val="16"/>
        </w:rPr>
        <w:t xml:space="preserve"> at the other end of the process, </w:t>
      </w:r>
      <w:r w:rsidRPr="00C21701">
        <w:rPr>
          <w:rFonts w:ascii="Calibri" w:hAnsi="Calibri" w:cs="Calibri"/>
          <w:u w:val="single"/>
        </w:rPr>
        <w:t xml:space="preserve">when the </w:t>
      </w:r>
      <w:r w:rsidRPr="00AC43B5">
        <w:rPr>
          <w:rFonts w:ascii="Calibri" w:hAnsi="Calibri" w:cs="Calibri"/>
          <w:b/>
          <w:u w:val="single"/>
        </w:rPr>
        <w:t>brine is put back into the ocean</w:t>
      </w:r>
      <w:r w:rsidRPr="008546F2">
        <w:rPr>
          <w:rFonts w:ascii="Calibri" w:hAnsi="Calibri" w:cs="Calibri"/>
          <w:sz w:val="16"/>
        </w:rPr>
        <w:t xml:space="preserve"> (where the majority of desalination is done). “</w:t>
      </w:r>
      <w:r w:rsidRPr="00AC43B5">
        <w:rPr>
          <w:rFonts w:ascii="Calibri" w:hAnsi="Calibri" w:cs="Calibri"/>
          <w:b/>
          <w:u w:val="single"/>
        </w:rPr>
        <w:t>Brine will be substantially higher in salinity than normal oceanic water</w:t>
      </w:r>
      <w:r w:rsidRPr="008546F2">
        <w:rPr>
          <w:rFonts w:ascii="Calibri" w:hAnsi="Calibri" w:cs="Calibri"/>
          <w:sz w:val="16"/>
        </w:rPr>
        <w:t>,” he said. “</w:t>
      </w:r>
      <w:r w:rsidRPr="00F10E5C">
        <w:rPr>
          <w:rFonts w:ascii="Calibri" w:hAnsi="Calibri" w:cs="Calibri"/>
          <w:u w:val="single"/>
        </w:rPr>
        <w:t xml:space="preserve">The </w:t>
      </w:r>
      <w:r w:rsidRPr="00AC43B5">
        <w:rPr>
          <w:rFonts w:ascii="Calibri" w:hAnsi="Calibri" w:cs="Calibri"/>
          <w:b/>
          <w:u w:val="single"/>
        </w:rPr>
        <w:t>brine discharge is</w:t>
      </w:r>
      <w:r w:rsidRPr="00F10E5C">
        <w:rPr>
          <w:rFonts w:ascii="Calibri" w:hAnsi="Calibri" w:cs="Calibri"/>
          <w:u w:val="single"/>
        </w:rPr>
        <w:t xml:space="preserve"> also </w:t>
      </w:r>
      <w:r w:rsidRPr="00AC43B5">
        <w:rPr>
          <w:rFonts w:ascii="Calibri" w:hAnsi="Calibri" w:cs="Calibri"/>
          <w:b/>
          <w:u w:val="single"/>
        </w:rPr>
        <w:t>warm</w:t>
      </w:r>
      <w:r w:rsidRPr="008546F2">
        <w:rPr>
          <w:rFonts w:ascii="Calibri" w:hAnsi="Calibri" w:cs="Calibri"/>
          <w:sz w:val="16"/>
        </w:rPr>
        <w:t xml:space="preserve">.” </w:t>
      </w:r>
      <w:r w:rsidRPr="00AC43B5">
        <w:rPr>
          <w:rFonts w:ascii="Calibri" w:hAnsi="Calibri" w:cs="Calibri"/>
          <w:b/>
          <w:u w:val="single"/>
        </w:rPr>
        <w:t>Those conditions</w:t>
      </w:r>
      <w:r w:rsidRPr="008546F2">
        <w:rPr>
          <w:rFonts w:ascii="Calibri" w:hAnsi="Calibri" w:cs="Calibri"/>
          <w:sz w:val="16"/>
        </w:rPr>
        <w:t xml:space="preserve">, he says, </w:t>
      </w:r>
      <w:r w:rsidRPr="00F10E5C">
        <w:rPr>
          <w:rFonts w:ascii="Calibri" w:hAnsi="Calibri" w:cs="Calibri"/>
          <w:u w:val="single"/>
        </w:rPr>
        <w:t xml:space="preserve">can </w:t>
      </w:r>
      <w:r w:rsidRPr="00AC43B5">
        <w:rPr>
          <w:rFonts w:ascii="Calibri" w:hAnsi="Calibri" w:cs="Calibri"/>
          <w:b/>
          <w:u w:val="single"/>
        </w:rPr>
        <w:t>make it more difficult</w:t>
      </w:r>
      <w:r w:rsidRPr="00F10E5C">
        <w:rPr>
          <w:rFonts w:ascii="Calibri" w:hAnsi="Calibri" w:cs="Calibri"/>
          <w:u w:val="single"/>
        </w:rPr>
        <w:t xml:space="preserve"> </w:t>
      </w:r>
      <w:r w:rsidRPr="00AC43B5">
        <w:rPr>
          <w:rFonts w:ascii="Calibri" w:hAnsi="Calibri" w:cs="Calibri"/>
          <w:b/>
          <w:u w:val="single"/>
        </w:rPr>
        <w:t>for marine life</w:t>
      </w:r>
      <w:r w:rsidRPr="008546F2">
        <w:rPr>
          <w:rFonts w:ascii="Calibri" w:hAnsi="Calibri" w:cs="Calibri"/>
          <w:b/>
          <w:sz w:val="16"/>
        </w:rPr>
        <w:t xml:space="preserve"> </w:t>
      </w:r>
      <w:r w:rsidRPr="008546F2">
        <w:rPr>
          <w:rFonts w:ascii="Calibri" w:hAnsi="Calibri" w:cs="Calibri"/>
          <w:sz w:val="16"/>
        </w:rPr>
        <w:t xml:space="preserve">in the immediate vicinity of the discharge </w:t>
      </w:r>
      <w:r w:rsidRPr="00AC43B5">
        <w:rPr>
          <w:rFonts w:ascii="Calibri" w:hAnsi="Calibri" w:cs="Calibri"/>
          <w:b/>
          <w:u w:val="single"/>
        </w:rPr>
        <w:t>to survive</w:t>
      </w:r>
      <w:r w:rsidRPr="00F10E5C">
        <w:rPr>
          <w:rFonts w:ascii="Calibri" w:hAnsi="Calibri" w:cs="Calibri"/>
          <w:u w:val="single"/>
        </w:rPr>
        <w:t xml:space="preserve"> or thrive.</w:t>
      </w:r>
    </w:p>
    <w:p w14:paraId="72B9659D" w14:textId="77777777" w:rsidR="008E65EB" w:rsidRPr="00967804" w:rsidRDefault="008E65EB" w:rsidP="008E65EB">
      <w:pPr>
        <w:rPr>
          <w:b/>
        </w:rPr>
      </w:pPr>
    </w:p>
    <w:p w14:paraId="4D7C22F5" w14:textId="77777777" w:rsidR="008E65EB" w:rsidRPr="00DA423F" w:rsidRDefault="008E65EB" w:rsidP="008E65EB">
      <w:pPr>
        <w:rPr>
          <w:b/>
          <w:u w:val="single"/>
        </w:rPr>
      </w:pPr>
    </w:p>
    <w:p w14:paraId="2E55F2A3" w14:textId="77777777" w:rsidR="008E65EB" w:rsidRPr="00FA5060" w:rsidRDefault="008E65EB" w:rsidP="008E65EB">
      <w:pPr>
        <w:spacing w:before="100" w:beforeAutospacing="1" w:after="100" w:afterAutospacing="1" w:line="240" w:lineRule="auto"/>
        <w:rPr>
          <w:rFonts w:eastAsia="Times New Roman"/>
          <w:sz w:val="24"/>
          <w:u w:val="single"/>
        </w:rPr>
      </w:pPr>
    </w:p>
    <w:p w14:paraId="324A24B1" w14:textId="77777777" w:rsidR="008E65EB" w:rsidRDefault="008E65EB" w:rsidP="008E65EB"/>
    <w:p w14:paraId="616E6D18" w14:textId="77777777" w:rsidR="008E65EB" w:rsidRDefault="008E65EB" w:rsidP="008E65EB"/>
    <w:p w14:paraId="645C26E8" w14:textId="77777777" w:rsidR="008E65EB" w:rsidRPr="008546F2" w:rsidRDefault="008E65EB" w:rsidP="008E65EB"/>
    <w:p w14:paraId="3E4D6F6B" w14:textId="77777777" w:rsidR="008E65EB" w:rsidRDefault="008E65EB" w:rsidP="008E65EB">
      <w:pPr>
        <w:pStyle w:val="Heading3"/>
      </w:pPr>
      <w:r>
        <w:t xml:space="preserve">IWBC/Minutes Fail -- Circumvention </w:t>
      </w:r>
    </w:p>
    <w:p w14:paraId="3BB82D3E" w14:textId="77777777" w:rsidR="008E65EB" w:rsidRPr="00315923" w:rsidRDefault="008E65EB" w:rsidP="008E65EB">
      <w:pPr>
        <w:pStyle w:val="Heading4"/>
      </w:pPr>
      <w:r w:rsidRPr="00315923">
        <w:t xml:space="preserve">IWBC -- minutes fail -- political resistance AND scope limits effectiveness </w:t>
      </w:r>
    </w:p>
    <w:p w14:paraId="23AC8768" w14:textId="77777777" w:rsidR="008E65EB" w:rsidRPr="00F01286" w:rsidRDefault="008E65EB" w:rsidP="008E65EB">
      <w:pPr>
        <w:rPr>
          <w:rStyle w:val="Style13ptBold"/>
          <w:b w:val="0"/>
        </w:rPr>
      </w:pPr>
      <w:r w:rsidRPr="00315923">
        <w:t>Annelia</w:t>
      </w:r>
      <w:r w:rsidRPr="00F01286">
        <w:rPr>
          <w:rStyle w:val="Style13ptBold"/>
        </w:rPr>
        <w:t xml:space="preserve"> Tinklenberg 07, </w:t>
      </w:r>
      <w:r w:rsidRPr="00F01286">
        <w:rPr>
          <w:bCs/>
          <w:sz w:val="20"/>
          <w:szCs w:val="16"/>
        </w:rPr>
        <w:t>Professional Geologist and Senior Hydrogeologist at Intera, “</w:t>
      </w:r>
      <w:hyperlink r:id="rId24" w:history="1">
        <w:r w:rsidRPr="00F01286">
          <w:rPr>
            <w:rStyle w:val="Hyperlink"/>
            <w:bCs/>
            <w:sz w:val="20"/>
            <w:szCs w:val="16"/>
          </w:rPr>
          <w:t>Will the Minute System Work to Modernize the International Boundary and Water Commission?</w:t>
        </w:r>
      </w:hyperlink>
      <w:r w:rsidRPr="00F01286">
        <w:rPr>
          <w:bCs/>
          <w:sz w:val="20"/>
          <w:szCs w:val="16"/>
        </w:rPr>
        <w:t xml:space="preserve">”, </w:t>
      </w:r>
      <w:r w:rsidRPr="00315923">
        <w:rPr>
          <w:bCs/>
          <w:sz w:val="20"/>
          <w:szCs w:val="16"/>
        </w:rPr>
        <w:t>https://digitalrepository.unm.edu/wr_sp/81</w:t>
      </w:r>
      <w:r w:rsidRPr="00F01286">
        <w:rPr>
          <w:bCs/>
          <w:sz w:val="20"/>
          <w:szCs w:val="16"/>
        </w:rPr>
        <w:t>; Samy</w:t>
      </w:r>
    </w:p>
    <w:p w14:paraId="2CD35921" w14:textId="77777777" w:rsidR="008E65EB" w:rsidRDefault="008E65EB" w:rsidP="008E65EB">
      <w:pPr>
        <w:rPr>
          <w:rStyle w:val="Emphasis"/>
          <w:sz w:val="20"/>
          <w:szCs w:val="20"/>
        </w:rPr>
      </w:pPr>
      <w:r w:rsidRPr="00F01286">
        <w:rPr>
          <w:rStyle w:val="StyleUnderline"/>
          <w:sz w:val="20"/>
          <w:szCs w:val="20"/>
        </w:rPr>
        <w:t>One of the</w:t>
      </w:r>
      <w:r w:rsidRPr="00315923">
        <w:rPr>
          <w:sz w:val="16"/>
          <w:szCs w:val="20"/>
        </w:rPr>
        <w:t xml:space="preserve"> political </w:t>
      </w:r>
      <w:r w:rsidRPr="00F6278F">
        <w:rPr>
          <w:rStyle w:val="StyleUnderline"/>
          <w:sz w:val="20"/>
          <w:szCs w:val="20"/>
        </w:rPr>
        <w:t>setbacks to successful Minute reforms is</w:t>
      </w:r>
      <w:r w:rsidRPr="00F01286">
        <w:rPr>
          <w:rStyle w:val="StyleUnderline"/>
          <w:sz w:val="20"/>
          <w:szCs w:val="20"/>
        </w:rPr>
        <w:t xml:space="preserve"> </w:t>
      </w:r>
      <w:r w:rsidRPr="00F6278F">
        <w:rPr>
          <w:rStyle w:val="StyleUnderline"/>
          <w:sz w:val="20"/>
          <w:szCs w:val="20"/>
        </w:rPr>
        <w:t>the difference in perspectives and water management structures between the U.S. and Mexico</w:t>
      </w:r>
      <w:r w:rsidRPr="00315923">
        <w:rPr>
          <w:sz w:val="16"/>
          <w:szCs w:val="20"/>
        </w:rPr>
        <w:t>. The recent Mexican water debt conflict illustrates this point</w:t>
      </w:r>
      <w:r w:rsidRPr="00F01286">
        <w:rPr>
          <w:rStyle w:val="StyleUnderline"/>
          <w:sz w:val="20"/>
          <w:szCs w:val="20"/>
        </w:rPr>
        <w:t>. Minute 234</w:t>
      </w:r>
      <w:r w:rsidRPr="00315923">
        <w:rPr>
          <w:sz w:val="16"/>
          <w:szCs w:val="20"/>
        </w:rPr>
        <w:t xml:space="preserve">, passed in 1969, </w:t>
      </w:r>
      <w:r w:rsidRPr="00F01286">
        <w:rPr>
          <w:rStyle w:val="StyleUnderline"/>
          <w:sz w:val="20"/>
          <w:szCs w:val="20"/>
        </w:rPr>
        <w:t>lays out cycle guidelines for resolving deficit problems</w:t>
      </w:r>
      <w:r w:rsidRPr="00315923">
        <w:rPr>
          <w:sz w:val="16"/>
          <w:szCs w:val="20"/>
        </w:rPr>
        <w:t xml:space="preserve">.51 </w:t>
      </w:r>
      <w:r w:rsidRPr="00F01286">
        <w:rPr>
          <w:rStyle w:val="StyleUnderline"/>
          <w:sz w:val="20"/>
          <w:szCs w:val="20"/>
        </w:rPr>
        <w:t>However, the Mexican and U.S. governments interpreted and applied Minute 234 very differently.</w:t>
      </w:r>
      <w:r w:rsidRPr="00315923">
        <w:rPr>
          <w:sz w:val="16"/>
          <w:szCs w:val="20"/>
        </w:rPr>
        <w:t xml:space="preserve"> From the U.S. Deputy Commissioner's perspective, Carlos Marin; “The U.S. is working with Mexico to try to adhere to Minute 234 in order to provide U.S. farmers an adequate amount of water. In contrast, Mexico considers that in the event of continued extraordinary drought, water deliveries required in the current cycle under the U.S. understanding of Minute 234 can continue to be deferred until the subsequent cycle.”52 </w:t>
      </w:r>
      <w:r w:rsidRPr="00F01286">
        <w:rPr>
          <w:rStyle w:val="StyleUnderline"/>
          <w:sz w:val="20"/>
          <w:szCs w:val="20"/>
        </w:rPr>
        <w:t>Three more Minutes</w:t>
      </w:r>
      <w:r w:rsidRPr="00315923">
        <w:rPr>
          <w:sz w:val="16"/>
          <w:szCs w:val="20"/>
        </w:rPr>
        <w:t xml:space="preserve"> (293, 307 and 308) </w:t>
      </w:r>
      <w:r w:rsidRPr="00F01286">
        <w:rPr>
          <w:rStyle w:val="StyleUnderline"/>
          <w:sz w:val="20"/>
          <w:szCs w:val="20"/>
        </w:rPr>
        <w:t>attempted to resolve the Mexican water debt</w:t>
      </w:r>
      <w:r w:rsidRPr="00412D75">
        <w:rPr>
          <w:rStyle w:val="StyleUnderline"/>
          <w:sz w:val="20"/>
          <w:szCs w:val="20"/>
        </w:rPr>
        <w:t>. None</w:t>
      </w:r>
      <w:r w:rsidRPr="00315923">
        <w:rPr>
          <w:sz w:val="16"/>
          <w:szCs w:val="20"/>
        </w:rPr>
        <w:t xml:space="preserve"> of the three water debt Minutes </w:t>
      </w:r>
      <w:r w:rsidRPr="00315923">
        <w:rPr>
          <w:rStyle w:val="StyleUnderline"/>
          <w:sz w:val="16"/>
          <w:szCs w:val="20"/>
        </w:rPr>
        <w:t>have</w:t>
      </w:r>
      <w:r w:rsidRPr="00412D75">
        <w:rPr>
          <w:rStyle w:val="StyleUnderline"/>
          <w:sz w:val="20"/>
          <w:szCs w:val="20"/>
        </w:rPr>
        <w:t xml:space="preserve"> addressed the larger problem of differing perspectives between the governments or even </w:t>
      </w:r>
      <w:r w:rsidRPr="00F01286">
        <w:rPr>
          <w:rStyle w:val="StyleUnderline"/>
          <w:sz w:val="20"/>
          <w:szCs w:val="20"/>
        </w:rPr>
        <w:t>resulted in complete resolution for future drought management.</w:t>
      </w:r>
      <w:r w:rsidRPr="00315923">
        <w:rPr>
          <w:sz w:val="16"/>
          <w:szCs w:val="20"/>
        </w:rPr>
        <w:t xml:space="preserve"> </w:t>
      </w:r>
      <w:r w:rsidRPr="00315923">
        <w:rPr>
          <w:rStyle w:val="StyleUnderline"/>
          <w:highlight w:val="yellow"/>
        </w:rPr>
        <w:t>Cooperation is</w:t>
      </w:r>
      <w:r w:rsidRPr="00315923">
        <w:rPr>
          <w:sz w:val="16"/>
          <w:szCs w:val="14"/>
          <w:highlight w:val="yellow"/>
        </w:rPr>
        <w:t xml:space="preserve"> </w:t>
      </w:r>
      <w:r w:rsidRPr="00315923">
        <w:rPr>
          <w:sz w:val="16"/>
          <w:szCs w:val="14"/>
        </w:rPr>
        <w:t xml:space="preserve">also </w:t>
      </w:r>
      <w:r w:rsidRPr="00315923">
        <w:rPr>
          <w:rStyle w:val="StyleUnderline"/>
          <w:highlight w:val="yellow"/>
        </w:rPr>
        <w:t>limited</w:t>
      </w:r>
      <w:r w:rsidRPr="00315923">
        <w:rPr>
          <w:sz w:val="16"/>
          <w:szCs w:val="14"/>
          <w:highlight w:val="yellow"/>
        </w:rPr>
        <w:t xml:space="preserve"> </w:t>
      </w:r>
      <w:r w:rsidRPr="00315923">
        <w:rPr>
          <w:rStyle w:val="StyleUnderline"/>
          <w:highlight w:val="yellow"/>
        </w:rPr>
        <w:t xml:space="preserve">by </w:t>
      </w:r>
      <w:r w:rsidRPr="00315923">
        <w:rPr>
          <w:rStyle w:val="StyleUnderline"/>
        </w:rPr>
        <w:t xml:space="preserve">the greatly </w:t>
      </w:r>
      <w:r w:rsidRPr="00315923">
        <w:rPr>
          <w:rStyle w:val="StyleUnderline"/>
          <w:highlight w:val="yellow"/>
        </w:rPr>
        <w:t xml:space="preserve">varying water law systems </w:t>
      </w:r>
      <w:r w:rsidRPr="00315923">
        <w:rPr>
          <w:rStyle w:val="StyleUnderline"/>
        </w:rPr>
        <w:t>of the U.S. States and Mexico</w:t>
      </w:r>
      <w:r w:rsidRPr="00315923">
        <w:rPr>
          <w:sz w:val="16"/>
          <w:szCs w:val="14"/>
        </w:rPr>
        <w:t xml:space="preserve">. </w:t>
      </w:r>
      <w:r w:rsidRPr="00315923">
        <w:rPr>
          <w:rStyle w:val="StyleUnderline"/>
        </w:rPr>
        <w:t xml:space="preserve">U.S. </w:t>
      </w:r>
      <w:r w:rsidRPr="00315923">
        <w:rPr>
          <w:rStyle w:val="StyleUnderline"/>
          <w:highlight w:val="yellow"/>
        </w:rPr>
        <w:t>States are wary of fed</w:t>
      </w:r>
      <w:r w:rsidRPr="00315923">
        <w:rPr>
          <w:rStyle w:val="StyleUnderline"/>
        </w:rPr>
        <w:t xml:space="preserve">eral </w:t>
      </w:r>
      <w:r w:rsidRPr="00315923">
        <w:rPr>
          <w:rStyle w:val="StyleUnderline"/>
          <w:highlight w:val="yellow"/>
        </w:rPr>
        <w:t xml:space="preserve">involvement </w:t>
      </w:r>
      <w:r w:rsidRPr="00315923">
        <w:rPr>
          <w:rStyle w:val="StyleUnderline"/>
        </w:rPr>
        <w:t>in groundwater issues</w:t>
      </w:r>
      <w:r w:rsidRPr="00315923">
        <w:rPr>
          <w:sz w:val="16"/>
          <w:szCs w:val="14"/>
        </w:rPr>
        <w:t xml:space="preserve">, management changes, and even data sharing.53 However, federal involvement in State water management is necessary for the IBWC to effectively manage the transboundary resource. </w:t>
      </w:r>
      <w:r w:rsidRPr="00315923">
        <w:rPr>
          <w:rStyle w:val="StyleUnderline"/>
          <w:highlight w:val="yellow"/>
        </w:rPr>
        <w:t xml:space="preserve">Data sharing among </w:t>
      </w:r>
      <w:r w:rsidRPr="00315923">
        <w:rPr>
          <w:rStyle w:val="StyleUnderline"/>
        </w:rPr>
        <w:t xml:space="preserve">U.S. </w:t>
      </w:r>
      <w:r w:rsidRPr="00315923">
        <w:rPr>
          <w:rStyle w:val="StyleUnderline"/>
          <w:highlight w:val="yellow"/>
        </w:rPr>
        <w:t xml:space="preserve">States </w:t>
      </w:r>
      <w:r w:rsidRPr="00315923">
        <w:rPr>
          <w:rStyle w:val="StyleUnderline"/>
        </w:rPr>
        <w:t xml:space="preserve">has improved but stakeholders and State officials </w:t>
      </w:r>
      <w:r w:rsidRPr="00315923">
        <w:rPr>
          <w:rStyle w:val="StyleUnderline"/>
          <w:highlight w:val="yellow"/>
        </w:rPr>
        <w:t>are sensitive about protecting their sovereignty</w:t>
      </w:r>
      <w:r w:rsidRPr="00315923">
        <w:rPr>
          <w:sz w:val="16"/>
          <w:szCs w:val="14"/>
        </w:rPr>
        <w:t xml:space="preserve">. In Mexico, water law and water management is highly centralized creating a very different regime for the IBWC to coordinate with local stakeholders. The Mexican States authority over water management is limited to ensuring sustainable management and allocating water resources in each State. </w:t>
      </w:r>
      <w:r w:rsidRPr="00315923">
        <w:rPr>
          <w:sz w:val="16"/>
          <w:szCs w:val="20"/>
        </w:rPr>
        <w:t xml:space="preserve">Another setback is that the political feasibility of a reform are changes in political will. The two sections of </w:t>
      </w:r>
      <w:r w:rsidRPr="00F01286">
        <w:rPr>
          <w:rStyle w:val="StyleUnderline"/>
          <w:sz w:val="20"/>
          <w:szCs w:val="20"/>
        </w:rPr>
        <w:t>the IBWC</w:t>
      </w:r>
      <w:r w:rsidRPr="00315923">
        <w:rPr>
          <w:sz w:val="16"/>
          <w:szCs w:val="20"/>
        </w:rPr>
        <w:t xml:space="preserve"> are </w:t>
      </w:r>
      <w:r w:rsidRPr="00F01286">
        <w:rPr>
          <w:rStyle w:val="StyleUnderline"/>
          <w:sz w:val="20"/>
          <w:szCs w:val="20"/>
        </w:rPr>
        <w:t>deeply entrenched in the “domestic administrative and political processes of their respective governments.</w:t>
      </w:r>
      <w:r w:rsidRPr="00315923">
        <w:rPr>
          <w:sz w:val="16"/>
          <w:szCs w:val="20"/>
        </w:rPr>
        <w:t xml:space="preserve">”54 The agencies do not push beyond the political fences to achieve sustainable, bi-national </w:t>
      </w:r>
      <w:r w:rsidRPr="00315923">
        <w:rPr>
          <w:sz w:val="16"/>
          <w:szCs w:val="20"/>
          <w:highlight w:val="yellow"/>
        </w:rPr>
        <w:t>water management</w:t>
      </w:r>
      <w:r w:rsidRPr="00315923">
        <w:rPr>
          <w:sz w:val="16"/>
          <w:szCs w:val="20"/>
        </w:rPr>
        <w:t xml:space="preserve">. Minute 306, initiating studies of the Colorado River Delta, did push the IBWC into the realm of ecological considerations. However, as long as the issue </w:t>
      </w:r>
      <w:r w:rsidRPr="00315923">
        <w:rPr>
          <w:sz w:val="16"/>
          <w:szCs w:val="20"/>
          <w:highlight w:val="yellow"/>
        </w:rPr>
        <w:t>remains highly controversial</w:t>
      </w:r>
      <w:r w:rsidRPr="00315923">
        <w:rPr>
          <w:sz w:val="16"/>
          <w:szCs w:val="20"/>
        </w:rPr>
        <w:t xml:space="preserve">, </w:t>
      </w:r>
      <w:r w:rsidRPr="00315923">
        <w:rPr>
          <w:sz w:val="16"/>
          <w:szCs w:val="20"/>
          <w:highlight w:val="yellow"/>
        </w:rPr>
        <w:t>and politically hot</w:t>
      </w:r>
      <w:r w:rsidRPr="00315923">
        <w:rPr>
          <w:sz w:val="16"/>
          <w:szCs w:val="20"/>
        </w:rPr>
        <w:t xml:space="preserve">, it is unlikely that the IBWC will take a larger step toward prioritizing ecological uses for water without the support of government. </w:t>
      </w:r>
      <w:r w:rsidRPr="00412D75">
        <w:rPr>
          <w:rStyle w:val="StyleUnderline"/>
          <w:sz w:val="20"/>
          <w:szCs w:val="20"/>
        </w:rPr>
        <w:t>The IBWC</w:t>
      </w:r>
      <w:r w:rsidRPr="00F01286">
        <w:rPr>
          <w:rStyle w:val="StyleUnderline"/>
          <w:sz w:val="20"/>
          <w:szCs w:val="20"/>
        </w:rPr>
        <w:t xml:space="preserve">, historically, </w:t>
      </w:r>
      <w:r w:rsidRPr="00412D75">
        <w:rPr>
          <w:rStyle w:val="StyleUnderline"/>
          <w:sz w:val="20"/>
          <w:szCs w:val="20"/>
        </w:rPr>
        <w:t>has preferred</w:t>
      </w:r>
      <w:r w:rsidRPr="00F01286">
        <w:rPr>
          <w:rStyle w:val="StyleUnderline"/>
          <w:sz w:val="20"/>
          <w:szCs w:val="20"/>
        </w:rPr>
        <w:t xml:space="preserve"> not to assert its authority to adopt Minutes</w:t>
      </w:r>
      <w:r w:rsidRPr="00315923">
        <w:rPr>
          <w:sz w:val="16"/>
          <w:szCs w:val="20"/>
        </w:rPr>
        <w:t xml:space="preserve"> that deal with sensitive issues </w:t>
      </w:r>
      <w:r w:rsidRPr="00F01286">
        <w:rPr>
          <w:rStyle w:val="StyleUnderline"/>
          <w:sz w:val="20"/>
          <w:szCs w:val="20"/>
        </w:rPr>
        <w:t xml:space="preserve">rather it tends </w:t>
      </w:r>
      <w:r w:rsidRPr="00412D75">
        <w:rPr>
          <w:rStyle w:val="StyleUnderline"/>
          <w:sz w:val="20"/>
          <w:szCs w:val="20"/>
        </w:rPr>
        <w:t>to wait for government initiative</w:t>
      </w:r>
      <w:r w:rsidRPr="00F01286">
        <w:rPr>
          <w:rStyle w:val="StyleUnderline"/>
          <w:sz w:val="20"/>
          <w:szCs w:val="20"/>
        </w:rPr>
        <w:t xml:space="preserve"> </w:t>
      </w:r>
      <w:r w:rsidRPr="00315923">
        <w:rPr>
          <w:sz w:val="16"/>
          <w:szCs w:val="20"/>
        </w:rPr>
        <w:t>or a technical, temporary solution.55 Although the Minute system of the 1944 Water Treaty has been praised for its success in allowing treaty interpretation and extensions</w:t>
      </w:r>
      <w:r w:rsidRPr="00F01286">
        <w:rPr>
          <w:rStyle w:val="StyleUnderline"/>
          <w:sz w:val="20"/>
          <w:szCs w:val="20"/>
        </w:rPr>
        <w:t xml:space="preserve">, </w:t>
      </w:r>
      <w:r w:rsidRPr="00412D75">
        <w:rPr>
          <w:rStyle w:val="StyleUnderline"/>
          <w:sz w:val="20"/>
          <w:szCs w:val="20"/>
        </w:rPr>
        <w:t>the IBWC's slow diplomatic process in creating new Minutes</w:t>
      </w:r>
      <w:r w:rsidRPr="00F01286">
        <w:rPr>
          <w:rStyle w:val="StyleUnderline"/>
          <w:sz w:val="20"/>
          <w:szCs w:val="20"/>
        </w:rPr>
        <w:t xml:space="preserve"> in response to problems has been a source of frustration for many along the border</w:t>
      </w:r>
      <w:r w:rsidRPr="00315923">
        <w:rPr>
          <w:sz w:val="16"/>
          <w:szCs w:val="20"/>
        </w:rPr>
        <w:t xml:space="preserve">.56 This is </w:t>
      </w:r>
      <w:r w:rsidRPr="00F01286">
        <w:rPr>
          <w:rStyle w:val="StyleUnderline"/>
          <w:sz w:val="20"/>
          <w:szCs w:val="20"/>
        </w:rPr>
        <w:t xml:space="preserve">especially </w:t>
      </w:r>
      <w:r w:rsidRPr="00315923">
        <w:rPr>
          <w:sz w:val="16"/>
          <w:szCs w:val="20"/>
        </w:rPr>
        <w:t>true</w:t>
      </w:r>
      <w:r w:rsidRPr="00F01286">
        <w:rPr>
          <w:rStyle w:val="StyleUnderline"/>
          <w:sz w:val="20"/>
          <w:szCs w:val="20"/>
        </w:rPr>
        <w:t xml:space="preserve"> when </w:t>
      </w:r>
      <w:r w:rsidRPr="00315923">
        <w:rPr>
          <w:sz w:val="16"/>
          <w:szCs w:val="20"/>
        </w:rPr>
        <w:t>the IBWC</w:t>
      </w:r>
      <w:r w:rsidRPr="00F01286">
        <w:rPr>
          <w:rStyle w:val="StyleUnderline"/>
          <w:sz w:val="20"/>
          <w:szCs w:val="20"/>
        </w:rPr>
        <w:t xml:space="preserve"> </w:t>
      </w:r>
      <w:r w:rsidRPr="00315923">
        <w:rPr>
          <w:sz w:val="16"/>
        </w:rPr>
        <w:t>is</w:t>
      </w:r>
      <w:r w:rsidRPr="00F01286">
        <w:rPr>
          <w:rStyle w:val="StyleUnderline"/>
          <w:sz w:val="20"/>
          <w:szCs w:val="20"/>
        </w:rPr>
        <w:t xml:space="preserve"> waiting for political support, since the politics on both sides of the border continuously change</w:t>
      </w:r>
      <w:r w:rsidRPr="00315923">
        <w:rPr>
          <w:sz w:val="16"/>
          <w:szCs w:val="20"/>
        </w:rPr>
        <w:t xml:space="preserve"> and respond to different stakeholders and different pressure groups. As a result, many environmental groups have looked to other institutions and agreements to achieve environmental protection and pollution mitigation along the border. The Border 2012 program of the Environmental Protection Agency and the La Paz Agreement are examples of these cross-border institutions.57 </w:t>
      </w:r>
      <w:r w:rsidRPr="00315923">
        <w:rPr>
          <w:sz w:val="16"/>
          <w:szCs w:val="14"/>
        </w:rPr>
        <w:t xml:space="preserve">When the IBWC was established by the 1944 Water Treaty it was one of the only federal agencies working for binational cooperation on the U.S.-Mexico border. In 2006, this is no longer the case. Numerous institutions exist on the border to manage binational resources and work for greater cooperation between the two countries; Border 2012 Program, Border Environment Cooperation Commission (BECC), North American Development Bank (NADB), Good Neighbor Environmental Board (GNEB), and many others. The increasing complexity of border issues requires more cooperation between the binational, national, state, tribal, and local institutions to reach sustainable responses and plans. The various mandates of all these institutions demand “a greater degree of formal articulation between existing agencies...”58 The IBWC is just beginning to work with some of the other binational agencies. It is also necessary for the IBWC to direct and distribute authority and resources to other agencies working on the border. This is not a role the IBWC has taken.59 </w:t>
      </w:r>
      <w:r w:rsidRPr="00F01286">
        <w:rPr>
          <w:rStyle w:val="StyleUnderline"/>
          <w:sz w:val="20"/>
          <w:szCs w:val="20"/>
        </w:rPr>
        <w:t>Another</w:t>
      </w:r>
      <w:r w:rsidRPr="00315923">
        <w:rPr>
          <w:sz w:val="16"/>
          <w:szCs w:val="20"/>
        </w:rPr>
        <w:t xml:space="preserve"> institutional </w:t>
      </w:r>
      <w:r w:rsidRPr="00412D75">
        <w:rPr>
          <w:rStyle w:val="StyleUnderline"/>
          <w:sz w:val="20"/>
          <w:szCs w:val="20"/>
        </w:rPr>
        <w:t>problem that decreases the success of Minute reforms is the lack of public participation</w:t>
      </w:r>
      <w:r w:rsidRPr="00315923">
        <w:rPr>
          <w:sz w:val="16"/>
          <w:szCs w:val="20"/>
        </w:rPr>
        <w:t xml:space="preserve"> in the IBWC process. Since the 1970s the IBWC has had to work increasingly on urban supply services and sanitation problems.60 </w:t>
      </w:r>
      <w:r w:rsidRPr="00F01286">
        <w:rPr>
          <w:rStyle w:val="StyleUnderline"/>
          <w:sz w:val="20"/>
          <w:szCs w:val="20"/>
        </w:rPr>
        <w:t xml:space="preserve">These problems require a greater understanding of the social, political and economic dynamics along the border </w:t>
      </w:r>
      <w:r w:rsidRPr="00315923">
        <w:rPr>
          <w:sz w:val="16"/>
          <w:szCs w:val="20"/>
        </w:rPr>
        <w:t xml:space="preserve">which necessitates that the IBWC improve its public participation. </w:t>
      </w:r>
      <w:r w:rsidRPr="00F01286">
        <w:rPr>
          <w:rStyle w:val="StyleUnderline"/>
          <w:sz w:val="20"/>
          <w:szCs w:val="20"/>
        </w:rPr>
        <w:t xml:space="preserve">61 Because it is usually the public that pressures politicians and </w:t>
      </w:r>
      <w:r w:rsidRPr="00315923">
        <w:rPr>
          <w:sz w:val="16"/>
          <w:szCs w:val="20"/>
        </w:rPr>
        <w:t xml:space="preserve">because </w:t>
      </w:r>
      <w:r w:rsidRPr="00412D75">
        <w:rPr>
          <w:rStyle w:val="StyleUnderline"/>
          <w:sz w:val="20"/>
          <w:szCs w:val="20"/>
        </w:rPr>
        <w:t>the IBWC often waits for political support for Minute responses to water problems</w:t>
      </w:r>
      <w:r w:rsidRPr="00315923">
        <w:rPr>
          <w:sz w:val="16"/>
          <w:szCs w:val="20"/>
        </w:rPr>
        <w:t xml:space="preserve">, it is imperative that the public is involved. The IBWC cannot operate as the mediator between the border and the federal governments without public involvement. </w:t>
      </w:r>
      <w:r w:rsidRPr="00412D75">
        <w:rPr>
          <w:rStyle w:val="StyleUnderline"/>
          <w:sz w:val="20"/>
          <w:szCs w:val="20"/>
        </w:rPr>
        <w:t xml:space="preserve">The </w:t>
      </w:r>
      <w:r w:rsidRPr="00315923">
        <w:rPr>
          <w:rStyle w:val="StyleUnderline"/>
          <w:sz w:val="20"/>
          <w:szCs w:val="20"/>
          <w:highlight w:val="yellow"/>
        </w:rPr>
        <w:t xml:space="preserve">limited jurisdiction </w:t>
      </w:r>
      <w:r w:rsidRPr="00F01286">
        <w:rPr>
          <w:rStyle w:val="StyleUnderline"/>
          <w:sz w:val="20"/>
          <w:szCs w:val="20"/>
        </w:rPr>
        <w:t>of the IBW</w:t>
      </w:r>
      <w:r w:rsidRPr="00315923">
        <w:rPr>
          <w:sz w:val="16"/>
          <w:szCs w:val="20"/>
        </w:rPr>
        <w:t>C also</w:t>
      </w:r>
      <w:r w:rsidRPr="00F01286">
        <w:rPr>
          <w:rStyle w:val="StyleUnderline"/>
          <w:sz w:val="20"/>
          <w:szCs w:val="20"/>
        </w:rPr>
        <w:t xml:space="preserve"> </w:t>
      </w:r>
      <w:r w:rsidRPr="00412D75">
        <w:rPr>
          <w:rStyle w:val="StyleUnderline"/>
          <w:sz w:val="20"/>
          <w:szCs w:val="20"/>
        </w:rPr>
        <w:t xml:space="preserve">severely </w:t>
      </w:r>
      <w:r w:rsidRPr="00315923">
        <w:rPr>
          <w:rStyle w:val="StyleUnderline"/>
          <w:sz w:val="20"/>
          <w:szCs w:val="20"/>
          <w:highlight w:val="yellow"/>
        </w:rPr>
        <w:t xml:space="preserve">inhibits </w:t>
      </w:r>
      <w:r w:rsidRPr="00412D75">
        <w:rPr>
          <w:rStyle w:val="StyleUnderline"/>
          <w:sz w:val="20"/>
          <w:szCs w:val="20"/>
        </w:rPr>
        <w:t xml:space="preserve">the </w:t>
      </w:r>
      <w:r w:rsidRPr="00315923">
        <w:rPr>
          <w:rStyle w:val="StyleUnderline"/>
          <w:sz w:val="20"/>
          <w:szCs w:val="20"/>
          <w:highlight w:val="yellow"/>
        </w:rPr>
        <w:t xml:space="preserve">success </w:t>
      </w:r>
      <w:r w:rsidRPr="00412D75">
        <w:rPr>
          <w:rStyle w:val="StyleUnderline"/>
          <w:sz w:val="20"/>
          <w:szCs w:val="20"/>
        </w:rPr>
        <w:t>of Minutes</w:t>
      </w:r>
      <w:r w:rsidRPr="00F01286">
        <w:rPr>
          <w:rStyle w:val="StyleUnderline"/>
          <w:sz w:val="20"/>
          <w:szCs w:val="20"/>
        </w:rPr>
        <w:t>.</w:t>
      </w:r>
      <w:r w:rsidRPr="00315923">
        <w:rPr>
          <w:sz w:val="16"/>
          <w:szCs w:val="20"/>
        </w:rPr>
        <w:t xml:space="preserve"> </w:t>
      </w:r>
      <w:r w:rsidRPr="00315923">
        <w:rPr>
          <w:sz w:val="16"/>
          <w:szCs w:val="20"/>
          <w:highlight w:val="yellow"/>
        </w:rPr>
        <w:t xml:space="preserve">Water management is </w:t>
      </w:r>
      <w:r w:rsidRPr="00315923">
        <w:rPr>
          <w:sz w:val="16"/>
          <w:szCs w:val="20"/>
        </w:rPr>
        <w:t xml:space="preserve">only partially </w:t>
      </w:r>
      <w:r w:rsidRPr="00315923">
        <w:rPr>
          <w:sz w:val="16"/>
          <w:szCs w:val="20"/>
          <w:highlight w:val="yellow"/>
        </w:rPr>
        <w:t xml:space="preserve">successful if it considers only a small land unit and ignores the </w:t>
      </w:r>
      <w:r w:rsidRPr="00315923">
        <w:rPr>
          <w:sz w:val="16"/>
          <w:szCs w:val="20"/>
        </w:rPr>
        <w:t xml:space="preserve">reality of the </w:t>
      </w:r>
      <w:r w:rsidRPr="00315923">
        <w:rPr>
          <w:sz w:val="16"/>
          <w:szCs w:val="20"/>
          <w:highlight w:val="yellow"/>
        </w:rPr>
        <w:t>hydrologic cycle</w:t>
      </w:r>
      <w:r w:rsidRPr="00315923">
        <w:rPr>
          <w:sz w:val="16"/>
          <w:szCs w:val="20"/>
        </w:rPr>
        <w:t xml:space="preserve">. The drought conditions in Mexico in the 1980s and 90s is an example of the need to extend IBWC jurisdiction. Minute 308 authorized funding of irrigation improvements in the Rio Conchos Basin.62 The Rio Conchos, in Chihuahua, flows into the Rio Grande and is included in the allocation quantities enumerated in the 1944 Water Treaty. However it does not lie within the IBWC jurisdiction. Minute 308 does temporarily extend jurisdiction to the IBWC, but only for the construction of irrigation improvements. </w:t>
      </w:r>
      <w:r w:rsidRPr="00F01286">
        <w:rPr>
          <w:rStyle w:val="StyleUnderline"/>
          <w:sz w:val="20"/>
          <w:szCs w:val="20"/>
        </w:rPr>
        <w:t>A more permanent and broad extension of the IBWC jurisdiction is needed for successful binational management.</w:t>
      </w:r>
      <w:r>
        <w:rPr>
          <w:rStyle w:val="StyleUnderline"/>
          <w:sz w:val="20"/>
          <w:szCs w:val="20"/>
        </w:rPr>
        <w:t xml:space="preserve"> </w:t>
      </w:r>
      <w:r w:rsidRPr="00F01286">
        <w:rPr>
          <w:rStyle w:val="StyleUnderline"/>
          <w:sz w:val="20"/>
          <w:szCs w:val="20"/>
        </w:rPr>
        <w:t xml:space="preserve">The </w:t>
      </w:r>
      <w:r w:rsidRPr="00315923">
        <w:rPr>
          <w:rStyle w:val="StyleUnderline"/>
          <w:sz w:val="20"/>
          <w:szCs w:val="20"/>
          <w:highlight w:val="yellow"/>
        </w:rPr>
        <w:t xml:space="preserve">numerous institutional and political barriers </w:t>
      </w:r>
      <w:r w:rsidRPr="00F01286">
        <w:rPr>
          <w:rStyle w:val="StyleUnderline"/>
          <w:sz w:val="20"/>
          <w:szCs w:val="20"/>
        </w:rPr>
        <w:t>to resolutions along the border seem to be the greatest hurdle in using the Minute system to modernize the</w:t>
      </w:r>
      <w:r w:rsidRPr="00315923">
        <w:rPr>
          <w:sz w:val="16"/>
          <w:szCs w:val="20"/>
        </w:rPr>
        <w:t xml:space="preserve"> IBWC and the</w:t>
      </w:r>
      <w:r w:rsidRPr="00F01286">
        <w:rPr>
          <w:rStyle w:val="StyleUnderline"/>
          <w:sz w:val="20"/>
          <w:szCs w:val="20"/>
        </w:rPr>
        <w:t xml:space="preserve"> 1944 Water Treaty.</w:t>
      </w:r>
      <w:r w:rsidRPr="00315923">
        <w:rPr>
          <w:sz w:val="16"/>
          <w:szCs w:val="20"/>
        </w:rPr>
        <w:t xml:space="preserve"> New Minutes may modernize border water management, but only if they can overcome the IBWC's political and institutional barriers. For now the </w:t>
      </w:r>
      <w:r w:rsidRPr="00F01286">
        <w:rPr>
          <w:rStyle w:val="Emphasis"/>
          <w:sz w:val="20"/>
          <w:szCs w:val="20"/>
        </w:rPr>
        <w:t>barriers outside the Minute system have been stronger and more limiting than the potential achievements of the Minutes themselves.</w:t>
      </w:r>
    </w:p>
    <w:p w14:paraId="430F113E" w14:textId="77777777" w:rsidR="008E65EB" w:rsidRPr="002617F0" w:rsidRDefault="008E65EB" w:rsidP="008E65EB">
      <w:pPr>
        <w:pStyle w:val="Heading4"/>
      </w:pPr>
      <w:r w:rsidRPr="002617F0">
        <w:t>Treaty adjustments fail—incentives and binational contribution are needed</w:t>
      </w:r>
    </w:p>
    <w:p w14:paraId="34155197" w14:textId="77777777" w:rsidR="008E65EB" w:rsidRPr="002617F0" w:rsidRDefault="008E65EB" w:rsidP="008E65EB">
      <w:pPr>
        <w:rPr>
          <w:rFonts w:eastAsia="Calibri" w:cs="Times New Roman"/>
          <w:b/>
          <w:sz w:val="26"/>
        </w:rPr>
      </w:pPr>
      <w:r w:rsidRPr="00331692">
        <w:rPr>
          <w:rFonts w:eastAsia="Calibri" w:cs="Times New Roman"/>
          <w:b/>
          <w:sz w:val="26"/>
        </w:rPr>
        <w:t>Mumme 20</w:t>
      </w:r>
      <w:r>
        <w:rPr>
          <w:rFonts w:eastAsia="Calibri" w:cs="Times New Roman"/>
          <w:b/>
          <w:sz w:val="26"/>
        </w:rPr>
        <w:t xml:space="preserve"> </w:t>
      </w:r>
      <w:r w:rsidRPr="00331692">
        <w:rPr>
          <w:rFonts w:ascii="Calibri Light" w:eastAsia="Times New Roman" w:hAnsi="Calibri Light" w:cs="Calibri Light"/>
          <w:lang w:eastAsia="zh-CN"/>
        </w:rPr>
        <w:t xml:space="preserve">(Stephen P. Mumme, Department of Political Science, Colorado State University; “The 1944 Water Treaty and the Incorporation of Environmental Values in U.S.-Mexico Transboundary Water Governance”, </w:t>
      </w:r>
      <w:r w:rsidRPr="002617F0">
        <w:rPr>
          <w:rFonts w:ascii="Calibri Light" w:eastAsia="Times New Roman" w:hAnsi="Calibri Light" w:cs="Calibri Light"/>
          <w:lang w:eastAsia="zh-CN"/>
        </w:rPr>
        <w:t xml:space="preserve">Environmental Science &amp; Policy </w:t>
      </w:r>
      <w:r>
        <w:rPr>
          <w:rFonts w:ascii="Calibri Light" w:eastAsia="Times New Roman" w:hAnsi="Calibri Light" w:cs="Calibri Light"/>
          <w:lang w:eastAsia="zh-CN"/>
        </w:rPr>
        <w:t xml:space="preserve">, DDI-KS, </w:t>
      </w:r>
      <w:r w:rsidRPr="00331692">
        <w:rPr>
          <w:rFonts w:ascii="Calibri Light" w:eastAsia="Times New Roman" w:hAnsi="Calibri Light" w:cs="Calibri Light"/>
          <w:lang w:eastAsia="zh-CN"/>
        </w:rPr>
        <w:t>published 5-1-20)</w:t>
      </w:r>
    </w:p>
    <w:p w14:paraId="30E7CE12" w14:textId="77777777" w:rsidR="008E65EB" w:rsidRPr="00331692" w:rsidRDefault="008E65EB" w:rsidP="008E65EB">
      <w:pPr>
        <w:rPr>
          <w:rFonts w:eastAsia="Calibri" w:cs="Times New Roman"/>
          <w:sz w:val="16"/>
        </w:rPr>
      </w:pPr>
      <w:r w:rsidRPr="00331692">
        <w:rPr>
          <w:rFonts w:eastAsia="Calibri" w:cs="Times New Roman"/>
          <w:sz w:val="16"/>
        </w:rPr>
        <w:t xml:space="preserve">With respect to the political-contextual and economic factors conducive to the adoption and strengthening of transboundary water treaties, </w:t>
      </w:r>
      <w:r w:rsidRPr="00331692">
        <w:rPr>
          <w:rFonts w:eastAsia="Calibri" w:cs="Times New Roman"/>
          <w:u w:val="single"/>
        </w:rPr>
        <w:t>recent</w:t>
      </w:r>
      <w:r w:rsidRPr="00331692">
        <w:rPr>
          <w:rFonts w:eastAsia="Calibri" w:cs="Times New Roman"/>
          <w:sz w:val="16"/>
        </w:rPr>
        <w:t xml:space="preserve"> quantitative </w:t>
      </w:r>
      <w:r w:rsidRPr="00331692">
        <w:rPr>
          <w:rFonts w:eastAsia="Calibri" w:cs="Times New Roman"/>
          <w:u w:val="single"/>
        </w:rPr>
        <w:t xml:space="preserve">analysis points to the value of </w:t>
      </w:r>
      <w:r w:rsidRPr="00331692">
        <w:rPr>
          <w:rFonts w:eastAsia="Calibri" w:cs="Times New Roman"/>
          <w:sz w:val="16"/>
        </w:rPr>
        <w:t xml:space="preserve">democratic institutions and trade related economic interdependence in co-riparian compacting countries for </w:t>
      </w:r>
      <w:r w:rsidRPr="00331692">
        <w:rPr>
          <w:rFonts w:eastAsia="Calibri" w:cs="Times New Roman"/>
          <w:u w:val="single"/>
        </w:rPr>
        <w:t>establishing</w:t>
      </w:r>
      <w:r w:rsidRPr="00331692">
        <w:rPr>
          <w:rFonts w:eastAsia="Calibri" w:cs="Times New Roman"/>
          <w:sz w:val="16"/>
        </w:rPr>
        <w:t xml:space="preserve"> requisite </w:t>
      </w:r>
      <w:r w:rsidRPr="00331692">
        <w:rPr>
          <w:rFonts w:eastAsia="Calibri" w:cs="Times New Roman"/>
          <w:b/>
          <w:bCs/>
          <w:u w:val="single"/>
        </w:rPr>
        <w:t>inter-sovereign trust</w:t>
      </w:r>
      <w:r w:rsidRPr="00331692">
        <w:rPr>
          <w:rFonts w:eastAsia="Calibri" w:cs="Times New Roman"/>
          <w:u w:val="single"/>
        </w:rPr>
        <w:t xml:space="preserve"> enabling </w:t>
      </w:r>
      <w:r w:rsidRPr="00331692">
        <w:rPr>
          <w:rFonts w:eastAsia="Calibri" w:cs="Times New Roman"/>
          <w:b/>
          <w:bCs/>
          <w:u w:val="single"/>
        </w:rPr>
        <w:t>joint commitment</w:t>
      </w:r>
      <w:r w:rsidRPr="00331692">
        <w:rPr>
          <w:rFonts w:eastAsia="Calibri" w:cs="Times New Roman"/>
          <w:u w:val="single"/>
        </w:rPr>
        <w:t xml:space="preserve"> to treaties and treaty mechanisms </w:t>
      </w:r>
      <w:r w:rsidRPr="00331692">
        <w:rPr>
          <w:rFonts w:eastAsia="Calibri" w:cs="Times New Roman"/>
          <w:sz w:val="16"/>
        </w:rPr>
        <w:t>(Tir and Ackerman, 2009). This certainly describes the political and economic context shaping U.S.-Mexico cooperation on their shared rivers.</w:t>
      </w:r>
      <w:r>
        <w:rPr>
          <w:rFonts w:eastAsia="Calibri" w:cs="Times New Roman"/>
          <w:sz w:val="16"/>
        </w:rPr>
        <w:t xml:space="preserve"> </w:t>
      </w:r>
      <w:r w:rsidRPr="00331692">
        <w:rPr>
          <w:rFonts w:eastAsia="Calibri" w:cs="Times New Roman"/>
          <w:sz w:val="16"/>
        </w:rPr>
        <w:t xml:space="preserve">Other </w:t>
      </w:r>
      <w:r w:rsidRPr="00331692">
        <w:rPr>
          <w:rFonts w:eastAsia="Calibri" w:cs="Times New Roman"/>
          <w:u w:val="single"/>
        </w:rPr>
        <w:t xml:space="preserve">findings point to the </w:t>
      </w:r>
      <w:r w:rsidRPr="00331692">
        <w:rPr>
          <w:rFonts w:eastAsia="Calibri" w:cs="Times New Roman"/>
          <w:b/>
          <w:bCs/>
          <w:u w:val="single"/>
        </w:rPr>
        <w:t>importance of incentive structures</w:t>
      </w:r>
      <w:r w:rsidRPr="00331692">
        <w:rPr>
          <w:rFonts w:eastAsia="Calibri" w:cs="Times New Roman"/>
          <w:u w:val="single"/>
        </w:rPr>
        <w:t xml:space="preserve"> for</w:t>
      </w:r>
      <w:r w:rsidRPr="00331692">
        <w:rPr>
          <w:rFonts w:eastAsia="Calibri" w:cs="Times New Roman"/>
          <w:sz w:val="16"/>
        </w:rPr>
        <w:t xml:space="preserve"> entering into and </w:t>
      </w:r>
      <w:r w:rsidRPr="00331692">
        <w:rPr>
          <w:rFonts w:eastAsia="Calibri" w:cs="Times New Roman"/>
          <w:u w:val="single"/>
        </w:rPr>
        <w:t>strengthening freshwater treaties.</w:t>
      </w:r>
      <w:r w:rsidRPr="00331692">
        <w:rPr>
          <w:rFonts w:eastAsia="Calibri" w:cs="Times New Roman"/>
          <w:sz w:val="16"/>
        </w:rPr>
        <w:t xml:space="preserve"> Of particular interest here is the recognition </w:t>
      </w:r>
      <w:r w:rsidRPr="00331692">
        <w:rPr>
          <w:rFonts w:eastAsia="Calibri" w:cs="Times New Roman"/>
          <w:u w:val="single"/>
        </w:rPr>
        <w:t>that riparian nations</w:t>
      </w:r>
      <w:r w:rsidRPr="00331692">
        <w:rPr>
          <w:rFonts w:eastAsia="Calibri" w:cs="Times New Roman"/>
          <w:sz w:val="16"/>
        </w:rPr>
        <w:t xml:space="preserve"> are apt to </w:t>
      </w:r>
      <w:r w:rsidRPr="00331692">
        <w:rPr>
          <w:rFonts w:eastAsia="Calibri" w:cs="Times New Roman"/>
          <w:u w:val="single"/>
        </w:rPr>
        <w:t>favor transboundary agreements when</w:t>
      </w:r>
      <w:r w:rsidRPr="00331692">
        <w:rPr>
          <w:rFonts w:eastAsia="Calibri" w:cs="Times New Roman"/>
          <w:sz w:val="16"/>
        </w:rPr>
        <w:t xml:space="preserve"> these </w:t>
      </w:r>
      <w:r w:rsidRPr="00331692">
        <w:rPr>
          <w:rFonts w:eastAsia="Calibri" w:cs="Times New Roman"/>
          <w:u w:val="single"/>
        </w:rPr>
        <w:t xml:space="preserve">compacts produce a </w:t>
      </w:r>
      <w:r w:rsidRPr="00331692">
        <w:rPr>
          <w:rFonts w:eastAsia="Calibri" w:cs="Times New Roman"/>
          <w:b/>
          <w:bCs/>
          <w:u w:val="single"/>
        </w:rPr>
        <w:t>“basket of benefits”</w:t>
      </w:r>
      <w:r w:rsidRPr="00331692">
        <w:rPr>
          <w:rFonts w:eastAsia="Calibri" w:cs="Times New Roman"/>
          <w:u w:val="single"/>
        </w:rPr>
        <w:t xml:space="preserve"> for stakeholders rather than</w:t>
      </w:r>
      <w:r w:rsidRPr="00331692">
        <w:rPr>
          <w:rFonts w:eastAsia="Calibri" w:cs="Times New Roman"/>
          <w:sz w:val="16"/>
        </w:rPr>
        <w:t xml:space="preserve"> merely </w:t>
      </w:r>
      <w:r w:rsidRPr="00331692">
        <w:rPr>
          <w:rFonts w:eastAsia="Calibri" w:cs="Times New Roman"/>
          <w:u w:val="single"/>
        </w:rPr>
        <w:t xml:space="preserve">achieving a solitary benefit or purpose </w:t>
      </w:r>
      <w:r w:rsidRPr="00331692">
        <w:rPr>
          <w:rFonts w:eastAsia="Calibri" w:cs="Times New Roman"/>
          <w:sz w:val="16"/>
        </w:rPr>
        <w:t xml:space="preserve">(Priscoli and Wolf, 2009). Financial incentives available to one or more of the compacting parties as part of the benefits package built into an agreement are also conducive to agreement. </w:t>
      </w:r>
      <w:r w:rsidRPr="00331692">
        <w:rPr>
          <w:rFonts w:eastAsia="Calibri" w:cs="Times New Roman"/>
          <w:u w:val="single"/>
        </w:rPr>
        <w:t>Such patterns are evident in</w:t>
      </w:r>
      <w:r w:rsidRPr="00331692">
        <w:rPr>
          <w:rFonts w:eastAsia="Calibri" w:cs="Times New Roman"/>
          <w:sz w:val="16"/>
        </w:rPr>
        <w:t xml:space="preserve"> recent </w:t>
      </w:r>
      <w:r w:rsidRPr="00331692">
        <w:rPr>
          <w:rFonts w:eastAsia="Calibri" w:cs="Times New Roman"/>
          <w:u w:val="single"/>
        </w:rPr>
        <w:t>progress extending the 1944 Treaty regime</w:t>
      </w:r>
      <w:r w:rsidRPr="00331692">
        <w:rPr>
          <w:rFonts w:eastAsia="Calibri" w:cs="Times New Roman"/>
          <w:sz w:val="16"/>
        </w:rPr>
        <w:t xml:space="preserve"> to address environmental values.</w:t>
      </w:r>
      <w:r>
        <w:rPr>
          <w:rFonts w:eastAsia="Calibri" w:cs="Times New Roman"/>
          <w:sz w:val="16"/>
        </w:rPr>
        <w:t xml:space="preserve"> </w:t>
      </w:r>
      <w:r w:rsidRPr="00331692">
        <w:rPr>
          <w:rFonts w:eastAsia="Calibri" w:cs="Times New Roman"/>
          <w:sz w:val="16"/>
        </w:rPr>
        <w:t xml:space="preserve">The </w:t>
      </w:r>
      <w:r w:rsidRPr="00331692">
        <w:rPr>
          <w:rFonts w:eastAsia="Calibri" w:cs="Times New Roman"/>
          <w:u w:val="single"/>
        </w:rPr>
        <w:t>literature on</w:t>
      </w:r>
      <w:r w:rsidRPr="00331692">
        <w:rPr>
          <w:rFonts w:eastAsia="Calibri" w:cs="Times New Roman"/>
          <w:sz w:val="16"/>
        </w:rPr>
        <w:t xml:space="preserve"> riparian </w:t>
      </w:r>
      <w:r w:rsidRPr="00331692">
        <w:rPr>
          <w:rFonts w:eastAsia="Calibri" w:cs="Times New Roman"/>
          <w:u w:val="single"/>
        </w:rPr>
        <w:t>treaty amplification, or adjustment, is less</w:t>
      </w:r>
      <w:r w:rsidRPr="00331692">
        <w:rPr>
          <w:rFonts w:eastAsia="Calibri" w:cs="Times New Roman"/>
          <w:sz w:val="16"/>
        </w:rPr>
        <w:t xml:space="preserve"> well </w:t>
      </w:r>
      <w:r w:rsidRPr="00331692">
        <w:rPr>
          <w:rFonts w:eastAsia="Calibri" w:cs="Times New Roman"/>
          <w:u w:val="single"/>
        </w:rPr>
        <w:t xml:space="preserve">developed. </w:t>
      </w:r>
      <w:r w:rsidRPr="00331692">
        <w:rPr>
          <w:rFonts w:eastAsia="Calibri" w:cs="Times New Roman"/>
          <w:sz w:val="16"/>
        </w:rPr>
        <w:t xml:space="preserve">Available evidence suggests, however, that in arid zones, where water scarcity is a vital factor shaping parties’ water resource objectives, </w:t>
      </w:r>
      <w:r w:rsidRPr="00331692">
        <w:rPr>
          <w:rFonts w:eastAsia="Calibri" w:cs="Times New Roman"/>
          <w:u w:val="single"/>
        </w:rPr>
        <w:t xml:space="preserve">parties will </w:t>
      </w:r>
      <w:r w:rsidRPr="00331692">
        <w:rPr>
          <w:rFonts w:eastAsia="Calibri" w:cs="Times New Roman"/>
          <w:b/>
          <w:bCs/>
          <w:u w:val="single"/>
        </w:rPr>
        <w:t>vigorously defend</w:t>
      </w:r>
      <w:r w:rsidRPr="00331692">
        <w:rPr>
          <w:rFonts w:eastAsia="Calibri" w:cs="Times New Roman"/>
          <w:u w:val="single"/>
        </w:rPr>
        <w:t xml:space="preserve"> their established entitlements</w:t>
      </w:r>
      <w:r w:rsidRPr="00331692">
        <w:rPr>
          <w:rFonts w:eastAsia="Calibri" w:cs="Times New Roman"/>
          <w:sz w:val="16"/>
        </w:rPr>
        <w:t xml:space="preserve"> to riparian resources </w:t>
      </w:r>
      <w:r w:rsidRPr="00331692">
        <w:rPr>
          <w:rFonts w:eastAsia="Calibri" w:cs="Times New Roman"/>
          <w:u w:val="single"/>
        </w:rPr>
        <w:t>as a precondition to any further agreement</w:t>
      </w:r>
      <w:r w:rsidRPr="00331692">
        <w:rPr>
          <w:rFonts w:eastAsia="Calibri" w:cs="Times New Roman"/>
          <w:sz w:val="16"/>
        </w:rPr>
        <w:t xml:space="preserve"> (Zawarhi, 2010). A cardinal factor facilitating elaboration of the treaty regime in such circumstances is assuring each party’s security of supply to the fullest extent possible as reckoned in terms of existing treaty commitments, their flexibility, and hydrological circumstances (Dinar et al., 2010). The availability of established treaty interpretation and dispute settlement mechanisms is known to be conducive to facilitating agreement on treaty modification (Leb, 2013; Dinar et al., 2010). These conditions are very much evident in the case under discussion here.</w:t>
      </w:r>
    </w:p>
    <w:p w14:paraId="47D95591" w14:textId="77777777" w:rsidR="008E65EB" w:rsidRDefault="008E65EB" w:rsidP="008E65EB">
      <w:pPr>
        <w:rPr>
          <w:rStyle w:val="Emphasis"/>
          <w:sz w:val="20"/>
          <w:szCs w:val="20"/>
        </w:rPr>
      </w:pPr>
    </w:p>
    <w:p w14:paraId="77B46B06" w14:textId="77777777" w:rsidR="008E65EB" w:rsidRDefault="008E65EB" w:rsidP="008E65EB">
      <w:pPr>
        <w:pStyle w:val="Heading4"/>
      </w:pPr>
      <w:r>
        <w:t xml:space="preserve">IWBC fails -- authority AND modernization efforts fail </w:t>
      </w:r>
    </w:p>
    <w:p w14:paraId="5F7AACBB" w14:textId="77777777" w:rsidR="008E65EB" w:rsidRPr="009121DE" w:rsidRDefault="008E65EB" w:rsidP="008E65EB">
      <w:pPr>
        <w:rPr>
          <w:sz w:val="26"/>
        </w:rPr>
      </w:pPr>
      <w:r w:rsidRPr="00315923">
        <w:t>Annelia</w:t>
      </w:r>
      <w:r w:rsidRPr="00F01286">
        <w:rPr>
          <w:rStyle w:val="Style13ptBold"/>
        </w:rPr>
        <w:t xml:space="preserve"> Tinklenberg 07, </w:t>
      </w:r>
      <w:r w:rsidRPr="00F01286">
        <w:rPr>
          <w:bCs/>
          <w:sz w:val="20"/>
          <w:szCs w:val="16"/>
        </w:rPr>
        <w:t>Professional Geologist and Senior Hydrogeologist at Intera, “</w:t>
      </w:r>
      <w:hyperlink r:id="rId25" w:history="1">
        <w:r w:rsidRPr="00F01286">
          <w:rPr>
            <w:rStyle w:val="Hyperlink"/>
            <w:bCs/>
            <w:sz w:val="20"/>
            <w:szCs w:val="16"/>
          </w:rPr>
          <w:t>Will the Minute System Work to Modernize the International Boundary and Water Commission?</w:t>
        </w:r>
      </w:hyperlink>
      <w:r w:rsidRPr="00F01286">
        <w:rPr>
          <w:bCs/>
          <w:sz w:val="20"/>
          <w:szCs w:val="16"/>
        </w:rPr>
        <w:t xml:space="preserve">”, </w:t>
      </w:r>
      <w:r w:rsidRPr="00315923">
        <w:rPr>
          <w:bCs/>
          <w:sz w:val="20"/>
          <w:szCs w:val="16"/>
        </w:rPr>
        <w:t>https://digitalrepository.unm.edu/wr_sp/81</w:t>
      </w:r>
      <w:r w:rsidRPr="00F01286">
        <w:rPr>
          <w:bCs/>
          <w:sz w:val="20"/>
          <w:szCs w:val="16"/>
        </w:rPr>
        <w:t xml:space="preserve">; </w:t>
      </w:r>
      <w:r>
        <w:rPr>
          <w:bCs/>
          <w:sz w:val="20"/>
          <w:szCs w:val="16"/>
        </w:rPr>
        <w:t>DDI-KS</w:t>
      </w:r>
    </w:p>
    <w:p w14:paraId="00415CFA" w14:textId="77777777" w:rsidR="008E65EB" w:rsidRDefault="008E65EB" w:rsidP="008E65EB">
      <w:pPr>
        <w:rPr>
          <w:sz w:val="16"/>
        </w:rPr>
      </w:pPr>
      <w:r w:rsidRPr="009121DE">
        <w:rPr>
          <w:rStyle w:val="StyleUnderline"/>
        </w:rPr>
        <w:t>Minutes</w:t>
      </w:r>
      <w:r w:rsidRPr="009121DE">
        <w:rPr>
          <w:sz w:val="16"/>
        </w:rPr>
        <w:t xml:space="preserve"> can </w:t>
      </w:r>
      <w:r w:rsidRPr="009121DE">
        <w:rPr>
          <w:rStyle w:val="StyleUnderline"/>
        </w:rPr>
        <w:t>create</w:t>
      </w:r>
      <w:r w:rsidRPr="009121DE">
        <w:rPr>
          <w:sz w:val="16"/>
        </w:rPr>
        <w:t xml:space="preserve"> treaty based extensions, </w:t>
      </w:r>
      <w:r w:rsidRPr="009121DE">
        <w:rPr>
          <w:rStyle w:val="StyleUnderline"/>
        </w:rPr>
        <w:t>define</w:t>
      </w:r>
      <w:r w:rsidRPr="009121DE">
        <w:rPr>
          <w:sz w:val="16"/>
        </w:rPr>
        <w:t xml:space="preserve"> </w:t>
      </w:r>
      <w:r w:rsidRPr="009121DE">
        <w:rPr>
          <w:rStyle w:val="StyleUnderline"/>
        </w:rPr>
        <w:t>ambiguous language, and modernize</w:t>
      </w:r>
      <w:r w:rsidRPr="009121DE">
        <w:rPr>
          <w:sz w:val="16"/>
        </w:rPr>
        <w:t xml:space="preserve"> the treaty itself. However, </w:t>
      </w:r>
      <w:r w:rsidRPr="009121DE">
        <w:rPr>
          <w:rStyle w:val="StyleUnderline"/>
        </w:rPr>
        <w:t>extensions</w:t>
      </w:r>
      <w:r w:rsidRPr="009121DE">
        <w:rPr>
          <w:sz w:val="16"/>
        </w:rPr>
        <w:t xml:space="preserve"> </w:t>
      </w:r>
      <w:r w:rsidRPr="009121DE">
        <w:rPr>
          <w:rStyle w:val="StyleUnderline"/>
        </w:rPr>
        <w:t>do not equal action</w:t>
      </w:r>
      <w:r w:rsidRPr="009121DE">
        <w:rPr>
          <w:sz w:val="16"/>
        </w:rPr>
        <w:t xml:space="preserve"> or the resolution of problems. The </w:t>
      </w:r>
      <w:r w:rsidRPr="009121DE">
        <w:rPr>
          <w:rStyle w:val="StyleUnderline"/>
        </w:rPr>
        <w:t>success</w:t>
      </w:r>
      <w:r w:rsidRPr="009121DE">
        <w:rPr>
          <w:sz w:val="16"/>
        </w:rPr>
        <w:t xml:space="preserve"> </w:t>
      </w:r>
      <w:r w:rsidRPr="009121DE">
        <w:rPr>
          <w:rStyle w:val="StyleUnderline"/>
        </w:rPr>
        <w:t>of</w:t>
      </w:r>
      <w:r w:rsidRPr="009121DE">
        <w:rPr>
          <w:sz w:val="16"/>
        </w:rPr>
        <w:t xml:space="preserve"> a </w:t>
      </w:r>
      <w:r w:rsidRPr="009121DE">
        <w:rPr>
          <w:rStyle w:val="StyleUnderline"/>
        </w:rPr>
        <w:t>Minute</w:t>
      </w:r>
      <w:r w:rsidRPr="009121DE">
        <w:rPr>
          <w:sz w:val="16"/>
        </w:rPr>
        <w:t xml:space="preserve"> can be </w:t>
      </w:r>
      <w:r w:rsidRPr="009121DE">
        <w:rPr>
          <w:rStyle w:val="StyleUnderline"/>
        </w:rPr>
        <w:t>limited by internal</w:t>
      </w:r>
      <w:r w:rsidRPr="009121DE">
        <w:rPr>
          <w:sz w:val="16"/>
        </w:rPr>
        <w:t xml:space="preserve">, IBWC, factors </w:t>
      </w:r>
      <w:r w:rsidRPr="009121DE">
        <w:rPr>
          <w:rStyle w:val="StyleUnderline"/>
        </w:rPr>
        <w:t>or external factors</w:t>
      </w:r>
      <w:r w:rsidRPr="009121DE">
        <w:rPr>
          <w:sz w:val="16"/>
        </w:rPr>
        <w:t xml:space="preserve">. </w:t>
      </w:r>
      <w:r w:rsidRPr="009121DE">
        <w:rPr>
          <w:rStyle w:val="StyleUnderline"/>
        </w:rPr>
        <w:t>Even if a Minute is a realistic</w:t>
      </w:r>
      <w:r w:rsidRPr="009121DE">
        <w:rPr>
          <w:sz w:val="16"/>
        </w:rPr>
        <w:t xml:space="preserve"> measure to use to interpret the treaty or extend authority, </w:t>
      </w:r>
      <w:r w:rsidRPr="009121DE">
        <w:rPr>
          <w:rStyle w:val="StyleUnderline"/>
        </w:rPr>
        <w:t>other variables</w:t>
      </w:r>
      <w:r w:rsidRPr="009121DE">
        <w:rPr>
          <w:sz w:val="16"/>
        </w:rPr>
        <w:t xml:space="preserve"> </w:t>
      </w:r>
      <w:r w:rsidRPr="009121DE">
        <w:rPr>
          <w:rStyle w:val="StyleUnderline"/>
        </w:rPr>
        <w:t>may not allow for the Minute system to achieve its potential</w:t>
      </w:r>
      <w:r w:rsidRPr="009121DE">
        <w:rPr>
          <w:sz w:val="16"/>
        </w:rPr>
        <w:t xml:space="preserve">. It is important to analyze some of the Minutes that have been agreed upon to determine the system's success. The Minutes chosen for analysis are Minutes that went beyond a technical, construction agreement. The more technical, construction Minutes have largely been successful while </w:t>
      </w:r>
      <w:r w:rsidRPr="009121DE">
        <w:rPr>
          <w:rStyle w:val="StyleUnderline"/>
        </w:rPr>
        <w:t>Minutes that attempt to extend</w:t>
      </w:r>
      <w:r w:rsidRPr="009121DE">
        <w:rPr>
          <w:sz w:val="16"/>
        </w:rPr>
        <w:t xml:space="preserve"> IBWC </w:t>
      </w:r>
      <w:r w:rsidRPr="009121DE">
        <w:rPr>
          <w:rStyle w:val="StyleUnderline"/>
        </w:rPr>
        <w:t>authority or modernize</w:t>
      </w:r>
      <w:r w:rsidRPr="009121DE">
        <w:rPr>
          <w:sz w:val="16"/>
        </w:rPr>
        <w:t xml:space="preserve"> the treaty </w:t>
      </w:r>
      <w:r w:rsidRPr="009121DE">
        <w:rPr>
          <w:rStyle w:val="StyleUnderline"/>
        </w:rPr>
        <w:t>have not been as productive</w:t>
      </w:r>
      <w:r w:rsidRPr="009121DE">
        <w:rPr>
          <w:sz w:val="16"/>
        </w:rPr>
        <w:t xml:space="preserve">. A. Minute 242 In 1973 Minute 242 was passed to find a solution to the salinity problem of the Colorado River. This Minute also extended the IBWC's authority by providing for mandatory consultation for any construction that would affect surface water or groundwater resources along the border.63 Salinity levels in the Colorado River had increased drastically because of agricultural return flows from an irrigation district in Southern Arizona. Crops in Mexico's Calexico Valley, downstream, began dying due to the increased salt. Minute 242 set a salinity level for the Colorado River before it crossed the border that the U.S. has been able to meet to the satisfaction of Mexico.64 The U.S. redirected the agricultural return flows that were the most obvious contributors to the salinity in the Colorado River and built a desalting plant. The desalting plant has never operated, other than a short test phase, because the redirected return flows have successfully decreased salinity in the Colorado River crossing the border. The salinity problem was solved, however groundwater impacts have largely been ignored. The inclusion of groundwater in the mandate of the IBWC broadened the scope of the 1944 Water Treaty by bringing groundwater into the picture for the first time. As surface water resources are stretched thin and the population continues to grow, pressures on groundwater are increasing. In 2000, Stephen Mumme proposed that there were at least 18 regions with current or potential groundwater disputes on the border (see Appendix A).65 The necessity for comprehensive, bi-national groundwater management is greater now than it ever has been, and it will only become more and more essential for the IBWC. The IBWC needs to compile complete data on the groundwater resources along the border as well as improve, and unify, management of these resources. Minute 242 has not lead to further Minutes concerning groundwater nor has it encouraged the two sections of the IBWC to attempt more than limited consultation. Little discussion about groundwater management has occurred since 1973 and little has been done to identify when consultation is necessary; both causing the agreement to have little lasting effect on groundwater management.66 B. Minute 293, 307 and 308 In 1995 the U.S. loaned 81,000 acre-feet of water to Mexico through Minute 293 to alleviate drought stress in Northern Mexico.67 This is the first of three Minutes passed recently that attempts to alleviate drought-related problems. Minute 293 also emphasized the need for further data sharing and cooperation on management of the Rio Grande. This Minute does little to solve more than an immediate water shortage in Mexico by loaning U.S. allocated water. The Minute does not define the ambiguous term of “extraordinary drought,” nor does it offer guidance or protocol for future drought situations or a longer range plan for proactive drought management.68 Minute 307, signed in March 2001, attempted to ensure Mexican repayment of its water debt by delivering 600,000 acre-feet to the U.S. by July 2001.69 This Minute goes further than Minute 293 by including a commitment to “work jointly to identify measures of cooperation on drought management and sustainable management of this basin,”70 in order to prevent a recurrence of the situation. However, Mexico was not able to meet the water delivery requirements of Minute 307 and in June 2002 Minute 308 was signed, committing Mexico to deliver 90,000 acre-feet to the U.S.71 The IBWC also recognized the need and possibility to conserve water in Mexico to help alleviate the current water shortages and lessen future drought deficits. Minute 308 recommended infrastructure financing to improve irrigation efficiencies in the Rio Grande Basin in Mexico.72 Through this Minute the two sections of the IBWC indicated the will to continue to find long-term, bi-national drought management measures. Section G of Minute 308 authorized the IBWC to set up an Advisory Council to enhance sustainable drought management and increase the exchange of data and information.73 Although Minutes 293 and 307 do little more than meet short-term water supply issues, Minute 308 does move the IBWC closer to agreement on longer term drought management plans. However, Minute 308 still does not define “extraordinary drought” nor does it improve parameters for future drought mitigation. The IBWC needs to develop a more proactive drought response with more flexibility for water sharing and rationing.74 C. Minute 306 In 2000 the IBWC signed its first Minute relating to ecosystem concerns beyond ancillary benefits from sanitation improvements. Minute 306 authorized a binational investigation of the ecology of the Colorado River Delta.75 The binational advisory group first met in 2003 and is concerned about water availability for ecological purposes in the delta.76 Although Minute 306 is a very timid step toward incorporating ecology into the jurisdiction of the IBWC, it does finally bring it into the realm of binational water management under the 1944 Water Treaty. </w:t>
      </w:r>
      <w:r w:rsidRPr="009121DE">
        <w:rPr>
          <w:rStyle w:val="StyleUnderline"/>
        </w:rPr>
        <w:t>Water availability for ecological purposes is a very controversial topic and politically delicate in a river system that is already over allocated</w:t>
      </w:r>
      <w:r w:rsidRPr="009121DE">
        <w:rPr>
          <w:sz w:val="16"/>
        </w:rPr>
        <w:t xml:space="preserve">, but </w:t>
      </w:r>
      <w:r w:rsidRPr="009121DE">
        <w:rPr>
          <w:rStyle w:val="StyleUnderline"/>
        </w:rPr>
        <w:t>the IBWC has taken a tentative step without rearranging the priority guidelines</w:t>
      </w:r>
      <w:r w:rsidRPr="009121DE">
        <w:rPr>
          <w:sz w:val="16"/>
        </w:rPr>
        <w:t xml:space="preserve"> in the 1944 Water Treaty.77 D. Minute Analysis Conclusion Although 311 Minutes have been signed since 1944, not all have achieved their stated purpose. The </w:t>
      </w:r>
      <w:r w:rsidRPr="009121DE">
        <w:rPr>
          <w:rStyle w:val="StyleUnderline"/>
        </w:rPr>
        <w:t>successful Minutes seem to predominately be the more technical agreements</w:t>
      </w:r>
      <w:r w:rsidRPr="009121DE">
        <w:rPr>
          <w:sz w:val="16"/>
        </w:rPr>
        <w:t xml:space="preserve"> for construction of sanitation plants, reservoirs, and other infrastructure. </w:t>
      </w:r>
      <w:r w:rsidRPr="009121DE">
        <w:rPr>
          <w:rStyle w:val="StyleUnderline"/>
        </w:rPr>
        <w:t>Small steps have been</w:t>
      </w:r>
      <w:r w:rsidRPr="009121DE">
        <w:rPr>
          <w:sz w:val="16"/>
        </w:rPr>
        <w:t xml:space="preserve"> </w:t>
      </w:r>
      <w:r w:rsidRPr="009121DE">
        <w:rPr>
          <w:rStyle w:val="StyleUnderline"/>
        </w:rPr>
        <w:t>made</w:t>
      </w:r>
      <w:r w:rsidRPr="009121DE">
        <w:rPr>
          <w:sz w:val="16"/>
        </w:rPr>
        <w:t xml:space="preserve"> using the Minute system to quell some of the criticisms and enable the IBWC to address changing issues on the border. Most of these Minutes seem to be more ad hoc responses to issues rather than proactive creations for long term modernization. The IBWC needs to integrate Minutes that will extend its authority and better articulate its mission. This can be done by using newly developed international standards for water management given in the Berlin Rules.</w:t>
      </w:r>
    </w:p>
    <w:p w14:paraId="66988A88" w14:textId="77777777" w:rsidR="008E65EB" w:rsidRDefault="008E65EB" w:rsidP="008E65EB">
      <w:pPr>
        <w:pStyle w:val="Heading4"/>
      </w:pPr>
      <w:r>
        <w:t xml:space="preserve">IWBC fails – institutional and political barriers </w:t>
      </w:r>
    </w:p>
    <w:p w14:paraId="05076797" w14:textId="77777777" w:rsidR="008E65EB" w:rsidRPr="006B7DA3" w:rsidRDefault="008E65EB" w:rsidP="008E65EB">
      <w:pPr>
        <w:rPr>
          <w:sz w:val="26"/>
        </w:rPr>
      </w:pPr>
      <w:r w:rsidRPr="00315923">
        <w:t>Annelia</w:t>
      </w:r>
      <w:r w:rsidRPr="00F01286">
        <w:rPr>
          <w:rStyle w:val="Style13ptBold"/>
        </w:rPr>
        <w:t xml:space="preserve"> Tinklenberg 07, </w:t>
      </w:r>
      <w:r w:rsidRPr="00F01286">
        <w:rPr>
          <w:bCs/>
          <w:sz w:val="20"/>
          <w:szCs w:val="16"/>
        </w:rPr>
        <w:t>Professional Geologist and Senior Hydrogeologist at Intera, “</w:t>
      </w:r>
      <w:hyperlink r:id="rId26" w:history="1">
        <w:r w:rsidRPr="00F01286">
          <w:rPr>
            <w:rStyle w:val="Hyperlink"/>
            <w:bCs/>
            <w:sz w:val="20"/>
            <w:szCs w:val="16"/>
          </w:rPr>
          <w:t>Will the Minute System Work to Modernize the International Boundary and Water Commission?</w:t>
        </w:r>
      </w:hyperlink>
      <w:r w:rsidRPr="00F01286">
        <w:rPr>
          <w:bCs/>
          <w:sz w:val="20"/>
          <w:szCs w:val="16"/>
        </w:rPr>
        <w:t xml:space="preserve">”, </w:t>
      </w:r>
      <w:r w:rsidRPr="00315923">
        <w:rPr>
          <w:bCs/>
          <w:sz w:val="20"/>
          <w:szCs w:val="16"/>
        </w:rPr>
        <w:t>https://digitalrepository.unm.edu/wr_sp/81</w:t>
      </w:r>
      <w:r w:rsidRPr="00F01286">
        <w:rPr>
          <w:bCs/>
          <w:sz w:val="20"/>
          <w:szCs w:val="16"/>
        </w:rPr>
        <w:t xml:space="preserve">; </w:t>
      </w:r>
      <w:r>
        <w:rPr>
          <w:bCs/>
          <w:sz w:val="20"/>
          <w:szCs w:val="16"/>
        </w:rPr>
        <w:t>DDI-KS</w:t>
      </w:r>
    </w:p>
    <w:p w14:paraId="081DC81A" w14:textId="77777777" w:rsidR="008E65EB" w:rsidRDefault="008E65EB" w:rsidP="008E65EB">
      <w:pPr>
        <w:rPr>
          <w:rStyle w:val="StyleUnderline"/>
        </w:rPr>
      </w:pPr>
      <w:r w:rsidRPr="006B7DA3">
        <w:rPr>
          <w:rStyle w:val="StyleUnderline"/>
        </w:rPr>
        <w:t>Minutes</w:t>
      </w:r>
      <w:r w:rsidRPr="006B7DA3">
        <w:rPr>
          <w:sz w:val="14"/>
        </w:rPr>
        <w:t xml:space="preserve"> do successfully </w:t>
      </w:r>
      <w:r w:rsidRPr="006B7DA3">
        <w:rPr>
          <w:rStyle w:val="StyleUnderline"/>
        </w:rPr>
        <w:t>interpret</w:t>
      </w:r>
      <w:r w:rsidRPr="006B7DA3">
        <w:rPr>
          <w:sz w:val="14"/>
        </w:rPr>
        <w:t xml:space="preserve"> treaty language, </w:t>
      </w:r>
      <w:r w:rsidRPr="006B7DA3">
        <w:rPr>
          <w:rStyle w:val="StyleUnderline"/>
        </w:rPr>
        <w:t>extend authority and modernize</w:t>
      </w:r>
      <w:r w:rsidRPr="006B7DA3">
        <w:rPr>
          <w:sz w:val="14"/>
        </w:rPr>
        <w:t xml:space="preserve"> a treaty. The 1944 Water Treaty and the IBWC have the potential to improve binational water management through the Minute system. However, </w:t>
      </w:r>
      <w:r w:rsidRPr="006B7DA3">
        <w:rPr>
          <w:rStyle w:val="StyleUnderline"/>
        </w:rPr>
        <w:t>institutional inadequacies and</w:t>
      </w:r>
      <w:r w:rsidRPr="006B7DA3">
        <w:rPr>
          <w:sz w:val="14"/>
        </w:rPr>
        <w:t xml:space="preserve"> </w:t>
      </w:r>
      <w:r w:rsidRPr="006B7DA3">
        <w:rPr>
          <w:rStyle w:val="StyleUnderline"/>
        </w:rPr>
        <w:t>limited political leadership restrict the success of Minutes and the creation of more progressive Minutes</w:t>
      </w:r>
      <w:r w:rsidRPr="006B7DA3">
        <w:rPr>
          <w:sz w:val="14"/>
        </w:rPr>
        <w:t xml:space="preserve">. The </w:t>
      </w:r>
      <w:r w:rsidRPr="006B7DA3">
        <w:rPr>
          <w:rStyle w:val="StyleUnderline"/>
        </w:rPr>
        <w:t>IBWC's entrenchment</w:t>
      </w:r>
      <w:r w:rsidRPr="006B7DA3">
        <w:rPr>
          <w:sz w:val="14"/>
        </w:rPr>
        <w:t xml:space="preserve"> </w:t>
      </w:r>
      <w:r w:rsidRPr="006B7DA3">
        <w:rPr>
          <w:rStyle w:val="StyleUnderline"/>
        </w:rPr>
        <w:t>in the political process and responses</w:t>
      </w:r>
      <w:r w:rsidRPr="006B7DA3">
        <w:rPr>
          <w:sz w:val="14"/>
        </w:rPr>
        <w:t xml:space="preserve">, </w:t>
      </w:r>
      <w:r w:rsidRPr="006B7DA3">
        <w:rPr>
          <w:rStyle w:val="StyleUnderline"/>
        </w:rPr>
        <w:t>lack of coordination with other agencies and the public, limited jurisdiction, and the differences in government perspectives and water law structures have made modernization</w:t>
      </w:r>
      <w:r w:rsidRPr="006B7DA3">
        <w:rPr>
          <w:sz w:val="14"/>
        </w:rPr>
        <w:t xml:space="preserve"> of the 1944 Water Treaty very difficult. It seems that all of these factors </w:t>
      </w:r>
      <w:r w:rsidRPr="006B7DA3">
        <w:rPr>
          <w:rStyle w:val="StyleUnderline"/>
        </w:rPr>
        <w:t>are limiting</w:t>
      </w:r>
      <w:r w:rsidRPr="006B7DA3">
        <w:rPr>
          <w:sz w:val="14"/>
        </w:rPr>
        <w:t xml:space="preserve"> the Minute system, but also, </w:t>
      </w:r>
      <w:r w:rsidRPr="006B7DA3">
        <w:rPr>
          <w:rStyle w:val="StyleUnderline"/>
        </w:rPr>
        <w:t>it is imperative that each of these factors is resolved</w:t>
      </w:r>
      <w:r w:rsidRPr="006B7DA3">
        <w:rPr>
          <w:sz w:val="14"/>
        </w:rPr>
        <w:t xml:space="preserve">. This can be done through the Minute system. Minutes incorporating ideas and guidelines from the Berlin Rules, as discussed above, would address most of the inadequacies and failures of the IBWC. The IBWC, through incremental changes over time, can modernize itself by turning planning goals, that incorporate guidelines from the Berlin Rules, into formal Minutes. Utilizing Strategic Plans from both sections, the IBWC can take issues that are recognized as important aspects of improvement and move them from an informal level into a formal agreement. This would require full cooperation and coordination for both sections. The 2006 Strategic Plan of the US IBWC recognizes the importance of stakeholders' interests, expectations, and role in the mission of the IBWC. 159 Strategic Objective 4.3, Stakeholder Outreach and Response, could easily be turned into a Minute in which both sections of the IBWC would agree to “strive to keep the general public and its stakeholders informed of all its plans and on-going activities.”160 The goal goes further by identifying that the agency will hold public meetings in various regions to ensure the achievement of outreach and response.161 For the IBWC to turn this sort of informal goal into a formal agreement between the two sections would be manageable, especially when using the Berlin Rules as guidelines. The Strategic Plans are usually, in part, responses to political pressures and criticisms. The US Commissioner stated that, “Our commitment through strategic planning is not only to conform with the law but also to the spirit of improving program performance and being accountable to our stakeholders.”162 The inclusion of the Berlin Rules in planning strategies, and then formal Minute agreements, would enable the IBWC to overcome political and institutional hurdles and make significant changes that still adhere to customary international water law. VII. Conclusion The </w:t>
      </w:r>
      <w:r w:rsidRPr="006B7DA3">
        <w:rPr>
          <w:rStyle w:val="StyleUnderline"/>
        </w:rPr>
        <w:t>IBWC is limited by entrenchment in the political processes, differing water law structures, a lack of coordination with other agencies and public participation, restricted jurisdiction, limited proactive management, and a lack of an assertive political posture</w:t>
      </w:r>
      <w:r w:rsidRPr="006B7DA3">
        <w:rPr>
          <w:sz w:val="14"/>
        </w:rPr>
        <w:t xml:space="preserve">. As so many critics suggest, most of these problems could be resolved by the Minute system. However, </w:t>
      </w:r>
      <w:r w:rsidRPr="006B7DA3">
        <w:rPr>
          <w:rStyle w:val="StyleUnderline"/>
        </w:rPr>
        <w:t>there are numerous institutional and political problems the IBWC must overcome before the Minute system can successfully achieve resolution</w:t>
      </w:r>
      <w:r w:rsidRPr="006B7DA3">
        <w:rPr>
          <w:sz w:val="14"/>
        </w:rPr>
        <w:t xml:space="preserve">. </w:t>
      </w:r>
      <w:r w:rsidRPr="006B7DA3">
        <w:rPr>
          <w:rStyle w:val="StyleUnderline"/>
        </w:rPr>
        <w:t>Minutes</w:t>
      </w:r>
      <w:r w:rsidRPr="006B7DA3">
        <w:rPr>
          <w:sz w:val="14"/>
        </w:rPr>
        <w:t xml:space="preserve"> have </w:t>
      </w:r>
      <w:r w:rsidRPr="006B7DA3">
        <w:rPr>
          <w:rStyle w:val="StyleUnderline"/>
        </w:rPr>
        <w:t>failed</w:t>
      </w:r>
      <w:r w:rsidRPr="006B7DA3">
        <w:rPr>
          <w:sz w:val="14"/>
        </w:rPr>
        <w:t xml:space="preserve">, not because the system itself is flawed, but </w:t>
      </w:r>
      <w:r w:rsidRPr="006B7DA3">
        <w:rPr>
          <w:rStyle w:val="StyleUnderline"/>
        </w:rPr>
        <w:t>because of the internal and external problems surrounding the Minute system</w:t>
      </w:r>
      <w:r w:rsidRPr="006B7DA3">
        <w:rPr>
          <w:sz w:val="14"/>
        </w:rPr>
        <w:t xml:space="preserve">. The Berlin Rules do contain principles that are necessary for achieving sound binational management of an international watercourse. The IBWC and the 1944 Water Treaty follow some of the principle obligations concerning an international watercourse stated in the Berlin Rules, but there are a number of guidelines the IBWC should incorporate. The 1944 Water Treaty continues to hold to the allocation regime of 1944, however there are many political barriers that would not allow a change to this regime. The IBWC can step into 21st Century water management by utilizing the Berlin Rules and by turning the informal goals of the Strategic Plans of the IBWC and CILA into legally binding Minutes. This approach would allow for both sections to identify needed goals and then approach discussion and negotiation to reach a formal agreement. A modernization is possible if the Minute system is fully utilized. </w:t>
      </w:r>
      <w:r w:rsidRPr="006B7DA3">
        <w:rPr>
          <w:rStyle w:val="StyleUnderline"/>
        </w:rPr>
        <w:t>The greatest barrier to this will continue to be external political pressures.</w:t>
      </w:r>
    </w:p>
    <w:p w14:paraId="7992426B" w14:textId="77777777" w:rsidR="008E65EB" w:rsidRDefault="008E65EB" w:rsidP="008E65EB">
      <w:pPr>
        <w:pStyle w:val="Heading3"/>
      </w:pPr>
      <w:r>
        <w:t xml:space="preserve">IWBC/Minutes Fail -- Enforcement </w:t>
      </w:r>
    </w:p>
    <w:p w14:paraId="7B0AECD1" w14:textId="77777777" w:rsidR="008E65EB" w:rsidRDefault="008E65EB" w:rsidP="008E65EB">
      <w:pPr>
        <w:pStyle w:val="Heading4"/>
      </w:pPr>
      <w:r>
        <w:t>IBWC fails—Minute 308 proves IBWC’s minute system is incompetent</w:t>
      </w:r>
    </w:p>
    <w:p w14:paraId="6D2C0822" w14:textId="77777777" w:rsidR="008E65EB" w:rsidRPr="00D0342A" w:rsidRDefault="008E65EB" w:rsidP="008E65EB">
      <w:pPr>
        <w:rPr>
          <w:rStyle w:val="Style13ptBold"/>
        </w:rPr>
      </w:pPr>
      <w:r w:rsidRPr="00D0342A">
        <w:rPr>
          <w:rStyle w:val="Style13ptBold"/>
        </w:rPr>
        <w:t>Prizlaff 03</w:t>
      </w:r>
    </w:p>
    <w:p w14:paraId="4D40E415" w14:textId="77777777" w:rsidR="008E65EB" w:rsidRPr="00D0342A" w:rsidRDefault="008E65EB" w:rsidP="008E65EB">
      <w:r>
        <w:t>(</w:t>
      </w:r>
      <w:r w:rsidRPr="00D0342A">
        <w:t>Craig J. Prizlaff</w:t>
      </w:r>
      <w:r>
        <w:t xml:space="preserve">, </w:t>
      </w:r>
      <w:r w:rsidRPr="00D0342A">
        <w:t>JD candidate at the Dedman School of Law, Southern Methodist University</w:t>
      </w:r>
      <w:r>
        <w:t xml:space="preserve">; “The Tragedy of Another Minute: IBWC Minute 308's Failure to Mend the Rio Grande River”, published 2003; </w:t>
      </w:r>
      <w:r w:rsidRPr="00D0342A">
        <w:t>https://scholar.smu.edu/cgi/viewcontent.cgi?article=1913&amp;context=lbra</w:t>
      </w:r>
      <w:r>
        <w:t>)</w:t>
      </w:r>
    </w:p>
    <w:p w14:paraId="4D7ACA7A" w14:textId="77777777" w:rsidR="008E65EB" w:rsidRPr="00D0342A" w:rsidRDefault="008E65EB" w:rsidP="008E65EB">
      <w:pPr>
        <w:rPr>
          <w:sz w:val="16"/>
        </w:rPr>
      </w:pPr>
      <w:r w:rsidRPr="00D0342A">
        <w:rPr>
          <w:sz w:val="16"/>
        </w:rPr>
        <w:t xml:space="preserve">In 1968 Hardin warned of a tragedy of the commons.58 In 2002 his words have begun to ring true as </w:t>
      </w:r>
      <w:r w:rsidRPr="000471D0">
        <w:rPr>
          <w:u w:val="single"/>
        </w:rPr>
        <w:t>the IBWC is</w:t>
      </w:r>
      <w:r w:rsidRPr="00D0342A">
        <w:rPr>
          <w:rStyle w:val="Emphasis"/>
        </w:rPr>
        <w:t xml:space="preserve"> perpetuating a tragedy of the commons</w:t>
      </w:r>
      <w:r w:rsidRPr="000471D0">
        <w:rPr>
          <w:u w:val="single"/>
        </w:rPr>
        <w:t xml:space="preserve"> in the Rio Grande River.</w:t>
      </w:r>
      <w:r w:rsidRPr="00D0342A">
        <w:rPr>
          <w:sz w:val="16"/>
        </w:rPr>
        <w:t xml:space="preserve"> The Rio Grande River has not reached the Gulf of Mexico in any meaningful way in years and a large sandbar has even formed at its mouth to the Gulf of Mexico.59 Mexican farmers have recently realized that they can freely abuse the diminishing water supply without any real consequences.6° Already, Mexico has accumulated approximately 1.4 million acre-feet of water debt to the United States.61 They are adopting unsustainable agricultural practices in favor of short-term economic gains. Regrettably, this short-term gain could ultimately result in long-term disaster.62</w:t>
      </w:r>
    </w:p>
    <w:p w14:paraId="7AB683C8" w14:textId="77777777" w:rsidR="008E65EB" w:rsidRPr="00D0342A" w:rsidRDefault="008E65EB" w:rsidP="008E65EB">
      <w:pPr>
        <w:rPr>
          <w:sz w:val="16"/>
        </w:rPr>
      </w:pPr>
      <w:r w:rsidRPr="00D0342A">
        <w:rPr>
          <w:sz w:val="16"/>
        </w:rPr>
        <w:t xml:space="preserve">Management of a shared, finite resource requires strong proactive leadership with enforcement power. </w:t>
      </w:r>
      <w:r w:rsidRPr="000471D0">
        <w:rPr>
          <w:u w:val="single"/>
        </w:rPr>
        <w:t>The IBWC's failure to satisfactorily resolve a political</w:t>
      </w:r>
      <w:r w:rsidRPr="00D0342A">
        <w:rPr>
          <w:sz w:val="16"/>
        </w:rPr>
        <w:t xml:space="preserve">ly sensitive </w:t>
      </w:r>
      <w:r w:rsidRPr="000471D0">
        <w:rPr>
          <w:u w:val="single"/>
        </w:rPr>
        <w:t xml:space="preserve">crisis highlights the </w:t>
      </w:r>
      <w:r w:rsidRPr="00D0342A">
        <w:rPr>
          <w:rStyle w:val="Emphasis"/>
        </w:rPr>
        <w:t xml:space="preserve">inadequacies of the existing legal framework </w:t>
      </w:r>
      <w:r w:rsidRPr="000471D0">
        <w:rPr>
          <w:u w:val="single"/>
        </w:rPr>
        <w:t>that controls the Rio Grande River.</w:t>
      </w:r>
      <w:r w:rsidRPr="00D0342A">
        <w:rPr>
          <w:sz w:val="16"/>
        </w:rPr>
        <w:t xml:space="preserve"> In 2002 the situation reached the executive branches of both countries and interfered with negotiation on other key issues in the wake of the terrorist attacks on September 11th. 63 </w:t>
      </w:r>
      <w:r w:rsidRPr="000471D0">
        <w:rPr>
          <w:u w:val="single"/>
        </w:rPr>
        <w:t xml:space="preserve">Prolonged </w:t>
      </w:r>
      <w:r w:rsidRPr="00D0342A">
        <w:rPr>
          <w:rStyle w:val="Emphasis"/>
        </w:rPr>
        <w:t>continuance of unsustainable practices</w:t>
      </w:r>
      <w:r w:rsidRPr="000471D0">
        <w:rPr>
          <w:u w:val="single"/>
        </w:rPr>
        <w:t xml:space="preserve"> in the region, combined with </w:t>
      </w:r>
      <w:r w:rsidRPr="00D0342A">
        <w:rPr>
          <w:rStyle w:val="Emphasis"/>
        </w:rPr>
        <w:t>poor management and enforcement</w:t>
      </w:r>
      <w:r w:rsidRPr="00D0342A">
        <w:rPr>
          <w:sz w:val="16"/>
        </w:rPr>
        <w:t xml:space="preserve"> of existing legal agreements </w:t>
      </w:r>
      <w:r w:rsidRPr="000471D0">
        <w:rPr>
          <w:u w:val="single"/>
        </w:rPr>
        <w:t>will only worsen Mexico's water debt</w:t>
      </w:r>
      <w:r w:rsidRPr="00D0342A">
        <w:rPr>
          <w:sz w:val="16"/>
        </w:rPr>
        <w:t xml:space="preserve"> </w:t>
      </w:r>
      <w:r w:rsidRPr="000471D0">
        <w:rPr>
          <w:u w:val="single"/>
        </w:rPr>
        <w:t>and perpetuate future political disputes</w:t>
      </w:r>
      <w:r w:rsidRPr="00D0342A">
        <w:rPr>
          <w:sz w:val="16"/>
        </w:rPr>
        <w:t>.</w:t>
      </w:r>
    </w:p>
    <w:p w14:paraId="46EA8B37" w14:textId="77777777" w:rsidR="008E65EB" w:rsidRPr="00D0342A" w:rsidRDefault="008E65EB" w:rsidP="008E65EB">
      <w:pPr>
        <w:rPr>
          <w:sz w:val="16"/>
        </w:rPr>
      </w:pPr>
      <w:r w:rsidRPr="00D0342A">
        <w:rPr>
          <w:sz w:val="16"/>
        </w:rPr>
        <w:t xml:space="preserve">The IBWC can prevent this by strongly adhering to the spirit of the 1944 Water Treaty as well as its stated mission. </w:t>
      </w:r>
      <w:r w:rsidRPr="000471D0">
        <w:rPr>
          <w:u w:val="single"/>
        </w:rPr>
        <w:t>Currently, the IBWC is not acting "in a way that benefits the social and economic welfare" of the border populations</w:t>
      </w:r>
      <w:r w:rsidRPr="00D0342A">
        <w:rPr>
          <w:sz w:val="16"/>
        </w:rPr>
        <w:t xml:space="preserve">.64 </w:t>
      </w:r>
      <w:r w:rsidRPr="000471D0">
        <w:rPr>
          <w:u w:val="single"/>
        </w:rPr>
        <w:t>The 1944 Water Treaty vested the IBWC with an opportunity to respond</w:t>
      </w:r>
      <w:r w:rsidRPr="00D0342A">
        <w:rPr>
          <w:sz w:val="16"/>
        </w:rPr>
        <w:t xml:space="preserve"> to changing conditions </w:t>
      </w:r>
      <w:r w:rsidRPr="000471D0">
        <w:rPr>
          <w:u w:val="single"/>
        </w:rPr>
        <w:t>through its</w:t>
      </w:r>
      <w:r w:rsidRPr="00D0342A">
        <w:rPr>
          <w:sz w:val="16"/>
        </w:rPr>
        <w:t xml:space="preserve"> ad-hoc </w:t>
      </w:r>
      <w:r w:rsidRPr="000471D0">
        <w:rPr>
          <w:u w:val="single"/>
        </w:rPr>
        <w:t>system of Minutes</w:t>
      </w:r>
      <w:r w:rsidRPr="00D0342A">
        <w:rPr>
          <w:sz w:val="16"/>
        </w:rPr>
        <w:t xml:space="preserve">. 65 </w:t>
      </w:r>
      <w:r w:rsidRPr="000471D0">
        <w:rPr>
          <w:u w:val="single"/>
        </w:rPr>
        <w:t>Minute 308</w:t>
      </w:r>
      <w:r w:rsidRPr="00D0342A">
        <w:rPr>
          <w:sz w:val="16"/>
        </w:rPr>
        <w:t xml:space="preserve"> was on the right track, but </w:t>
      </w:r>
      <w:r w:rsidRPr="000471D0">
        <w:rPr>
          <w:u w:val="single"/>
        </w:rPr>
        <w:t>fell short in</w:t>
      </w:r>
      <w:r w:rsidRPr="00D0342A">
        <w:rPr>
          <w:sz w:val="16"/>
        </w:rPr>
        <w:t xml:space="preserve"> several </w:t>
      </w:r>
      <w:r w:rsidRPr="000471D0">
        <w:rPr>
          <w:u w:val="single"/>
        </w:rPr>
        <w:t>key areas.</w:t>
      </w:r>
      <w:r w:rsidRPr="00D0342A">
        <w:rPr>
          <w:sz w:val="16"/>
        </w:rPr>
        <w:t xml:space="preserve"> </w:t>
      </w:r>
      <w:r w:rsidRPr="000471D0">
        <w:rPr>
          <w:u w:val="single"/>
        </w:rPr>
        <w:t xml:space="preserve">First, the IBWC did not </w:t>
      </w:r>
      <w:r w:rsidRPr="00D0342A">
        <w:rPr>
          <w:sz w:val="16"/>
        </w:rPr>
        <w:t>adequately</w:t>
      </w:r>
      <w:r w:rsidRPr="000471D0">
        <w:rPr>
          <w:u w:val="single"/>
        </w:rPr>
        <w:t xml:space="preserve"> address Mexico's default of the </w:t>
      </w:r>
      <w:r w:rsidRPr="00D0342A">
        <w:rPr>
          <w:sz w:val="16"/>
        </w:rPr>
        <w:t>1944 Water</w:t>
      </w:r>
      <w:r w:rsidRPr="000471D0">
        <w:rPr>
          <w:u w:val="single"/>
        </w:rPr>
        <w:t xml:space="preserve"> Treaty terms.</w:t>
      </w:r>
      <w:r w:rsidRPr="00D0342A">
        <w:rPr>
          <w:sz w:val="16"/>
        </w:rPr>
        <w:t xml:space="preserve"> </w:t>
      </w:r>
      <w:r w:rsidRPr="000471D0">
        <w:rPr>
          <w:u w:val="single"/>
        </w:rPr>
        <w:t>Minute 308's response to Mexico's water debt was to force them to payback a mere 6 percent of its debt.</w:t>
      </w:r>
      <w:r w:rsidRPr="00D0342A">
        <w:rPr>
          <w:sz w:val="16"/>
        </w:rPr>
        <w:t xml:space="preserve"> After discounting losses due to evaporation and infiltration, only about 4.5 percent will reach South Texas farmers.66 The IBWC's refusal to proactively enforce the 1944 Water Treaty renders it nearly meaningless. If the terms of the 1944 Water Treaty are not equitable, then they should be renegotiated. Until then its terms should be strictly enforced by the agency charged to do so.</w:t>
      </w:r>
    </w:p>
    <w:p w14:paraId="2EEB84B0" w14:textId="77777777" w:rsidR="008E65EB" w:rsidRPr="00D0342A" w:rsidRDefault="008E65EB" w:rsidP="008E65EB">
      <w:pPr>
        <w:rPr>
          <w:sz w:val="16"/>
        </w:rPr>
      </w:pPr>
      <w:r w:rsidRPr="000471D0">
        <w:rPr>
          <w:u w:val="single"/>
        </w:rPr>
        <w:t xml:space="preserve">Second, the IBWC failed to provide </w:t>
      </w:r>
      <w:r w:rsidRPr="00A4787F">
        <w:rPr>
          <w:rStyle w:val="Emphasis"/>
        </w:rPr>
        <w:t>specific direction</w:t>
      </w:r>
      <w:r w:rsidRPr="000471D0">
        <w:rPr>
          <w:u w:val="single"/>
        </w:rPr>
        <w:t xml:space="preserve"> about how Mexico should spend the money it committed to capital improvements.</w:t>
      </w:r>
      <w:r w:rsidRPr="00D0342A">
        <w:rPr>
          <w:sz w:val="16"/>
        </w:rPr>
        <w:t xml:space="preserve">67 The Minute merely recognizes Mexico's commitment to spend the funds, and </w:t>
      </w:r>
      <w:r w:rsidRPr="000471D0">
        <w:rPr>
          <w:u w:val="single"/>
        </w:rPr>
        <w:t>it only suggests broad areas where the funds could be spent</w:t>
      </w:r>
      <w:r w:rsidRPr="00D0342A">
        <w:rPr>
          <w:sz w:val="16"/>
        </w:rPr>
        <w:t>. Although the commitment of money is laudable, after the default of the 1944 Water Treaty it seems that Mexico should receive specific directions on how to alleviate its water debt. By ensuring the committed funds are spent on specifically designated projects that will improve the efficiency and collection of Mexico's water use, future growth of Mexico's water debt might be mitigated. For example, funds could be allocated to immediate solutions such as offering farmers incentives to plant drought tolerant crops instead of irrigation intensive cash crops.</w:t>
      </w:r>
    </w:p>
    <w:p w14:paraId="1C4E2743" w14:textId="77777777" w:rsidR="008E65EB" w:rsidRPr="00D0342A" w:rsidRDefault="008E65EB" w:rsidP="008E65EB">
      <w:pPr>
        <w:rPr>
          <w:sz w:val="16"/>
        </w:rPr>
      </w:pPr>
      <w:r w:rsidRPr="000471D0">
        <w:rPr>
          <w:u w:val="single"/>
        </w:rPr>
        <w:t>Third, Minute 308 did not adequately delineate how the IBWC will serve as a central forum for information exchange and consolidation.</w:t>
      </w:r>
      <w:r w:rsidRPr="00D0342A">
        <w:rPr>
          <w:sz w:val="16"/>
        </w:rPr>
        <w:t xml:space="preserve">68 From water level data to environmental quality data, the IBWC must serve as a central data clearinghouse for all information related to water management of the Rio Grande.69 Instead of recognizing that Mexico and the United States will commit funding and personnel to aid the IBWC in this effort, </w:t>
      </w:r>
      <w:r w:rsidRPr="000471D0">
        <w:rPr>
          <w:u w:val="single"/>
        </w:rPr>
        <w:t>the Minute should have been more specific and</w:t>
      </w:r>
      <w:r w:rsidRPr="00D0342A">
        <w:rPr>
          <w:sz w:val="16"/>
        </w:rPr>
        <w:t xml:space="preserve"> instead imitated Paragraph C, which specifically </w:t>
      </w:r>
      <w:r w:rsidRPr="000471D0">
        <w:rPr>
          <w:u w:val="single"/>
        </w:rPr>
        <w:t xml:space="preserve">designated the funds Mexico planned to dedicate toward capital conservation projects. </w:t>
      </w:r>
      <w:r w:rsidRPr="00D0342A">
        <w:rPr>
          <w:sz w:val="16"/>
        </w:rPr>
        <w:t>Additionally, the Minute should have included the exact date the new Interagency Advisory Council would be formed along with its specific goals and role.</w:t>
      </w:r>
    </w:p>
    <w:p w14:paraId="7D44E836" w14:textId="77777777" w:rsidR="008E65EB" w:rsidRPr="00D0342A" w:rsidRDefault="008E65EB" w:rsidP="008E65EB">
      <w:pPr>
        <w:rPr>
          <w:sz w:val="16"/>
        </w:rPr>
      </w:pPr>
      <w:r w:rsidRPr="000471D0">
        <w:rPr>
          <w:u w:val="single"/>
        </w:rPr>
        <w:t>Finally, the IBWC remains content to focus its efforts toward</w:t>
      </w:r>
      <w:r w:rsidRPr="00D0342A">
        <w:rPr>
          <w:sz w:val="16"/>
        </w:rPr>
        <w:t xml:space="preserve"> continued study and </w:t>
      </w:r>
      <w:r w:rsidRPr="00A4787F">
        <w:rPr>
          <w:rStyle w:val="Emphasis"/>
        </w:rPr>
        <w:t>perpetual planning</w:t>
      </w:r>
      <w:r w:rsidRPr="00D0342A">
        <w:rPr>
          <w:sz w:val="16"/>
        </w:rPr>
        <w:t xml:space="preserve">.70 </w:t>
      </w:r>
      <w:r w:rsidRPr="00D0342A">
        <w:rPr>
          <w:u w:val="single"/>
        </w:rPr>
        <w:t>The problems of the prolonged drought are known</w:t>
      </w:r>
      <w:r w:rsidRPr="00D0342A">
        <w:rPr>
          <w:sz w:val="16"/>
        </w:rPr>
        <w:t xml:space="preserve"> and solutions abound.71 T</w:t>
      </w:r>
      <w:r w:rsidRPr="00D0342A">
        <w:rPr>
          <w:u w:val="single"/>
        </w:rPr>
        <w:t xml:space="preserve">he IBWC is in the ideal position to take the lead role in mandating </w:t>
      </w:r>
      <w:r w:rsidRPr="00D0342A">
        <w:rPr>
          <w:sz w:val="16"/>
        </w:rPr>
        <w:t xml:space="preserve">the construction and maintenance of </w:t>
      </w:r>
      <w:r w:rsidRPr="00D0342A">
        <w:rPr>
          <w:u w:val="single"/>
        </w:rPr>
        <w:t>conservation projects</w:t>
      </w:r>
      <w:r w:rsidRPr="00D0342A">
        <w:rPr>
          <w:sz w:val="16"/>
        </w:rPr>
        <w:t xml:space="preserve">. In fact, </w:t>
      </w:r>
      <w:r w:rsidRPr="00D0342A">
        <w:rPr>
          <w:u w:val="single"/>
        </w:rPr>
        <w:t xml:space="preserve">Minute 308's </w:t>
      </w:r>
      <w:r w:rsidRPr="00D0342A">
        <w:rPr>
          <w:sz w:val="16"/>
        </w:rPr>
        <w:t xml:space="preserve">Paragraph F </w:t>
      </w:r>
      <w:r w:rsidRPr="00D0342A">
        <w:rPr>
          <w:u w:val="single"/>
        </w:rPr>
        <w:t>appears to recognize this position</w:t>
      </w:r>
      <w:r w:rsidRPr="00D0342A">
        <w:rPr>
          <w:sz w:val="16"/>
        </w:rPr>
        <w:t xml:space="preserve"> by establishing the IBWC as a watchdog over newly implemented conservation works. The IBWC should also direct the creation of new projects. Such projects could include directing funding for creation of new agricultural irrigation methods, continued construction of comprehensive urban centralized wastewater systems, and adoption of non-point source discharge management controls in rural and urban areas to help preserve water quality.72 The IBWC could enforce the timetables for completion of the projects by withholding water allotments from each nation.</w:t>
      </w:r>
    </w:p>
    <w:p w14:paraId="578D6CA2" w14:textId="77777777" w:rsidR="008E65EB" w:rsidRPr="00D0342A" w:rsidRDefault="008E65EB" w:rsidP="008E65EB">
      <w:pPr>
        <w:rPr>
          <w:sz w:val="16"/>
        </w:rPr>
      </w:pPr>
      <w:r w:rsidRPr="00D0342A">
        <w:rPr>
          <w:u w:val="single"/>
        </w:rPr>
        <w:t xml:space="preserve">The IBWC had a </w:t>
      </w:r>
      <w:r w:rsidRPr="00A4787F">
        <w:rPr>
          <w:rStyle w:val="Emphasis"/>
        </w:rPr>
        <w:t>golden opportunity</w:t>
      </w:r>
      <w:r w:rsidRPr="00D0342A">
        <w:rPr>
          <w:u w:val="single"/>
        </w:rPr>
        <w:t xml:space="preserve"> and </w:t>
      </w:r>
      <w:r w:rsidRPr="00A4787F">
        <w:rPr>
          <w:rStyle w:val="Emphasis"/>
        </w:rPr>
        <w:t>political spotlight</w:t>
      </w:r>
      <w:r w:rsidRPr="00D0342A">
        <w:rPr>
          <w:u w:val="single"/>
        </w:rPr>
        <w:t xml:space="preserve"> </w:t>
      </w:r>
      <w:r w:rsidRPr="00D0342A">
        <w:rPr>
          <w:sz w:val="16"/>
        </w:rPr>
        <w:t xml:space="preserve">to come up with concrete enforceable language </w:t>
      </w:r>
      <w:r w:rsidRPr="00D0342A">
        <w:rPr>
          <w:u w:val="single"/>
        </w:rPr>
        <w:t>to solve</w:t>
      </w:r>
      <w:r w:rsidRPr="00D0342A">
        <w:rPr>
          <w:sz w:val="16"/>
        </w:rPr>
        <w:t xml:space="preserve"> the </w:t>
      </w:r>
      <w:r w:rsidRPr="00D0342A">
        <w:rPr>
          <w:u w:val="single"/>
        </w:rPr>
        <w:t xml:space="preserve">ongoing problems. Instead, they opted for small stopgap measures and overly broad language with </w:t>
      </w:r>
      <w:r w:rsidRPr="00A4787F">
        <w:rPr>
          <w:rStyle w:val="Emphasis"/>
        </w:rPr>
        <w:t>no enforceable milestones or financial incentives</w:t>
      </w:r>
      <w:r w:rsidRPr="00D0342A">
        <w:rPr>
          <w:u w:val="single"/>
        </w:rPr>
        <w:t xml:space="preserve"> for Mexico to proactively mitigate its water debt.</w:t>
      </w:r>
      <w:r w:rsidRPr="00D0342A">
        <w:rPr>
          <w:sz w:val="16"/>
        </w:rPr>
        <w:t xml:space="preserve"> By calling for the drafting of more plans and negotiations, precious time is lost from solving the on-going problem. Although diplomacy sometimes necessitates the use of broad language, when millions of people's lives, livelihood, and pleasure is de- pendent on a finite resource like the Rio Grande River, hardline measures, management, and strong language are needed to ensure the resource's vitality. The waters of the Rio Grande River are a dwindling resource, and the more time spent planning for solutions only means more water will drain out of the bathtub without return.</w:t>
      </w:r>
    </w:p>
    <w:p w14:paraId="678D56FE" w14:textId="77777777" w:rsidR="008E65EB" w:rsidRPr="008546F2" w:rsidRDefault="008E65EB" w:rsidP="008E65EB"/>
    <w:p w14:paraId="344F4DCD" w14:textId="77777777" w:rsidR="008E65EB" w:rsidRDefault="008E65EB" w:rsidP="008E65EB">
      <w:pPr>
        <w:pStyle w:val="Heading3"/>
      </w:pPr>
      <w:r>
        <w:t xml:space="preserve">IWBC/Minutes Fail -- Groundwater </w:t>
      </w:r>
    </w:p>
    <w:p w14:paraId="61689128" w14:textId="77777777" w:rsidR="008E65EB" w:rsidRDefault="008E65EB" w:rsidP="008E65EB">
      <w:pPr>
        <w:pStyle w:val="Heading4"/>
      </w:pPr>
      <w:r>
        <w:t xml:space="preserve">Separate Treaty Needed—amending the 1944 Treaty </w:t>
      </w:r>
      <w:r w:rsidRPr="00B73E40">
        <w:rPr>
          <w:u w:val="single"/>
        </w:rPr>
        <w:t>impedes</w:t>
      </w:r>
      <w:r>
        <w:t xml:space="preserve"> current agreements</w:t>
      </w:r>
    </w:p>
    <w:p w14:paraId="039583A7" w14:textId="77777777" w:rsidR="008E65EB" w:rsidRPr="008B2550" w:rsidRDefault="008E65EB" w:rsidP="008E65EB">
      <w:pPr>
        <w:rPr>
          <w:b/>
          <w:sz w:val="26"/>
        </w:rPr>
      </w:pPr>
      <w:r w:rsidRPr="006158BE">
        <w:rPr>
          <w:rStyle w:val="Style13ptBold"/>
        </w:rPr>
        <w:t>Burman and Cornish 75</w:t>
      </w:r>
      <w:r>
        <w:rPr>
          <w:rStyle w:val="Style13ptBold"/>
        </w:rPr>
        <w:t xml:space="preserve"> </w:t>
      </w:r>
      <w:r>
        <w:t>(</w:t>
      </w:r>
      <w:r w:rsidRPr="006158BE">
        <w:t>BARBARA G. BURMAN and THOMAS G. CORNISH</w:t>
      </w:r>
      <w:r>
        <w:t>; “</w:t>
      </w:r>
      <w:r w:rsidRPr="006158BE">
        <w:t>NEEDED: A GROUND-WATER TREATY BETWEEN THE UNITED STATES AND MEXICO</w:t>
      </w:r>
      <w:r>
        <w:t xml:space="preserve">”; </w:t>
      </w:r>
      <w:r w:rsidRPr="006158BE">
        <w:t xml:space="preserve">Published by: </w:t>
      </w:r>
      <w:r w:rsidRPr="006158BE">
        <w:rPr>
          <w:i/>
          <w:iCs/>
        </w:rPr>
        <w:t>Regents of the University of New Mexico on behalf of its School of La</w:t>
      </w:r>
      <w:r>
        <w:rPr>
          <w:i/>
          <w:iCs/>
        </w:rPr>
        <w:t xml:space="preserve">w; </w:t>
      </w:r>
      <w:r>
        <w:t>published April 1975; Accessed on Jstor)</w:t>
      </w:r>
    </w:p>
    <w:p w14:paraId="19E84229" w14:textId="77777777" w:rsidR="008E65EB" w:rsidRPr="006158BE" w:rsidRDefault="008E65EB" w:rsidP="008E65EB">
      <w:pPr>
        <w:rPr>
          <w:u w:val="single"/>
        </w:rPr>
      </w:pPr>
      <w:r w:rsidRPr="006158BE">
        <w:rPr>
          <w:u w:val="single"/>
        </w:rPr>
        <w:t>The agreement concerning ground water</w:t>
      </w:r>
      <w:r w:rsidRPr="006158BE">
        <w:rPr>
          <w:sz w:val="16"/>
        </w:rPr>
        <w:t xml:space="preserve"> common </w:t>
      </w:r>
      <w:r w:rsidRPr="006158BE">
        <w:rPr>
          <w:u w:val="single"/>
        </w:rPr>
        <w:t>to</w:t>
      </w:r>
      <w:r w:rsidRPr="006158BE">
        <w:rPr>
          <w:sz w:val="16"/>
        </w:rPr>
        <w:t xml:space="preserve"> both </w:t>
      </w:r>
      <w:r w:rsidRPr="006158BE">
        <w:rPr>
          <w:u w:val="single"/>
        </w:rPr>
        <w:t>the U</w:t>
      </w:r>
      <w:r w:rsidRPr="006158BE">
        <w:rPr>
          <w:sz w:val="16"/>
        </w:rPr>
        <w:t xml:space="preserve">nited </w:t>
      </w:r>
      <w:r w:rsidRPr="006158BE">
        <w:rPr>
          <w:u w:val="single"/>
        </w:rPr>
        <w:t>S</w:t>
      </w:r>
      <w:r w:rsidRPr="006158BE">
        <w:rPr>
          <w:sz w:val="16"/>
        </w:rPr>
        <w:t xml:space="preserve">tates </w:t>
      </w:r>
      <w:r w:rsidRPr="006158BE">
        <w:rPr>
          <w:u w:val="single"/>
        </w:rPr>
        <w:t xml:space="preserve">and Mexico should be the subject of </w:t>
      </w:r>
      <w:r w:rsidRPr="006158BE">
        <w:rPr>
          <w:b/>
          <w:bCs/>
          <w:u w:val="single"/>
        </w:rPr>
        <w:t>a separate treaty</w:t>
      </w:r>
      <w:r w:rsidRPr="006158BE">
        <w:rPr>
          <w:sz w:val="16"/>
        </w:rPr>
        <w:t xml:space="preserve"> or agreement </w:t>
      </w:r>
      <w:r w:rsidRPr="006158BE">
        <w:rPr>
          <w:u w:val="single"/>
        </w:rPr>
        <w:t>rather than</w:t>
      </w:r>
      <w:r w:rsidRPr="006158BE">
        <w:rPr>
          <w:sz w:val="16"/>
        </w:rPr>
        <w:t xml:space="preserve"> being </w:t>
      </w:r>
      <w:r w:rsidRPr="006158BE">
        <w:rPr>
          <w:u w:val="single"/>
        </w:rPr>
        <w:t>appended as a clause to an existing treaty.</w:t>
      </w:r>
      <w:r w:rsidRPr="006158BE">
        <w:rPr>
          <w:sz w:val="16"/>
        </w:rPr>
        <w:t xml:space="preserve"> Such regulation is a matter apart from surface water, and </w:t>
      </w:r>
      <w:r w:rsidRPr="006158BE">
        <w:rPr>
          <w:u w:val="single"/>
        </w:rPr>
        <w:t>the principles</w:t>
      </w:r>
      <w:r w:rsidRPr="006158BE">
        <w:rPr>
          <w:sz w:val="16"/>
        </w:rPr>
        <w:t xml:space="preserve"> on </w:t>
      </w:r>
      <w:r w:rsidRPr="006158BE">
        <w:rPr>
          <w:u w:val="single"/>
        </w:rPr>
        <w:t>which ground-water regulation is based might need to differ from the principles which regulate the use of international surface water.</w:t>
      </w:r>
      <w:r w:rsidRPr="006158BE">
        <w:rPr>
          <w:sz w:val="16"/>
        </w:rPr>
        <w:t xml:space="preserve"> </w:t>
      </w:r>
      <w:r w:rsidRPr="006158BE">
        <w:rPr>
          <w:u w:val="single"/>
        </w:rPr>
        <w:t>To restrict a</w:t>
      </w:r>
      <w:r w:rsidRPr="006158BE">
        <w:rPr>
          <w:sz w:val="16"/>
        </w:rPr>
        <w:t xml:space="preserve">n entire </w:t>
      </w:r>
      <w:r w:rsidRPr="006158BE">
        <w:rPr>
          <w:u w:val="single"/>
        </w:rPr>
        <w:t>new area of legal determination to the principles</w:t>
      </w:r>
      <w:r w:rsidRPr="006158BE">
        <w:rPr>
          <w:sz w:val="16"/>
        </w:rPr>
        <w:t xml:space="preserve"> and conditions </w:t>
      </w:r>
      <w:r w:rsidRPr="006158BE">
        <w:rPr>
          <w:u w:val="single"/>
        </w:rPr>
        <w:t xml:space="preserve">of existing bodies of rules would be to </w:t>
      </w:r>
      <w:r w:rsidRPr="006158BE">
        <w:rPr>
          <w:b/>
          <w:bCs/>
          <w:u w:val="single"/>
        </w:rPr>
        <w:t>impede the agreement</w:t>
      </w:r>
      <w:r w:rsidRPr="006158BE">
        <w:rPr>
          <w:u w:val="single"/>
        </w:rPr>
        <w:t xml:space="preserve"> at its formation</w:t>
      </w:r>
      <w:r w:rsidRPr="006158BE">
        <w:rPr>
          <w:sz w:val="16"/>
        </w:rPr>
        <w:t xml:space="preserve">. Although it is wise to look to the terms of other U.S.-Mexico water agreements, </w:t>
      </w:r>
      <w:r w:rsidRPr="006158BE">
        <w:rPr>
          <w:u w:val="single"/>
        </w:rPr>
        <w:t>this problem deserves the unique consideration that an entirely new and separate agreement would provide.</w:t>
      </w:r>
    </w:p>
    <w:p w14:paraId="7E3EE3FA" w14:textId="77777777" w:rsidR="008E65EB" w:rsidRPr="006158BE" w:rsidRDefault="008E65EB" w:rsidP="008E65EB">
      <w:pPr>
        <w:rPr>
          <w:sz w:val="16"/>
        </w:rPr>
      </w:pPr>
      <w:r w:rsidRPr="006158BE">
        <w:rPr>
          <w:sz w:val="16"/>
        </w:rPr>
        <w:t xml:space="preserve">Any water treaty between the United States and Mexico concerning ground water must involve both nations as sovereign bodies. Although the states which draw on the ground water common to both nations must be consulted in drawing up the terms to such a treaty, the needs of the various states must ultimately be subservient to the greater national purpose and to federal regulation. Precedent for the internal arrangements between the United States and its states can be found in the international agreement with which the United States has compacted to regulate surface waters. The </w:t>
      </w:r>
      <w:r w:rsidRPr="006158BE">
        <w:rPr>
          <w:u w:val="single"/>
        </w:rPr>
        <w:t>federal arrangements which permitted regulation of rivers</w:t>
      </w:r>
      <w:r w:rsidRPr="006158BE">
        <w:rPr>
          <w:sz w:val="16"/>
        </w:rPr>
        <w:t xml:space="preserve"> that flow </w:t>
      </w:r>
      <w:r w:rsidRPr="006158BE">
        <w:rPr>
          <w:u w:val="single"/>
        </w:rPr>
        <w:t>between the U</w:t>
      </w:r>
      <w:r w:rsidRPr="006158BE">
        <w:rPr>
          <w:sz w:val="16"/>
        </w:rPr>
        <w:t xml:space="preserve">nited </w:t>
      </w:r>
      <w:r w:rsidRPr="006158BE">
        <w:rPr>
          <w:u w:val="single"/>
        </w:rPr>
        <w:t>S</w:t>
      </w:r>
      <w:r w:rsidRPr="006158BE">
        <w:rPr>
          <w:sz w:val="16"/>
        </w:rPr>
        <w:t xml:space="preserve">tates </w:t>
      </w:r>
      <w:r w:rsidRPr="006158BE">
        <w:rPr>
          <w:u w:val="single"/>
        </w:rPr>
        <w:t>and Mexico could be once again</w:t>
      </w:r>
      <w:r w:rsidRPr="006158BE">
        <w:rPr>
          <w:sz w:val="16"/>
        </w:rPr>
        <w:t xml:space="preserve"> used in the organization of the United States interests to be presented </w:t>
      </w:r>
      <w:r w:rsidRPr="006158BE">
        <w:rPr>
          <w:u w:val="single"/>
        </w:rPr>
        <w:t>in a United States-Mexico ground-water treaty.</w:t>
      </w:r>
    </w:p>
    <w:p w14:paraId="4DBCD9CB" w14:textId="77777777" w:rsidR="008E65EB" w:rsidRPr="008B2550" w:rsidRDefault="008E65EB" w:rsidP="008E65EB"/>
    <w:p w14:paraId="60FC10D8" w14:textId="77777777" w:rsidR="008E65EB" w:rsidRDefault="008E65EB" w:rsidP="008E65EB">
      <w:pPr>
        <w:pStyle w:val="Heading3"/>
      </w:pPr>
      <w:r>
        <w:t xml:space="preserve">IWBC/Minutes Fail -- Mexico </w:t>
      </w:r>
    </w:p>
    <w:p w14:paraId="411F0EFA" w14:textId="77777777" w:rsidR="008E65EB" w:rsidRDefault="008E65EB" w:rsidP="008E65EB">
      <w:pPr>
        <w:pStyle w:val="Heading4"/>
      </w:pPr>
      <w:r>
        <w:t xml:space="preserve">Minute/treaty fails -- doesn't have bilateral buy-in AND other water disputes outweigh </w:t>
      </w:r>
    </w:p>
    <w:p w14:paraId="5F8E64DC" w14:textId="77777777" w:rsidR="008E65EB" w:rsidRPr="002617F0" w:rsidRDefault="008E65EB" w:rsidP="008E65EB">
      <w:pPr>
        <w:rPr>
          <w:rFonts w:eastAsia="Calibri" w:cs="Times New Roman"/>
          <w:b/>
          <w:sz w:val="26"/>
        </w:rPr>
      </w:pPr>
      <w:r w:rsidRPr="00331692">
        <w:rPr>
          <w:rFonts w:eastAsia="Calibri" w:cs="Times New Roman"/>
          <w:b/>
          <w:sz w:val="26"/>
        </w:rPr>
        <w:t>Mumme 20</w:t>
      </w:r>
      <w:r>
        <w:rPr>
          <w:rFonts w:eastAsia="Calibri" w:cs="Times New Roman"/>
          <w:b/>
          <w:sz w:val="26"/>
        </w:rPr>
        <w:t xml:space="preserve"> </w:t>
      </w:r>
      <w:r w:rsidRPr="00331692">
        <w:rPr>
          <w:rFonts w:ascii="Calibri Light" w:eastAsia="Times New Roman" w:hAnsi="Calibri Light" w:cs="Calibri Light"/>
          <w:lang w:eastAsia="zh-CN"/>
        </w:rPr>
        <w:t xml:space="preserve">(Stephen P. Mumme, Department of Political Science, Colorado State University; “The 1944 Water Treaty and the Incorporation of Environmental Values in U.S.-Mexico Transboundary Water Governance”, </w:t>
      </w:r>
      <w:r w:rsidRPr="002617F0">
        <w:rPr>
          <w:rFonts w:ascii="Calibri Light" w:eastAsia="Times New Roman" w:hAnsi="Calibri Light" w:cs="Calibri Light"/>
          <w:lang w:eastAsia="zh-CN"/>
        </w:rPr>
        <w:t xml:space="preserve">Environmental Science &amp; Policy </w:t>
      </w:r>
      <w:r>
        <w:rPr>
          <w:rFonts w:ascii="Calibri Light" w:eastAsia="Times New Roman" w:hAnsi="Calibri Light" w:cs="Calibri Light"/>
          <w:lang w:eastAsia="zh-CN"/>
        </w:rPr>
        <w:t xml:space="preserve">, DDI-KS, </w:t>
      </w:r>
      <w:r w:rsidRPr="00331692">
        <w:rPr>
          <w:rFonts w:ascii="Calibri Light" w:eastAsia="Times New Roman" w:hAnsi="Calibri Light" w:cs="Calibri Light"/>
          <w:lang w:eastAsia="zh-CN"/>
        </w:rPr>
        <w:t>published 5-1-20)</w:t>
      </w:r>
    </w:p>
    <w:p w14:paraId="74C0362B" w14:textId="77777777" w:rsidR="008E65EB" w:rsidRPr="002617F0" w:rsidRDefault="008E65EB" w:rsidP="008E65EB">
      <w:pPr>
        <w:rPr>
          <w:sz w:val="16"/>
        </w:rPr>
      </w:pPr>
      <w:r w:rsidRPr="002617F0">
        <w:rPr>
          <w:sz w:val="16"/>
        </w:rPr>
        <w:t xml:space="preserve">The precedents set in Minutes 319 and 323, and Minute 320, as previously noted, establish that environmental values may be considered in the 1944 Treaty’s implementation. These are important achievements that facilitate addressing the ecological needs of other transboundary rivers along U.S.-Mexico border. Earlier IBWC agreements, Minutes 242 and 261, add authority to the recent agreements, acknowledging that treaty water should support common uses in both countries and that pollution prevention is a legitimate concern within the terms of the 1944 Water Treaty. The other </w:t>
      </w:r>
      <w:r w:rsidRPr="002617F0">
        <w:rPr>
          <w:rStyle w:val="StyleUnderline"/>
        </w:rPr>
        <w:t>bilateral and multilateral conservation agreements to</w:t>
      </w:r>
      <w:r w:rsidRPr="002617F0">
        <w:rPr>
          <w:sz w:val="16"/>
        </w:rPr>
        <w:t xml:space="preserve"> which both nations subscribe </w:t>
      </w:r>
      <w:r w:rsidRPr="002617F0">
        <w:rPr>
          <w:rStyle w:val="StyleUnderline"/>
        </w:rPr>
        <w:t>advance</w:t>
      </w:r>
      <w:r w:rsidRPr="002617F0">
        <w:rPr>
          <w:sz w:val="16"/>
        </w:rPr>
        <w:t xml:space="preserve"> important </w:t>
      </w:r>
      <w:r w:rsidRPr="002617F0">
        <w:rPr>
          <w:rStyle w:val="StyleUnderline"/>
        </w:rPr>
        <w:t>conservation values</w:t>
      </w:r>
      <w:r w:rsidRPr="002617F0">
        <w:rPr>
          <w:sz w:val="16"/>
        </w:rPr>
        <w:t xml:space="preserve"> and contain some formal commitments but </w:t>
      </w:r>
      <w:r w:rsidRPr="002617F0">
        <w:rPr>
          <w:rStyle w:val="StyleUnderline"/>
        </w:rPr>
        <w:t>cannot be brought directly to bear on 1944 Treaty enforcement. They are</w:t>
      </w:r>
      <w:r w:rsidRPr="002617F0">
        <w:rPr>
          <w:sz w:val="16"/>
        </w:rPr>
        <w:t xml:space="preserve">, in effect, </w:t>
      </w:r>
      <w:r w:rsidRPr="002617F0">
        <w:rPr>
          <w:rStyle w:val="StyleUnderline"/>
        </w:rPr>
        <w:t>trumped by its terms</w:t>
      </w:r>
      <w:r w:rsidRPr="002617F0">
        <w:rPr>
          <w:sz w:val="16"/>
        </w:rPr>
        <w:t xml:space="preserve">. Nevertheless, they do have value for shaping the discursive elements of the advocacy and diplomatic context bearing on efforts to address environmental concerns related to the management of transboundary rivers. Advances in addressing these concerns on the Mexico-U.S. border may also contribute to strengthening the case for international compliance with these agreements. </w:t>
      </w:r>
      <w:r w:rsidRPr="002617F0">
        <w:rPr>
          <w:rStyle w:val="StyleUnderline"/>
        </w:rPr>
        <w:t>The 1944 Treaty’s recent environmental extension does not yet constitute an omnibus environmental minute that is generally applicable to all of the transboundary rivers and streams crossing or forming the international boundary</w:t>
      </w:r>
      <w:r w:rsidRPr="002617F0">
        <w:rPr>
          <w:sz w:val="16"/>
        </w:rPr>
        <w:t xml:space="preserve">. </w:t>
      </w:r>
      <w:r w:rsidRPr="002617F0">
        <w:rPr>
          <w:rStyle w:val="StyleUnderline"/>
        </w:rPr>
        <w:t>None of the recent IBWC agreements formally re-allocate treaty water to ecological uses on a permanent basis</w:t>
      </w:r>
      <w:r w:rsidRPr="002617F0">
        <w:rPr>
          <w:sz w:val="16"/>
        </w:rPr>
        <w:t xml:space="preserve">. Yet they do pave the way for considering the beneficial ecological functions of U.S.-Mexico transboundary rivers and the need to support these functions. Further progress requires negotiating 1944 Treaty sanctioned subsidiary agreements for other transboundary rivers with provisions for environmental protection. </w:t>
      </w:r>
      <w:r w:rsidRPr="002617F0">
        <w:rPr>
          <w:rStyle w:val="StyleUnderline"/>
        </w:rPr>
        <w:t>The challenge</w:t>
      </w:r>
      <w:r w:rsidRPr="002617F0">
        <w:rPr>
          <w:sz w:val="16"/>
        </w:rPr>
        <w:t xml:space="preserve"> going forward </w:t>
      </w:r>
      <w:r w:rsidRPr="002617F0">
        <w:rPr>
          <w:rStyle w:val="StyleUnderline"/>
        </w:rPr>
        <w:t>is generating sustained public advocacy on both sides</w:t>
      </w:r>
      <w:r w:rsidRPr="002617F0">
        <w:rPr>
          <w:sz w:val="16"/>
        </w:rPr>
        <w:t xml:space="preserve"> </w:t>
      </w:r>
      <w:r w:rsidRPr="002617F0">
        <w:rPr>
          <w:rStyle w:val="StyleUnderline"/>
        </w:rPr>
        <w:t>of the</w:t>
      </w:r>
      <w:r w:rsidRPr="002617F0">
        <w:rPr>
          <w:sz w:val="16"/>
        </w:rPr>
        <w:t xml:space="preserve"> </w:t>
      </w:r>
      <w:r w:rsidRPr="002617F0">
        <w:rPr>
          <w:rStyle w:val="StyleUnderline"/>
        </w:rPr>
        <w:t>boundary</w:t>
      </w:r>
      <w:r w:rsidRPr="002617F0">
        <w:rPr>
          <w:sz w:val="16"/>
        </w:rPr>
        <w:t xml:space="preserve"> to secure ecological values on other transboundary rivers and streams along the boundary. </w:t>
      </w:r>
      <w:r w:rsidRPr="002617F0">
        <w:rPr>
          <w:rStyle w:val="StyleUnderline"/>
        </w:rPr>
        <w:t>This is a tall order</w:t>
      </w:r>
      <w:r w:rsidRPr="002617F0">
        <w:rPr>
          <w:sz w:val="16"/>
        </w:rPr>
        <w:t xml:space="preserve">. </w:t>
      </w:r>
      <w:r w:rsidRPr="002617F0">
        <w:rPr>
          <w:rStyle w:val="StyleUnderline"/>
        </w:rPr>
        <w:t>Current advances on the lower Colorado River and Tijuana River followed intensive sustained efforts at binational coalition building</w:t>
      </w:r>
      <w:r w:rsidRPr="002617F0">
        <w:rPr>
          <w:sz w:val="16"/>
        </w:rPr>
        <w:t xml:space="preserve"> and pragmatic strategies of stakeholder engagement to identify solutions that incentivized diverse parties to support ecological restoration and environmental protection (Gerlak, 2015). </w:t>
      </w:r>
      <w:r w:rsidRPr="002617F0">
        <w:rPr>
          <w:rStyle w:val="StyleUnderline"/>
        </w:rPr>
        <w:t>It is not</w:t>
      </w:r>
      <w:r w:rsidRPr="002617F0">
        <w:rPr>
          <w:sz w:val="16"/>
        </w:rPr>
        <w:t xml:space="preserve"> yet </w:t>
      </w:r>
      <w:r w:rsidRPr="002617F0">
        <w:rPr>
          <w:rStyle w:val="StyleUnderline"/>
        </w:rPr>
        <w:t>apparent</w:t>
      </w:r>
      <w:r w:rsidRPr="002617F0">
        <w:rPr>
          <w:sz w:val="16"/>
        </w:rPr>
        <w:t xml:space="preserve"> that such </w:t>
      </w:r>
      <w:r w:rsidRPr="002617F0">
        <w:rPr>
          <w:rStyle w:val="StyleUnderline"/>
        </w:rPr>
        <w:t>binational effort is underway in other transboundary river basins along the border</w:t>
      </w:r>
      <w:r w:rsidRPr="002617F0">
        <w:rPr>
          <w:sz w:val="16"/>
        </w:rPr>
        <w:t xml:space="preserve">. The IBWC’s Transboundary Watershed Initiative provides a useful forum for the articulation of environmental interests along the border and may facilitate the development of new binational advocacy coalitions. Unfortunately, </w:t>
      </w:r>
      <w:r w:rsidRPr="002617F0">
        <w:rPr>
          <w:rStyle w:val="StyleUnderline"/>
        </w:rPr>
        <w:t>where existing disputes on water allocation tend to dominate bilateral concerns</w:t>
      </w:r>
      <w:r w:rsidRPr="002617F0">
        <w:rPr>
          <w:sz w:val="16"/>
        </w:rPr>
        <w:t xml:space="preserve">, however, </w:t>
      </w:r>
      <w:r w:rsidRPr="002617F0">
        <w:rPr>
          <w:rStyle w:val="StyleUnderline"/>
        </w:rPr>
        <w:t>as presently seen on the Rio Grande River, it may be difficult to persuade established water rights holders to dedicate scarce water resources or facilitate the transfer of those resources to meet ecological needs</w:t>
      </w:r>
      <w:r w:rsidRPr="002617F0">
        <w:rPr>
          <w:sz w:val="16"/>
        </w:rPr>
        <w:t>.</w:t>
      </w:r>
    </w:p>
    <w:p w14:paraId="0CEAFF31" w14:textId="77777777" w:rsidR="008E65EB" w:rsidRPr="002617F0" w:rsidRDefault="008E65EB" w:rsidP="008E65EB"/>
    <w:p w14:paraId="2E4CC01C" w14:textId="77777777" w:rsidR="008E65EB" w:rsidRDefault="008E65EB" w:rsidP="008E65EB">
      <w:pPr>
        <w:pStyle w:val="Heading3"/>
      </w:pPr>
      <w:r w:rsidRPr="0073093F">
        <w:t xml:space="preserve">IWBC/Minutes Fail -- Local Participation </w:t>
      </w:r>
    </w:p>
    <w:p w14:paraId="5172CCAF" w14:textId="77777777" w:rsidR="008E65EB" w:rsidRDefault="008E65EB" w:rsidP="008E65EB"/>
    <w:p w14:paraId="3C233F99" w14:textId="77777777" w:rsidR="008E65EB" w:rsidRDefault="008E65EB" w:rsidP="008E65EB">
      <w:pPr>
        <w:pStyle w:val="Heading4"/>
      </w:pPr>
      <w:r>
        <w:t xml:space="preserve">IBWC fails – doesn’t incorporation public participation </w:t>
      </w:r>
    </w:p>
    <w:p w14:paraId="2F4BAB3F" w14:textId="77777777" w:rsidR="008E65EB" w:rsidRDefault="008E65EB" w:rsidP="008E65EB">
      <w:r w:rsidRPr="00377C59">
        <w:rPr>
          <w:rStyle w:val="Style13ptBold"/>
        </w:rPr>
        <w:t>Doughman</w:t>
      </w:r>
      <w:r w:rsidRPr="00377C59">
        <w:t>, California Energy Commission Energy Specialist, 20</w:t>
      </w:r>
      <w:r w:rsidRPr="00377C59">
        <w:rPr>
          <w:rStyle w:val="Style13ptBold"/>
        </w:rPr>
        <w:t>01</w:t>
      </w:r>
      <w:r w:rsidRPr="00377C59">
        <w:t>, (Pamela, "Discourses and Water in the U.S.-Mexico Border Region," in "Reflections on Water," DDI-KS) https://pdf-drive.com/pdf/28American20and20Comparative20Environmental20Policy2920Joachim20Blatter2C20Helen20Ingram20-20Reflections20on20water20new20approaches20to20transboundary20conflicts20and20cooperation-The20MIT20Press2028200129.pdf#page=206</w:t>
      </w:r>
    </w:p>
    <w:p w14:paraId="04F5617D" w14:textId="77777777" w:rsidR="008E65EB" w:rsidRPr="0073093F" w:rsidRDefault="008E65EB" w:rsidP="008E65EB">
      <w:pPr>
        <w:rPr>
          <w:sz w:val="16"/>
        </w:rPr>
      </w:pPr>
      <w:r w:rsidRPr="009F41CD">
        <w:rPr>
          <w:rStyle w:val="StyleUnderline"/>
        </w:rPr>
        <w:t>IBWC is a fairly closed agency,</w:t>
      </w:r>
      <w:r w:rsidRPr="0073093F">
        <w:rPr>
          <w:sz w:val="16"/>
        </w:rPr>
        <w:t xml:space="preserve"> viewing its functions as primarily diplomatic</w:t>
      </w:r>
      <w:r w:rsidRPr="009F41CD">
        <w:rPr>
          <w:rStyle w:val="StyleUnderline"/>
        </w:rPr>
        <w:t>. There is no public participation in</w:t>
      </w:r>
      <w:r w:rsidRPr="0073093F">
        <w:rPr>
          <w:sz w:val="16"/>
        </w:rPr>
        <w:t xml:space="preserve"> Commission </w:t>
      </w:r>
      <w:r w:rsidRPr="009F41CD">
        <w:rPr>
          <w:rStyle w:val="StyleUnderline"/>
        </w:rPr>
        <w:t>decision-making</w:t>
      </w:r>
      <w:r w:rsidRPr="0073093F">
        <w:rPr>
          <w:sz w:val="16"/>
        </w:rPr>
        <w:t xml:space="preserve">, with the exception of Environmental Impact Statements for major construction projects. Commission meetings are closed to the public. The U.S. Section of </w:t>
      </w:r>
      <w:r w:rsidRPr="009F41CD">
        <w:rPr>
          <w:rStyle w:val="StyleUnderline"/>
        </w:rPr>
        <w:t>the IBWC has acknowledged that it is subject to the Freedom of Information Act. However</w:t>
      </w:r>
      <w:r w:rsidRPr="002E4B77">
        <w:rPr>
          <w:rStyle w:val="Emphasis"/>
        </w:rPr>
        <w:t>, it treats</w:t>
      </w:r>
      <w:r w:rsidRPr="0073093F">
        <w:rPr>
          <w:sz w:val="16"/>
        </w:rPr>
        <w:t xml:space="preserve"> almost </w:t>
      </w:r>
      <w:r w:rsidRPr="002E4B77">
        <w:rPr>
          <w:rStyle w:val="Emphasis"/>
        </w:rPr>
        <w:t>all information</w:t>
      </w:r>
      <w:r w:rsidRPr="009F41CD">
        <w:rPr>
          <w:rStyle w:val="StyleUnderline"/>
        </w:rPr>
        <w:t xml:space="preserve"> from Mexico </w:t>
      </w:r>
      <w:r w:rsidRPr="002E4B77">
        <w:rPr>
          <w:rStyle w:val="Emphasis"/>
        </w:rPr>
        <w:t>as confidential</w:t>
      </w:r>
      <w:r w:rsidRPr="009F41CD">
        <w:rPr>
          <w:rStyle w:val="StyleUnderline"/>
        </w:rPr>
        <w:t xml:space="preserve"> and it </w:t>
      </w:r>
      <w:r w:rsidRPr="0073093F">
        <w:rPr>
          <w:sz w:val="16"/>
        </w:rPr>
        <w:t xml:space="preserve">has an antiquated record-keeping system that </w:t>
      </w:r>
      <w:r w:rsidRPr="009F41CD">
        <w:rPr>
          <w:rStyle w:val="StyleUnderline"/>
        </w:rPr>
        <w:t>makes it difficult for the public to get complete responses to FOIA</w:t>
      </w:r>
      <w:r w:rsidRPr="0073093F">
        <w:rPr>
          <w:sz w:val="16"/>
        </w:rPr>
        <w:t xml:space="preserve"> [Freedom of Information Act] </w:t>
      </w:r>
      <w:r w:rsidRPr="009F41CD">
        <w:rPr>
          <w:rStyle w:val="StyleUnderline"/>
        </w:rPr>
        <w:t>requests</w:t>
      </w:r>
      <w:r w:rsidRPr="0073093F">
        <w:rPr>
          <w:sz w:val="16"/>
        </w:rPr>
        <w:t xml:space="preserve">. (TCPS 1992, 3-1) The above passage is consistent with standards of justice important to the pluralist discourse: due process, rule of law, and individual rights and liberty. Here the </w:t>
      </w:r>
      <w:r w:rsidRPr="002E4B77">
        <w:rPr>
          <w:rStyle w:val="Emphasis"/>
        </w:rPr>
        <w:t>TCPS is criticizing the IBWC for failing to follow established procedures intended to protect citizens’ right to know</w:t>
      </w:r>
      <w:r w:rsidRPr="009F41CD">
        <w:rPr>
          <w:rStyle w:val="StyleUnderline"/>
        </w:rPr>
        <w:t>.</w:t>
      </w:r>
      <w:r w:rsidRPr="0073093F">
        <w:rPr>
          <w:sz w:val="16"/>
        </w:rPr>
        <w:t xml:space="preserve"> </w:t>
      </w:r>
      <w:r w:rsidRPr="0073093F">
        <w:rPr>
          <w:sz w:val="16"/>
          <w:szCs w:val="10"/>
        </w:rPr>
        <w:t>In addition, it portrays avenues for citizens to register concerns with the IBWC as circumscribed by the limited opportunities for public attendance at IBWC meetings In a somewhat resigned tone that is obliquely supportive of communitarian views of governance, Sanchez (1993) argues that increased public participation in IBWC decision making seems “unavoidable” but likely to produce positive effects</w:t>
      </w:r>
      <w:r w:rsidRPr="0073093F">
        <w:rPr>
          <w:sz w:val="16"/>
        </w:rPr>
        <w:t xml:space="preserve">. </w:t>
      </w:r>
      <w:r w:rsidRPr="002E4B77">
        <w:rPr>
          <w:rStyle w:val="StyleUnderline"/>
        </w:rPr>
        <w:t xml:space="preserve">Sanchez asserts that </w:t>
      </w:r>
      <w:r w:rsidRPr="002E4B77">
        <w:rPr>
          <w:rStyle w:val="Emphasis"/>
        </w:rPr>
        <w:t xml:space="preserve">public participation can provide </w:t>
      </w:r>
      <w:r w:rsidRPr="002E4B77">
        <w:rPr>
          <w:rStyle w:val="StyleUnderline"/>
        </w:rPr>
        <w:t xml:space="preserve">a forum for organized groups to </w:t>
      </w:r>
      <w:r w:rsidRPr="002E4B77">
        <w:rPr>
          <w:rStyle w:val="Emphasis"/>
        </w:rPr>
        <w:t xml:space="preserve">develop a unified set of interests. </w:t>
      </w:r>
      <w:r w:rsidRPr="002E4B77">
        <w:rPr>
          <w:rStyle w:val="StyleUnderline"/>
        </w:rPr>
        <w:t>He also states that public participation</w:t>
      </w:r>
      <w:r w:rsidRPr="002E4B77">
        <w:rPr>
          <w:rStyle w:val="Emphasis"/>
        </w:rPr>
        <w:t xml:space="preserve"> can provide a mechanism for border communities to “solve or improve their</w:t>
      </w:r>
      <w:r w:rsidRPr="00490828">
        <w:rPr>
          <w:rStyle w:val="StyleUnderline"/>
        </w:rPr>
        <w:t xml:space="preserve"> </w:t>
      </w:r>
      <w:r w:rsidRPr="0073093F">
        <w:rPr>
          <w:sz w:val="16"/>
        </w:rPr>
        <w:t>already existing</w:t>
      </w:r>
      <w:r w:rsidRPr="00490828">
        <w:rPr>
          <w:rStyle w:val="StyleUnderline"/>
        </w:rPr>
        <w:t xml:space="preserve"> environmental </w:t>
      </w:r>
      <w:r w:rsidRPr="002E4B77">
        <w:rPr>
          <w:rStyle w:val="Emphasis"/>
        </w:rPr>
        <w:t>problems</w:t>
      </w:r>
      <w:r w:rsidRPr="0073093F">
        <w:rPr>
          <w:sz w:val="16"/>
        </w:rPr>
        <w:t xml:space="preserve"> . . . </w:t>
      </w:r>
      <w:r w:rsidRPr="00490828">
        <w:rPr>
          <w:rStyle w:val="StyleUnderline"/>
        </w:rPr>
        <w:t>[and</w:t>
      </w:r>
      <w:r w:rsidRPr="0073093F">
        <w:rPr>
          <w:sz w:val="16"/>
        </w:rPr>
        <w:t xml:space="preserve">] </w:t>
      </w:r>
      <w:r w:rsidRPr="00490828">
        <w:rPr>
          <w:rStyle w:val="StyleUnderline"/>
        </w:rPr>
        <w:t>to defend their needs and interests against the federal agencies, including the IBWC</w:t>
      </w:r>
      <w:r w:rsidRPr="0073093F">
        <w:rPr>
          <w:sz w:val="16"/>
        </w:rPr>
        <w:t xml:space="preserve">” (296). Sanchez’s view supports the communitarian emphasis on the role of public forums for discussion and development of common goals within a community. By </w:t>
      </w:r>
      <w:r w:rsidRPr="009028AB">
        <w:rPr>
          <w:rStyle w:val="StyleUnderline"/>
        </w:rPr>
        <w:t>articulating a need to defend local interests against the federal government,</w:t>
      </w:r>
      <w:r w:rsidRPr="0073093F">
        <w:rPr>
          <w:sz w:val="16"/>
        </w:rPr>
        <w:t xml:space="preserve"> Sanchez makes an argument similar to that made by TCPS: that </w:t>
      </w:r>
      <w:r w:rsidRPr="009028AB">
        <w:rPr>
          <w:rStyle w:val="StyleUnderline"/>
        </w:rPr>
        <w:t xml:space="preserve">efforts should be made to </w:t>
      </w:r>
      <w:r w:rsidRPr="002E4B77">
        <w:rPr>
          <w:rStyle w:val="Emphasis"/>
        </w:rPr>
        <w:t>ensure that local interests</w:t>
      </w:r>
      <w:r w:rsidRPr="009028AB">
        <w:rPr>
          <w:rStyle w:val="StyleUnderline"/>
        </w:rPr>
        <w:t xml:space="preserve"> in the border region </w:t>
      </w:r>
      <w:r w:rsidRPr="002E4B77">
        <w:rPr>
          <w:rStyle w:val="Emphasis"/>
        </w:rPr>
        <w:t>are not left</w:t>
      </w:r>
      <w:r w:rsidRPr="009028AB">
        <w:rPr>
          <w:rStyle w:val="StyleUnderline"/>
        </w:rPr>
        <w:t xml:space="preserve"> out of federal-level decision making</w:t>
      </w:r>
      <w:r w:rsidRPr="0073093F">
        <w:rPr>
          <w:sz w:val="16"/>
        </w:rPr>
        <w:t>.</w:t>
      </w:r>
    </w:p>
    <w:p w14:paraId="54A9A478" w14:textId="77777777" w:rsidR="008E65EB" w:rsidRDefault="008E65EB" w:rsidP="008E65EB">
      <w:pPr>
        <w:pStyle w:val="Heading4"/>
      </w:pPr>
      <w:r>
        <w:t xml:space="preserve">Public participation key to effective policymaking </w:t>
      </w:r>
    </w:p>
    <w:p w14:paraId="0B1761F2" w14:textId="77777777" w:rsidR="008E65EB" w:rsidRDefault="008E65EB" w:rsidP="008E65EB">
      <w:pPr>
        <w:rPr>
          <w:bCs/>
          <w:sz w:val="20"/>
          <w:szCs w:val="16"/>
        </w:rPr>
      </w:pPr>
      <w:r w:rsidRPr="009467FA">
        <w:t>Gabriel</w:t>
      </w:r>
      <w:r>
        <w:rPr>
          <w:rStyle w:val="Style13ptBold"/>
        </w:rPr>
        <w:t xml:space="preserve"> Eckstein 12, </w:t>
      </w:r>
      <w:r w:rsidRPr="008E47A4">
        <w:rPr>
          <w:sz w:val="20"/>
          <w:szCs w:val="16"/>
        </w:rPr>
        <w:t>Director of the Energy, Environmental, and Natural Resource Systems Law Program at Texas A&amp;M University, “</w:t>
      </w:r>
      <w:r>
        <w:rPr>
          <w:sz w:val="20"/>
          <w:szCs w:val="16"/>
        </w:rPr>
        <w:t>Rethinking Transboundary Ground Water Resources Management: A Local Approach along the Mexico-U.S. Border</w:t>
      </w:r>
      <w:r w:rsidRPr="008E47A4">
        <w:rPr>
          <w:sz w:val="20"/>
          <w:szCs w:val="16"/>
        </w:rPr>
        <w:t xml:space="preserve">”, </w:t>
      </w:r>
      <w:r w:rsidRPr="00132885">
        <w:rPr>
          <w:sz w:val="20"/>
          <w:szCs w:val="16"/>
        </w:rPr>
        <w:t>https://scholarship.law.tamu.edu/cgi/viewcontent.cgi?article=1089&amp;context=facscholar</w:t>
      </w:r>
      <w:r w:rsidRPr="008E47A4">
        <w:rPr>
          <w:sz w:val="20"/>
          <w:szCs w:val="16"/>
        </w:rPr>
        <w:t xml:space="preserve">; </w:t>
      </w:r>
      <w:r>
        <w:rPr>
          <w:sz w:val="20"/>
          <w:szCs w:val="16"/>
        </w:rPr>
        <w:t>DDI-KS</w:t>
      </w:r>
      <w:r>
        <w:rPr>
          <w:bCs/>
          <w:sz w:val="20"/>
          <w:szCs w:val="16"/>
        </w:rPr>
        <w:t xml:space="preserve"> </w:t>
      </w:r>
    </w:p>
    <w:p w14:paraId="1B1525EE" w14:textId="77777777" w:rsidR="008E65EB" w:rsidRPr="0012797F" w:rsidRDefault="008E65EB" w:rsidP="008E65EB">
      <w:pPr>
        <w:rPr>
          <w:sz w:val="16"/>
        </w:rPr>
      </w:pPr>
      <w:r w:rsidRPr="0058266B">
        <w:rPr>
          <w:sz w:val="16"/>
        </w:rPr>
        <w:t>Scholars and other professionals have long championed pursuit of a formal bilateral treaty to manage the transboundary aquifers on the Mexico-U.S.</w:t>
      </w:r>
      <w:r>
        <w:rPr>
          <w:sz w:val="16"/>
        </w:rPr>
        <w:t xml:space="preserve"> </w:t>
      </w:r>
      <w:r w:rsidRPr="0058266B">
        <w:rPr>
          <w:sz w:val="16"/>
        </w:rPr>
        <w:t xml:space="preserve">frontier.90 </w:t>
      </w:r>
      <w:r w:rsidRPr="009467FA">
        <w:rPr>
          <w:rStyle w:val="StyleUnderline"/>
        </w:rPr>
        <w:t>Given</w:t>
      </w:r>
      <w:r w:rsidRPr="0058266B">
        <w:rPr>
          <w:sz w:val="16"/>
        </w:rPr>
        <w:t xml:space="preserve"> the </w:t>
      </w:r>
      <w:r w:rsidRPr="009467FA">
        <w:rPr>
          <w:rStyle w:val="StyleUnderline"/>
        </w:rPr>
        <w:t>numerous obstacles</w:t>
      </w:r>
      <w:r w:rsidRPr="0058266B">
        <w:rPr>
          <w:sz w:val="16"/>
        </w:rPr>
        <w:t xml:space="preserve"> discussed herein, </w:t>
      </w:r>
      <w:r w:rsidRPr="009467FA">
        <w:rPr>
          <w:rStyle w:val="StyleUnderline"/>
        </w:rPr>
        <w:t>the likelihood of</w:t>
      </w:r>
      <w:r w:rsidRPr="0058266B">
        <w:rPr>
          <w:sz w:val="16"/>
        </w:rPr>
        <w:t xml:space="preserve"> such</w:t>
      </w:r>
      <w:r>
        <w:rPr>
          <w:sz w:val="16"/>
        </w:rPr>
        <w:t xml:space="preserve"> </w:t>
      </w:r>
      <w:r w:rsidRPr="0058266B">
        <w:rPr>
          <w:sz w:val="16"/>
        </w:rPr>
        <w:t xml:space="preserve">a </w:t>
      </w:r>
      <w:r w:rsidRPr="009467FA">
        <w:rPr>
          <w:rStyle w:val="StyleUnderline"/>
        </w:rPr>
        <w:t>border-wide agreement is close</w:t>
      </w:r>
      <w:r w:rsidRPr="0058266B">
        <w:rPr>
          <w:sz w:val="16"/>
        </w:rPr>
        <w:t xml:space="preserve"> </w:t>
      </w:r>
      <w:r w:rsidRPr="009467FA">
        <w:rPr>
          <w:rStyle w:val="StyleUnderline"/>
        </w:rPr>
        <w:t>to n</w:t>
      </w:r>
      <w:r w:rsidRPr="0058266B">
        <w:rPr>
          <w:sz w:val="16"/>
        </w:rPr>
        <w:t xml:space="preserve">il. Nevertheless, </w:t>
      </w:r>
      <w:r w:rsidRPr="009467FA">
        <w:rPr>
          <w:rStyle w:val="StyleUnderline"/>
        </w:rPr>
        <w:t>given the threat posed by diminishing ground water resources</w:t>
      </w:r>
      <w:r w:rsidRPr="0058266B">
        <w:rPr>
          <w:sz w:val="16"/>
        </w:rPr>
        <w:t xml:space="preserve"> to the viability of the region's communities,</w:t>
      </w:r>
      <w:r>
        <w:rPr>
          <w:sz w:val="16"/>
        </w:rPr>
        <w:t xml:space="preserve"> </w:t>
      </w:r>
      <w:r w:rsidRPr="0058266B">
        <w:rPr>
          <w:sz w:val="16"/>
        </w:rPr>
        <w:t>natural environment, and economic growth, inaction is a recipe for disaster.</w:t>
      </w:r>
      <w:r>
        <w:rPr>
          <w:sz w:val="16"/>
        </w:rPr>
        <w:t xml:space="preserve"> </w:t>
      </w:r>
      <w:r w:rsidRPr="009467FA">
        <w:rPr>
          <w:rStyle w:val="StyleUnderline"/>
        </w:rPr>
        <w:t>Something must be done</w:t>
      </w:r>
      <w:r w:rsidRPr="0058266B">
        <w:rPr>
          <w:sz w:val="16"/>
        </w:rPr>
        <w:t>.</w:t>
      </w:r>
      <w:r>
        <w:rPr>
          <w:sz w:val="16"/>
        </w:rPr>
        <w:t xml:space="preserve"> </w:t>
      </w:r>
      <w:r w:rsidRPr="0058266B">
        <w:rPr>
          <w:sz w:val="16"/>
        </w:rPr>
        <w:t>In order to surmount the numerous impediments obstructing a border-wide</w:t>
      </w:r>
      <w:r>
        <w:rPr>
          <w:sz w:val="16"/>
        </w:rPr>
        <w:t xml:space="preserve"> </w:t>
      </w:r>
      <w:r w:rsidRPr="0058266B">
        <w:rPr>
          <w:sz w:val="16"/>
        </w:rPr>
        <w:t xml:space="preserve">agreement, </w:t>
      </w:r>
      <w:r w:rsidRPr="009467FA">
        <w:rPr>
          <w:rStyle w:val="StyleUnderline"/>
        </w:rPr>
        <w:t>a new approach is needed</w:t>
      </w:r>
      <w:r w:rsidRPr="0058266B">
        <w:rPr>
          <w:sz w:val="16"/>
        </w:rPr>
        <w:t>-a new paradigm for administering</w:t>
      </w:r>
      <w:r>
        <w:rPr>
          <w:sz w:val="16"/>
        </w:rPr>
        <w:t xml:space="preserve"> </w:t>
      </w:r>
      <w:r w:rsidRPr="0058266B">
        <w:rPr>
          <w:sz w:val="16"/>
        </w:rPr>
        <w:t>transboundary ground water resources along the Mexico-U.S. border. In a prior</w:t>
      </w:r>
      <w:r>
        <w:rPr>
          <w:sz w:val="16"/>
        </w:rPr>
        <w:t xml:space="preserve"> </w:t>
      </w:r>
      <w:r w:rsidRPr="0058266B">
        <w:rPr>
          <w:sz w:val="16"/>
        </w:rPr>
        <w:t>study, the present author and a colleague identified an interesting phenomenon</w:t>
      </w:r>
      <w:r>
        <w:rPr>
          <w:sz w:val="16"/>
        </w:rPr>
        <w:t xml:space="preserve"> </w:t>
      </w:r>
      <w:r w:rsidRPr="0058266B">
        <w:rPr>
          <w:sz w:val="16"/>
        </w:rPr>
        <w:t xml:space="preserve">whereby </w:t>
      </w:r>
      <w:r w:rsidRPr="009467FA">
        <w:rPr>
          <w:rStyle w:val="StyleUnderline"/>
        </w:rPr>
        <w:t>subnational governmental units</w:t>
      </w:r>
      <w:r w:rsidRPr="0058266B">
        <w:rPr>
          <w:sz w:val="16"/>
        </w:rPr>
        <w:t xml:space="preserve"> had </w:t>
      </w:r>
      <w:r w:rsidRPr="009467FA">
        <w:rPr>
          <w:rStyle w:val="StyleUnderline"/>
        </w:rPr>
        <w:t>sidestepped their federal counterparts and pursued cross-border cooperation on regional and local levels.</w:t>
      </w:r>
      <w:r w:rsidRPr="0058266B">
        <w:rPr>
          <w:sz w:val="16"/>
        </w:rPr>
        <w:t>91 While</w:t>
      </w:r>
      <w:r>
        <w:rPr>
          <w:sz w:val="16"/>
        </w:rPr>
        <w:t xml:space="preserve"> </w:t>
      </w:r>
      <w:r w:rsidRPr="0058266B">
        <w:rPr>
          <w:sz w:val="16"/>
        </w:rPr>
        <w:t xml:space="preserve">not ubiquitous, </w:t>
      </w:r>
      <w:r w:rsidRPr="009467FA">
        <w:rPr>
          <w:rStyle w:val="StyleUnderline"/>
        </w:rPr>
        <w:t>these occurrences are</w:t>
      </w:r>
      <w:r w:rsidRPr="0058266B">
        <w:rPr>
          <w:sz w:val="16"/>
        </w:rPr>
        <w:t xml:space="preserve"> noteworthy, especially to the extent that the</w:t>
      </w:r>
      <w:r>
        <w:rPr>
          <w:sz w:val="16"/>
        </w:rPr>
        <w:t xml:space="preserve"> </w:t>
      </w:r>
      <w:r w:rsidRPr="0058266B">
        <w:rPr>
          <w:sz w:val="16"/>
        </w:rPr>
        <w:t xml:space="preserve">arrangements provide examples of </w:t>
      </w:r>
      <w:r w:rsidRPr="009467FA">
        <w:rPr>
          <w:rStyle w:val="StyleUnderline"/>
        </w:rPr>
        <w:t>practical and</w:t>
      </w:r>
      <w:r w:rsidRPr="0058266B">
        <w:rPr>
          <w:sz w:val="16"/>
        </w:rPr>
        <w:t xml:space="preserve"> seemingly </w:t>
      </w:r>
      <w:r w:rsidRPr="009467FA">
        <w:rPr>
          <w:rStyle w:val="StyleUnderline"/>
        </w:rPr>
        <w:t>successful processes for cooperation</w:t>
      </w:r>
      <w:r w:rsidRPr="0058266B">
        <w:rPr>
          <w:sz w:val="16"/>
        </w:rPr>
        <w:t xml:space="preserve"> across international frontiers. Although the success of these</w:t>
      </w:r>
      <w:r>
        <w:rPr>
          <w:sz w:val="16"/>
        </w:rPr>
        <w:t xml:space="preserve"> </w:t>
      </w:r>
      <w:r w:rsidRPr="0058266B">
        <w:rPr>
          <w:sz w:val="16"/>
        </w:rPr>
        <w:t>arrangements is difficult to assess and the status of some of these arrangements</w:t>
      </w:r>
      <w:r>
        <w:rPr>
          <w:sz w:val="16"/>
        </w:rPr>
        <w:t xml:space="preserve"> </w:t>
      </w:r>
      <w:r w:rsidRPr="0058266B">
        <w:rPr>
          <w:sz w:val="16"/>
        </w:rPr>
        <w:t>may be legally indefensible,9 2 empowering local institutions and communities to</w:t>
      </w:r>
      <w:r>
        <w:rPr>
          <w:sz w:val="16"/>
        </w:rPr>
        <w:t xml:space="preserve"> </w:t>
      </w:r>
      <w:r w:rsidRPr="0058266B">
        <w:rPr>
          <w:sz w:val="16"/>
        </w:rPr>
        <w:t>formulate locally-relevant, hydrologically appropriate, cross-border pacts possesses many positive traits.</w:t>
      </w:r>
      <w:r>
        <w:rPr>
          <w:sz w:val="16"/>
        </w:rPr>
        <w:t xml:space="preserve"> </w:t>
      </w:r>
      <w:r w:rsidRPr="0058266B">
        <w:rPr>
          <w:sz w:val="16"/>
        </w:rPr>
        <w:t>A. BY LOCALS, FOR LOCALS</w:t>
      </w:r>
      <w:r>
        <w:rPr>
          <w:sz w:val="16"/>
        </w:rPr>
        <w:t xml:space="preserve"> </w:t>
      </w:r>
      <w:r w:rsidRPr="0058266B">
        <w:rPr>
          <w:sz w:val="16"/>
        </w:rPr>
        <w:t>The degree of interest that the national authorities have in a local issue is often</w:t>
      </w:r>
      <w:r>
        <w:rPr>
          <w:sz w:val="16"/>
        </w:rPr>
        <w:t xml:space="preserve"> </w:t>
      </w:r>
      <w:r w:rsidRPr="0058266B">
        <w:rPr>
          <w:sz w:val="16"/>
        </w:rPr>
        <w:t>directly proportional to the physical distance from the capitol. In fact, priorities</w:t>
      </w:r>
      <w:r>
        <w:rPr>
          <w:sz w:val="16"/>
        </w:rPr>
        <w:t xml:space="preserve"> </w:t>
      </w:r>
      <w:r w:rsidRPr="0058266B">
        <w:rPr>
          <w:sz w:val="16"/>
        </w:rPr>
        <w:t>in specific areas of the border often conflict with those of the rest of the nation or</w:t>
      </w:r>
      <w:r>
        <w:rPr>
          <w:sz w:val="16"/>
        </w:rPr>
        <w:t xml:space="preserve"> </w:t>
      </w:r>
      <w:r w:rsidRPr="0058266B">
        <w:rPr>
          <w:sz w:val="16"/>
        </w:rPr>
        <w:t>of those espoused by the national legislature or executive office.9 3 Hence, a</w:t>
      </w:r>
      <w:r>
        <w:rPr>
          <w:sz w:val="16"/>
        </w:rPr>
        <w:t xml:space="preserve"> </w:t>
      </w:r>
      <w:r w:rsidRPr="0058266B">
        <w:rPr>
          <w:sz w:val="16"/>
        </w:rPr>
        <w:t>disconnect often exists between knowledge and potential consequences when</w:t>
      </w:r>
      <w:r>
        <w:rPr>
          <w:sz w:val="16"/>
        </w:rPr>
        <w:t xml:space="preserve"> </w:t>
      </w:r>
      <w:r w:rsidRPr="0058266B">
        <w:rPr>
          <w:sz w:val="16"/>
        </w:rPr>
        <w:t>national officials address, or even neglect, a transboundary issue with regional or</w:t>
      </w:r>
      <w:r>
        <w:rPr>
          <w:sz w:val="16"/>
        </w:rPr>
        <w:t xml:space="preserve"> </w:t>
      </w:r>
      <w:r w:rsidRPr="0058266B">
        <w:rPr>
          <w:sz w:val="16"/>
        </w:rPr>
        <w:t>local significance.</w:t>
      </w:r>
      <w:r>
        <w:rPr>
          <w:sz w:val="16"/>
        </w:rPr>
        <w:t xml:space="preserve"> </w:t>
      </w:r>
      <w:r w:rsidRPr="0058266B">
        <w:rPr>
          <w:sz w:val="16"/>
        </w:rPr>
        <w:t>While it focused on the European context, a report from 1973 on overcoming</w:t>
      </w:r>
      <w:r>
        <w:rPr>
          <w:sz w:val="16"/>
        </w:rPr>
        <w:t xml:space="preserve"> </w:t>
      </w:r>
      <w:r w:rsidRPr="0058266B">
        <w:rPr>
          <w:sz w:val="16"/>
        </w:rPr>
        <w:t>barriers to cooperation by local and regional authorities rightly noted the</w:t>
      </w:r>
      <w:r>
        <w:rPr>
          <w:sz w:val="16"/>
        </w:rPr>
        <w:t xml:space="preserve"> </w:t>
      </w:r>
      <w:r w:rsidRPr="0058266B">
        <w:rPr>
          <w:sz w:val="16"/>
        </w:rPr>
        <w:t>handicaps faced by local authorities in frontier areas as compared to their more</w:t>
      </w:r>
      <w:r>
        <w:rPr>
          <w:sz w:val="16"/>
        </w:rPr>
        <w:t xml:space="preserve"> </w:t>
      </w:r>
      <w:r w:rsidRPr="0058266B">
        <w:rPr>
          <w:sz w:val="16"/>
        </w:rPr>
        <w:t>centrally located counterparts. These problems typically arise because they are:</w:t>
      </w:r>
      <w:r>
        <w:rPr>
          <w:sz w:val="16"/>
        </w:rPr>
        <w:t xml:space="preserve"> </w:t>
      </w:r>
      <w:r w:rsidRPr="0058266B">
        <w:rPr>
          <w:sz w:val="16"/>
        </w:rPr>
        <w:t>a) geographically far from regional or national centers, b) reliant on their foreign</w:t>
      </w:r>
      <w:r>
        <w:rPr>
          <w:sz w:val="16"/>
        </w:rPr>
        <w:t xml:space="preserve"> </w:t>
      </w:r>
      <w:r w:rsidRPr="0058266B">
        <w:rPr>
          <w:sz w:val="16"/>
        </w:rPr>
        <w:t>neighbors for much of their commerce and trading, and c) have to work with</w:t>
      </w:r>
      <w:r>
        <w:rPr>
          <w:sz w:val="16"/>
        </w:rPr>
        <w:t xml:space="preserve"> </w:t>
      </w:r>
      <w:r w:rsidRPr="0058266B">
        <w:rPr>
          <w:sz w:val="16"/>
        </w:rPr>
        <w:t>authorities that, while only a short distance away, are located across an international political boundary. 9 4 The same situations and disadvantages are present</w:t>
      </w:r>
      <w:r>
        <w:rPr>
          <w:sz w:val="16"/>
        </w:rPr>
        <w:t xml:space="preserve"> </w:t>
      </w:r>
      <w:r w:rsidRPr="0058266B">
        <w:rPr>
          <w:sz w:val="16"/>
        </w:rPr>
        <w:t>today on the Mexico-U.S. border.</w:t>
      </w:r>
      <w:r>
        <w:rPr>
          <w:sz w:val="16"/>
        </w:rPr>
        <w:t xml:space="preserve"> </w:t>
      </w:r>
      <w:r w:rsidRPr="0058266B">
        <w:rPr>
          <w:sz w:val="16"/>
        </w:rPr>
        <w:t>Efforts to achieve a thoughtful, environmentally-sound, and equitable management and allocation regime for a particular transboundary aquifer are more likely</w:t>
      </w:r>
      <w:r>
        <w:rPr>
          <w:sz w:val="16"/>
        </w:rPr>
        <w:t xml:space="preserve"> </w:t>
      </w:r>
      <w:r w:rsidRPr="0058266B">
        <w:rPr>
          <w:sz w:val="16"/>
        </w:rPr>
        <w:t>to succeed if they involve and are driven by local stakeholders and decisionmakers.9 5 While it may be true that local institutions and communities do not</w:t>
      </w:r>
      <w:r>
        <w:rPr>
          <w:sz w:val="16"/>
        </w:rPr>
        <w:t xml:space="preserve"> </w:t>
      </w:r>
      <w:r w:rsidRPr="0058266B">
        <w:rPr>
          <w:sz w:val="16"/>
        </w:rPr>
        <w:t>always have the resources or technical knowledge to address broad and scientifically complex cross-border challenges, this does not mean that they do not have</w:t>
      </w:r>
      <w:r>
        <w:rPr>
          <w:sz w:val="16"/>
        </w:rPr>
        <w:t xml:space="preserve"> </w:t>
      </w:r>
      <w:r w:rsidRPr="0058266B">
        <w:rPr>
          <w:sz w:val="16"/>
        </w:rPr>
        <w:t>the capacity to adopt and implement sound policies and arrangements based upon</w:t>
      </w:r>
      <w:r>
        <w:rPr>
          <w:sz w:val="16"/>
        </w:rPr>
        <w:t xml:space="preserve"> </w:t>
      </w:r>
      <w:r w:rsidRPr="0058266B">
        <w:rPr>
          <w:sz w:val="16"/>
        </w:rPr>
        <w:t xml:space="preserve">relevant studies and information obtained from higher-level governmental agencies or other sources.96 In fact, </w:t>
      </w:r>
      <w:r w:rsidRPr="009467FA">
        <w:rPr>
          <w:rStyle w:val="StyleUnderline"/>
        </w:rPr>
        <w:t>local decision-makers are typically better informed about local and regional cross-border concerns than federal bureaucrats</w:t>
      </w:r>
      <w:r w:rsidRPr="0058266B">
        <w:rPr>
          <w:sz w:val="16"/>
        </w:rPr>
        <w:t xml:space="preserve">, </w:t>
      </w:r>
      <w:r w:rsidRPr="009467FA">
        <w:rPr>
          <w:rStyle w:val="StyleUnderline"/>
        </w:rPr>
        <w:t>especially on issues related to the management of area fresh water resources</w:t>
      </w:r>
      <w:r w:rsidRPr="0058266B">
        <w:rPr>
          <w:sz w:val="16"/>
        </w:rPr>
        <w:t>, and therefore are more likely to achieve an accord.</w:t>
      </w:r>
      <w:r>
        <w:rPr>
          <w:sz w:val="16"/>
        </w:rPr>
        <w:t xml:space="preserve"> </w:t>
      </w:r>
      <w:r w:rsidRPr="0058266B">
        <w:rPr>
          <w:sz w:val="16"/>
        </w:rPr>
        <w:t xml:space="preserve">Moreover, </w:t>
      </w:r>
      <w:r w:rsidRPr="009467FA">
        <w:rPr>
          <w:rStyle w:val="StyleUnderline"/>
        </w:rPr>
        <w:t>local authorities are better able to reflect the values and preferences of those most likely to be affected by an accord with a neighboring country</w:t>
      </w:r>
      <w:r w:rsidRPr="0058266B">
        <w:rPr>
          <w:sz w:val="16"/>
        </w:rPr>
        <w:t>, which, for a local</w:t>
      </w:r>
      <w:r>
        <w:rPr>
          <w:sz w:val="16"/>
        </w:rPr>
        <w:t xml:space="preserve"> </w:t>
      </w:r>
      <w:r w:rsidRPr="0058266B">
        <w:rPr>
          <w:sz w:val="16"/>
        </w:rPr>
        <w:t>border community, is merely a short drive away. 9 8</w:t>
      </w:r>
      <w:r>
        <w:rPr>
          <w:sz w:val="16"/>
        </w:rPr>
        <w:t xml:space="preserve"> </w:t>
      </w:r>
      <w:r w:rsidRPr="0058266B">
        <w:rPr>
          <w:sz w:val="16"/>
        </w:rPr>
        <w:t xml:space="preserve">In addition, </w:t>
      </w:r>
      <w:r w:rsidRPr="009467FA">
        <w:rPr>
          <w:rStyle w:val="StyleUnderline"/>
        </w:rPr>
        <w:t>local decision-making would likely be more responsive and adaptable to changing circumstances and improved knowledge.</w:t>
      </w:r>
      <w:r w:rsidRPr="0058266B">
        <w:rPr>
          <w:sz w:val="16"/>
        </w:rPr>
        <w:t xml:space="preserve"> Climate change,</w:t>
      </w:r>
      <w:r>
        <w:rPr>
          <w:sz w:val="16"/>
        </w:rPr>
        <w:t xml:space="preserve"> </w:t>
      </w:r>
      <w:r w:rsidRPr="0058266B">
        <w:rPr>
          <w:sz w:val="16"/>
        </w:rPr>
        <w:t>for example, threatens the border region in ways that have yet to be fully</w:t>
      </w:r>
      <w:r>
        <w:rPr>
          <w:sz w:val="16"/>
        </w:rPr>
        <w:t xml:space="preserve"> </w:t>
      </w:r>
      <w:r w:rsidRPr="0058266B">
        <w:rPr>
          <w:sz w:val="16"/>
        </w:rPr>
        <w:t>ascertained. While studies generally forecast more arid conditions and reduced</w:t>
      </w:r>
      <w:r>
        <w:rPr>
          <w:sz w:val="16"/>
        </w:rPr>
        <w:t xml:space="preserve"> </w:t>
      </w:r>
      <w:r w:rsidRPr="0058266B">
        <w:rPr>
          <w:sz w:val="16"/>
        </w:rPr>
        <w:t>rainfall and stream flow throughout the Mexico-U.S. border area in coming</w:t>
      </w:r>
      <w:r>
        <w:rPr>
          <w:sz w:val="16"/>
        </w:rPr>
        <w:t xml:space="preserve"> </w:t>
      </w:r>
      <w:r w:rsidRPr="0058266B">
        <w:rPr>
          <w:sz w:val="16"/>
        </w:rPr>
        <w:t>decades, much debate and speculation remains as to how, where, and to what</w:t>
      </w:r>
      <w:r>
        <w:rPr>
          <w:sz w:val="16"/>
        </w:rPr>
        <w:t xml:space="preserve"> </w:t>
      </w:r>
      <w:r w:rsidRPr="0058266B">
        <w:rPr>
          <w:sz w:val="16"/>
        </w:rPr>
        <w:t>extent those changes will occur. Moreover, and more to the point, impacts will</w:t>
      </w:r>
      <w:r>
        <w:rPr>
          <w:sz w:val="16"/>
        </w:rPr>
        <w:t xml:space="preserve"> </w:t>
      </w:r>
      <w:r w:rsidRPr="0058266B">
        <w:rPr>
          <w:sz w:val="16"/>
        </w:rPr>
        <w:t>likely vary all along the frontier, affecting different regions in disparate ways. 99</w:t>
      </w:r>
      <w:r>
        <w:rPr>
          <w:sz w:val="16"/>
        </w:rPr>
        <w:t xml:space="preserve"> </w:t>
      </w:r>
      <w:r w:rsidRPr="0058266B">
        <w:rPr>
          <w:sz w:val="16"/>
        </w:rPr>
        <w:t>While comprehensive, border-wide responses to climate variability may be</w:t>
      </w:r>
      <w:r>
        <w:rPr>
          <w:sz w:val="16"/>
        </w:rPr>
        <w:t xml:space="preserve"> </w:t>
      </w:r>
      <w:r w:rsidRPr="0058266B">
        <w:rPr>
          <w:sz w:val="16"/>
        </w:rPr>
        <w:t xml:space="preserve">suitable for certain aquifers and regions, </w:t>
      </w:r>
      <w:r w:rsidRPr="009467FA">
        <w:rPr>
          <w:rStyle w:val="StyleUnderline"/>
        </w:rPr>
        <w:t>local communities could be far more agile in formulating local responses and solutions to their unique circumstances as climatic and related changes become apparent</w:t>
      </w:r>
      <w:r w:rsidRPr="0058266B">
        <w:rPr>
          <w:sz w:val="16"/>
        </w:rPr>
        <w:t>.</w:t>
      </w:r>
      <w:r>
        <w:rPr>
          <w:sz w:val="16"/>
        </w:rPr>
        <w:t xml:space="preserve"> </w:t>
      </w:r>
      <w:r w:rsidRPr="0058266B">
        <w:rPr>
          <w:sz w:val="16"/>
        </w:rPr>
        <w:t xml:space="preserve">Furthermore, </w:t>
      </w:r>
      <w:r w:rsidRPr="009467FA">
        <w:rPr>
          <w:rStyle w:val="StyleUnderline"/>
        </w:rPr>
        <w:t>the efficacy of local participation and decision-making is bolstered by the conviction that communities and citizens are best served by decisions made by those with the greatest stake in the subject matter and who would be most directly affected by possible outcomes</w:t>
      </w:r>
      <w:r w:rsidRPr="0058266B">
        <w:rPr>
          <w:sz w:val="16"/>
        </w:rPr>
        <w:t>. 00 Local border communities and their representatives typically have strong ties to individuals and groups</w:t>
      </w:r>
      <w:r>
        <w:rPr>
          <w:sz w:val="16"/>
        </w:rPr>
        <w:t xml:space="preserve"> </w:t>
      </w:r>
      <w:r w:rsidRPr="0058266B">
        <w:rPr>
          <w:sz w:val="16"/>
        </w:rPr>
        <w:t>on the other side of the frontier in the form of friendships, family relations,</w:t>
      </w:r>
      <w:r>
        <w:rPr>
          <w:sz w:val="16"/>
        </w:rPr>
        <w:t xml:space="preserve"> </w:t>
      </w:r>
      <w:r w:rsidRPr="0058266B">
        <w:rPr>
          <w:sz w:val="16"/>
        </w:rPr>
        <w:t>colleagues, and business connections. For decades, these communities have</w:t>
      </w:r>
      <w:r>
        <w:rPr>
          <w:sz w:val="16"/>
        </w:rPr>
        <w:t xml:space="preserve"> </w:t>
      </w:r>
      <w:r w:rsidRPr="0058266B">
        <w:rPr>
          <w:sz w:val="16"/>
        </w:rPr>
        <w:t>developed diverse and intense networks for collaborating on a wide variety of</w:t>
      </w:r>
      <w:r>
        <w:rPr>
          <w:sz w:val="16"/>
        </w:rPr>
        <w:t xml:space="preserve"> </w:t>
      </w:r>
      <w:r w:rsidRPr="0058266B">
        <w:rPr>
          <w:sz w:val="16"/>
        </w:rPr>
        <w:t>social (weddings and festivals), economic (trade and investment), public health</w:t>
      </w:r>
      <w:r>
        <w:rPr>
          <w:sz w:val="16"/>
        </w:rPr>
        <w:t xml:space="preserve"> </w:t>
      </w:r>
      <w:r w:rsidRPr="0058266B">
        <w:rPr>
          <w:sz w:val="16"/>
        </w:rPr>
        <w:t>and safety (fighting fires and criminal activity), academic (conferences and</w:t>
      </w:r>
      <w:r>
        <w:rPr>
          <w:sz w:val="16"/>
        </w:rPr>
        <w:t xml:space="preserve"> </w:t>
      </w:r>
      <w:r w:rsidRPr="0058266B">
        <w:rPr>
          <w:sz w:val="16"/>
        </w:rPr>
        <w:t>researcher collaborations), sporting (tournament and infrastructure), and other</w:t>
      </w:r>
      <w:r>
        <w:rPr>
          <w:sz w:val="16"/>
        </w:rPr>
        <w:t xml:space="preserve"> </w:t>
      </w:r>
      <w:r w:rsidRPr="0058266B">
        <w:rPr>
          <w:sz w:val="16"/>
        </w:rPr>
        <w:t>interests.1o' These bonds allow local individuals and groups to be flexible and</w:t>
      </w:r>
      <w:r>
        <w:rPr>
          <w:sz w:val="16"/>
        </w:rPr>
        <w:t xml:space="preserve"> </w:t>
      </w:r>
      <w:r w:rsidRPr="0058266B">
        <w:rPr>
          <w:sz w:val="16"/>
        </w:rPr>
        <w:t>adaptable to, as well as accepting of, unique local practices and changing</w:t>
      </w:r>
      <w:r>
        <w:rPr>
          <w:sz w:val="16"/>
        </w:rPr>
        <w:t xml:space="preserve"> </w:t>
      </w:r>
      <w:r w:rsidRPr="0058266B">
        <w:rPr>
          <w:sz w:val="16"/>
        </w:rPr>
        <w:t>conditions that national officials may not recognize or appreciate in the context of</w:t>
      </w:r>
      <w:r>
        <w:rPr>
          <w:sz w:val="16"/>
        </w:rPr>
        <w:t xml:space="preserve"> </w:t>
      </w:r>
      <w:r w:rsidRPr="0058266B">
        <w:rPr>
          <w:sz w:val="16"/>
        </w:rPr>
        <w:t>a negotiation. Moreover, locals have an especially strong incentive to seek out</w:t>
      </w:r>
      <w:r>
        <w:rPr>
          <w:sz w:val="16"/>
        </w:rPr>
        <w:t xml:space="preserve"> </w:t>
      </w:r>
      <w:r w:rsidRPr="0058266B">
        <w:rPr>
          <w:sz w:val="16"/>
        </w:rPr>
        <w:t>long-term solutions for cross-border challenges that are both practical and</w:t>
      </w:r>
      <w:r>
        <w:rPr>
          <w:sz w:val="16"/>
        </w:rPr>
        <w:t xml:space="preserve"> </w:t>
      </w:r>
      <w:r w:rsidRPr="0058266B">
        <w:rPr>
          <w:sz w:val="16"/>
        </w:rPr>
        <w:t>sustainable since they will have to live with the consequences of these decisions.10 2</w:t>
      </w:r>
      <w:r>
        <w:rPr>
          <w:sz w:val="16"/>
        </w:rPr>
        <w:t xml:space="preserve"> </w:t>
      </w:r>
      <w:r w:rsidRPr="0058266B">
        <w:rPr>
          <w:sz w:val="16"/>
        </w:rPr>
        <w:t>In areas like the Mexico-U.S. frontier, where transboundary aquifers are the</w:t>
      </w:r>
      <w:r>
        <w:rPr>
          <w:sz w:val="16"/>
        </w:rPr>
        <w:t xml:space="preserve"> </w:t>
      </w:r>
      <w:r w:rsidRPr="0058266B">
        <w:rPr>
          <w:sz w:val="16"/>
        </w:rPr>
        <w:t>lifeblood of nearly every border village and population, discussions and decisions</w:t>
      </w:r>
      <w:r>
        <w:rPr>
          <w:sz w:val="16"/>
        </w:rPr>
        <w:t xml:space="preserve"> </w:t>
      </w:r>
      <w:r w:rsidRPr="0058266B">
        <w:rPr>
          <w:sz w:val="16"/>
        </w:rPr>
        <w:t>over the management of these resources are critically consequential for every</w:t>
      </w:r>
      <w:r>
        <w:rPr>
          <w:sz w:val="16"/>
        </w:rPr>
        <w:t xml:space="preserve"> </w:t>
      </w:r>
      <w:r w:rsidRPr="0058266B">
        <w:rPr>
          <w:sz w:val="16"/>
        </w:rPr>
        <w:t>citizen.</w:t>
      </w:r>
      <w:r>
        <w:rPr>
          <w:sz w:val="16"/>
        </w:rPr>
        <w:t xml:space="preserve"> </w:t>
      </w:r>
      <w:r w:rsidRPr="0058266B">
        <w:rPr>
          <w:sz w:val="16"/>
        </w:rPr>
        <w:t>Nevertheless, while the border physically divides many of the sister</w:t>
      </w:r>
      <w:r>
        <w:rPr>
          <w:sz w:val="16"/>
        </w:rPr>
        <w:t xml:space="preserve"> </w:t>
      </w:r>
      <w:r w:rsidRPr="0058266B">
        <w:rPr>
          <w:sz w:val="16"/>
        </w:rPr>
        <w:t>communities, residents on both sides often perceive themselves as one large</w:t>
      </w:r>
      <w:r>
        <w:rPr>
          <w:sz w:val="16"/>
        </w:rPr>
        <w:t xml:space="preserve"> </w:t>
      </w:r>
      <w:r w:rsidRPr="0058266B">
        <w:rPr>
          <w:sz w:val="16"/>
        </w:rPr>
        <w:t>community, providing a fertile opportunity for local, cross-border cooperation.' 03</w:t>
      </w:r>
      <w:r>
        <w:rPr>
          <w:sz w:val="16"/>
        </w:rPr>
        <w:t xml:space="preserve"> </w:t>
      </w:r>
      <w:r w:rsidRPr="0058266B">
        <w:rPr>
          <w:sz w:val="16"/>
        </w:rPr>
        <w:t>This local, "bottom-up" approach to ground water management, however, is</w:t>
      </w:r>
      <w:r>
        <w:rPr>
          <w:sz w:val="16"/>
        </w:rPr>
        <w:t xml:space="preserve"> </w:t>
      </w:r>
      <w:r w:rsidRPr="0058266B">
        <w:rPr>
          <w:sz w:val="16"/>
        </w:rPr>
        <w:t>not intended as a broad panacea for every transboundary aquifer scenario and</w:t>
      </w:r>
      <w:r>
        <w:rPr>
          <w:sz w:val="16"/>
        </w:rPr>
        <w:t xml:space="preserve"> </w:t>
      </w:r>
      <w:r w:rsidRPr="0058266B">
        <w:rPr>
          <w:sz w:val="16"/>
        </w:rPr>
        <w:t>may not be appropriate in all circumstances. Factors and characteristics, such as</w:t>
      </w:r>
      <w:r>
        <w:rPr>
          <w:sz w:val="16"/>
        </w:rPr>
        <w:t xml:space="preserve"> </w:t>
      </w:r>
      <w:r w:rsidRPr="0058266B">
        <w:rPr>
          <w:sz w:val="16"/>
        </w:rPr>
        <w:t>the geographic scale of a cross-border aquifer, may dictate the level of administrative authority necessary to respond to particular issues and challenges posed.' 0</w:t>
      </w:r>
      <w:r>
        <w:rPr>
          <w:sz w:val="16"/>
        </w:rPr>
        <w:t xml:space="preserve"> </w:t>
      </w:r>
      <w:r w:rsidRPr="0058266B">
        <w:rPr>
          <w:sz w:val="16"/>
        </w:rPr>
        <w:t>Hence, for example, where an aquifer or aquifer basin extends over a limited</w:t>
      </w:r>
      <w:r>
        <w:rPr>
          <w:sz w:val="16"/>
        </w:rPr>
        <w:t xml:space="preserve"> </w:t>
      </w:r>
      <w:r w:rsidRPr="0058266B">
        <w:rPr>
          <w:sz w:val="16"/>
        </w:rPr>
        <w:t>region, local participation and decision-making may suffice. However, where the</w:t>
      </w:r>
      <w:r>
        <w:rPr>
          <w:sz w:val="16"/>
        </w:rPr>
        <w:t xml:space="preserve"> </w:t>
      </w:r>
      <w:r w:rsidRPr="0058266B">
        <w:rPr>
          <w:sz w:val="16"/>
        </w:rPr>
        <w:t>specific water challenge involves an aquifer or aquifer basin that transects or</w:t>
      </w:r>
      <w:r>
        <w:rPr>
          <w:sz w:val="16"/>
        </w:rPr>
        <w:t xml:space="preserve"> </w:t>
      </w:r>
      <w:r w:rsidRPr="0058266B">
        <w:rPr>
          <w:sz w:val="16"/>
        </w:rPr>
        <w:t>impacts a much larger area-for example, an aquifer hydraulically linked to a</w:t>
      </w:r>
      <w:r>
        <w:rPr>
          <w:sz w:val="16"/>
        </w:rPr>
        <w:t xml:space="preserve"> </w:t>
      </w:r>
      <w:r w:rsidRPr="0058266B">
        <w:rPr>
          <w:sz w:val="16"/>
        </w:rPr>
        <w:t>large domestic or transboundary river like the Rio Grande-a strictly local</w:t>
      </w:r>
      <w:r>
        <w:rPr>
          <w:sz w:val="16"/>
        </w:rPr>
        <w:t xml:space="preserve"> </w:t>
      </w:r>
      <w:r w:rsidRPr="0058266B">
        <w:rPr>
          <w:sz w:val="16"/>
        </w:rPr>
        <w:t>arrangement may be less suitable or effective. Decision-making ought to be</w:t>
      </w:r>
      <w:r>
        <w:rPr>
          <w:sz w:val="16"/>
        </w:rPr>
        <w:t xml:space="preserve"> </w:t>
      </w:r>
      <w:r w:rsidRPr="0058266B">
        <w:rPr>
          <w:sz w:val="16"/>
        </w:rPr>
        <w:t>handled by the lowest level of administrative authority with competence over the</w:t>
      </w:r>
      <w:r>
        <w:rPr>
          <w:sz w:val="16"/>
        </w:rPr>
        <w:t xml:space="preserve"> </w:t>
      </w:r>
      <w:r w:rsidRPr="0058266B">
        <w:rPr>
          <w:sz w:val="16"/>
        </w:rPr>
        <w:t>resource and its implications.105</w:t>
      </w:r>
      <w:r>
        <w:rPr>
          <w:sz w:val="16"/>
        </w:rPr>
        <w:t xml:space="preserve"> </w:t>
      </w:r>
      <w:r w:rsidRPr="009467FA">
        <w:rPr>
          <w:rStyle w:val="StyleUnderline"/>
        </w:rPr>
        <w:t>Along the Mexico-U.S. border</w:t>
      </w:r>
      <w:r w:rsidRPr="0058266B">
        <w:rPr>
          <w:sz w:val="16"/>
        </w:rPr>
        <w:t xml:space="preserve">, some </w:t>
      </w:r>
      <w:r w:rsidRPr="009467FA">
        <w:rPr>
          <w:rStyle w:val="StyleUnderline"/>
        </w:rPr>
        <w:t xml:space="preserve">evidence shows </w:t>
      </w:r>
      <w:r w:rsidRPr="0058266B">
        <w:rPr>
          <w:sz w:val="16"/>
        </w:rPr>
        <w:t xml:space="preserve">that a </w:t>
      </w:r>
      <w:r w:rsidRPr="009467FA">
        <w:rPr>
          <w:rStyle w:val="StyleUnderline"/>
        </w:rPr>
        <w:t>local approach to the management of the region's transboundary waters is already underway.</w:t>
      </w:r>
      <w:r w:rsidRPr="0058266B">
        <w:rPr>
          <w:sz w:val="16"/>
        </w:rPr>
        <w:t xml:space="preserve"> One</w:t>
      </w:r>
      <w:r>
        <w:rPr>
          <w:sz w:val="16"/>
        </w:rPr>
        <w:t xml:space="preserve"> </w:t>
      </w:r>
      <w:r w:rsidRPr="0058266B">
        <w:rPr>
          <w:sz w:val="16"/>
        </w:rPr>
        <w:t>notable example is the 1999 Memorandum of Understanding between the</w:t>
      </w:r>
      <w:r>
        <w:rPr>
          <w:sz w:val="16"/>
        </w:rPr>
        <w:t xml:space="preserve"> </w:t>
      </w:r>
      <w:r w:rsidRPr="0058266B">
        <w:rPr>
          <w:sz w:val="16"/>
        </w:rPr>
        <w:t>Municipal Water and Sanitation Board of the City of Juirez (in Chihuahua,</w:t>
      </w:r>
      <w:r>
        <w:rPr>
          <w:sz w:val="16"/>
        </w:rPr>
        <w:t xml:space="preserve"> </w:t>
      </w:r>
      <w:r w:rsidRPr="0058266B">
        <w:rPr>
          <w:sz w:val="16"/>
        </w:rPr>
        <w:t>Mexico) and the El Paso Water Utilities Public Service Board of the City of El</w:t>
      </w:r>
      <w:r>
        <w:rPr>
          <w:sz w:val="16"/>
        </w:rPr>
        <w:t xml:space="preserve"> </w:t>
      </w:r>
      <w:r w:rsidRPr="0058266B">
        <w:rPr>
          <w:sz w:val="16"/>
        </w:rPr>
        <w:t>Paso (in Texas, US) (MoU).1 0 6 Although legally unofficial and unenforceable,10 7</w:t>
      </w:r>
      <w:r>
        <w:rPr>
          <w:sz w:val="16"/>
        </w:rPr>
        <w:t xml:space="preserve"> </w:t>
      </w:r>
      <w:r w:rsidRPr="0058266B">
        <w:rPr>
          <w:sz w:val="16"/>
        </w:rPr>
        <w:t>the MoU evidences the interests of governmental authorities on both sides of the</w:t>
      </w:r>
      <w:r>
        <w:rPr>
          <w:sz w:val="16"/>
        </w:rPr>
        <w:t xml:space="preserve"> </w:t>
      </w:r>
      <w:r w:rsidRPr="0058266B">
        <w:rPr>
          <w:sz w:val="16"/>
        </w:rPr>
        <w:t>international boundary, at the very local, sub-city level, to cooperate over and</w:t>
      </w:r>
      <w:r>
        <w:rPr>
          <w:sz w:val="16"/>
        </w:rPr>
        <w:t xml:space="preserve"> </w:t>
      </w:r>
      <w:r w:rsidRPr="0058266B">
        <w:rPr>
          <w:sz w:val="16"/>
        </w:rPr>
        <w:t>exchange information about a regionally-specific shared aquifer. Focusing on the</w:t>
      </w:r>
      <w:r>
        <w:rPr>
          <w:sz w:val="16"/>
        </w:rPr>
        <w:t xml:space="preserve"> </w:t>
      </w:r>
      <w:r w:rsidRPr="0058266B">
        <w:rPr>
          <w:sz w:val="16"/>
        </w:rPr>
        <w:t>Hueco Bolson Aquifer underlying the two cities and the hydraulically-linked Rio</w:t>
      </w:r>
      <w:r>
        <w:rPr>
          <w:sz w:val="16"/>
        </w:rPr>
        <w:t xml:space="preserve"> </w:t>
      </w:r>
      <w:r w:rsidRPr="0058266B">
        <w:rPr>
          <w:sz w:val="16"/>
        </w:rPr>
        <w:t>Grande, the two boards endorsed the MoU to "identify the mechanisms between</w:t>
      </w:r>
      <w:r>
        <w:rPr>
          <w:sz w:val="16"/>
        </w:rPr>
        <w:t xml:space="preserve"> </w:t>
      </w:r>
      <w:r w:rsidRPr="0058266B">
        <w:rPr>
          <w:sz w:val="16"/>
        </w:rPr>
        <w:t>the parties to increase communications, cooperation, and implementation of</w:t>
      </w:r>
      <w:r>
        <w:rPr>
          <w:sz w:val="16"/>
        </w:rPr>
        <w:t xml:space="preserve"> </w:t>
      </w:r>
      <w:r w:rsidRPr="0058266B">
        <w:rPr>
          <w:sz w:val="16"/>
        </w:rPr>
        <w:t>transboundary projects of common interest." 0 8</w:t>
      </w:r>
      <w:r>
        <w:rPr>
          <w:sz w:val="16"/>
        </w:rPr>
        <w:t xml:space="preserve"> </w:t>
      </w:r>
      <w:r w:rsidRPr="009467FA">
        <w:rPr>
          <w:rStyle w:val="StyleUnderline"/>
        </w:rPr>
        <w:t>Anecdotal evidence indicates that similar, albeit even less formal or publicized, cooperative arrangements over fresh water resources have been forged elsewhere along the border</w:t>
      </w:r>
      <w:r w:rsidRPr="0058266B">
        <w:rPr>
          <w:sz w:val="16"/>
        </w:rPr>
        <w:t xml:space="preserve">. For example, </w:t>
      </w:r>
      <w:r w:rsidRPr="009467FA">
        <w:rPr>
          <w:rStyle w:val="StyleUnderline"/>
        </w:rPr>
        <w:t xml:space="preserve">in 2002, a serious drought along the Arizona-Sonora border greatly depleted the region's aquifers and dried up numerous wells on both sides of the frontier. While communities all along the border suffered from this predicament, Mexican communities were especially hard-hit </w:t>
      </w:r>
      <w:r w:rsidRPr="0058266B">
        <w:rPr>
          <w:sz w:val="16"/>
        </w:rPr>
        <w:t xml:space="preserve">due to inadequate infrastructure and planning. </w:t>
      </w:r>
      <w:r w:rsidRPr="009467FA">
        <w:rPr>
          <w:rStyle w:val="StyleUnderline"/>
        </w:rPr>
        <w:t xml:space="preserve">As a means of assisting their parched brethren </w:t>
      </w:r>
      <w:r w:rsidRPr="0058266B">
        <w:rPr>
          <w:sz w:val="16"/>
        </w:rPr>
        <w:t>across the border, Nogales, Arizo</w:t>
      </w:r>
      <w:r w:rsidRPr="009467FA">
        <w:rPr>
          <w:rStyle w:val="StyleUnderline"/>
        </w:rPr>
        <w:t>na agreed to temporarily deliver water</w:t>
      </w:r>
      <w:r w:rsidRPr="0058266B">
        <w:rPr>
          <w:sz w:val="16"/>
        </w:rPr>
        <w:t xml:space="preserve"> to their sister city of Nogales, Sonora. A fire hose attached to a</w:t>
      </w:r>
      <w:r>
        <w:rPr>
          <w:sz w:val="16"/>
        </w:rPr>
        <w:t xml:space="preserve"> </w:t>
      </w:r>
      <w:r w:rsidRPr="0058266B">
        <w:rPr>
          <w:sz w:val="16"/>
        </w:rPr>
        <w:t>metered hydrant in Nogales, Arizona was draped across the border fence where</w:t>
      </w:r>
      <w:r>
        <w:rPr>
          <w:sz w:val="16"/>
        </w:rPr>
        <w:t xml:space="preserve"> </w:t>
      </w:r>
      <w:r w:rsidRPr="0058266B">
        <w:rPr>
          <w:sz w:val="16"/>
        </w:rPr>
        <w:t>Mexican tanker trucks filled up their tanks and then delivered water throughout</w:t>
      </w:r>
      <w:r>
        <w:rPr>
          <w:sz w:val="16"/>
        </w:rPr>
        <w:t xml:space="preserve"> </w:t>
      </w:r>
      <w:r w:rsidRPr="0058266B">
        <w:rPr>
          <w:sz w:val="16"/>
        </w:rPr>
        <w:t>Nogales, Sonora.1 09 Apparently, this was not the first time that a temporary water</w:t>
      </w:r>
      <w:r>
        <w:rPr>
          <w:sz w:val="16"/>
        </w:rPr>
        <w:t xml:space="preserve"> </w:t>
      </w:r>
      <w:r w:rsidRPr="0058266B">
        <w:rPr>
          <w:sz w:val="16"/>
        </w:rPr>
        <w:t>transfer of this type had occurred." 0 While only a temporary measure, it serves as</w:t>
      </w:r>
      <w:r>
        <w:rPr>
          <w:sz w:val="16"/>
        </w:rPr>
        <w:t xml:space="preserve"> </w:t>
      </w:r>
      <w:r w:rsidRPr="0058266B">
        <w:rPr>
          <w:sz w:val="16"/>
        </w:rPr>
        <w:t>an example of local decision-makers taking responsibility for locally-specific,</w:t>
      </w:r>
      <w:r>
        <w:rPr>
          <w:sz w:val="16"/>
        </w:rPr>
        <w:t xml:space="preserve"> </w:t>
      </w:r>
      <w:r w:rsidRPr="0058266B">
        <w:rPr>
          <w:sz w:val="16"/>
        </w:rPr>
        <w:t>transboundary water issues and achieving locally-relevant solutions.</w:t>
      </w:r>
      <w:r>
        <w:rPr>
          <w:sz w:val="16"/>
        </w:rPr>
        <w:t xml:space="preserve"> </w:t>
      </w:r>
      <w:r w:rsidRPr="0058266B">
        <w:rPr>
          <w:sz w:val="16"/>
        </w:rPr>
        <w:t>In one other fascinating example of a subnational cross-border water arrangement, a number of Nogales, Sonora businesses and private residences have, for</w:t>
      </w:r>
      <w:r>
        <w:rPr>
          <w:sz w:val="16"/>
        </w:rPr>
        <w:t xml:space="preserve"> </w:t>
      </w:r>
      <w:r w:rsidRPr="0058266B">
        <w:rPr>
          <w:sz w:val="16"/>
        </w:rPr>
        <w:t>the past half-century, obtained their water from the public water authority of</w:t>
      </w:r>
      <w:r>
        <w:rPr>
          <w:sz w:val="16"/>
        </w:rPr>
        <w:t xml:space="preserve"> </w:t>
      </w:r>
      <w:r w:rsidRPr="0058266B">
        <w:rPr>
          <w:sz w:val="16"/>
        </w:rPr>
        <w:t>Nogales, Arizona."' Located near the border, each of the water users receives its</w:t>
      </w:r>
      <w:r>
        <w:rPr>
          <w:sz w:val="16"/>
        </w:rPr>
        <w:t xml:space="preserve"> </w:t>
      </w:r>
      <w:r w:rsidRPr="0058266B">
        <w:rPr>
          <w:sz w:val="16"/>
        </w:rPr>
        <w:t>water from a separate water main crossing the boundary. These connections have</w:t>
      </w:r>
      <w:r>
        <w:rPr>
          <w:sz w:val="16"/>
        </w:rPr>
        <w:t xml:space="preserve"> </w:t>
      </w:r>
      <w:r w:rsidRPr="0058266B">
        <w:rPr>
          <w:sz w:val="16"/>
        </w:rPr>
        <w:t>operated for decades, though their origins are unknown. The best known among</w:t>
      </w:r>
      <w:r>
        <w:rPr>
          <w:sz w:val="16"/>
        </w:rPr>
        <w:t xml:space="preserve"> </w:t>
      </w:r>
      <w:r w:rsidRPr="0058266B">
        <w:rPr>
          <w:sz w:val="16"/>
        </w:rPr>
        <w:t>the Mexican businesses is the Hotel Fray Marcos de Niza, which has received</w:t>
      </w:r>
      <w:r>
        <w:rPr>
          <w:sz w:val="16"/>
        </w:rPr>
        <w:t xml:space="preserve"> </w:t>
      </w:r>
      <w:r w:rsidRPr="0058266B">
        <w:rPr>
          <w:sz w:val="16"/>
        </w:rPr>
        <w:t>water deliveries since at least the 1940s.'l 2 While the water in the pipe has always</w:t>
      </w:r>
      <w:r>
        <w:rPr>
          <w:sz w:val="16"/>
        </w:rPr>
        <w:t xml:space="preserve"> </w:t>
      </w:r>
      <w:r w:rsidRPr="0058266B">
        <w:rPr>
          <w:sz w:val="16"/>
        </w:rPr>
        <w:t>flowed from Arizona to Sonora, sometime in the 1990s the public water authority</w:t>
      </w:r>
      <w:r>
        <w:rPr>
          <w:sz w:val="16"/>
        </w:rPr>
        <w:t xml:space="preserve"> </w:t>
      </w:r>
      <w:r w:rsidRPr="0058266B">
        <w:rPr>
          <w:sz w:val="16"/>
        </w:rPr>
        <w:t>of Nogales, Arizona installed a backflow preventer on the pipe leading to the</w:t>
      </w:r>
      <w:r>
        <w:rPr>
          <w:sz w:val="16"/>
        </w:rPr>
        <w:t xml:space="preserve"> </w:t>
      </w:r>
      <w:r w:rsidRPr="0058266B">
        <w:rPr>
          <w:sz w:val="16"/>
        </w:rPr>
        <w:t>hotel to prevent the possibility that water originating on the Mexican side might</w:t>
      </w:r>
      <w:r>
        <w:rPr>
          <w:sz w:val="16"/>
        </w:rPr>
        <w:t xml:space="preserve"> </w:t>
      </w:r>
      <w:r w:rsidRPr="0058266B">
        <w:rPr>
          <w:sz w:val="16"/>
        </w:rPr>
        <w:t>backflow to the American side.1 13</w:t>
      </w:r>
    </w:p>
    <w:p w14:paraId="155CEAF6" w14:textId="77777777" w:rsidR="008E65EB" w:rsidRDefault="008E65EB" w:rsidP="008E65EB">
      <w:pPr>
        <w:pStyle w:val="Heading3"/>
      </w:pPr>
      <w:r>
        <w:t xml:space="preserve">IWBC/Minutes Fail -- Long Timeframe </w:t>
      </w:r>
    </w:p>
    <w:p w14:paraId="28AEAE7E" w14:textId="77777777" w:rsidR="008E65EB" w:rsidRPr="008E2B81" w:rsidRDefault="008E65EB" w:rsidP="008E65EB">
      <w:pPr>
        <w:pStyle w:val="Heading4"/>
        <w:rPr>
          <w:u w:val="single"/>
        </w:rPr>
      </w:pPr>
      <w:r>
        <w:t xml:space="preserve">New minutes ineffective—minutes from the past prove they are </w:t>
      </w:r>
      <w:r w:rsidRPr="008E2B81">
        <w:rPr>
          <w:u w:val="single"/>
        </w:rPr>
        <w:t>slow to implement action</w:t>
      </w:r>
    </w:p>
    <w:p w14:paraId="5068EA6B" w14:textId="77777777" w:rsidR="008E65EB" w:rsidRPr="008546F2" w:rsidRDefault="008E65EB" w:rsidP="008E65EB">
      <w:pPr>
        <w:rPr>
          <w:b/>
          <w:sz w:val="26"/>
        </w:rPr>
      </w:pPr>
      <w:r w:rsidRPr="008E2B81">
        <w:rPr>
          <w:rStyle w:val="Style13ptBold"/>
        </w:rPr>
        <w:t>Umoff 08</w:t>
      </w:r>
      <w:r>
        <w:rPr>
          <w:rStyle w:val="Style13ptBold"/>
        </w:rPr>
        <w:t xml:space="preserve"> </w:t>
      </w:r>
      <w:r>
        <w:t>(</w:t>
      </w:r>
      <w:r w:rsidRPr="008E2B81">
        <w:t>Allie Alexis Umoff</w:t>
      </w:r>
      <w:r>
        <w:t xml:space="preserve">, </w:t>
      </w:r>
      <w:r w:rsidRPr="008E2B81">
        <w:rPr>
          <w:b/>
          <w:bCs/>
        </w:rPr>
        <w:t xml:space="preserve">J.D. </w:t>
      </w:r>
      <w:r w:rsidRPr="008E2B81">
        <w:t>Candidate, University of California Hastings College of Law</w:t>
      </w:r>
      <w:r>
        <w:t xml:space="preserve">; “An Analysis of the 1944 U.S.-Mexico Water Treaty: Its Past, Present, and Future”, published 11-17-08; </w:t>
      </w:r>
      <w:r w:rsidRPr="008E2B81">
        <w:t>https://environs.law.ucdavis.edu/volumes/32/1/umoff.pdf</w:t>
      </w:r>
      <w:r>
        <w:t>)</w:t>
      </w:r>
    </w:p>
    <w:p w14:paraId="63F5F21F" w14:textId="77777777" w:rsidR="008E65EB" w:rsidRPr="00D9346E" w:rsidRDefault="008E65EB" w:rsidP="008E65EB">
      <w:pPr>
        <w:rPr>
          <w:sz w:val="16"/>
        </w:rPr>
      </w:pPr>
      <w:r w:rsidRPr="005A6ED4">
        <w:rPr>
          <w:sz w:val="16"/>
        </w:rPr>
        <w:t xml:space="preserve">Another serious criticism of </w:t>
      </w:r>
      <w:r w:rsidRPr="005A6ED4">
        <w:rPr>
          <w:u w:val="single"/>
        </w:rPr>
        <w:t>the Treaty</w:t>
      </w:r>
      <w:r w:rsidRPr="005A6ED4">
        <w:rPr>
          <w:sz w:val="16"/>
        </w:rPr>
        <w:t xml:space="preserve"> is that it often </w:t>
      </w:r>
      <w:r w:rsidRPr="005A6ED4">
        <w:rPr>
          <w:u w:val="single"/>
        </w:rPr>
        <w:t>works at a slow speed</w:t>
      </w:r>
      <w:r w:rsidRPr="005A6ED4">
        <w:rPr>
          <w:sz w:val="16"/>
        </w:rPr>
        <w:t xml:space="preserve">. </w:t>
      </w:r>
      <w:r w:rsidRPr="005A6ED4">
        <w:rPr>
          <w:u w:val="single"/>
        </w:rPr>
        <w:t>Minute 242, the "Permanent and Definitive Solution to the</w:t>
      </w:r>
      <w:r w:rsidRPr="005A6ED4">
        <w:rPr>
          <w:sz w:val="16"/>
        </w:rPr>
        <w:t xml:space="preserve"> International </w:t>
      </w:r>
      <w:r w:rsidRPr="005A6ED4">
        <w:rPr>
          <w:u w:val="single"/>
        </w:rPr>
        <w:t xml:space="preserve">Problem of </w:t>
      </w:r>
      <w:r w:rsidRPr="005A6ED4">
        <w:rPr>
          <w:sz w:val="16"/>
        </w:rPr>
        <w:t xml:space="preserve">the </w:t>
      </w:r>
      <w:r w:rsidRPr="005A6ED4">
        <w:rPr>
          <w:u w:val="single"/>
        </w:rPr>
        <w:t>Salinity</w:t>
      </w:r>
      <w:r w:rsidRPr="005A6ED4">
        <w:rPr>
          <w:sz w:val="16"/>
        </w:rPr>
        <w:t xml:space="preserve"> of the Colorado River," </w:t>
      </w:r>
      <w:r w:rsidRPr="005A6ED4">
        <w:rPr>
          <w:u w:val="single"/>
        </w:rPr>
        <w:t xml:space="preserve">came </w:t>
      </w:r>
      <w:r w:rsidRPr="005A6ED4">
        <w:rPr>
          <w:b/>
          <w:bCs/>
          <w:u w:val="single"/>
        </w:rPr>
        <w:t>more than a decade</w:t>
      </w:r>
      <w:r w:rsidRPr="005A6ED4">
        <w:rPr>
          <w:u w:val="single"/>
        </w:rPr>
        <w:t xml:space="preserve"> after the beginning of the Colorado River salinity crisis</w:t>
      </w:r>
      <w:r w:rsidRPr="005A6ED4">
        <w:rPr>
          <w:sz w:val="16"/>
        </w:rPr>
        <w:t xml:space="preserve"> l° Additionally, </w:t>
      </w:r>
      <w:r w:rsidRPr="005A6ED4">
        <w:rPr>
          <w:u w:val="single"/>
        </w:rPr>
        <w:t xml:space="preserve">the IBWC recorded </w:t>
      </w:r>
      <w:r w:rsidRPr="005A6ED4">
        <w:rPr>
          <w:b/>
          <w:bCs/>
          <w:u w:val="single"/>
        </w:rPr>
        <w:t>two ineffective Minutes</w:t>
      </w:r>
      <w:r w:rsidRPr="005A6ED4">
        <w:rPr>
          <w:u w:val="single"/>
        </w:rPr>
        <w:t xml:space="preserve"> to try to solve the problem before Minute 242.</w:t>
      </w:r>
      <w:r w:rsidRPr="005A6ED4">
        <w:rPr>
          <w:sz w:val="16"/>
        </w:rPr>
        <w:t xml:space="preserve"> 1' It also should be pointed out that </w:t>
      </w:r>
      <w:r w:rsidRPr="005A6ED4">
        <w:rPr>
          <w:u w:val="single"/>
        </w:rPr>
        <w:t>Minute 242 did not</w:t>
      </w:r>
      <w:r w:rsidRPr="005A6ED4">
        <w:rPr>
          <w:sz w:val="16"/>
        </w:rPr>
        <w:t xml:space="preserve"> permanently </w:t>
      </w:r>
      <w:r w:rsidRPr="005A6ED4">
        <w:rPr>
          <w:u w:val="single"/>
        </w:rPr>
        <w:t>solve</w:t>
      </w:r>
      <w:r w:rsidRPr="008E2B81">
        <w:rPr>
          <w:u w:val="single"/>
        </w:rPr>
        <w:t xml:space="preserve"> </w:t>
      </w:r>
      <w:r w:rsidRPr="005A6ED4">
        <w:rPr>
          <w:u w:val="single"/>
        </w:rPr>
        <w:t>the Colorado River salinity problem.</w:t>
      </w:r>
      <w:r w:rsidRPr="005A6ED4">
        <w:rPr>
          <w:sz w:val="16"/>
        </w:rPr>
        <w:t xml:space="preserve"> This is an ongoing process, in furtherance of which the United States enacted the Colorado River Basin Salinity Control Act, authorizing the Secretary of the Interior to implement a salinity control </w:t>
      </w:r>
      <w:r w:rsidRPr="00D9346E">
        <w:rPr>
          <w:sz w:val="16"/>
        </w:rPr>
        <w:t>p</w:t>
      </w:r>
      <w:r w:rsidRPr="005A6ED4">
        <w:rPr>
          <w:sz w:val="16"/>
        </w:rPr>
        <w:t>rogram to .enable the United States to "comply with its obligations under the range required by Minute 242.1"</w:t>
      </w:r>
    </w:p>
    <w:p w14:paraId="6D5674A3" w14:textId="77777777" w:rsidR="008E65EB" w:rsidRPr="005A6ED4" w:rsidRDefault="008E65EB" w:rsidP="008E65EB">
      <w:pPr>
        <w:rPr>
          <w:u w:val="single"/>
        </w:rPr>
      </w:pPr>
      <w:r w:rsidRPr="005A6ED4">
        <w:rPr>
          <w:sz w:val="16"/>
        </w:rPr>
        <w:br/>
      </w:r>
      <w:r w:rsidRPr="005A6ED4">
        <w:rPr>
          <w:u w:val="single"/>
        </w:rPr>
        <w:t xml:space="preserve">Another example of the slowness with which the Treaty operates was </w:t>
      </w:r>
      <w:r w:rsidRPr="005A6ED4">
        <w:rPr>
          <w:sz w:val="16"/>
        </w:rPr>
        <w:t>in the context of</w:t>
      </w:r>
      <w:r w:rsidRPr="005A6ED4">
        <w:rPr>
          <w:u w:val="single"/>
        </w:rPr>
        <w:t xml:space="preserve"> developing a Minute to cover groundwater resources.</w:t>
      </w:r>
      <w:r w:rsidRPr="005A6ED4">
        <w:rPr>
          <w:sz w:val="16"/>
        </w:rPr>
        <w:t xml:space="preserve"> </w:t>
      </w:r>
      <w:r w:rsidRPr="005A6ED4">
        <w:rPr>
          <w:u w:val="single"/>
        </w:rPr>
        <w:t>The IBWC</w:t>
      </w:r>
      <w:r w:rsidRPr="005A6ED4">
        <w:rPr>
          <w:sz w:val="16"/>
        </w:rPr>
        <w:t xml:space="preserve"> has </w:t>
      </w:r>
      <w:r w:rsidRPr="005A6ED4">
        <w:rPr>
          <w:u w:val="single"/>
        </w:rPr>
        <w:t xml:space="preserve">called for development of a Minute on groundwater </w:t>
      </w:r>
      <w:r w:rsidRPr="005A6ED4">
        <w:rPr>
          <w:b/>
          <w:bCs/>
          <w:u w:val="single"/>
        </w:rPr>
        <w:t>since 1973</w:t>
      </w:r>
      <w:r w:rsidRPr="005A6ED4">
        <w:rPr>
          <w:sz w:val="16"/>
        </w:rPr>
        <w:t>. 16</w:t>
      </w:r>
      <w:r w:rsidRPr="005A6ED4">
        <w:rPr>
          <w:b/>
          <w:bCs/>
          <w:sz w:val="16"/>
        </w:rPr>
        <w:t xml:space="preserve"> </w:t>
      </w:r>
      <w:r w:rsidRPr="005A6ED4">
        <w:rPr>
          <w:b/>
          <w:bCs/>
          <w:u w:val="single"/>
        </w:rPr>
        <w:t>This has still not happened</w:t>
      </w:r>
      <w:r w:rsidRPr="005A6ED4">
        <w:rPr>
          <w:sz w:val="16"/>
        </w:rPr>
        <w:t xml:space="preserve">, even though studies have continually been conducted, </w:t>
      </w:r>
      <w:r w:rsidRPr="005A6ED4">
        <w:rPr>
          <w:u w:val="single"/>
        </w:rPr>
        <w:t>and</w:t>
      </w:r>
      <w:r w:rsidRPr="005A6ED4">
        <w:rPr>
          <w:sz w:val="16"/>
        </w:rPr>
        <w:t xml:space="preserve"> in the United States </w:t>
      </w:r>
      <w:r w:rsidRPr="005A6ED4">
        <w:rPr>
          <w:u w:val="single"/>
        </w:rPr>
        <w:t>a statute has been passed specifically dealing with transboundary aquifers.'</w:t>
      </w:r>
    </w:p>
    <w:p w14:paraId="28C58834" w14:textId="77777777" w:rsidR="008E65EB" w:rsidRPr="008546F2" w:rsidRDefault="008E65EB" w:rsidP="008E65EB"/>
    <w:p w14:paraId="3D06F773" w14:textId="77777777" w:rsidR="008E65EB" w:rsidRDefault="008E65EB" w:rsidP="008E65EB">
      <w:pPr>
        <w:pStyle w:val="Heading3"/>
      </w:pPr>
      <w:r>
        <w:t>IWBC/Minutes Fail -- $$$</w:t>
      </w:r>
    </w:p>
    <w:p w14:paraId="4F4FD855" w14:textId="77777777" w:rsidR="008E65EB" w:rsidRDefault="008E65EB" w:rsidP="008E65EB"/>
    <w:p w14:paraId="452B21C0" w14:textId="77777777" w:rsidR="008E65EB" w:rsidRPr="0094303E" w:rsidRDefault="008E65EB" w:rsidP="008E65EB">
      <w:pPr>
        <w:pStyle w:val="Heading4"/>
      </w:pPr>
      <w:r>
        <w:t xml:space="preserve">IBWC fails -- infrastructure not cooperation needed </w:t>
      </w:r>
    </w:p>
    <w:p w14:paraId="22BA99AB" w14:textId="77777777" w:rsidR="008E65EB" w:rsidRPr="0094303E" w:rsidRDefault="008E65EB" w:rsidP="008E65EB">
      <w:r w:rsidRPr="00377C59">
        <w:rPr>
          <w:rStyle w:val="Style13ptBold"/>
        </w:rPr>
        <w:t>Doughman</w:t>
      </w:r>
      <w:r w:rsidRPr="00377C59">
        <w:t>, California Energy Commission Energy Specialist, 20</w:t>
      </w:r>
      <w:r w:rsidRPr="00377C59">
        <w:rPr>
          <w:rStyle w:val="Style13ptBold"/>
        </w:rPr>
        <w:t>01</w:t>
      </w:r>
      <w:r w:rsidRPr="00377C59">
        <w:t>, (Pamela, "Discourses and Water in the U.S.-Mexico Border Region," in "Reflections on Water," DDI-KS) https://pdf-drive.com/pdf/28American20and20Comparative20Environmental20Policy2920Joachim20Blatter2C20Helen20Ingram20-20Reflections20on20water20new20approaches20to20transboundary20conflicts20and20cooperation-The20MIT20Press2028200129.pdf#page=206</w:t>
      </w:r>
    </w:p>
    <w:p w14:paraId="6BA60392" w14:textId="77777777" w:rsidR="008E65EB" w:rsidRPr="0094303E" w:rsidRDefault="008E65EB" w:rsidP="008E65EB">
      <w:pPr>
        <w:rPr>
          <w:sz w:val="14"/>
        </w:rPr>
      </w:pPr>
      <w:r w:rsidRPr="0094303E">
        <w:rPr>
          <w:sz w:val="14"/>
        </w:rPr>
        <w:t xml:space="preserve">The communitarian discourse emphasizes discursive democracy, reduction of oppression, and empowerment of local people (Barber 1998). Communitarianism insists that individuals do not exist in isolation; they are rooted in community. As Amitai Etzioni (1983) notes, “the individual and the community make each other and require each other” (Etzioni 1983, 25, as cited in Daly and Cobb 1994, 18). In the communitarian discourse, standards of justice center on principles of equality, equity, or need. The role of a “good” citizen is to engage in discourse, look for areas of agreement among people, actively strive for consensus, and participate directly in local government (e.g., town hall meetings). Furthermore, </w:t>
      </w:r>
      <w:r w:rsidRPr="0094303E">
        <w:rPr>
          <w:rStyle w:val="StyleUnderline"/>
        </w:rPr>
        <w:t>the local context is critical to understanding political and social conditions</w:t>
      </w:r>
      <w:r w:rsidRPr="0094303E">
        <w:rPr>
          <w:sz w:val="14"/>
        </w:rPr>
        <w:t xml:space="preserve"> </w:t>
      </w:r>
      <w:r w:rsidRPr="0094303E">
        <w:rPr>
          <w:rStyle w:val="StyleUnderline"/>
        </w:rPr>
        <w:t>and solutions</w:t>
      </w:r>
      <w:r w:rsidRPr="0094303E">
        <w:rPr>
          <w:sz w:val="14"/>
        </w:rPr>
        <w:t xml:space="preserve"> (Williams and Matheny 1995; Schneider and Ingram 1997). During the negotiations over NAFTA, concern over U.S.-Mexico border water conditions prompted calls for changes, including the creation of new institutions, to better manage the border crisis. For example, the Texas Center for Policy Studies (TCPS), a nongovernmental organization concerned with environmental and community health in the border region, criticized the IBWC for failing to follow a process of deliberation and decision making that is open to the public: </w:t>
      </w:r>
      <w:r w:rsidRPr="0094303E">
        <w:rPr>
          <w:rStyle w:val="StyleUnderline"/>
        </w:rPr>
        <w:t>IBWC is a fairly closed agency</w:t>
      </w:r>
      <w:r w:rsidRPr="0094303E">
        <w:rPr>
          <w:sz w:val="14"/>
        </w:rPr>
        <w:t xml:space="preserve">, </w:t>
      </w:r>
      <w:r w:rsidRPr="0094303E">
        <w:rPr>
          <w:rStyle w:val="StyleUnderline"/>
        </w:rPr>
        <w:t>viewing its functions as primarily diplomatic. There is no public participation in Commission decision-making</w:t>
      </w:r>
      <w:r w:rsidRPr="0094303E">
        <w:rPr>
          <w:sz w:val="14"/>
        </w:rPr>
        <w:t xml:space="preserve">, with the exception of Environmental Impact Statements for major construction projects. </w:t>
      </w:r>
      <w:r w:rsidRPr="0094303E">
        <w:rPr>
          <w:rStyle w:val="StyleUnderline"/>
        </w:rPr>
        <w:t>Commission meetings are closed to the public</w:t>
      </w:r>
      <w:r w:rsidRPr="0094303E">
        <w:rPr>
          <w:sz w:val="14"/>
        </w:rPr>
        <w:t xml:space="preserve">. The U.S. Section of the IBWC has acknowledged that it is subject to the Freedom of Information Act. However, </w:t>
      </w:r>
      <w:r w:rsidRPr="0094303E">
        <w:rPr>
          <w:rStyle w:val="StyleUnderline"/>
        </w:rPr>
        <w:t>it treats almost all information from Mexico as confidential</w:t>
      </w:r>
      <w:r w:rsidRPr="0094303E">
        <w:rPr>
          <w:sz w:val="14"/>
        </w:rPr>
        <w:t xml:space="preserve"> and it has an antiquated record-keeping system that makes it difficult for the public to get complete responses to FOIA [Freedom of Information Act] requests. (TCPS 1992, 3-1) The above passage is consistent with standards of justice important to the pluralist discourse: due process, rule of law, and individual rights and liberty. Here the TCPS is criticizing the IBWC for failing to follow established procedures intended to protect citizens’ right to know. In addition, it portrays avenues for citizens to register concerns with the IBWC as circumscribed by the limited opportunities for public attendance at IBWC meetings. In a somewhat resigned tone that is obliquely supportive of communitarian views of governance, Sanchez (1993) argues that </w:t>
      </w:r>
      <w:r w:rsidRPr="0094303E">
        <w:rPr>
          <w:rStyle w:val="StyleUnderline"/>
        </w:rPr>
        <w:t>increased public participation in IBWC decision making seems “unavoidable” but likely to produce positive effects</w:t>
      </w:r>
      <w:r w:rsidRPr="0094303E">
        <w:rPr>
          <w:sz w:val="14"/>
        </w:rPr>
        <w:t xml:space="preserve">. Sanchez asserts that </w:t>
      </w:r>
      <w:r w:rsidRPr="0094303E">
        <w:rPr>
          <w:rStyle w:val="StyleUnderline"/>
        </w:rPr>
        <w:t>public participation can provide a forum for organized groups to develop a unified set of inter ests</w:t>
      </w:r>
      <w:r w:rsidRPr="0094303E">
        <w:rPr>
          <w:sz w:val="14"/>
        </w:rPr>
        <w:t xml:space="preserve">. He also states that </w:t>
      </w:r>
      <w:r w:rsidRPr="0094303E">
        <w:rPr>
          <w:rStyle w:val="StyleUnderline"/>
        </w:rPr>
        <w:t>public participation can provide a mechanism for border communities to “solve or improve their already existing environmental problems</w:t>
      </w:r>
      <w:r w:rsidRPr="0094303E">
        <w:rPr>
          <w:sz w:val="14"/>
        </w:rPr>
        <w:t xml:space="preserve"> . . . [and] to defend their needs and interests against the federal agencies, including the IBWC” (296). Sanchez’s view supports the communitarian emphasis on the role of public forums for discussion and development of common goals within a community. By articulating a need to defend local interests against the federal government, Sanchez makes an argument similar to that made by TCPS: that efforts should be made to ensure that local interests in the border region are not left out of federal-level decision making. The TCPS also employed arguments consistent with the communitarian discourse in its critique of the IBWC. The TCPS suggested the following rationale and course of action to Congress: </w:t>
      </w:r>
      <w:r w:rsidRPr="0094303E">
        <w:rPr>
          <w:rStyle w:val="StyleUnderline"/>
        </w:rPr>
        <w:t>Both sides</w:t>
      </w:r>
      <w:r w:rsidRPr="0094303E">
        <w:rPr>
          <w:sz w:val="14"/>
        </w:rPr>
        <w:t xml:space="preserve"> </w:t>
      </w:r>
      <w:r w:rsidRPr="0094303E">
        <w:rPr>
          <w:rStyle w:val="StyleUnderline"/>
        </w:rPr>
        <w:t>of the U.S./Mexico border are in dire need of major infrastructure improvements</w:t>
      </w:r>
      <w:r w:rsidRPr="0094303E">
        <w:rPr>
          <w:sz w:val="14"/>
        </w:rPr>
        <w:t xml:space="preserve">. </w:t>
      </w:r>
      <w:r w:rsidRPr="0094303E">
        <w:rPr>
          <w:rStyle w:val="StyleUnderline"/>
        </w:rPr>
        <w:t>In the area of sewage alone</w:t>
      </w:r>
      <w:r w:rsidRPr="0094303E">
        <w:rPr>
          <w:sz w:val="14"/>
        </w:rPr>
        <w:t xml:space="preserve">, </w:t>
      </w:r>
      <w:r w:rsidRPr="0094303E">
        <w:rPr>
          <w:rStyle w:val="StyleUnderline"/>
        </w:rPr>
        <w:t>most of</w:t>
      </w:r>
      <w:r w:rsidRPr="0094303E">
        <w:rPr>
          <w:sz w:val="14"/>
        </w:rPr>
        <w:t xml:space="preserve"> </w:t>
      </w:r>
      <w:r w:rsidRPr="0094303E">
        <w:rPr>
          <w:rStyle w:val="StyleUnderline"/>
        </w:rPr>
        <w:t>the large Mexican border cities are currently without treatment systems. . . . [T]here are not enough federal funds to go around and most areas of the border lack the political clout necessary to secure adequate federal revenues for their needs</w:t>
      </w:r>
      <w:r w:rsidRPr="0094303E">
        <w:rPr>
          <w:sz w:val="14"/>
        </w:rPr>
        <w:t xml:space="preserve">. . . . Options for Congress: . . . Create North American Regional Development Bank and Assistance Fund. . . . The structure and governance of the Bank would have to be carefully crafted to be responsive to border region communities, while still maintaining financial accountability. (TCPS 1992, 5-1, 5-2) This passage reflects the communitarian view that justice is based on equity and need. TCPS reported that the distribution of available moneys for wastewater projects was concentrated in a few powerful cities (i.e., Tijuana, Mexicali, Nogales, and Nuevo Laredo) rather than spread throughout the border region. Cities with needs (i.e., Matamoros) similar to the needs of those receiving funding were portrayed as being treated inequitably. </w:t>
      </w:r>
      <w:r w:rsidRPr="0094303E">
        <w:rPr>
          <w:rStyle w:val="StyleUnderline"/>
        </w:rPr>
        <w:t>The fact</w:t>
      </w:r>
      <w:r w:rsidRPr="0094303E">
        <w:rPr>
          <w:sz w:val="14"/>
        </w:rPr>
        <w:t xml:space="preserve"> that </w:t>
      </w:r>
      <w:r w:rsidRPr="0094303E">
        <w:rPr>
          <w:rStyle w:val="StyleUnderline"/>
        </w:rPr>
        <w:t>other cities in the border region did not have sufficient political influence to win funding from the federal government for wastewater infrastructure was not seen as a function of an acceptable or fair process</w:t>
      </w:r>
      <w:r w:rsidRPr="0094303E">
        <w:rPr>
          <w:sz w:val="14"/>
        </w:rPr>
        <w:t xml:space="preserve">. Rather, </w:t>
      </w:r>
      <w:r w:rsidRPr="0094303E">
        <w:rPr>
          <w:rStyle w:val="StyleUnderline"/>
        </w:rPr>
        <w:t>the existing process left communities with unmet health needs and for that reason should be altered.</w:t>
      </w:r>
      <w:r w:rsidRPr="0094303E">
        <w:rPr>
          <w:sz w:val="14"/>
        </w:rPr>
        <w:t xml:space="preserve"> The passage also specifies a requirement that the bank “be responsive to border region communities.” This too reflects the communitarian discourse, as it focuses on the local rather than the national as the optimal context for understanding and resolving wastewater treatment needs. Through responsiveness to border communities, TCPS implied, the new bank would advance the communitarian goal of empowering local people.</w:t>
      </w:r>
    </w:p>
    <w:p w14:paraId="5AE3D8B2" w14:textId="77777777" w:rsidR="008E65EB" w:rsidRDefault="008E65EB" w:rsidP="008E65EB"/>
    <w:p w14:paraId="71FD0ACA" w14:textId="77777777" w:rsidR="008E65EB" w:rsidRDefault="008E65EB" w:rsidP="008E65EB">
      <w:pPr>
        <w:pStyle w:val="Heading3"/>
      </w:pPr>
      <w:r>
        <w:t xml:space="preserve">IWBC/Minutes Fail -- Unilateral </w:t>
      </w:r>
    </w:p>
    <w:p w14:paraId="1393D754" w14:textId="77777777" w:rsidR="008E65EB" w:rsidRDefault="008E65EB" w:rsidP="008E65EB"/>
    <w:p w14:paraId="29B87361" w14:textId="77777777" w:rsidR="008E65EB" w:rsidRPr="008546F2" w:rsidRDefault="008E65EB" w:rsidP="008E65EB">
      <w:pPr>
        <w:pStyle w:val="Heading4"/>
      </w:pPr>
      <w:r w:rsidRPr="008546F2">
        <w:t>Reject new treaty minutes—treaty management of water is zero-sum between U.S. and Mexico</w:t>
      </w:r>
    </w:p>
    <w:p w14:paraId="242F1D1E" w14:textId="77777777" w:rsidR="008E65EB" w:rsidRPr="008546F2" w:rsidRDefault="008E65EB" w:rsidP="008E65EB">
      <w:pPr>
        <w:rPr>
          <w:rFonts w:eastAsia="Calibri" w:cs="Times New Roman"/>
          <w:b/>
          <w:sz w:val="26"/>
        </w:rPr>
      </w:pPr>
      <w:r w:rsidRPr="00331692">
        <w:rPr>
          <w:rFonts w:eastAsia="Calibri" w:cs="Times New Roman"/>
          <w:b/>
          <w:sz w:val="26"/>
        </w:rPr>
        <w:t>Eckstein 12</w:t>
      </w:r>
      <w:r>
        <w:rPr>
          <w:rFonts w:eastAsia="Calibri" w:cs="Times New Roman"/>
          <w:b/>
          <w:sz w:val="26"/>
        </w:rPr>
        <w:t xml:space="preserve"> </w:t>
      </w:r>
      <w:r w:rsidRPr="00331692">
        <w:rPr>
          <w:rFonts w:eastAsia="Calibri" w:cs="Times New Roman"/>
        </w:rPr>
        <w:t>(Gabriel E. Eckstein, Texas A&amp;M University School of Law; “Rethinking T Rethinking Transboundary Ground Water Resources Management: A Local Approach along the Mexico-U.S. Border”, published 10-2012; https://scholarship.law.tamu.edu/cgi/viewcontent.cgi?article=1089&amp;context=facscholar)</w:t>
      </w:r>
    </w:p>
    <w:p w14:paraId="3E7CC950" w14:textId="77777777" w:rsidR="008E65EB" w:rsidRPr="00331692" w:rsidRDefault="008E65EB" w:rsidP="008E65EB">
      <w:pPr>
        <w:rPr>
          <w:rFonts w:eastAsia="Calibri" w:cs="Times New Roman"/>
          <w:sz w:val="16"/>
        </w:rPr>
      </w:pPr>
      <w:r w:rsidRPr="00331692">
        <w:rPr>
          <w:rFonts w:eastAsia="Calibri" w:cs="Times New Roman"/>
          <w:sz w:val="16"/>
        </w:rPr>
        <w:t xml:space="preserve">III. CONSTRAINTS TO FORMAL BI-NATIONAL COOPERATION Both Mexico and the United States readily acknowledge the importance of the region's ground water resources and the declining condition of these aquifers. 4 8 However, </w:t>
      </w:r>
      <w:r w:rsidRPr="00331692">
        <w:rPr>
          <w:rFonts w:eastAsia="Calibri" w:cs="Times New Roman"/>
          <w:u w:val="single"/>
        </w:rPr>
        <w:t>since implementation</w:t>
      </w:r>
      <w:r w:rsidRPr="00331692">
        <w:rPr>
          <w:rFonts w:eastAsia="Calibri" w:cs="Times New Roman"/>
          <w:sz w:val="16"/>
        </w:rPr>
        <w:t xml:space="preserve"> </w:t>
      </w:r>
      <w:r w:rsidRPr="00331692">
        <w:rPr>
          <w:rFonts w:eastAsia="Calibri" w:cs="Times New Roman"/>
          <w:u w:val="single"/>
        </w:rPr>
        <w:t xml:space="preserve">of Minute 242, </w:t>
      </w:r>
      <w:r w:rsidRPr="00331692">
        <w:rPr>
          <w:rFonts w:eastAsia="Calibri" w:cs="Times New Roman"/>
          <w:b/>
          <w:bCs/>
          <w:u w:val="single"/>
        </w:rPr>
        <w:t>neither nation</w:t>
      </w:r>
      <w:r w:rsidRPr="00331692">
        <w:rPr>
          <w:rFonts w:eastAsia="Calibri" w:cs="Times New Roman"/>
          <w:u w:val="single"/>
        </w:rPr>
        <w:t xml:space="preserve"> has pursued</w:t>
      </w:r>
      <w:r w:rsidRPr="00331692">
        <w:rPr>
          <w:rFonts w:eastAsia="Calibri" w:cs="Times New Roman"/>
          <w:sz w:val="16"/>
        </w:rPr>
        <w:t xml:space="preserve"> any </w:t>
      </w:r>
      <w:r w:rsidRPr="00331692">
        <w:rPr>
          <w:rFonts w:eastAsia="Calibri" w:cs="Times New Roman"/>
          <w:u w:val="single"/>
        </w:rPr>
        <w:t xml:space="preserve">significant efforts to </w:t>
      </w:r>
      <w:r w:rsidRPr="00331692">
        <w:rPr>
          <w:rFonts w:eastAsia="Calibri" w:cs="Times New Roman"/>
          <w:sz w:val="16"/>
        </w:rPr>
        <w:t xml:space="preserve">further or </w:t>
      </w:r>
      <w:r w:rsidRPr="00331692">
        <w:rPr>
          <w:rFonts w:eastAsia="Calibri" w:cs="Times New Roman"/>
          <w:u w:val="single"/>
        </w:rPr>
        <w:t>formalize their transboundary ground water relations.</w:t>
      </w:r>
      <w:r w:rsidRPr="00331692">
        <w:rPr>
          <w:rFonts w:eastAsia="Calibri" w:cs="Times New Roman"/>
          <w:sz w:val="16"/>
        </w:rPr>
        <w:t xml:space="preserve"> In fact, with few exceptions, </w:t>
      </w:r>
      <w:r w:rsidRPr="00331692">
        <w:rPr>
          <w:rFonts w:eastAsia="Calibri" w:cs="Times New Roman"/>
          <w:u w:val="single"/>
        </w:rPr>
        <w:t>Mexico and the U</w:t>
      </w:r>
      <w:r w:rsidRPr="00331692">
        <w:rPr>
          <w:rFonts w:eastAsia="Calibri" w:cs="Times New Roman"/>
          <w:sz w:val="16"/>
        </w:rPr>
        <w:t xml:space="preserve">nited </w:t>
      </w:r>
      <w:r w:rsidRPr="00331692">
        <w:rPr>
          <w:rFonts w:eastAsia="Calibri" w:cs="Times New Roman"/>
          <w:u w:val="single"/>
        </w:rPr>
        <w:t>S</w:t>
      </w:r>
      <w:r w:rsidRPr="00331692">
        <w:rPr>
          <w:rFonts w:eastAsia="Calibri" w:cs="Times New Roman"/>
          <w:sz w:val="16"/>
        </w:rPr>
        <w:t xml:space="preserve">tates </w:t>
      </w:r>
      <w:r w:rsidRPr="00331692">
        <w:rPr>
          <w:rFonts w:eastAsia="Calibri" w:cs="Times New Roman"/>
          <w:u w:val="single"/>
        </w:rPr>
        <w:t>have taken a unilateral approach to the management of the transboundary aquifers</w:t>
      </w:r>
      <w:r w:rsidRPr="00331692">
        <w:rPr>
          <w:rFonts w:eastAsia="Calibri" w:cs="Times New Roman"/>
          <w:sz w:val="16"/>
        </w:rPr>
        <w:t xml:space="preserve"> underlying their shared border.4 9 Essentially, </w:t>
      </w:r>
      <w:r w:rsidRPr="00331692">
        <w:rPr>
          <w:rFonts w:eastAsia="Calibri" w:cs="Times New Roman"/>
          <w:u w:val="single"/>
        </w:rPr>
        <w:t>both nations have permitted landowners</w:t>
      </w:r>
      <w:r w:rsidRPr="00331692">
        <w:rPr>
          <w:rFonts w:eastAsia="Calibri" w:cs="Times New Roman"/>
          <w:sz w:val="16"/>
        </w:rPr>
        <w:t xml:space="preserve">, companies, public entities, </w:t>
      </w:r>
      <w:r w:rsidRPr="00331692">
        <w:rPr>
          <w:rFonts w:eastAsia="Calibri" w:cs="Times New Roman"/>
          <w:u w:val="single"/>
        </w:rPr>
        <w:t>and others to</w:t>
      </w:r>
      <w:r w:rsidRPr="00331692">
        <w:rPr>
          <w:rFonts w:eastAsia="Calibri" w:cs="Times New Roman"/>
          <w:sz w:val="16"/>
        </w:rPr>
        <w:t xml:space="preserve"> construct wells all along the border and to </w:t>
      </w:r>
      <w:r w:rsidRPr="00331692">
        <w:rPr>
          <w:rFonts w:eastAsia="Calibri" w:cs="Times New Roman"/>
          <w:u w:val="single"/>
        </w:rPr>
        <w:t>withdraw ground water, within</w:t>
      </w:r>
      <w:r w:rsidRPr="00331692">
        <w:rPr>
          <w:rFonts w:eastAsia="Calibri" w:cs="Times New Roman"/>
          <w:sz w:val="16"/>
        </w:rPr>
        <w:t xml:space="preserve"> their </w:t>
      </w:r>
      <w:r w:rsidRPr="00331692">
        <w:rPr>
          <w:rFonts w:eastAsia="Calibri" w:cs="Times New Roman"/>
          <w:u w:val="single"/>
        </w:rPr>
        <w:t>respective territories, in response to</w:t>
      </w:r>
      <w:r w:rsidRPr="00331692">
        <w:rPr>
          <w:rFonts w:eastAsia="Calibri" w:cs="Times New Roman"/>
          <w:sz w:val="16"/>
        </w:rPr>
        <w:t xml:space="preserve"> the </w:t>
      </w:r>
      <w:r w:rsidRPr="00331692">
        <w:rPr>
          <w:rFonts w:eastAsia="Calibri" w:cs="Times New Roman"/>
          <w:u w:val="single"/>
        </w:rPr>
        <w:t xml:space="preserve">increasing needs of </w:t>
      </w:r>
      <w:r w:rsidRPr="00331692">
        <w:rPr>
          <w:rFonts w:eastAsia="Calibri" w:cs="Times New Roman"/>
          <w:b/>
          <w:bCs/>
          <w:u w:val="single"/>
        </w:rPr>
        <w:t>their individual citizens and economies</w:t>
      </w:r>
      <w:r w:rsidRPr="00331692">
        <w:rPr>
          <w:rFonts w:eastAsia="Calibri" w:cs="Times New Roman"/>
          <w:sz w:val="16"/>
        </w:rPr>
        <w:t xml:space="preserve">. Moreover, they often allow </w:t>
      </w:r>
      <w:r w:rsidRPr="00331692">
        <w:rPr>
          <w:rFonts w:eastAsia="Calibri" w:cs="Times New Roman"/>
          <w:u w:val="single"/>
        </w:rPr>
        <w:t>these activities</w:t>
      </w:r>
      <w:r w:rsidRPr="00331692">
        <w:rPr>
          <w:rFonts w:eastAsia="Calibri" w:cs="Times New Roman"/>
          <w:sz w:val="16"/>
        </w:rPr>
        <w:t xml:space="preserve"> to </w:t>
      </w:r>
      <w:r w:rsidRPr="00331692">
        <w:rPr>
          <w:rFonts w:eastAsia="Calibri" w:cs="Times New Roman"/>
          <w:u w:val="single"/>
        </w:rPr>
        <w:t>continue with little regard for the impact on each other</w:t>
      </w:r>
      <w:r w:rsidRPr="00331692">
        <w:rPr>
          <w:rFonts w:eastAsia="Calibri" w:cs="Times New Roman"/>
          <w:sz w:val="16"/>
        </w:rPr>
        <w:t xml:space="preserve">, on the border's transboundary aquifers, </w:t>
      </w:r>
      <w:r w:rsidRPr="00331692">
        <w:rPr>
          <w:rFonts w:eastAsia="Calibri" w:cs="Times New Roman"/>
          <w:u w:val="single"/>
        </w:rPr>
        <w:t>or</w:t>
      </w:r>
      <w:r w:rsidRPr="00331692">
        <w:rPr>
          <w:rFonts w:eastAsia="Calibri" w:cs="Times New Roman"/>
          <w:sz w:val="16"/>
        </w:rPr>
        <w:t xml:space="preserve"> on </w:t>
      </w:r>
      <w:r w:rsidRPr="00331692">
        <w:rPr>
          <w:rFonts w:eastAsia="Calibri" w:cs="Times New Roman"/>
          <w:u w:val="single"/>
        </w:rPr>
        <w:t>the</w:t>
      </w:r>
      <w:r w:rsidRPr="00331692">
        <w:rPr>
          <w:rFonts w:eastAsia="Calibri" w:cs="Times New Roman"/>
          <w:sz w:val="16"/>
        </w:rPr>
        <w:t xml:space="preserve"> region's </w:t>
      </w:r>
      <w:r w:rsidRPr="00331692">
        <w:rPr>
          <w:rFonts w:eastAsia="Calibri" w:cs="Times New Roman"/>
          <w:u w:val="single"/>
        </w:rPr>
        <w:t xml:space="preserve">environment. </w:t>
      </w:r>
      <w:r w:rsidRPr="00331692">
        <w:rPr>
          <w:rFonts w:eastAsia="Calibri" w:cs="Times New Roman"/>
          <w:sz w:val="16"/>
        </w:rPr>
        <w:t>The consequences have been regrettable.</w:t>
      </w:r>
    </w:p>
    <w:p w14:paraId="5443CB7E" w14:textId="77777777" w:rsidR="008E65EB" w:rsidRPr="00331692" w:rsidRDefault="008E65EB" w:rsidP="008E65EB">
      <w:pPr>
        <w:rPr>
          <w:rFonts w:eastAsia="Calibri" w:cs="Times New Roman"/>
          <w:sz w:val="16"/>
        </w:rPr>
      </w:pPr>
      <w:r w:rsidRPr="00331692">
        <w:rPr>
          <w:rFonts w:eastAsia="Calibri" w:cs="Times New Roman"/>
          <w:sz w:val="16"/>
        </w:rPr>
        <w:t xml:space="preserve">Why have Mexico and the United States not entered into an agreement for the management of their shared ground water resources? Why have they neglected to raise the issue in formal diplomatic efforts with each other? Why has </w:t>
      </w:r>
      <w:r w:rsidRPr="00331692">
        <w:rPr>
          <w:rFonts w:eastAsia="Calibri" w:cs="Times New Roman"/>
          <w:u w:val="single"/>
        </w:rPr>
        <w:t>Minute 242's</w:t>
      </w:r>
      <w:r w:rsidRPr="00331692">
        <w:rPr>
          <w:rFonts w:eastAsia="Calibri" w:cs="Times New Roman"/>
          <w:sz w:val="16"/>
        </w:rPr>
        <w:t xml:space="preserve"> laudable </w:t>
      </w:r>
      <w:r w:rsidRPr="00331692">
        <w:rPr>
          <w:rFonts w:eastAsia="Calibri" w:cs="Times New Roman"/>
          <w:u w:val="single"/>
        </w:rPr>
        <w:t>objective for a forthcoming "comprehensive" ground water agreement for the border region</w:t>
      </w:r>
      <w:r w:rsidRPr="00331692">
        <w:rPr>
          <w:rFonts w:eastAsia="Calibri" w:cs="Times New Roman"/>
          <w:sz w:val="16"/>
        </w:rPr>
        <w:t xml:space="preserve">5 0 </w:t>
      </w:r>
      <w:r w:rsidRPr="00331692">
        <w:rPr>
          <w:rFonts w:eastAsia="Calibri" w:cs="Times New Roman"/>
          <w:b/>
          <w:bCs/>
          <w:u w:val="single"/>
        </w:rPr>
        <w:t>remained unfulfilled</w:t>
      </w:r>
      <w:r w:rsidRPr="00331692">
        <w:rPr>
          <w:rFonts w:eastAsia="Calibri" w:cs="Times New Roman"/>
          <w:sz w:val="16"/>
        </w:rPr>
        <w:t xml:space="preserve">? Some </w:t>
      </w:r>
      <w:r w:rsidRPr="00331692">
        <w:rPr>
          <w:rFonts w:eastAsia="Calibri" w:cs="Times New Roman"/>
          <w:u w:val="single"/>
        </w:rPr>
        <w:t>scholars</w:t>
      </w:r>
      <w:r w:rsidRPr="00331692">
        <w:rPr>
          <w:rFonts w:eastAsia="Calibri" w:cs="Times New Roman"/>
          <w:sz w:val="16"/>
        </w:rPr>
        <w:t xml:space="preserve"> suggest a simple case of "out of sight, out of mind" whereby the hidden nature of ground water resources results in their being ignored by politicians and the general public."' Others offer a more nefarious explanation, </w:t>
      </w:r>
      <w:r w:rsidRPr="00331692">
        <w:rPr>
          <w:rFonts w:eastAsia="Calibri" w:cs="Times New Roman"/>
          <w:u w:val="single"/>
        </w:rPr>
        <w:t>suggest</w:t>
      </w:r>
      <w:r w:rsidRPr="00331692">
        <w:rPr>
          <w:rFonts w:eastAsia="Calibri" w:cs="Times New Roman"/>
          <w:sz w:val="16"/>
        </w:rPr>
        <w:t xml:space="preserve">ing that </w:t>
      </w:r>
      <w:r w:rsidRPr="00331692">
        <w:rPr>
          <w:rFonts w:eastAsia="Calibri" w:cs="Times New Roman"/>
          <w:u w:val="single"/>
        </w:rPr>
        <w:t>the U</w:t>
      </w:r>
      <w:r w:rsidRPr="00331692">
        <w:rPr>
          <w:rFonts w:eastAsia="Calibri" w:cs="Times New Roman"/>
          <w:sz w:val="16"/>
        </w:rPr>
        <w:t xml:space="preserve">nited </w:t>
      </w:r>
      <w:r w:rsidRPr="00331692">
        <w:rPr>
          <w:rFonts w:eastAsia="Calibri" w:cs="Times New Roman"/>
          <w:u w:val="single"/>
        </w:rPr>
        <w:t>S</w:t>
      </w:r>
      <w:r w:rsidRPr="00331692">
        <w:rPr>
          <w:rFonts w:eastAsia="Calibri" w:cs="Times New Roman"/>
          <w:sz w:val="16"/>
        </w:rPr>
        <w:t xml:space="preserve">tates, as the hegemon in the Mexico-U.S. relationship, </w:t>
      </w:r>
      <w:r w:rsidRPr="00331692">
        <w:rPr>
          <w:rFonts w:eastAsia="Calibri" w:cs="Times New Roman"/>
          <w:u w:val="single"/>
        </w:rPr>
        <w:t xml:space="preserve">prefers to maintain the status quo and manage the resource unilaterally in </w:t>
      </w:r>
      <w:r w:rsidRPr="00331692">
        <w:rPr>
          <w:rFonts w:eastAsia="Calibri" w:cs="Times New Roman"/>
          <w:b/>
          <w:bCs/>
          <w:u w:val="single"/>
        </w:rPr>
        <w:t>its own best interests</w:t>
      </w:r>
      <w:r w:rsidRPr="00331692">
        <w:rPr>
          <w:rFonts w:eastAsia="Calibri" w:cs="Times New Roman"/>
          <w:u w:val="single"/>
        </w:rPr>
        <w:t>.</w:t>
      </w:r>
      <w:r w:rsidRPr="00331692">
        <w:rPr>
          <w:rFonts w:eastAsia="Calibri" w:cs="Times New Roman"/>
          <w:sz w:val="16"/>
        </w:rPr>
        <w:t xml:space="preserve">5 2 </w:t>
      </w:r>
    </w:p>
    <w:p w14:paraId="47E27AE9" w14:textId="77777777" w:rsidR="008E65EB" w:rsidRPr="00331692" w:rsidRDefault="008E65EB" w:rsidP="008E65EB">
      <w:pPr>
        <w:rPr>
          <w:rFonts w:eastAsia="Calibri" w:cs="Times New Roman"/>
        </w:rPr>
      </w:pPr>
    </w:p>
    <w:p w14:paraId="56922A30" w14:textId="77777777" w:rsidR="008E65EB" w:rsidRPr="00331692" w:rsidRDefault="008E65EB" w:rsidP="008E65EB">
      <w:pPr>
        <w:rPr>
          <w:rFonts w:eastAsia="Calibri" w:cs="Times New Roman"/>
          <w:sz w:val="16"/>
        </w:rPr>
      </w:pPr>
      <w:r w:rsidRPr="00331692">
        <w:rPr>
          <w:rFonts w:eastAsia="Calibri" w:cs="Times New Roman"/>
          <w:sz w:val="16"/>
        </w:rPr>
        <w:t xml:space="preserve">Finally, an equally complicated, but possibly more pragmatic, perspective submits that the </w:t>
      </w:r>
      <w:r w:rsidRPr="00331692">
        <w:rPr>
          <w:rFonts w:eastAsia="Calibri" w:cs="Times New Roman"/>
          <w:u w:val="single"/>
        </w:rPr>
        <w:t>domestic legal and political systems of</w:t>
      </w:r>
      <w:r w:rsidRPr="00331692">
        <w:rPr>
          <w:rFonts w:eastAsia="Calibri" w:cs="Times New Roman"/>
          <w:sz w:val="16"/>
        </w:rPr>
        <w:t xml:space="preserve"> both </w:t>
      </w:r>
      <w:r w:rsidRPr="00331692">
        <w:rPr>
          <w:rFonts w:eastAsia="Calibri" w:cs="Times New Roman"/>
          <w:u w:val="single"/>
        </w:rPr>
        <w:t>Mexico and the U</w:t>
      </w:r>
      <w:r w:rsidRPr="00331692">
        <w:rPr>
          <w:rFonts w:eastAsia="Calibri" w:cs="Times New Roman"/>
          <w:sz w:val="16"/>
        </w:rPr>
        <w:t xml:space="preserve">nited </w:t>
      </w:r>
      <w:r w:rsidRPr="00331692">
        <w:rPr>
          <w:rFonts w:eastAsia="Calibri" w:cs="Times New Roman"/>
          <w:u w:val="single"/>
        </w:rPr>
        <w:t>S</w:t>
      </w:r>
      <w:r w:rsidRPr="00331692">
        <w:rPr>
          <w:rFonts w:eastAsia="Calibri" w:cs="Times New Roman"/>
          <w:sz w:val="16"/>
        </w:rPr>
        <w:t xml:space="preserve">tates, </w:t>
      </w:r>
      <w:r w:rsidRPr="00331692">
        <w:rPr>
          <w:rFonts w:eastAsia="Calibri" w:cs="Times New Roman"/>
          <w:u w:val="single"/>
        </w:rPr>
        <w:t>as they relate to</w:t>
      </w:r>
      <w:r w:rsidRPr="00331692">
        <w:rPr>
          <w:rFonts w:eastAsia="Calibri" w:cs="Times New Roman"/>
          <w:sz w:val="16"/>
        </w:rPr>
        <w:t xml:space="preserve"> the </w:t>
      </w:r>
      <w:r w:rsidRPr="00331692">
        <w:rPr>
          <w:rFonts w:eastAsia="Calibri" w:cs="Times New Roman"/>
          <w:u w:val="single"/>
        </w:rPr>
        <w:t xml:space="preserve">management of ground water resources, make formal cooperation and coordination </w:t>
      </w:r>
      <w:r w:rsidRPr="00331692">
        <w:rPr>
          <w:rFonts w:eastAsia="Calibri" w:cs="Times New Roman"/>
          <w:b/>
          <w:bCs/>
          <w:u w:val="single"/>
        </w:rPr>
        <w:t>unwieldy and</w:t>
      </w:r>
      <w:r w:rsidRPr="00331692">
        <w:rPr>
          <w:rFonts w:eastAsia="Calibri" w:cs="Times New Roman"/>
          <w:sz w:val="16"/>
        </w:rPr>
        <w:t xml:space="preserve"> possibly </w:t>
      </w:r>
      <w:r w:rsidRPr="00331692">
        <w:rPr>
          <w:rFonts w:eastAsia="Calibri" w:cs="Times New Roman"/>
          <w:b/>
          <w:bCs/>
          <w:u w:val="single"/>
        </w:rPr>
        <w:t>unattainable</w:t>
      </w:r>
      <w:r w:rsidRPr="00331692">
        <w:rPr>
          <w:rFonts w:eastAsia="Calibri" w:cs="Times New Roman"/>
          <w:u w:val="single"/>
        </w:rPr>
        <w:t>.</w:t>
      </w:r>
      <w:r w:rsidRPr="00331692">
        <w:rPr>
          <w:rFonts w:eastAsia="Calibri" w:cs="Times New Roman"/>
          <w:sz w:val="16"/>
        </w:rPr>
        <w:t xml:space="preserve">5 3 This is especially evident in </w:t>
      </w:r>
      <w:r w:rsidRPr="00331692">
        <w:rPr>
          <w:rFonts w:eastAsia="Calibri" w:cs="Times New Roman"/>
          <w:u w:val="single"/>
        </w:rPr>
        <w:t xml:space="preserve">the </w:t>
      </w:r>
      <w:r w:rsidRPr="00331692">
        <w:rPr>
          <w:rFonts w:eastAsia="Calibri" w:cs="Times New Roman"/>
          <w:b/>
          <w:bCs/>
          <w:u w:val="single"/>
        </w:rPr>
        <w:t>disparate domestic laws of both nations</w:t>
      </w:r>
      <w:r w:rsidRPr="00331692">
        <w:rPr>
          <w:rFonts w:eastAsia="Calibri" w:cs="Times New Roman"/>
          <w:sz w:val="16"/>
        </w:rPr>
        <w:t xml:space="preserve">, which </w:t>
      </w:r>
      <w:r w:rsidRPr="00331692">
        <w:rPr>
          <w:rFonts w:eastAsia="Calibri" w:cs="Times New Roman"/>
          <w:b/>
          <w:bCs/>
          <w:u w:val="single"/>
        </w:rPr>
        <w:t xml:space="preserve">quite effectively impede the achievement </w:t>
      </w:r>
      <w:r w:rsidRPr="00331692">
        <w:rPr>
          <w:rFonts w:eastAsia="Calibri" w:cs="Times New Roman"/>
          <w:u w:val="single"/>
        </w:rPr>
        <w:t>of a formal bilateral treaty for the administration of aquifers</w:t>
      </w:r>
      <w:r w:rsidRPr="00331692">
        <w:rPr>
          <w:rFonts w:eastAsia="Calibri" w:cs="Times New Roman"/>
          <w:sz w:val="16"/>
        </w:rPr>
        <w:t xml:space="preserve"> traversing the border. In addition, the dearth of adequate and compatible data and information on the region's ground water resources may make cooperation a near-futile effort.</w:t>
      </w:r>
    </w:p>
    <w:p w14:paraId="406962B5" w14:textId="77777777" w:rsidR="008E65EB" w:rsidRPr="008546F2" w:rsidRDefault="008E65EB" w:rsidP="008E65EB"/>
    <w:p w14:paraId="25FC897B" w14:textId="77777777" w:rsidR="008E65EB" w:rsidRDefault="008E65EB" w:rsidP="008E65EB">
      <w:pPr>
        <w:pStyle w:val="Heading3"/>
      </w:pPr>
      <w:r>
        <w:t>UNWC Fails -- Ineffective</w:t>
      </w:r>
    </w:p>
    <w:p w14:paraId="6432F159" w14:textId="77777777" w:rsidR="008E65EB" w:rsidRDefault="008E65EB" w:rsidP="008E65EB">
      <w:pPr>
        <w:pStyle w:val="Heading4"/>
      </w:pPr>
      <w:r>
        <w:t>UNWC mechanism bad—other solutions needed</w:t>
      </w:r>
    </w:p>
    <w:p w14:paraId="1161CFFB" w14:textId="77777777" w:rsidR="008E65EB" w:rsidRPr="008B2550" w:rsidRDefault="008E65EB" w:rsidP="008E65EB">
      <w:pPr>
        <w:rPr>
          <w:b/>
          <w:sz w:val="26"/>
        </w:rPr>
      </w:pPr>
      <w:r w:rsidRPr="008138E6">
        <w:rPr>
          <w:rStyle w:val="Style13ptBold"/>
        </w:rPr>
        <w:t>Zolyniak 20</w:t>
      </w:r>
      <w:r>
        <w:rPr>
          <w:rStyle w:val="Style13ptBold"/>
        </w:rPr>
        <w:t xml:space="preserve"> </w:t>
      </w:r>
      <w:r>
        <w:t>(</w:t>
      </w:r>
      <w:r w:rsidRPr="0003381B">
        <w:t>Ania Zolyniak, intern for International Institutions and Global Governance at the Council on Foreign Relations</w:t>
      </w:r>
      <w:r>
        <w:t>; “</w:t>
      </w:r>
      <w:r w:rsidRPr="0003381B">
        <w:t>Navigating Rough Waters: The Limitations of International Watercourse Governance</w:t>
      </w:r>
      <w:r>
        <w:t xml:space="preserve">”, published 9-2-20; </w:t>
      </w:r>
      <w:r w:rsidRPr="0003381B">
        <w:t>https://www.cfr.org/blog/navigating-rough-waters-limitations-international-watercourse-governance</w:t>
      </w:r>
      <w:r>
        <w:t>)</w:t>
      </w:r>
    </w:p>
    <w:p w14:paraId="70749231" w14:textId="77777777" w:rsidR="008E65EB" w:rsidRPr="008138E6" w:rsidRDefault="008E65EB" w:rsidP="008E65EB">
      <w:pPr>
        <w:rPr>
          <w:sz w:val="16"/>
        </w:rPr>
      </w:pPr>
      <w:r w:rsidRPr="008138E6">
        <w:rPr>
          <w:u w:val="single"/>
        </w:rPr>
        <w:t>In theory, international conventions</w:t>
      </w:r>
      <w:r w:rsidRPr="008138E6">
        <w:rPr>
          <w:sz w:val="16"/>
        </w:rPr>
        <w:t xml:space="preserve"> and treaties </w:t>
      </w:r>
      <w:r w:rsidRPr="008138E6">
        <w:rPr>
          <w:u w:val="single"/>
        </w:rPr>
        <w:t>could help address water use and access issues</w:t>
      </w:r>
      <w:r w:rsidRPr="008138E6">
        <w:rPr>
          <w:sz w:val="16"/>
        </w:rPr>
        <w:t xml:space="preserve"> where bilateral and regional legal institutions fall short. The UNWC, for instance, covers both surface and groundwater water resources and reaffirms the basic international water law principle of “no significant harm.” If universally accepted, this principle could protect the interests of downstream states that would be harmed by certain upstream activities—such as excessive damming. </w:t>
      </w:r>
    </w:p>
    <w:p w14:paraId="431962FA" w14:textId="77777777" w:rsidR="008E65EB" w:rsidRPr="008138E6" w:rsidRDefault="008E65EB" w:rsidP="008E65EB">
      <w:pPr>
        <w:rPr>
          <w:sz w:val="16"/>
        </w:rPr>
      </w:pPr>
      <w:r w:rsidRPr="008138E6">
        <w:rPr>
          <w:u w:val="single"/>
        </w:rPr>
        <w:t>Unfortunately, the UNWC enjoys neither wide-spread adoption nor strong, enforceable language.</w:t>
      </w:r>
      <w:r w:rsidRPr="008138E6">
        <w:rPr>
          <w:sz w:val="16"/>
        </w:rPr>
        <w:t xml:space="preserve"> It has only thirty-six contracting states, and </w:t>
      </w:r>
      <w:r w:rsidRPr="008138E6">
        <w:rPr>
          <w:u w:val="single"/>
        </w:rPr>
        <w:t xml:space="preserve">its </w:t>
      </w:r>
      <w:r w:rsidRPr="008138E6">
        <w:rPr>
          <w:b/>
          <w:bCs/>
          <w:u w:val="single"/>
        </w:rPr>
        <w:t>weak language</w:t>
      </w:r>
      <w:r w:rsidRPr="008138E6">
        <w:rPr>
          <w:u w:val="single"/>
        </w:rPr>
        <w:t xml:space="preserve"> regarding environmental protections and conflict resolution renders it </w:t>
      </w:r>
      <w:r w:rsidRPr="008138E6">
        <w:rPr>
          <w:b/>
          <w:bCs/>
          <w:u w:val="single"/>
        </w:rPr>
        <w:t>a thin reed for international watercourse governance.</w:t>
      </w:r>
      <w:r w:rsidRPr="008138E6">
        <w:rPr>
          <w:sz w:val="16"/>
        </w:rPr>
        <w:t xml:space="preserve"> </w:t>
      </w:r>
      <w:r w:rsidRPr="008138E6">
        <w:rPr>
          <w:u w:val="single"/>
        </w:rPr>
        <w:t>Any effort to strengthen the treaty</w:t>
      </w:r>
      <w:r w:rsidRPr="008138E6">
        <w:rPr>
          <w:sz w:val="16"/>
        </w:rPr>
        <w:t>, much less win universal acceptance for it,</w:t>
      </w:r>
      <w:r w:rsidRPr="008138E6">
        <w:rPr>
          <w:u w:val="single"/>
        </w:rPr>
        <w:t xml:space="preserve"> faces strong nationalist and geopolitical headwinds</w:t>
      </w:r>
      <w:r w:rsidRPr="008138E6">
        <w:rPr>
          <w:sz w:val="16"/>
        </w:rPr>
        <w:t xml:space="preserve"> in the near to medium term. </w:t>
      </w:r>
      <w:r w:rsidRPr="008138E6">
        <w:rPr>
          <w:u w:val="single"/>
        </w:rPr>
        <w:t>Growing anxieties about water scarcity could</w:t>
      </w:r>
      <w:r w:rsidRPr="008138E6">
        <w:rPr>
          <w:sz w:val="16"/>
        </w:rPr>
        <w:t xml:space="preserve">, in the meantime, </w:t>
      </w:r>
      <w:r w:rsidRPr="008138E6">
        <w:rPr>
          <w:u w:val="single"/>
        </w:rPr>
        <w:t>dissuade many states from entering any negotiations that would potentially limit their access to water</w:t>
      </w:r>
      <w:r w:rsidRPr="008138E6">
        <w:rPr>
          <w:sz w:val="16"/>
        </w:rPr>
        <w:t>—or even embolden unilateral action to acquire these resources.</w:t>
      </w:r>
    </w:p>
    <w:p w14:paraId="3FF6F05B" w14:textId="77777777" w:rsidR="008E65EB" w:rsidRPr="008138E6" w:rsidRDefault="008E65EB" w:rsidP="008E65EB">
      <w:pPr>
        <w:rPr>
          <w:sz w:val="16"/>
          <w:szCs w:val="16"/>
        </w:rPr>
      </w:pPr>
      <w:r w:rsidRPr="008138E6">
        <w:rPr>
          <w:sz w:val="16"/>
          <w:szCs w:val="16"/>
        </w:rPr>
        <w:t>Forging Forward</w:t>
      </w:r>
    </w:p>
    <w:p w14:paraId="7F6F9D3C" w14:textId="77777777" w:rsidR="008E65EB" w:rsidRPr="008138E6" w:rsidRDefault="008E65EB" w:rsidP="008E65EB">
      <w:pPr>
        <w:rPr>
          <w:sz w:val="16"/>
          <w:szCs w:val="16"/>
        </w:rPr>
      </w:pPr>
      <w:r w:rsidRPr="008138E6">
        <w:rPr>
          <w:sz w:val="16"/>
          <w:szCs w:val="16"/>
        </w:rPr>
        <w:t>In order for international legal institutions to provide a framework for effective global watercourse governance, countries need first and foremost to articulate and abide by universal norms and standards regarding sustainable and equitable water resource use. Although a number of challenges stand in the way, the situation is not hopeless. Historically, global crises often lead to new, creative thinking about international cooperation. The current pandemic is a case in point. While the multilateral response to this global health emergency has been haphazard at best, it has also stimulated international deliberations on multilateral priorities in a post-COVID-19 world. Rising global water insecurity could stimulate similar dynamics. The history of the past century also offers grounds for hope: While the challenge of managing shared water resources is real, and has led to diplomatic frictions, it has been far more likely to result in peaceful resolution and cooperation than violent conflict among nations.</w:t>
      </w:r>
    </w:p>
    <w:p w14:paraId="77F00041" w14:textId="77777777" w:rsidR="008E65EB" w:rsidRPr="008138E6" w:rsidRDefault="008E65EB" w:rsidP="008E65EB">
      <w:pPr>
        <w:rPr>
          <w:sz w:val="16"/>
        </w:rPr>
      </w:pPr>
      <w:r w:rsidRPr="008138E6">
        <w:rPr>
          <w:sz w:val="16"/>
        </w:rPr>
        <w:t>The deepening global climate emergency may also advance cooperation on water issues. Rising global temperatures and changing weather patterns are exacerbating water insecurity in many nations, rich and poor. Water scarcity is not a threat limited to one country or region. This environmental reality creates incentives for nations to cooperate in reaffirming the human right to water, identifying basic universal principles for responsible water use and access, and fixing the holes in the current system of global watercourse governance that hinder sustainable transboundary water management. Until greater cooperation within a renewed multilateral platform becomes plausible,</w:t>
      </w:r>
      <w:r w:rsidRPr="008138E6">
        <w:rPr>
          <w:u w:val="single"/>
        </w:rPr>
        <w:t xml:space="preserve"> parties afflicted by the shortcomings of the current system of watercourse governance should utilize non-water related tools—such as human rights law</w:t>
      </w:r>
      <w:r w:rsidRPr="008138E6">
        <w:rPr>
          <w:sz w:val="16"/>
        </w:rPr>
        <w:t>, which is a more established sphere of international law—</w:t>
      </w:r>
      <w:r w:rsidRPr="008138E6">
        <w:rPr>
          <w:u w:val="single"/>
        </w:rPr>
        <w:t>to safeguard water resource interests</w:t>
      </w:r>
      <w:r w:rsidRPr="008138E6">
        <w:rPr>
          <w:sz w:val="16"/>
        </w:rPr>
        <w:t>.</w:t>
      </w:r>
    </w:p>
    <w:p w14:paraId="4D46A863" w14:textId="77777777" w:rsidR="008E65EB" w:rsidRDefault="008E65EB" w:rsidP="008E65EB"/>
    <w:p w14:paraId="2AB6B1A9" w14:textId="77777777" w:rsidR="008E65EB" w:rsidRDefault="008E65EB" w:rsidP="008E65EB">
      <w:pPr>
        <w:pStyle w:val="Heading4"/>
      </w:pPr>
      <w:r>
        <w:t>UN Watercourse Convention fails—other transboundary disputes prove its ineffectiveness</w:t>
      </w:r>
    </w:p>
    <w:p w14:paraId="3DCA761D" w14:textId="77777777" w:rsidR="008E65EB" w:rsidRPr="001F0173" w:rsidRDefault="008E65EB" w:rsidP="008E65EB">
      <w:pPr>
        <w:rPr>
          <w:b/>
          <w:sz w:val="26"/>
        </w:rPr>
      </w:pPr>
      <w:r w:rsidRPr="00316B8A">
        <w:rPr>
          <w:rStyle w:val="Style13ptBold"/>
        </w:rPr>
        <w:t>Walker 14</w:t>
      </w:r>
      <w:r>
        <w:rPr>
          <w:rStyle w:val="Style13ptBold"/>
        </w:rPr>
        <w:t xml:space="preserve"> </w:t>
      </w:r>
      <w:r>
        <w:t xml:space="preserve">(Beth Walker, studied </w:t>
      </w:r>
      <w:r w:rsidRPr="00316B8A">
        <w:t>Development Management at the London School of Economics</w:t>
      </w:r>
      <w:r>
        <w:t>; “</w:t>
      </w:r>
      <w:r w:rsidRPr="00316B8A">
        <w:t>China and India ignore UN watercourses convention</w:t>
      </w:r>
      <w:r>
        <w:t xml:space="preserve">”, published 8-18-14; </w:t>
      </w:r>
      <w:r w:rsidRPr="00316B8A">
        <w:t>https://chinadialogue.net/en/climate/7229-china-and-india-ignore-un-watercourses-convention/</w:t>
      </w:r>
      <w:r>
        <w:t>)</w:t>
      </w:r>
    </w:p>
    <w:p w14:paraId="1B220896" w14:textId="77777777" w:rsidR="008E65EB" w:rsidRPr="001F0173" w:rsidRDefault="008E65EB" w:rsidP="008E65EB">
      <w:pPr>
        <w:rPr>
          <w:sz w:val="14"/>
          <w:szCs w:val="16"/>
        </w:rPr>
      </w:pPr>
      <w:r w:rsidRPr="00316B8A">
        <w:rPr>
          <w:u w:val="single"/>
        </w:rPr>
        <w:t>Water has long been a source of tension</w:t>
      </w:r>
      <w:r w:rsidRPr="001F0173">
        <w:rPr>
          <w:sz w:val="14"/>
        </w:rPr>
        <w:t xml:space="preserve"> in Asia. Ten major rivers originate on the Tibetan Plateau in China, supplying water to roughly 1.4 billion people along their banks. But there are no multilateral agreements about how this water should be shared. </w:t>
      </w:r>
      <w:r w:rsidRPr="001F0173">
        <w:rPr>
          <w:sz w:val="14"/>
          <w:szCs w:val="16"/>
        </w:rPr>
        <w:t xml:space="preserve">Ambitious hydropower plans in China and India have raised objections from other countries. As industrial growth demands more water, and climate change makes supplies erratic, tensions may easily heat up. </w:t>
      </w:r>
      <w:r w:rsidRPr="00316B8A">
        <w:rPr>
          <w:u w:val="single"/>
        </w:rPr>
        <w:t>The UN Convention on</w:t>
      </w:r>
      <w:r w:rsidRPr="001F0173">
        <w:rPr>
          <w:sz w:val="14"/>
        </w:rPr>
        <w:t xml:space="preserve"> the Law of the Non-Navigational Uses of International </w:t>
      </w:r>
      <w:r w:rsidRPr="00316B8A">
        <w:rPr>
          <w:u w:val="single"/>
        </w:rPr>
        <w:t>Watercourses came into effect on August 17</w:t>
      </w:r>
      <w:r w:rsidRPr="001F0173">
        <w:rPr>
          <w:sz w:val="14"/>
        </w:rPr>
        <w:t xml:space="preserve">, setting up the first global legal framework for cooperation over water resources between countries. However, neither China nor India have ratified the agreement, so </w:t>
      </w:r>
      <w:r w:rsidRPr="00316B8A">
        <w:rPr>
          <w:u w:val="single"/>
        </w:rPr>
        <w:t>how effective can it be? We asked</w:t>
      </w:r>
      <w:r w:rsidRPr="001F0173">
        <w:rPr>
          <w:sz w:val="14"/>
        </w:rPr>
        <w:t xml:space="preserve"> seven regional </w:t>
      </w:r>
      <w:r w:rsidRPr="00316B8A">
        <w:rPr>
          <w:u w:val="single"/>
        </w:rPr>
        <w:t>experts for their views.</w:t>
      </w:r>
      <w:r>
        <w:rPr>
          <w:u w:val="single"/>
        </w:rPr>
        <w:t xml:space="preserve"> </w:t>
      </w:r>
      <w:r w:rsidRPr="001F0173">
        <w:rPr>
          <w:sz w:val="14"/>
          <w:szCs w:val="16"/>
        </w:rPr>
        <w:t xml:space="preserve">Beth Walker: Will the Convention have any significant effect on discussions over the use of international rivers in China and South Asia? Srinivas Chokkakula – researcher in inter-state water issues at the Centre for Policy Research, New Delhi: South Asian countries and China are not legally bound by the Convention as none of them ratified it. Only party states are bound by the Convention, so arguably the Convention’s entry into force has no effect on non-signatories in the region. Geopolitical and strategic imperatives do not justify a state becoming a party to the Convention unless other states with transboundary water associations also become parties. For instance, India cannot find it prudent to ratify when China votes against. However, a clear impact of Convention’s entry into force is that it elevates the international customary law of transboundary water conflicts, creating a new reference point. Its status as the UN Convention draws attention to the codified principles of international customary law of transboundary water cooperation. It offers legitimate and effective practices for data sharing, negotiation and dispute resolution that could be followed in bilateral or multilateral water-sharing arrangements. The Convention provides a basis for transboundary water negotiations and enables reconsideration of existing arrangements, which tend to be fragmented and asymmetrical. Yu Xiaogang – environmentalist and director of Green Watershed, a NGO in Yunnan, southwest China: The Convention is based on the principles of cooperation and mutual benefit, friendship between neighbours, development that is not significantly harmful to other watercourse states, and sustainability. It will form a sound basis for good management of international watercourses. As the number of signatories increases and examples of good practice are set, the Convention will be further improved and provide more guidance and binding force. Michael </w:t>
      </w:r>
      <w:r w:rsidRPr="001F0173">
        <w:rPr>
          <w:rStyle w:val="StyleUnderline"/>
        </w:rPr>
        <w:t>Kugelman – senior programme associate for</w:t>
      </w:r>
      <w:r w:rsidRPr="001F0173">
        <w:rPr>
          <w:sz w:val="14"/>
          <w:szCs w:val="16"/>
        </w:rPr>
        <w:t xml:space="preserve"> South and </w:t>
      </w:r>
      <w:r w:rsidRPr="001F0173">
        <w:rPr>
          <w:rStyle w:val="StyleUnderline"/>
        </w:rPr>
        <w:t>Southeast Asia at the Woodrow Wilson Center</w:t>
      </w:r>
      <w:r w:rsidRPr="001F0173">
        <w:rPr>
          <w:sz w:val="14"/>
          <w:szCs w:val="16"/>
        </w:rPr>
        <w:t xml:space="preserve">: </w:t>
      </w:r>
      <w:r w:rsidRPr="001F0173">
        <w:rPr>
          <w:sz w:val="14"/>
        </w:rPr>
        <w:t xml:space="preserve">It may have a moderate, positive effect in that it will provide a template, or some sort of rough normative model, for effective transboundary water management. Mistrust runs so high among riparian pairings – countries sharing rivers – across South Asia that </w:t>
      </w:r>
      <w:r w:rsidRPr="00316B8A">
        <w:rPr>
          <w:u w:val="single"/>
        </w:rPr>
        <w:t>we shouldn’t expect the Convention to miraculously produce agreement on transboundary river basins. There’s a long way to go.</w:t>
      </w:r>
      <w:r>
        <w:rPr>
          <w:u w:val="single"/>
        </w:rPr>
        <w:t xml:space="preserve"> </w:t>
      </w:r>
      <w:r w:rsidRPr="00316B8A">
        <w:rPr>
          <w:u w:val="single"/>
        </w:rPr>
        <w:t>Many</w:t>
      </w:r>
      <w:r w:rsidRPr="001F0173">
        <w:rPr>
          <w:sz w:val="14"/>
        </w:rPr>
        <w:t xml:space="preserve"> South Asian </w:t>
      </w:r>
      <w:r w:rsidRPr="00316B8A">
        <w:rPr>
          <w:u w:val="single"/>
        </w:rPr>
        <w:t>states are mired in deep cross-boundary water disputes,</w:t>
      </w:r>
      <w:r w:rsidRPr="001F0173">
        <w:rPr>
          <w:sz w:val="14"/>
        </w:rPr>
        <w:t xml:space="preserve"> </w:t>
      </w:r>
      <w:r w:rsidRPr="00316B8A">
        <w:rPr>
          <w:u w:val="single"/>
        </w:rPr>
        <w:t>and they aren’t ready to commit to</w:t>
      </w:r>
      <w:r w:rsidRPr="001F0173">
        <w:rPr>
          <w:sz w:val="14"/>
        </w:rPr>
        <w:t xml:space="preserve"> the </w:t>
      </w:r>
      <w:r w:rsidRPr="00316B8A">
        <w:rPr>
          <w:u w:val="single"/>
        </w:rPr>
        <w:t>measures proposed by this Convention, especially as these provisions could be harmful to</w:t>
      </w:r>
      <w:r w:rsidRPr="001F0173">
        <w:rPr>
          <w:sz w:val="14"/>
        </w:rPr>
        <w:t xml:space="preserve"> some </w:t>
      </w:r>
      <w:r w:rsidRPr="00316B8A">
        <w:rPr>
          <w:u w:val="single"/>
        </w:rPr>
        <w:t>states</w:t>
      </w:r>
      <w:r w:rsidRPr="001F0173">
        <w:rPr>
          <w:sz w:val="14"/>
        </w:rPr>
        <w:t xml:space="preserve">. For example, the Convention says states can’t govern their water in ways that harm other states. This means, in effect, that an upstream state building a run of the river dam that nonetheless decreases river flows downstream, could be construed as a violation. </w:t>
      </w:r>
      <w:r w:rsidRPr="001F0173">
        <w:rPr>
          <w:sz w:val="14"/>
          <w:szCs w:val="16"/>
        </w:rPr>
        <w:t>For European countries that have fewer water tensions with their neighbours, this wouldn’t be a problem because they operate in a climate of trust. By contrast, mistrust between Pakistan and India and India and Bangladesh on water suggests these countries simply aren’t ready for a cooperative water-sharing regime.</w:t>
      </w:r>
    </w:p>
    <w:p w14:paraId="03B01200" w14:textId="77777777" w:rsidR="008E65EB" w:rsidRPr="0094303E" w:rsidRDefault="008E65EB" w:rsidP="008E65EB"/>
    <w:p w14:paraId="14AF439F" w14:textId="77777777" w:rsidR="008E65EB" w:rsidRDefault="008E65EB" w:rsidP="008E65EB">
      <w:pPr>
        <w:pStyle w:val="Heading4"/>
      </w:pPr>
      <w:r>
        <w:t xml:space="preserve">UNWC adoption fails -- too many states abstain </w:t>
      </w:r>
    </w:p>
    <w:p w14:paraId="22C1F864" w14:textId="77777777" w:rsidR="008E65EB" w:rsidRPr="001F0173" w:rsidRDefault="008E65EB" w:rsidP="008E65EB">
      <w:pPr>
        <w:rPr>
          <w:b/>
          <w:sz w:val="26"/>
        </w:rPr>
      </w:pPr>
      <w:r w:rsidRPr="00C337C0">
        <w:rPr>
          <w:rStyle w:val="Style13ptBold"/>
        </w:rPr>
        <w:t>Schwabach 2000</w:t>
      </w:r>
      <w:r>
        <w:rPr>
          <w:rStyle w:val="Style13ptBold"/>
        </w:rPr>
        <w:t xml:space="preserve"> </w:t>
      </w:r>
      <w:r>
        <w:t>(</w:t>
      </w:r>
      <w:r w:rsidRPr="00C337C0">
        <w:t>Aaron Schwabach</w:t>
      </w:r>
      <w:r>
        <w:t xml:space="preserve">, </w:t>
      </w:r>
      <w:r w:rsidRPr="00C337C0">
        <w:t>Associate Professor of Law and Director, Center</w:t>
      </w:r>
      <w:r>
        <w:t>; “</w:t>
      </w:r>
      <w:r w:rsidRPr="00C337C0">
        <w:t>FROM SCHWEIZERHALLE TO BAIA MARE: THE CONTINUING FAILURE OF INTERNATIONAL LAW TO PROTECT EUROPE'S RIVERS</w:t>
      </w:r>
      <w:r>
        <w:t xml:space="preserve">”, published 2000 by Virginia Environmental Law Journal; </w:t>
      </w:r>
      <w:r w:rsidRPr="00C337C0">
        <w:t>https://www.jstor.org/stable/24785896?seq=2#metadata_info_tab_contents</w:t>
      </w:r>
      <w:r>
        <w:t>)</w:t>
      </w:r>
    </w:p>
    <w:p w14:paraId="0662CEB3" w14:textId="77777777" w:rsidR="008E65EB" w:rsidRPr="001942C2" w:rsidRDefault="008E65EB" w:rsidP="008E65EB">
      <w:pPr>
        <w:rPr>
          <w:sz w:val="16"/>
        </w:rPr>
      </w:pPr>
      <w:r w:rsidRPr="001942C2">
        <w:rPr>
          <w:sz w:val="16"/>
          <w:szCs w:val="16"/>
        </w:rPr>
        <w:t>e. The United Nations Convention on the Non-Navigational Uses of Transboundary Watercourses</w:t>
      </w:r>
      <w:r>
        <w:rPr>
          <w:sz w:val="16"/>
          <w:szCs w:val="16"/>
        </w:rPr>
        <w:t xml:space="preserve"> </w:t>
      </w:r>
      <w:r w:rsidRPr="001942C2">
        <w:rPr>
          <w:u w:val="single"/>
        </w:rPr>
        <w:t>Despite having been adopted</w:t>
      </w:r>
      <w:r w:rsidRPr="001942C2">
        <w:rPr>
          <w:sz w:val="16"/>
        </w:rPr>
        <w:t xml:space="preserve"> by a General Assembly vote recorded as 103 to 3, with 27 abstentions and 33 members absent,167 </w:t>
      </w:r>
      <w:r w:rsidRPr="001942C2">
        <w:rPr>
          <w:u w:val="single"/>
        </w:rPr>
        <w:t>the Convention on the Law of Non-Navigational Uses of International Watercourses</w:t>
      </w:r>
      <w:r w:rsidRPr="001942C2">
        <w:rPr>
          <w:sz w:val="16"/>
        </w:rPr>
        <w:t xml:space="preserve">168 </w:t>
      </w:r>
      <w:r w:rsidRPr="001942C2">
        <w:rPr>
          <w:u w:val="single"/>
        </w:rPr>
        <w:t xml:space="preserve">cannot be said to reflect customary international law. The high number of </w:t>
      </w:r>
      <w:r w:rsidRPr="001942C2">
        <w:rPr>
          <w:b/>
          <w:bCs/>
          <w:u w:val="single"/>
        </w:rPr>
        <w:t>abstaining states</w:t>
      </w:r>
      <w:r w:rsidRPr="001942C2">
        <w:rPr>
          <w:u w:val="single"/>
        </w:rPr>
        <w:t xml:space="preserve">, and the </w:t>
      </w:r>
      <w:r w:rsidRPr="001942C2">
        <w:rPr>
          <w:b/>
          <w:bCs/>
          <w:u w:val="single"/>
        </w:rPr>
        <w:t>significant concerns</w:t>
      </w:r>
      <w:r w:rsidRPr="001942C2">
        <w:rPr>
          <w:u w:val="single"/>
        </w:rPr>
        <w:t xml:space="preserve"> expressed by</w:t>
      </w:r>
      <w:r w:rsidRPr="001942C2">
        <w:rPr>
          <w:sz w:val="16"/>
        </w:rPr>
        <w:t xml:space="preserve"> some of the </w:t>
      </w:r>
      <w:r w:rsidRPr="001942C2">
        <w:rPr>
          <w:u w:val="single"/>
        </w:rPr>
        <w:t xml:space="preserve">supporting states, suggest that the Convention </w:t>
      </w:r>
      <w:r w:rsidRPr="001942C2">
        <w:rPr>
          <w:b/>
          <w:bCs/>
          <w:u w:val="single"/>
        </w:rPr>
        <w:t>does not represent conventional wisdom</w:t>
      </w:r>
      <w:r w:rsidRPr="001942C2">
        <w:rPr>
          <w:sz w:val="16"/>
        </w:rPr>
        <w:t>.169 Romania and the downstream states affected by the Baia Mare and Baia Borsa accidents, however, all voted in favor of the Convention, and may consider it an accurate statement of their rights and responsibilities under international law. Like the U.N. Convention on the Protection and Use of Transboundary Water courses and Lakes, the Non-Navigational Uses Convention adopts an "equitable use" approach.170 Like the Danube Protection Convention, it requires that such use be (or attempt to be) sustainable.171</w:t>
      </w:r>
    </w:p>
    <w:p w14:paraId="17A06F9D" w14:textId="77777777" w:rsidR="008E65EB" w:rsidRPr="0073093F" w:rsidRDefault="008E65EB" w:rsidP="008E65EB"/>
    <w:p w14:paraId="00E69190" w14:textId="77777777" w:rsidR="008E65EB" w:rsidRDefault="008E65EB" w:rsidP="008E65EB">
      <w:pPr>
        <w:pStyle w:val="Heading1"/>
      </w:pPr>
      <w:r>
        <w:t xml:space="preserve">OFF-Case </w:t>
      </w:r>
    </w:p>
    <w:p w14:paraId="286AE548" w14:textId="77777777" w:rsidR="008E65EB" w:rsidRDefault="008E65EB" w:rsidP="008E65EB"/>
    <w:p w14:paraId="4B1AEE25" w14:textId="77777777" w:rsidR="008E65EB" w:rsidRDefault="008E65EB" w:rsidP="008E65EB">
      <w:pPr>
        <w:pStyle w:val="Heading1"/>
      </w:pPr>
      <w:r>
        <w:t xml:space="preserve">DA – Eco Minute </w:t>
      </w:r>
    </w:p>
    <w:p w14:paraId="632EE77E" w14:textId="77777777" w:rsidR="008E65EB" w:rsidRDefault="008E65EB" w:rsidP="008E65EB">
      <w:pPr>
        <w:pStyle w:val="Heading2"/>
      </w:pPr>
      <w:r>
        <w:t>1NC – UQ CP</w:t>
      </w:r>
    </w:p>
    <w:p w14:paraId="1973B5C0" w14:textId="77777777" w:rsidR="008E65EB" w:rsidRDefault="008E65EB" w:rsidP="008E65EB">
      <w:pPr>
        <w:pStyle w:val="Heading3"/>
      </w:pPr>
      <w:r>
        <w:t xml:space="preserve">1NC – Crop Innovation </w:t>
      </w:r>
    </w:p>
    <w:p w14:paraId="07104C96" w14:textId="77777777" w:rsidR="008E65EB" w:rsidRDefault="008E65EB" w:rsidP="008E65EB">
      <w:pPr>
        <w:pStyle w:val="Heading4"/>
        <w:spacing w:before="0" w:line="276" w:lineRule="auto"/>
      </w:pPr>
      <w:r>
        <w:t xml:space="preserve">Agricultural adaptations mean crops don’t need as much water; results in long term benefits for farmers without the need of regulations. </w:t>
      </w:r>
    </w:p>
    <w:p w14:paraId="1756D50F" w14:textId="77777777" w:rsidR="008E65EB" w:rsidRDefault="008E65EB" w:rsidP="008E65EB">
      <w:pPr>
        <w:spacing w:line="276" w:lineRule="auto"/>
      </w:pPr>
      <w:r w:rsidRPr="00322117">
        <w:rPr>
          <w:rStyle w:val="Style13ptBold"/>
        </w:rPr>
        <w:t>Liverman 99</w:t>
      </w:r>
      <w:r>
        <w:t xml:space="preserve"> – Department of Geography and Regional Development, University of Arizona at Tucson</w:t>
      </w:r>
    </w:p>
    <w:p w14:paraId="79386D9F" w14:textId="77777777" w:rsidR="008E65EB" w:rsidRPr="00322117" w:rsidRDefault="008E65EB" w:rsidP="008E65EB">
      <w:pPr>
        <w:spacing w:line="276" w:lineRule="auto"/>
      </w:pPr>
      <w:r>
        <w:t xml:space="preserve">Diana M. Liverman; “Vulnerability and Adaptation to Drought in Mexico”; </w:t>
      </w:r>
      <w:r>
        <w:rPr>
          <w:i/>
          <w:iCs/>
        </w:rPr>
        <w:t xml:space="preserve">Natural Resources Journal </w:t>
      </w:r>
      <w:r>
        <w:t xml:space="preserve">Volume 39:1; Winter 1999; </w:t>
      </w:r>
      <w:r w:rsidRPr="00322117">
        <w:t>https://digitalrepository.unm.edu/cgi/viewcontent.cgi?referer=&amp;httpsredir=1&amp;article=1658&amp;context=nrj</w:t>
      </w:r>
    </w:p>
    <w:p w14:paraId="04D2706A" w14:textId="77777777" w:rsidR="008E65EB" w:rsidRPr="00322117" w:rsidRDefault="008E65EB" w:rsidP="008E65EB">
      <w:pPr>
        <w:spacing w:line="276" w:lineRule="auto"/>
        <w:rPr>
          <w:sz w:val="16"/>
        </w:rPr>
      </w:pPr>
      <w:r w:rsidRPr="00322117">
        <w:rPr>
          <w:sz w:val="16"/>
        </w:rPr>
        <w:t xml:space="preserve">Local </w:t>
      </w:r>
      <w:r w:rsidRPr="00CF6CDC">
        <w:rPr>
          <w:rStyle w:val="Emphasis"/>
        </w:rPr>
        <w:t>communities in Mexico developed</w:t>
      </w:r>
      <w:r w:rsidRPr="00322117">
        <w:rPr>
          <w:sz w:val="16"/>
        </w:rPr>
        <w:t xml:space="preserve"> many traditional </w:t>
      </w:r>
      <w:r w:rsidRPr="00CF6CDC">
        <w:rPr>
          <w:rStyle w:val="Emphasis"/>
        </w:rPr>
        <w:t>technologies for coping with drought</w:t>
      </w:r>
      <w:r w:rsidRPr="00322117">
        <w:rPr>
          <w:sz w:val="16"/>
        </w:rPr>
        <w:t xml:space="preserve">. As in many semi-arid regions, </w:t>
      </w:r>
      <w:r w:rsidRPr="00CF6CDC">
        <w:rPr>
          <w:rStyle w:val="StyleUnderline"/>
        </w:rPr>
        <w:t>sophisticated irrigation systems have developed</w:t>
      </w:r>
      <w:r w:rsidRPr="00322117">
        <w:rPr>
          <w:sz w:val="16"/>
        </w:rPr>
        <w:t xml:space="preserve"> over centuries </w:t>
      </w:r>
      <w:r w:rsidRPr="00CF6CDC">
        <w:rPr>
          <w:rStyle w:val="StyleUnderline"/>
        </w:rPr>
        <w:t>to store and transport water to settlements and agriculture</w:t>
      </w:r>
      <w:r w:rsidRPr="00322117">
        <w:rPr>
          <w:sz w:val="16"/>
        </w:rPr>
        <w:t>. Archaeologists and others have described prehispanic water control systems such as the chinampas—the highly productive raised fields in the wetlands around Mexico City—and the galeria tunnels which bring water from the hillside aquifers to the valley of Tehuacan, Puebla.</w:t>
      </w:r>
    </w:p>
    <w:p w14:paraId="182F4B88" w14:textId="77777777" w:rsidR="008E65EB" w:rsidRPr="00322117" w:rsidRDefault="008E65EB" w:rsidP="008E65EB">
      <w:pPr>
        <w:spacing w:line="276" w:lineRule="auto"/>
        <w:rPr>
          <w:sz w:val="16"/>
        </w:rPr>
      </w:pPr>
      <w:r w:rsidRPr="00322117">
        <w:rPr>
          <w:rStyle w:val="StyleUnderline"/>
        </w:rPr>
        <w:t>The heterogeneity of the Mexican landscape and the high interannual climate</w:t>
      </w:r>
      <w:r w:rsidRPr="00322117">
        <w:rPr>
          <w:sz w:val="16"/>
        </w:rPr>
        <w:t xml:space="preserve"> variability also promoted a diversity of crop varieties, especially of maize, and many </w:t>
      </w:r>
      <w:r w:rsidRPr="00322117">
        <w:rPr>
          <w:rStyle w:val="Emphasis"/>
        </w:rPr>
        <w:t>farmers</w:t>
      </w:r>
      <w:r w:rsidRPr="00AB0EB7">
        <w:t xml:space="preserve"> </w:t>
      </w:r>
      <w:r w:rsidRPr="00322117">
        <w:rPr>
          <w:sz w:val="16"/>
        </w:rPr>
        <w:t xml:space="preserve">still </w:t>
      </w:r>
      <w:r w:rsidRPr="00322117">
        <w:rPr>
          <w:rStyle w:val="Emphasis"/>
        </w:rPr>
        <w:t>plant several</w:t>
      </w:r>
      <w:r w:rsidRPr="00322117">
        <w:rPr>
          <w:sz w:val="16"/>
        </w:rPr>
        <w:t xml:space="preserve"> different </w:t>
      </w:r>
      <w:r w:rsidRPr="00322117">
        <w:rPr>
          <w:rStyle w:val="Emphasis"/>
        </w:rPr>
        <w:t>varieties to minimize risk from drough</w:t>
      </w:r>
      <w:r w:rsidRPr="00C11C5A">
        <w:rPr>
          <w:rStyle w:val="Emphasis"/>
        </w:rPr>
        <w:t>t</w:t>
      </w:r>
      <w:r w:rsidRPr="00322117">
        <w:rPr>
          <w:sz w:val="16"/>
        </w:rPr>
        <w:t xml:space="preserve">, frost and diseases. Traditional </w:t>
      </w:r>
      <w:r w:rsidRPr="00322117">
        <w:rPr>
          <w:rStyle w:val="StyleUnderline"/>
        </w:rPr>
        <w:t>farmers in Oaxaca adjust to drought by selecting a maize variety appropriate to expected rainfall conditions</w:t>
      </w:r>
      <w:r w:rsidRPr="00322117">
        <w:rPr>
          <w:sz w:val="16"/>
        </w:rPr>
        <w:t>, altering the ratio of beans and maize planted, and adjusting the planting density of crops.</w:t>
      </w:r>
    </w:p>
    <w:p w14:paraId="69715CA5" w14:textId="77777777" w:rsidR="008E65EB" w:rsidRPr="00322117" w:rsidRDefault="008E65EB" w:rsidP="008E65EB">
      <w:pPr>
        <w:spacing w:line="276" w:lineRule="auto"/>
        <w:rPr>
          <w:sz w:val="16"/>
        </w:rPr>
      </w:pPr>
      <w:r w:rsidRPr="00322117">
        <w:rPr>
          <w:rStyle w:val="StyleUnderline"/>
        </w:rPr>
        <w:t>Indigenous social institutions and traditions</w:t>
      </w:r>
      <w:r w:rsidRPr="00322117">
        <w:rPr>
          <w:sz w:val="16"/>
        </w:rPr>
        <w:t xml:space="preserve"> also </w:t>
      </w:r>
      <w:r w:rsidRPr="00322117">
        <w:rPr>
          <w:rStyle w:val="StyleUnderline"/>
        </w:rPr>
        <w:t>serve</w:t>
      </w:r>
      <w:r w:rsidRPr="00322117">
        <w:rPr>
          <w:sz w:val="16"/>
        </w:rPr>
        <w:t xml:space="preserve">d </w:t>
      </w:r>
      <w:r w:rsidRPr="00322117">
        <w:rPr>
          <w:rStyle w:val="StyleUnderline"/>
        </w:rPr>
        <w:t>as drought adaptations</w:t>
      </w:r>
      <w:r w:rsidRPr="00322117">
        <w:rPr>
          <w:sz w:val="16"/>
        </w:rPr>
        <w:t xml:space="preserve"> and risk management strategies. Rituals following the agricultural calendar invoke rain and other key influences on harvests. Traditional weather prediction techniques monitor the first days of January or phases of the moon as ways to predict growing season weather.' The harvest can be redistributed through social events such as the guelaguezta of Oaxaca where local leaders are responsible for sharing food with other members of the community. In drought years some communities rely on traditional sources of famine food and liquid such as cactus, agave and mesquite fruit. </w:t>
      </w:r>
    </w:p>
    <w:p w14:paraId="3CFC27A5" w14:textId="77777777" w:rsidR="008E65EB" w:rsidRPr="00322117" w:rsidRDefault="008E65EB" w:rsidP="008E65EB">
      <w:pPr>
        <w:spacing w:line="276" w:lineRule="auto"/>
        <w:rPr>
          <w:sz w:val="16"/>
        </w:rPr>
      </w:pPr>
      <w:r w:rsidRPr="00322117">
        <w:rPr>
          <w:sz w:val="16"/>
        </w:rPr>
        <w:t xml:space="preserve">Many of these traditional drought adaptations survived the ecological and social transformations associated with the arrival of the Spanish, although, as noted earlier, some scholars believe that drought vulnerability increased as a result of Spanish changes in land use and economy. </w:t>
      </w:r>
    </w:p>
    <w:p w14:paraId="3089A887" w14:textId="77777777" w:rsidR="008E65EB" w:rsidRPr="00322117" w:rsidRDefault="008E65EB" w:rsidP="008E65EB">
      <w:pPr>
        <w:spacing w:line="276" w:lineRule="auto"/>
        <w:rPr>
          <w:sz w:val="16"/>
        </w:rPr>
      </w:pPr>
      <w:r w:rsidRPr="00322117">
        <w:rPr>
          <w:sz w:val="16"/>
        </w:rPr>
        <w:t xml:space="preserve">In the twentieth century, </w:t>
      </w:r>
      <w:r w:rsidRPr="00322117">
        <w:rPr>
          <w:rStyle w:val="Emphasis"/>
        </w:rPr>
        <w:t>new forms of adaptation</w:t>
      </w:r>
      <w:r w:rsidRPr="00A732D4">
        <w:rPr>
          <w:rStyle w:val="StyleUnderline"/>
        </w:rPr>
        <w:t xml:space="preserve"> have accompanied</w:t>
      </w:r>
      <w:r w:rsidRPr="00C11C5A">
        <w:rPr>
          <w:rStyle w:val="StyleUnderline"/>
        </w:rPr>
        <w:t xml:space="preserve"> </w:t>
      </w:r>
      <w:r w:rsidRPr="00322117">
        <w:rPr>
          <w:rStyle w:val="Emphasis"/>
        </w:rPr>
        <w:t>the expansion and intensification of Mexican agriculture</w:t>
      </w:r>
      <w:r w:rsidRPr="00322117">
        <w:rPr>
          <w:sz w:val="16"/>
        </w:rPr>
        <w:t xml:space="preserve">. Irrigation reduced short-term vulnerability to drought, whilst increasing water use and vulnerability to multiyear droughts such as occurred in the 1950s and 1990s in northern Mexico and brought reservoirs to very low levels. For example, three years of drought resulted in reservoirs at only 10 percent of capacity across most of northern Mexico at the beginning of the 1995 growing season (Figure 8)." In those districts that rely on groundwater, increased demand and sustained drought have contributed to declines in the water table and saline intrusion. </w:t>
      </w:r>
      <w:r w:rsidRPr="00A732D4">
        <w:rPr>
          <w:rStyle w:val="StyleUnderline"/>
        </w:rPr>
        <w:t>Over the longer term,</w:t>
      </w:r>
      <w:r w:rsidRPr="00C11C5A">
        <w:rPr>
          <w:rStyle w:val="StyleUnderline"/>
        </w:rPr>
        <w:t xml:space="preserve"> </w:t>
      </w:r>
      <w:r w:rsidRPr="00322117">
        <w:rPr>
          <w:rStyle w:val="Emphasis"/>
        </w:rPr>
        <w:t>improvements in irrigation efficiency have reduced drought vulnerabilit</w:t>
      </w:r>
      <w:r w:rsidRPr="00322117">
        <w:rPr>
          <w:sz w:val="16"/>
        </w:rPr>
        <w:t>y in some irrigation districts, and new proposals for decentralized management and water pricing may allow more flexible adjustment to water supply variations.</w:t>
      </w:r>
    </w:p>
    <w:p w14:paraId="2C1316BD" w14:textId="77777777" w:rsidR="008E65EB" w:rsidRDefault="008E65EB" w:rsidP="008E65EB">
      <w:pPr>
        <w:spacing w:line="276" w:lineRule="auto"/>
        <w:rPr>
          <w:sz w:val="16"/>
        </w:rPr>
      </w:pPr>
      <w:r w:rsidRPr="00322117">
        <w:rPr>
          <w:sz w:val="16"/>
        </w:rPr>
        <w:t xml:space="preserve">In the 1950s </w:t>
      </w:r>
      <w:r w:rsidRPr="00322117">
        <w:rPr>
          <w:rStyle w:val="StyleUnderline"/>
        </w:rPr>
        <w:t>the "Green Revolution" brought improved seeds, fertilizer and mechanization to Mexican agriculture. Plant breeders developed new, higher yielding varieties of maize and wheat</w:t>
      </w:r>
      <w:r w:rsidRPr="00322117">
        <w:rPr>
          <w:sz w:val="16"/>
        </w:rPr>
        <w:t xml:space="preserve"> that increased production, especially for those farmers with irrigation and access to credit and fertilizer. Although some new varieties were drought resistant, there are some indications that the Green Revolution increased the sensitivity of agricultural production to climatic variations and drought. In Puebla, where development projects focused on increasing yields of rain-fed maize, drought and economic crisis interacted to bring the yields of those using the new technologies below those of traditional farmers in some years. Because the new commercial technologies sometimes require farmers to go into debt to purchase them, drought induced harvest failure can be more serious for these farmers than those using traditional techniques without purchased inputs.</w:t>
      </w:r>
    </w:p>
    <w:p w14:paraId="735C2660" w14:textId="77777777" w:rsidR="008E65EB" w:rsidRPr="00322117" w:rsidRDefault="008E65EB" w:rsidP="008E65EB">
      <w:pPr>
        <w:spacing w:line="276" w:lineRule="auto"/>
      </w:pPr>
    </w:p>
    <w:p w14:paraId="31392949" w14:textId="77777777" w:rsidR="008E65EB" w:rsidRDefault="008E65EB" w:rsidP="008E65EB">
      <w:pPr>
        <w:pStyle w:val="Heading2"/>
      </w:pPr>
      <w:r>
        <w:t>1NC – Links</w:t>
      </w:r>
    </w:p>
    <w:p w14:paraId="78F1AB76" w14:textId="77777777" w:rsidR="008E65EB" w:rsidRDefault="008E65EB" w:rsidP="008E65EB">
      <w:pPr>
        <w:pStyle w:val="Heading4"/>
        <w:spacing w:before="0" w:line="276" w:lineRule="auto"/>
      </w:pPr>
      <w:r>
        <w:t xml:space="preserve">Regulations result in a “pump every drop while you can” mentality that </w:t>
      </w:r>
      <w:r w:rsidRPr="00827895">
        <w:rPr>
          <w:u w:val="single"/>
        </w:rPr>
        <w:t>squeezes</w:t>
      </w:r>
      <w:r>
        <w:t xml:space="preserve"> every last drop of water from the environment – turns the Aff. </w:t>
      </w:r>
    </w:p>
    <w:p w14:paraId="6A4BB4D1" w14:textId="77777777" w:rsidR="008E65EB" w:rsidRDefault="008E65EB" w:rsidP="008E65EB">
      <w:pPr>
        <w:spacing w:line="276" w:lineRule="auto"/>
      </w:pPr>
      <w:r w:rsidRPr="00201A19">
        <w:rPr>
          <w:rStyle w:val="Style13ptBold"/>
        </w:rPr>
        <w:t>Hoogesteger and Wester 15</w:t>
      </w:r>
      <w:r>
        <w:t xml:space="preserve"> -- Wageningen University</w:t>
      </w:r>
    </w:p>
    <w:p w14:paraId="7564A5F1" w14:textId="77777777" w:rsidR="008E65EB" w:rsidRPr="00201A19" w:rsidRDefault="008E65EB" w:rsidP="008E65EB">
      <w:pPr>
        <w:spacing w:line="276" w:lineRule="auto"/>
      </w:pPr>
      <w:r>
        <w:t xml:space="preserve">Jaime Hoogesteger, Water Resources Management Group, Wageningen University; Philippus Wester, International Centre for Integrated Mountain Development; “Intensive groundwater use and (in)equity: Processes and governance challenges”; </w:t>
      </w:r>
      <w:r>
        <w:rPr>
          <w:i/>
          <w:iCs/>
        </w:rPr>
        <w:t>Environmental Science and Policy</w:t>
      </w:r>
      <w:r>
        <w:t xml:space="preserve"> Volume 51; August 2015; </w:t>
      </w:r>
      <w:r w:rsidRPr="00201A19">
        <w:t>https://www.sciencedirect.com/science/article/abs/pii/S1462901115000714</w:t>
      </w:r>
    </w:p>
    <w:p w14:paraId="313EFD99" w14:textId="77777777" w:rsidR="008E65EB" w:rsidRPr="00201A19" w:rsidRDefault="008E65EB" w:rsidP="008E65EB">
      <w:pPr>
        <w:spacing w:line="276" w:lineRule="auto"/>
        <w:rPr>
          <w:sz w:val="16"/>
        </w:rPr>
      </w:pPr>
      <w:r w:rsidRPr="00201A19">
        <w:rPr>
          <w:sz w:val="16"/>
        </w:rPr>
        <w:t xml:space="preserve">A complicating factor is that </w:t>
      </w:r>
      <w:r w:rsidRPr="005A6253">
        <w:rPr>
          <w:rStyle w:val="StyleUnderline"/>
        </w:rPr>
        <w:t xml:space="preserve">it is </w:t>
      </w:r>
      <w:r w:rsidRPr="005B137D">
        <w:rPr>
          <w:rStyle w:val="Emphasis"/>
        </w:rPr>
        <w:t>difficult to</w:t>
      </w:r>
      <w:r w:rsidRPr="00201A19">
        <w:rPr>
          <w:sz w:val="16"/>
        </w:rPr>
        <w:t xml:space="preserve"> organize aquifer users and </w:t>
      </w:r>
      <w:r w:rsidRPr="005B137D">
        <w:rPr>
          <w:rStyle w:val="Emphasis"/>
        </w:rPr>
        <w:t>develop social control over pumping</w:t>
      </w:r>
      <w:r w:rsidRPr="00201A19">
        <w:rPr>
          <w:sz w:val="16"/>
        </w:rPr>
        <w:t xml:space="preserve">. In contrast to surface irrigation systems, where water users must collaborate to ensure water deliveries (Hoogesteger, 2013), </w:t>
      </w:r>
      <w:r w:rsidRPr="005A6253">
        <w:rPr>
          <w:rStyle w:val="StyleUnderline"/>
        </w:rPr>
        <w:t>pumpers operate</w:t>
      </w:r>
      <w:r w:rsidRPr="00201A19">
        <w:rPr>
          <w:sz w:val="16"/>
        </w:rPr>
        <w:t xml:space="preserve"> relatively </w:t>
      </w:r>
      <w:r w:rsidRPr="005A6253">
        <w:rPr>
          <w:rStyle w:val="StyleUnderline"/>
        </w:rPr>
        <w:t>independently from each other</w:t>
      </w:r>
      <w:r w:rsidRPr="00201A19">
        <w:rPr>
          <w:sz w:val="16"/>
        </w:rPr>
        <w:t xml:space="preserve">. It is only </w:t>
      </w:r>
      <w:r w:rsidRPr="005B137D">
        <w:rPr>
          <w:rStyle w:val="StyleUnderline"/>
        </w:rPr>
        <w:t>after prolonged periods of pumping</w:t>
      </w:r>
      <w:r w:rsidRPr="00201A19">
        <w:rPr>
          <w:sz w:val="16"/>
        </w:rPr>
        <w:t xml:space="preserve"> that </w:t>
      </w:r>
      <w:r w:rsidRPr="005B137D">
        <w:rPr>
          <w:rStyle w:val="StyleUnderline"/>
        </w:rPr>
        <w:t>their combined actions result in overexploitation</w:t>
      </w:r>
      <w:r w:rsidRPr="00201A19">
        <w:rPr>
          <w:sz w:val="16"/>
        </w:rPr>
        <w:t xml:space="preserve"> and the need for aquifer regulation becomes germane. But </w:t>
      </w:r>
      <w:r w:rsidRPr="00830285">
        <w:rPr>
          <w:rStyle w:val="Emphasis"/>
        </w:rPr>
        <w:t>even if</w:t>
      </w:r>
      <w:r w:rsidRPr="00201A19">
        <w:rPr>
          <w:sz w:val="16"/>
        </w:rPr>
        <w:t xml:space="preserve"> </w:t>
      </w:r>
      <w:r w:rsidRPr="00830285">
        <w:rPr>
          <w:rStyle w:val="StyleUnderline"/>
        </w:rPr>
        <w:t xml:space="preserve">a strong </w:t>
      </w:r>
      <w:r w:rsidRPr="00830285">
        <w:rPr>
          <w:rStyle w:val="Emphasis"/>
        </w:rPr>
        <w:t>aquifer management structure is constituted</w:t>
      </w:r>
      <w:r w:rsidRPr="00201A19">
        <w:rPr>
          <w:sz w:val="16"/>
        </w:rPr>
        <w:t xml:space="preserve"> </w:t>
      </w:r>
      <w:r w:rsidRPr="00830285">
        <w:rPr>
          <w:rStyle w:val="StyleUnderline"/>
        </w:rPr>
        <w:t xml:space="preserve">and reductions </w:t>
      </w:r>
      <w:r w:rsidRPr="00201A19">
        <w:rPr>
          <w:sz w:val="16"/>
        </w:rPr>
        <w:t xml:space="preserve">in extractions are agreed on, </w:t>
      </w:r>
      <w:r w:rsidRPr="00830285">
        <w:rPr>
          <w:rStyle w:val="Emphasis"/>
        </w:rPr>
        <w:t>it takes a long time</w:t>
      </w:r>
      <w:r w:rsidRPr="005A6253">
        <w:rPr>
          <w:rStyle w:val="StyleUnderline"/>
        </w:rPr>
        <w:t xml:space="preserve"> before an aquifer </w:t>
      </w:r>
      <w:r w:rsidRPr="00830285">
        <w:rPr>
          <w:rStyle w:val="StyleUnderline"/>
        </w:rPr>
        <w:t>stabilizes and the pumpers see any reward for their restraint</w:t>
      </w:r>
      <w:r w:rsidRPr="00201A19">
        <w:rPr>
          <w:sz w:val="16"/>
        </w:rPr>
        <w:t xml:space="preserve">. </w:t>
      </w:r>
      <w:r w:rsidRPr="005A6253">
        <w:rPr>
          <w:rStyle w:val="Emphasis"/>
        </w:rPr>
        <w:t>In sum</w:t>
      </w:r>
      <w:r w:rsidRPr="00201A19">
        <w:rPr>
          <w:sz w:val="16"/>
        </w:rPr>
        <w:t>, the individualized hydraulic mission (Wester, 2009) characteristic of groundwater use, namely ‘‘</w:t>
      </w:r>
      <w:r w:rsidRPr="005A6253">
        <w:rPr>
          <w:rStyle w:val="Emphasis"/>
        </w:rPr>
        <w:t>pump every drop you can now and worry about the consequences later</w:t>
      </w:r>
      <w:r w:rsidRPr="00201A19">
        <w:rPr>
          <w:sz w:val="16"/>
        </w:rPr>
        <w:t>’’</w:t>
      </w:r>
      <w:r w:rsidRPr="00830285">
        <w:rPr>
          <w:rStyle w:val="StyleUnderline"/>
        </w:rPr>
        <w:t>, combined with the</w:t>
      </w:r>
      <w:r w:rsidRPr="00201A19">
        <w:rPr>
          <w:sz w:val="16"/>
        </w:rPr>
        <w:t xml:space="preserve"> </w:t>
      </w:r>
      <w:r w:rsidRPr="00830285">
        <w:rPr>
          <w:rStyle w:val="Emphasis"/>
        </w:rPr>
        <w:t>strong economic clout</w:t>
      </w:r>
      <w:r w:rsidRPr="00201A19">
        <w:rPr>
          <w:sz w:val="16"/>
        </w:rPr>
        <w:t xml:space="preserve"> </w:t>
      </w:r>
      <w:r w:rsidRPr="00830285">
        <w:rPr>
          <w:rStyle w:val="StyleUnderline"/>
        </w:rPr>
        <w:t>of pumpers</w:t>
      </w:r>
      <w:r w:rsidRPr="00201A19">
        <w:rPr>
          <w:sz w:val="16"/>
        </w:rPr>
        <w:t xml:space="preserve"> </w:t>
      </w:r>
      <w:r w:rsidRPr="00830285">
        <w:rPr>
          <w:rStyle w:val="Emphasis"/>
        </w:rPr>
        <w:t>militate against sustainable management</w:t>
      </w:r>
      <w:r w:rsidRPr="00201A19">
        <w:rPr>
          <w:sz w:val="16"/>
        </w:rPr>
        <w:t xml:space="preserve"> (Faysse and Petit, 2012). Despite the urgency to craft governance mechanisms that promote equitable groundwater access and sustainable extraction levels, groundwater management has received relatively little attention (when compared to surface water) in international funding agencies’ programs, government policy agendas, and civil society struggles (but see Pandey et al., 2011; Wester et al., 2009; Aarnoudse et al., 2012; Foster et al., 2012). Most policy, research and advocacy focuses on surface water as drying-up and polluted rivers and lakes, wastewater flows and the construction of dams and inter-basin transfers are both more visible and easier to rally protest around. Also, </w:t>
      </w:r>
      <w:r w:rsidRPr="005A6253">
        <w:rPr>
          <w:rStyle w:val="StyleUnderline"/>
        </w:rPr>
        <w:t>the rights and the regulation of access to surface water have a long history</w:t>
      </w:r>
      <w:r w:rsidRPr="00201A19">
        <w:rPr>
          <w:sz w:val="16"/>
        </w:rPr>
        <w:t xml:space="preserve">, </w:t>
      </w:r>
      <w:r w:rsidRPr="005A6253">
        <w:rPr>
          <w:rStyle w:val="StyleUnderline"/>
        </w:rPr>
        <w:t>are</w:t>
      </w:r>
      <w:r w:rsidRPr="00201A19">
        <w:rPr>
          <w:sz w:val="16"/>
        </w:rPr>
        <w:t xml:space="preserve"> more </w:t>
      </w:r>
      <w:r w:rsidRPr="005A6253">
        <w:rPr>
          <w:rStyle w:val="StyleUnderline"/>
        </w:rPr>
        <w:t>clearly defined and easier to implement</w:t>
      </w:r>
      <w:r w:rsidRPr="00201A19">
        <w:rPr>
          <w:sz w:val="16"/>
        </w:rPr>
        <w:t xml:space="preserve"> (Roth et al., 2005). In most countries, </w:t>
      </w:r>
      <w:r w:rsidRPr="00830285">
        <w:rPr>
          <w:rStyle w:val="StyleUnderline"/>
        </w:rPr>
        <w:t xml:space="preserve">despite </w:t>
      </w:r>
      <w:r w:rsidRPr="00201A19">
        <w:rPr>
          <w:sz w:val="16"/>
        </w:rPr>
        <w:t xml:space="preserve">some </w:t>
      </w:r>
      <w:r w:rsidRPr="00830285">
        <w:rPr>
          <w:rStyle w:val="StyleUnderline"/>
        </w:rPr>
        <w:t>attempts to regulate groundwater use</w:t>
      </w:r>
      <w:r w:rsidRPr="00201A19">
        <w:rPr>
          <w:sz w:val="16"/>
        </w:rPr>
        <w:t xml:space="preserve"> through state control, </w:t>
      </w:r>
      <w:r w:rsidRPr="00830285">
        <w:t>no significant reductions in groundwater extractions have been achieved</w:t>
      </w:r>
      <w:r w:rsidRPr="00201A19">
        <w:rPr>
          <w:sz w:val="16"/>
        </w:rPr>
        <w:t xml:space="preserve">. Common </w:t>
      </w:r>
      <w:r w:rsidRPr="00830285">
        <w:rPr>
          <w:rStyle w:val="StyleUnderline"/>
        </w:rPr>
        <w:t>mechanisms include drilling bans</w:t>
      </w:r>
      <w:r w:rsidRPr="00201A19">
        <w:rPr>
          <w:sz w:val="16"/>
        </w:rPr>
        <w:t xml:space="preserve">, regulatory control through </w:t>
      </w:r>
      <w:r w:rsidRPr="00830285">
        <w:rPr>
          <w:rStyle w:val="Emphasis"/>
        </w:rPr>
        <w:t>rights systems</w:t>
      </w:r>
      <w:r w:rsidRPr="00201A19">
        <w:rPr>
          <w:sz w:val="16"/>
        </w:rPr>
        <w:t xml:space="preserve"> with assigned volumes, </w:t>
      </w:r>
      <w:r w:rsidRPr="00830285">
        <w:rPr>
          <w:rStyle w:val="StyleUnderline"/>
        </w:rPr>
        <w:t>electricity pricing, and the regulation of drilling companies</w:t>
      </w:r>
      <w:r w:rsidRPr="00201A19">
        <w:rPr>
          <w:sz w:val="16"/>
        </w:rPr>
        <w:t xml:space="preserve">. Yet, </w:t>
      </w:r>
      <w:r w:rsidRPr="005A6253">
        <w:rPr>
          <w:rStyle w:val="StyleUnderline"/>
        </w:rPr>
        <w:t>in nearly all areas of intensive groundwater use, water users continue to have</w:t>
      </w:r>
      <w:r w:rsidRPr="00201A19">
        <w:rPr>
          <w:sz w:val="16"/>
        </w:rPr>
        <w:t xml:space="preserve"> nearly </w:t>
      </w:r>
      <w:r w:rsidRPr="00830285">
        <w:rPr>
          <w:rStyle w:val="Emphasis"/>
        </w:rPr>
        <w:t>unfettered control over their pumps</w:t>
      </w:r>
      <w:r w:rsidRPr="00201A19">
        <w:rPr>
          <w:sz w:val="16"/>
        </w:rPr>
        <w:t xml:space="preserve">; governments continue to provide cheap electricity to agriculture; bureaucracies actively seek rents through the legalization of illegal pumps; and next </w:t>
      </w:r>
      <w:r w:rsidRPr="00830285">
        <w:rPr>
          <w:rStyle w:val="StyleUnderline"/>
        </w:rPr>
        <w:t>to nothing is being done to enforce existing regulations and halt new wells being drilled</w:t>
      </w:r>
      <w:r w:rsidRPr="00201A19">
        <w:rPr>
          <w:sz w:val="16"/>
        </w:rPr>
        <w:t xml:space="preserve"> (Shah, 2009; Hepworth, 2010; Wester et al., 2011; De Stefano and LopezGunn, 2012; Frija et al., 2014). This suggests that these strategies remain in place and are stronger than attempts to reduce groundwater use as they strengthen two central concerns of the State and the lobby and practices of powerful pumpers, namely accumulation (increasing earnings through export agriculture and industrialization) and legitimacy (providing production subsidies to potentially unruly farmers and domestic water to powerful voting constituencies). Thus, the </w:t>
      </w:r>
      <w:r w:rsidRPr="00830285">
        <w:rPr>
          <w:rStyle w:val="StyleUnderline"/>
        </w:rPr>
        <w:t>state attempts to reduce groundwater overexploitation</w:t>
      </w:r>
      <w:r w:rsidRPr="00201A19">
        <w:rPr>
          <w:sz w:val="16"/>
        </w:rPr>
        <w:t xml:space="preserve"> in most countries </w:t>
      </w:r>
      <w:r w:rsidRPr="00D741FB">
        <w:rPr>
          <w:rStyle w:val="Emphasis"/>
        </w:rPr>
        <w:t>are impeded by the political economy of groundwater use</w:t>
      </w:r>
      <w:r w:rsidRPr="00201A19">
        <w:rPr>
          <w:sz w:val="16"/>
        </w:rPr>
        <w:t>.</w:t>
      </w:r>
    </w:p>
    <w:p w14:paraId="5893918D" w14:textId="77777777" w:rsidR="008E65EB" w:rsidRDefault="008E65EB" w:rsidP="008E65EB">
      <w:pPr>
        <w:spacing w:line="276" w:lineRule="auto"/>
      </w:pPr>
    </w:p>
    <w:p w14:paraId="3043A631" w14:textId="77777777" w:rsidR="008E65EB" w:rsidRDefault="008E65EB" w:rsidP="008E65EB">
      <w:pPr>
        <w:pStyle w:val="Heading2"/>
      </w:pPr>
      <w:r>
        <w:t xml:space="preserve">2NC – UQ CP </w:t>
      </w:r>
    </w:p>
    <w:p w14:paraId="2E4B62B8" w14:textId="77777777" w:rsidR="008E65EB" w:rsidRDefault="008E65EB" w:rsidP="008E65EB">
      <w:pPr>
        <w:pStyle w:val="Heading4"/>
      </w:pPr>
      <w:r>
        <w:t>Drought-resistant crops solve the Aff; they are a cheap, easy, and successful way to reduce irrigation needs.</w:t>
      </w:r>
    </w:p>
    <w:p w14:paraId="1D16FA2C" w14:textId="77777777" w:rsidR="008E65EB" w:rsidRPr="00E175D1" w:rsidRDefault="008E65EB" w:rsidP="008E65EB">
      <w:pPr>
        <w:rPr>
          <w:rStyle w:val="Style13ptBold"/>
        </w:rPr>
      </w:pPr>
      <w:r w:rsidRPr="00E175D1">
        <w:rPr>
          <w:rStyle w:val="Style13ptBold"/>
        </w:rPr>
        <w:t>Purdue University 16</w:t>
      </w:r>
    </w:p>
    <w:p w14:paraId="15882ED9" w14:textId="77777777" w:rsidR="008E65EB" w:rsidRDefault="008E65EB" w:rsidP="008E65EB">
      <w:r>
        <w:t>Purdue University; “</w:t>
      </w:r>
      <w:r w:rsidRPr="003A70DA">
        <w:t>Purdue innovation could help crops survive prolonged drought, save water</w:t>
      </w:r>
      <w:r>
        <w:t xml:space="preserve">”; March 29, 2016; </w:t>
      </w:r>
      <w:r w:rsidRPr="003A70DA">
        <w:t>https://www.purdue.edu/newsroom/releases/2016/Q1/purdue-innovation-could-help-crops-survive-prolonged-drought,-save-water.html</w:t>
      </w:r>
    </w:p>
    <w:p w14:paraId="2479EB8A" w14:textId="77777777" w:rsidR="008E65EB" w:rsidRPr="00E175D1" w:rsidRDefault="008E65EB" w:rsidP="008E65EB">
      <w:pPr>
        <w:rPr>
          <w:sz w:val="16"/>
        </w:rPr>
      </w:pPr>
      <w:r w:rsidRPr="00E175D1">
        <w:rPr>
          <w:sz w:val="16"/>
        </w:rPr>
        <w:t>"</w:t>
      </w:r>
      <w:r w:rsidRPr="001A7891">
        <w:rPr>
          <w:rStyle w:val="Emphasis"/>
          <w:highlight w:val="cyan"/>
        </w:rPr>
        <w:t>Agriculture uses</w:t>
      </w:r>
      <w:r w:rsidRPr="00E175D1">
        <w:rPr>
          <w:sz w:val="16"/>
        </w:rPr>
        <w:t xml:space="preserve"> about 75-</w:t>
      </w:r>
      <w:r w:rsidRPr="001A7891">
        <w:rPr>
          <w:rStyle w:val="Emphasis"/>
          <w:highlight w:val="cyan"/>
        </w:rPr>
        <w:t>80 percent of the</w:t>
      </w:r>
      <w:r w:rsidRPr="00E175D1">
        <w:rPr>
          <w:sz w:val="16"/>
        </w:rPr>
        <w:t xml:space="preserve"> available clean, </w:t>
      </w:r>
      <w:r w:rsidRPr="001A7891">
        <w:rPr>
          <w:rStyle w:val="Emphasis"/>
          <w:highlight w:val="cyan"/>
        </w:rPr>
        <w:t>fresh water supply</w:t>
      </w:r>
      <w:r w:rsidRPr="00E175D1">
        <w:rPr>
          <w:sz w:val="16"/>
        </w:rPr>
        <w:t xml:space="preserve">, a phenomenon that exists all over the world </w:t>
      </w:r>
      <w:r w:rsidRPr="001A7891">
        <w:rPr>
          <w:rStyle w:val="StyleUnderline"/>
          <w:highlight w:val="cyan"/>
        </w:rPr>
        <w:t>and is only getting worse</w:t>
      </w:r>
      <w:r w:rsidRPr="00E175D1">
        <w:rPr>
          <w:sz w:val="16"/>
        </w:rPr>
        <w:t>," he said. "In places like California, where drought is especially prevalent, the first thing they're going to have to do to make a real difference in water conservation is limit the amount of water that farmers need to successfully grow crops."</w:t>
      </w:r>
    </w:p>
    <w:p w14:paraId="744DC327" w14:textId="77777777" w:rsidR="008E65EB" w:rsidRPr="00E175D1" w:rsidRDefault="008E65EB" w:rsidP="008E65EB">
      <w:pPr>
        <w:rPr>
          <w:sz w:val="16"/>
        </w:rPr>
      </w:pPr>
      <w:r w:rsidRPr="00E175D1">
        <w:rPr>
          <w:sz w:val="16"/>
        </w:rPr>
        <w:t xml:space="preserve">Zhao said current genetically modified drought-resistant crops are only successful in narrow environmental conditions and rely on rescue irrigation if conditions become too severe.   </w:t>
      </w:r>
    </w:p>
    <w:p w14:paraId="6644ADF2" w14:textId="77777777" w:rsidR="008E65EB" w:rsidRPr="00E175D1" w:rsidRDefault="008E65EB" w:rsidP="008E65EB">
      <w:pPr>
        <w:rPr>
          <w:sz w:val="16"/>
        </w:rPr>
      </w:pPr>
      <w:r w:rsidRPr="00E175D1">
        <w:rPr>
          <w:sz w:val="16"/>
        </w:rPr>
        <w:t>"When plants or crops have no water, their first response is to stop growing, which makes them much smaller and consequently produce less product. Biotech companies, however, are removing this response so that plants and crops continue to grow even with a lack of water," he said. "The difficulty with that strategy is that if the crops face a prolonged period of drought then they are actually more sensitive because they don't have their natural responses for protection. If a drought did become too severe then these companies or farmers could use rescue irrigation, if available, so that the plants can survive.</w:t>
      </w:r>
    </w:p>
    <w:p w14:paraId="73D203A3" w14:textId="77777777" w:rsidR="008E65EB" w:rsidRPr="00E175D1" w:rsidRDefault="008E65EB" w:rsidP="008E65EB">
      <w:pPr>
        <w:rPr>
          <w:sz w:val="16"/>
        </w:rPr>
      </w:pPr>
      <w:r w:rsidRPr="00E175D1">
        <w:rPr>
          <w:sz w:val="16"/>
        </w:rPr>
        <w:t>"</w:t>
      </w:r>
      <w:r w:rsidRPr="001A7891">
        <w:rPr>
          <w:rStyle w:val="Emphasis"/>
          <w:highlight w:val="cyan"/>
        </w:rPr>
        <w:t>Irrigation is</w:t>
      </w:r>
      <w:r w:rsidRPr="00E175D1">
        <w:rPr>
          <w:sz w:val="16"/>
        </w:rPr>
        <w:t xml:space="preserve"> considered </w:t>
      </w:r>
      <w:r w:rsidRPr="001A7891">
        <w:rPr>
          <w:rStyle w:val="Emphasis"/>
          <w:highlight w:val="cyan"/>
        </w:rPr>
        <w:t>a luxury in farming</w:t>
      </w:r>
      <w:r w:rsidRPr="001A7891">
        <w:rPr>
          <w:sz w:val="16"/>
          <w:highlight w:val="cyan"/>
        </w:rPr>
        <w:t>;</w:t>
      </w:r>
      <w:r w:rsidRPr="00E175D1">
        <w:rPr>
          <w:sz w:val="16"/>
        </w:rPr>
        <w:t xml:space="preserve"> </w:t>
      </w:r>
      <w:r w:rsidRPr="001A7891">
        <w:rPr>
          <w:rStyle w:val="StyleUnderline"/>
          <w:highlight w:val="cyan"/>
        </w:rPr>
        <w:t>it's expensive and</w:t>
      </w:r>
      <w:r w:rsidRPr="00E175D1">
        <w:rPr>
          <w:sz w:val="16"/>
        </w:rPr>
        <w:t xml:space="preserve"> only</w:t>
      </w:r>
      <w:r w:rsidRPr="00E175D1">
        <w:t xml:space="preserve"> </w:t>
      </w:r>
      <w:r w:rsidRPr="001A7891">
        <w:rPr>
          <w:rStyle w:val="StyleUnderline"/>
          <w:highlight w:val="cyan"/>
        </w:rPr>
        <w:t>a very small percentage</w:t>
      </w:r>
      <w:r w:rsidRPr="00805F99">
        <w:rPr>
          <w:rStyle w:val="StyleUnderline"/>
        </w:rPr>
        <w:t xml:space="preserve"> of</w:t>
      </w:r>
      <w:r w:rsidRPr="00E175D1">
        <w:rPr>
          <w:sz w:val="16"/>
        </w:rPr>
        <w:t xml:space="preserve"> total</w:t>
      </w:r>
      <w:r w:rsidRPr="00E175D1">
        <w:t xml:space="preserve"> </w:t>
      </w:r>
      <w:r w:rsidRPr="00805F99">
        <w:rPr>
          <w:rStyle w:val="StyleUnderline"/>
        </w:rPr>
        <w:t xml:space="preserve">agriculture </w:t>
      </w:r>
      <w:r w:rsidRPr="001A7891">
        <w:rPr>
          <w:rStyle w:val="StyleUnderline"/>
          <w:highlight w:val="cyan"/>
        </w:rPr>
        <w:t>uses i</w:t>
      </w:r>
      <w:r w:rsidRPr="00805F99">
        <w:rPr>
          <w:rStyle w:val="StyleUnderline"/>
        </w:rPr>
        <w:t>t</w:t>
      </w:r>
      <w:r w:rsidRPr="00E175D1">
        <w:rPr>
          <w:sz w:val="16"/>
        </w:rPr>
        <w:t xml:space="preserve">. Also, in some areas </w:t>
      </w:r>
      <w:r w:rsidRPr="001A7891">
        <w:rPr>
          <w:rStyle w:val="StyleUnderline"/>
          <w:highlight w:val="cyan"/>
        </w:rPr>
        <w:t>irrigation isn't an option because there isn't enough water available</w:t>
      </w:r>
      <w:r w:rsidRPr="00E175D1">
        <w:rPr>
          <w:sz w:val="16"/>
        </w:rPr>
        <w:t>, so this method wouldn't be very effective to a lot of the farming operations."</w:t>
      </w:r>
    </w:p>
    <w:p w14:paraId="5AE2858A" w14:textId="77777777" w:rsidR="008E65EB" w:rsidRPr="00E175D1" w:rsidRDefault="008E65EB" w:rsidP="008E65EB">
      <w:pPr>
        <w:rPr>
          <w:sz w:val="16"/>
        </w:rPr>
      </w:pPr>
      <w:r w:rsidRPr="00E175D1">
        <w:rPr>
          <w:sz w:val="16"/>
        </w:rPr>
        <w:t xml:space="preserve">The </w:t>
      </w:r>
      <w:r w:rsidRPr="001A7891">
        <w:rPr>
          <w:rStyle w:val="Emphasis"/>
          <w:highlight w:val="cyan"/>
        </w:rPr>
        <w:t>Purdue researchers have developed</w:t>
      </w:r>
      <w:r w:rsidRPr="00805F99">
        <w:rPr>
          <w:rStyle w:val="Emphasis"/>
        </w:rPr>
        <w:t xml:space="preserve"> </w:t>
      </w:r>
      <w:r w:rsidRPr="001A7891">
        <w:rPr>
          <w:rStyle w:val="Emphasis"/>
          <w:highlight w:val="cyan"/>
        </w:rPr>
        <w:t>a</w:t>
      </w:r>
      <w:r w:rsidRPr="001A7891">
        <w:rPr>
          <w:sz w:val="16"/>
          <w:highlight w:val="cyan"/>
        </w:rPr>
        <w:t>n</w:t>
      </w:r>
      <w:r w:rsidRPr="00E175D1">
        <w:rPr>
          <w:sz w:val="16"/>
        </w:rPr>
        <w:t xml:space="preserve"> alternative </w:t>
      </w:r>
      <w:r w:rsidRPr="001A7891">
        <w:rPr>
          <w:rStyle w:val="Emphasis"/>
          <w:highlight w:val="cyan"/>
        </w:rPr>
        <w:t>way to genetically modify crops</w:t>
      </w:r>
      <w:r w:rsidRPr="00E175D1">
        <w:rPr>
          <w:sz w:val="16"/>
        </w:rPr>
        <w:t xml:space="preserve"> and plants </w:t>
      </w:r>
      <w:r w:rsidRPr="001A7891">
        <w:rPr>
          <w:rStyle w:val="Emphasis"/>
          <w:highlight w:val="cyan"/>
        </w:rPr>
        <w:t>to survive severe drough</w:t>
      </w:r>
      <w:r w:rsidRPr="00805F99">
        <w:rPr>
          <w:rStyle w:val="Emphasis"/>
        </w:rPr>
        <w:t>t</w:t>
      </w:r>
      <w:r w:rsidRPr="00E175D1">
        <w:rPr>
          <w:sz w:val="16"/>
        </w:rPr>
        <w:t xml:space="preserve"> conditions. </w:t>
      </w:r>
      <w:r w:rsidRPr="00805F99">
        <w:rPr>
          <w:rStyle w:val="StyleUnderline"/>
        </w:rPr>
        <w:t>The technology</w:t>
      </w:r>
      <w:r w:rsidRPr="00E175D1">
        <w:rPr>
          <w:sz w:val="16"/>
        </w:rPr>
        <w:t xml:space="preserve"> utilizes a gene that causes the plant to have rapid leaf pore closure, a reduced rate of water loss due to evaporation, alleviated cell membrane damage and improved photosynthesis that </w:t>
      </w:r>
      <w:r w:rsidRPr="00805F99">
        <w:rPr>
          <w:rStyle w:val="StyleUnderline"/>
        </w:rPr>
        <w:t>results in an improved reaction to drought conditions</w:t>
      </w:r>
      <w:r w:rsidRPr="00E175D1">
        <w:rPr>
          <w:sz w:val="16"/>
        </w:rPr>
        <w:t xml:space="preserve">.  </w:t>
      </w:r>
    </w:p>
    <w:p w14:paraId="3F29ECC1" w14:textId="77777777" w:rsidR="008E65EB" w:rsidRPr="00E175D1" w:rsidRDefault="008E65EB" w:rsidP="008E65EB">
      <w:pPr>
        <w:rPr>
          <w:sz w:val="16"/>
        </w:rPr>
      </w:pPr>
      <w:r w:rsidRPr="00E175D1">
        <w:rPr>
          <w:sz w:val="16"/>
        </w:rPr>
        <w:t xml:space="preserve">"Our technology enables plants to protect themselves with dormancy. Some plants, such as lawns, usually turn brown and look dead when it doesn't rain for a long time, but when it starts to rain, they start growing again. That's the property we are interested in," Bressan said. "If a crop is under a lot of severe stress it will become dormant, and when water is available again, even if that's after a very long time, it revives and grows again. Our method </w:t>
      </w:r>
      <w:r w:rsidRPr="001A7891">
        <w:rPr>
          <w:rStyle w:val="Emphasis"/>
          <w:highlight w:val="cyan"/>
        </w:rPr>
        <w:t>doesn't rely on irrigation</w:t>
      </w:r>
      <w:r w:rsidRPr="00E175D1">
        <w:rPr>
          <w:sz w:val="16"/>
        </w:rPr>
        <w:t xml:space="preserve"> to save it and </w:t>
      </w:r>
      <w:r w:rsidRPr="001A7891">
        <w:rPr>
          <w:rStyle w:val="StyleUnderline"/>
          <w:highlight w:val="cyan"/>
        </w:rPr>
        <w:t>farmers can be assured that they won't have to replant everything</w:t>
      </w:r>
      <w:r w:rsidRPr="00E175D1">
        <w:rPr>
          <w:sz w:val="16"/>
        </w:rPr>
        <w:t xml:space="preserve"> and start over </w:t>
      </w:r>
      <w:r w:rsidRPr="00805F99">
        <w:rPr>
          <w:rStyle w:val="StyleUnderline"/>
        </w:rPr>
        <w:t>if the drought is prolonged</w:t>
      </w:r>
      <w:r w:rsidRPr="00E175D1">
        <w:rPr>
          <w:sz w:val="16"/>
        </w:rPr>
        <w:t>, saving a lot of time and money."</w:t>
      </w:r>
    </w:p>
    <w:p w14:paraId="466C77FD" w14:textId="77777777" w:rsidR="008E65EB" w:rsidRPr="00E175D1" w:rsidRDefault="008E65EB" w:rsidP="008E65EB">
      <w:pPr>
        <w:rPr>
          <w:sz w:val="16"/>
        </w:rPr>
      </w:pPr>
      <w:r w:rsidRPr="00E175D1">
        <w:rPr>
          <w:sz w:val="16"/>
        </w:rPr>
        <w:t xml:space="preserve">Bressan said that </w:t>
      </w:r>
      <w:r w:rsidRPr="003A70DA">
        <w:rPr>
          <w:rStyle w:val="StyleUnderline"/>
        </w:rPr>
        <w:t xml:space="preserve">their </w:t>
      </w:r>
      <w:r w:rsidRPr="001A7891">
        <w:rPr>
          <w:rStyle w:val="StyleUnderline"/>
          <w:highlight w:val="cyan"/>
        </w:rPr>
        <w:t xml:space="preserve">technology could </w:t>
      </w:r>
      <w:r w:rsidRPr="001A7891">
        <w:rPr>
          <w:rStyle w:val="StyleUnderline"/>
        </w:rPr>
        <w:t>be valuable</w:t>
      </w:r>
      <w:r w:rsidRPr="003A70DA">
        <w:rPr>
          <w:rStyle w:val="StyleUnderline"/>
        </w:rPr>
        <w:t xml:space="preserve"> to</w:t>
      </w:r>
      <w:r w:rsidRPr="00E175D1">
        <w:rPr>
          <w:sz w:val="16"/>
        </w:rPr>
        <w:t xml:space="preserve"> both </w:t>
      </w:r>
      <w:r w:rsidRPr="003A70DA">
        <w:rPr>
          <w:rStyle w:val="StyleUnderline"/>
        </w:rPr>
        <w:t>subsistence farmers and commercial farmers</w:t>
      </w:r>
      <w:r w:rsidRPr="00E175D1">
        <w:rPr>
          <w:sz w:val="16"/>
        </w:rPr>
        <w:t xml:space="preserve">, and also </w:t>
      </w:r>
      <w:r w:rsidRPr="001A7891">
        <w:rPr>
          <w:rStyle w:val="Emphasis"/>
          <w:highlight w:val="cyan"/>
        </w:rPr>
        <w:t>could be used for many species of plants</w:t>
      </w:r>
      <w:r w:rsidRPr="00E175D1">
        <w:rPr>
          <w:sz w:val="16"/>
        </w:rPr>
        <w:t>.</w:t>
      </w:r>
    </w:p>
    <w:p w14:paraId="4A43F083" w14:textId="77777777" w:rsidR="008E65EB" w:rsidRPr="00E175D1" w:rsidRDefault="008E65EB" w:rsidP="008E65EB">
      <w:pPr>
        <w:rPr>
          <w:sz w:val="16"/>
        </w:rPr>
      </w:pPr>
      <w:r w:rsidRPr="00E175D1">
        <w:rPr>
          <w:sz w:val="16"/>
        </w:rPr>
        <w:t xml:space="preserve">"In poorer countries where there is self-sufficiency farming in which the farmers focus on growing enough food to feed themselves and their families, our technology could be used by itself </w:t>
      </w:r>
      <w:r w:rsidRPr="001A7891">
        <w:rPr>
          <w:rStyle w:val="Emphasis"/>
          <w:highlight w:val="cyan"/>
        </w:rPr>
        <w:t>and make a huge impact on the survival of crops</w:t>
      </w:r>
      <w:r w:rsidRPr="00E175D1">
        <w:rPr>
          <w:sz w:val="16"/>
        </w:rPr>
        <w:t xml:space="preserve">," he said. "There is also a lot of </w:t>
      </w:r>
      <w:r w:rsidRPr="003A70DA">
        <w:rPr>
          <w:rStyle w:val="StyleUnderline"/>
        </w:rPr>
        <w:t>commercial farms</w:t>
      </w:r>
      <w:r w:rsidRPr="00E175D1">
        <w:rPr>
          <w:sz w:val="16"/>
        </w:rPr>
        <w:t xml:space="preserve"> that </w:t>
      </w:r>
      <w:r w:rsidRPr="003A70DA">
        <w:rPr>
          <w:rStyle w:val="StyleUnderline"/>
        </w:rPr>
        <w:t>rely</w:t>
      </w:r>
      <w:r w:rsidRPr="00E175D1">
        <w:rPr>
          <w:sz w:val="16"/>
        </w:rPr>
        <w:t xml:space="preserve"> solely </w:t>
      </w:r>
      <w:r w:rsidRPr="003A70DA">
        <w:rPr>
          <w:rStyle w:val="StyleUnderline"/>
        </w:rPr>
        <w:t>on rain, so our technology would benefit them</w:t>
      </w:r>
      <w:r w:rsidRPr="00E175D1">
        <w:rPr>
          <w:sz w:val="16"/>
        </w:rPr>
        <w:t>, too. A lot of plant species have evolved to have this ability of dormancy. However, crops and other plant species, including some trees and crop grasses, have not, so this could also help an array of different species all over the world."</w:t>
      </w:r>
    </w:p>
    <w:p w14:paraId="2B6EB5FF" w14:textId="77777777" w:rsidR="008E65EB" w:rsidRDefault="008E65EB" w:rsidP="008E65EB">
      <w:pPr>
        <w:rPr>
          <w:sz w:val="16"/>
        </w:rPr>
      </w:pPr>
      <w:r w:rsidRPr="00E175D1">
        <w:rPr>
          <w:sz w:val="16"/>
        </w:rPr>
        <w:t xml:space="preserve">The Purdue technology was tested as a proof of function prototype and </w:t>
      </w:r>
      <w:r w:rsidRPr="001A7891">
        <w:rPr>
          <w:rStyle w:val="Emphasis"/>
          <w:highlight w:val="cyan"/>
        </w:rPr>
        <w:t>a completed study in rice and plant models showed a dramatic boost in drought tolerance</w:t>
      </w:r>
      <w:r w:rsidRPr="001A7891">
        <w:rPr>
          <w:sz w:val="16"/>
          <w:highlight w:val="cyan"/>
        </w:rPr>
        <w:t>.</w:t>
      </w:r>
    </w:p>
    <w:p w14:paraId="5148BA66" w14:textId="77777777" w:rsidR="008E65EB" w:rsidRDefault="008E65EB" w:rsidP="008E65EB"/>
    <w:p w14:paraId="6E23AED2" w14:textId="77777777" w:rsidR="008E65EB" w:rsidRDefault="008E65EB" w:rsidP="008E65EB">
      <w:pPr>
        <w:pStyle w:val="Heading4"/>
      </w:pPr>
      <w:r>
        <w:t>Drought-tolerant maize revolutionizes agriculture, creates opportunities for family farmers, and is endorsed by the UN and Mexico.</w:t>
      </w:r>
    </w:p>
    <w:p w14:paraId="69F6B156" w14:textId="77777777" w:rsidR="008E65EB" w:rsidRDefault="008E65EB" w:rsidP="008E65EB">
      <w:r w:rsidRPr="002913E9">
        <w:rPr>
          <w:rStyle w:val="Style13ptBold"/>
        </w:rPr>
        <w:t>CIMMYT 18</w:t>
      </w:r>
      <w:r>
        <w:t xml:space="preserve"> – International Maize and Wheat Improvement Center</w:t>
      </w:r>
    </w:p>
    <w:p w14:paraId="37FE249B" w14:textId="77777777" w:rsidR="008E65EB" w:rsidRDefault="008E65EB" w:rsidP="008E65EB">
      <w:r>
        <w:t>CIMMYT; “</w:t>
      </w:r>
      <w:r w:rsidRPr="002913E9">
        <w:t>CIMMYT drought tolerant maize: A key innovation for millions of farmers, says FAO</w:t>
      </w:r>
      <w:r>
        <w:t xml:space="preserve">”; December 3, 2018; </w:t>
      </w:r>
      <w:r w:rsidRPr="002913E9">
        <w:t>https://www.cimmyt.org/news/cimmyt-drought-tolerant-maize-a-key-innovation-for-millions-of-farmers-says-fao/</w:t>
      </w:r>
    </w:p>
    <w:p w14:paraId="2BCF2B85" w14:textId="77777777" w:rsidR="008E65EB" w:rsidRPr="002E2796" w:rsidRDefault="008E65EB" w:rsidP="008E65EB">
      <w:pPr>
        <w:rPr>
          <w:sz w:val="16"/>
        </w:rPr>
      </w:pPr>
      <w:r w:rsidRPr="001A7891">
        <w:rPr>
          <w:rStyle w:val="Emphasis"/>
          <w:highlight w:val="cyan"/>
        </w:rPr>
        <w:t>Drought tolerant</w:t>
      </w:r>
      <w:r w:rsidRPr="002E2796">
        <w:rPr>
          <w:sz w:val="16"/>
        </w:rPr>
        <w:t xml:space="preserve"> (DT) </w:t>
      </w:r>
      <w:r w:rsidRPr="001A7891">
        <w:rPr>
          <w:rStyle w:val="Emphasis"/>
          <w:highlight w:val="cyan"/>
        </w:rPr>
        <w:t>maize was among 20 success stories</w:t>
      </w:r>
      <w:r w:rsidRPr="002E2796">
        <w:rPr>
          <w:sz w:val="16"/>
        </w:rPr>
        <w:t xml:space="preserve"> featured </w:t>
      </w:r>
      <w:r w:rsidRPr="002913E9">
        <w:rPr>
          <w:rStyle w:val="StyleUnderline"/>
        </w:rPr>
        <w:t>at the Innovation Fair of the International Symposium on Agricultural Innovation for Family Farmers</w:t>
      </w:r>
      <w:r w:rsidRPr="002E2796">
        <w:rPr>
          <w:sz w:val="16"/>
        </w:rPr>
        <w:t xml:space="preserve">, organized and hosted by FAO in Rome from 21 to 23 November, 2018. </w:t>
      </w:r>
      <w:r w:rsidRPr="001A7891">
        <w:rPr>
          <w:rStyle w:val="Emphasis"/>
          <w:highlight w:val="cyan"/>
        </w:rPr>
        <w:t>Drawing</w:t>
      </w:r>
      <w:r w:rsidRPr="001A7891">
        <w:rPr>
          <w:rStyle w:val="StyleUnderline"/>
          <w:highlight w:val="cyan"/>
        </w:rPr>
        <w:t xml:space="preserve"> more than 500 participants from farmer associations, international organizations, </w:t>
      </w:r>
      <w:r w:rsidRPr="001A7891">
        <w:rPr>
          <w:rStyle w:val="Emphasis"/>
          <w:highlight w:val="cyan"/>
        </w:rPr>
        <w:t>United Nations agencies, governments</w:t>
      </w:r>
      <w:r w:rsidRPr="001A7891">
        <w:rPr>
          <w:sz w:val="16"/>
          <w:highlight w:val="cyan"/>
        </w:rPr>
        <w:t>,</w:t>
      </w:r>
      <w:r w:rsidRPr="002E2796">
        <w:rPr>
          <w:sz w:val="16"/>
        </w:rPr>
        <w:t xml:space="preserve"> research institutions and the private sector, the Fair aimed to devise and recommend actions that unlock the potential of agricultural innovation.</w:t>
      </w:r>
    </w:p>
    <w:p w14:paraId="45C565A8" w14:textId="77777777" w:rsidR="008E65EB" w:rsidRPr="002E2796" w:rsidRDefault="008E65EB" w:rsidP="008E65EB">
      <w:pPr>
        <w:rPr>
          <w:sz w:val="16"/>
        </w:rPr>
      </w:pPr>
      <w:r w:rsidRPr="002E2796">
        <w:rPr>
          <w:sz w:val="16"/>
        </w:rPr>
        <w:t>‘’Since early 1990s, farmers in Zimbabwe face erratic rains and maize crops often fail due to frequent droughts,’’ said Cosmos Magorokosho, maize breeder based at the Harare, Zimbabwe, office of the International Maize and Wheat Improvement Center (CIMMYT).</w:t>
      </w:r>
    </w:p>
    <w:p w14:paraId="40D9BDCA" w14:textId="77777777" w:rsidR="008E65EB" w:rsidRPr="002E2796" w:rsidRDefault="008E65EB" w:rsidP="008E65EB">
      <w:pPr>
        <w:rPr>
          <w:sz w:val="16"/>
        </w:rPr>
      </w:pPr>
      <w:r w:rsidRPr="002E2796">
        <w:rPr>
          <w:sz w:val="16"/>
        </w:rPr>
        <w:t xml:space="preserve">Led by CIMMYT, funded by the Bill &amp; Melinda Gates Foundation and the Howard Buffett Foundation, and involving 13 national maize breeding programs and various seed companies across Africa, </w:t>
      </w:r>
      <w:r w:rsidRPr="001A7891">
        <w:rPr>
          <w:rStyle w:val="Emphasis"/>
          <w:highlight w:val="cyan"/>
        </w:rPr>
        <w:t>DTMA</w:t>
      </w:r>
      <w:r w:rsidRPr="001A7891">
        <w:rPr>
          <w:rStyle w:val="StyleUnderline"/>
          <w:highlight w:val="cyan"/>
        </w:rPr>
        <w:t xml:space="preserve"> is responsible for more than 160 new maize varieties</w:t>
      </w:r>
      <w:r w:rsidRPr="002E2796">
        <w:rPr>
          <w:sz w:val="16"/>
        </w:rPr>
        <w:t xml:space="preserve">, including 15 in Zimbabwe that </w:t>
      </w:r>
      <w:r w:rsidRPr="001A7891">
        <w:rPr>
          <w:rStyle w:val="Emphasis"/>
          <w:highlight w:val="cyan"/>
        </w:rPr>
        <w:t>yield 25 to 30 percent more than conventional varieties</w:t>
      </w:r>
      <w:r w:rsidRPr="002E2796">
        <w:rPr>
          <w:rStyle w:val="StyleUnderline"/>
        </w:rPr>
        <w:t xml:space="preserve"> </w:t>
      </w:r>
      <w:r w:rsidRPr="001A7891">
        <w:rPr>
          <w:rStyle w:val="StyleUnderline"/>
          <w:highlight w:val="cyan"/>
        </w:rPr>
        <w:t>under dry conditions</w:t>
      </w:r>
      <w:r w:rsidRPr="002E2796">
        <w:rPr>
          <w:rStyle w:val="StyleUnderline"/>
        </w:rPr>
        <w:t xml:space="preserve"> and perform as well as those varieties under normal rainfall</w:t>
      </w:r>
      <w:r w:rsidRPr="002E2796">
        <w:rPr>
          <w:sz w:val="16"/>
        </w:rPr>
        <w:t>. The latter was crucial for convincing seed companies to take up and market DT maize, according to Magorokosho.</w:t>
      </w:r>
    </w:p>
    <w:p w14:paraId="7C52CD77" w14:textId="77777777" w:rsidR="008E65EB" w:rsidRPr="002E2796" w:rsidRDefault="008E65EB" w:rsidP="008E65EB">
      <w:pPr>
        <w:rPr>
          <w:sz w:val="16"/>
        </w:rPr>
      </w:pPr>
      <w:r w:rsidRPr="002E2796">
        <w:rPr>
          <w:sz w:val="16"/>
        </w:rPr>
        <w:t xml:space="preserve">In one study in drought-prone southern Zimbabwe, farmers using the </w:t>
      </w:r>
      <w:r w:rsidRPr="001A7891">
        <w:rPr>
          <w:rStyle w:val="Emphasis"/>
          <w:highlight w:val="cyan"/>
        </w:rPr>
        <w:t>DT varieties in dry years were able to harvest</w:t>
      </w:r>
      <w:r w:rsidRPr="002E2796">
        <w:rPr>
          <w:sz w:val="16"/>
        </w:rPr>
        <w:t xml:space="preserve"> up to </w:t>
      </w:r>
      <w:r w:rsidRPr="001A7891">
        <w:rPr>
          <w:rStyle w:val="Emphasis"/>
          <w:highlight w:val="cyan"/>
        </w:rPr>
        <w:t>600 kilograms more maize per hectare</w:t>
      </w:r>
      <w:r w:rsidRPr="002E2796">
        <w:rPr>
          <w:sz w:val="16"/>
        </w:rPr>
        <w:t xml:space="preserve"> — </w:t>
      </w:r>
      <w:r w:rsidRPr="002E2796">
        <w:rPr>
          <w:rStyle w:val="StyleUnderline"/>
        </w:rPr>
        <w:t>worth $240 and enough maize for 9 months for an average family of 6</w:t>
      </w:r>
      <w:r w:rsidRPr="002E2796">
        <w:rPr>
          <w:sz w:val="16"/>
        </w:rPr>
        <w:t xml:space="preserve"> people — than farmers who sowed conventional varieties. </w:t>
      </w:r>
      <w:r w:rsidRPr="002E2796">
        <w:rPr>
          <w:rStyle w:val="StyleUnderline"/>
        </w:rPr>
        <w:t>The added food security comes at no additional cost and</w:t>
      </w:r>
      <w:r w:rsidRPr="002E2796">
        <w:rPr>
          <w:sz w:val="16"/>
        </w:rPr>
        <w:t xml:space="preserve">, if farmers choose to sell the grain, it </w:t>
      </w:r>
      <w:r w:rsidRPr="002E2796">
        <w:rPr>
          <w:rStyle w:val="StyleUnderline"/>
        </w:rPr>
        <w:t>brings extra income</w:t>
      </w:r>
      <w:r w:rsidRPr="002E2796">
        <w:rPr>
          <w:sz w:val="16"/>
        </w:rPr>
        <w:t xml:space="preserve"> for other household needs.</w:t>
      </w:r>
    </w:p>
    <w:p w14:paraId="0FA13B54" w14:textId="77777777" w:rsidR="008E65EB" w:rsidRPr="002E2796" w:rsidRDefault="008E65EB" w:rsidP="008E65EB">
      <w:pPr>
        <w:rPr>
          <w:sz w:val="16"/>
        </w:rPr>
      </w:pPr>
      <w:r w:rsidRPr="002E2796">
        <w:rPr>
          <w:sz w:val="16"/>
        </w:rPr>
        <w:t>Under the Stress Tolerant Maize for Africa initiative, CIMMYT and partners are continuing to develop maize varieties that cope not only with drought but with common constraints such as insect pests, diseases including Maize Lethal Necrosis and infertile soils.</w:t>
      </w:r>
    </w:p>
    <w:p w14:paraId="376DCAFA" w14:textId="77777777" w:rsidR="008E65EB" w:rsidRPr="002E2796" w:rsidRDefault="008E65EB" w:rsidP="008E65EB">
      <w:pPr>
        <w:rPr>
          <w:sz w:val="16"/>
        </w:rPr>
      </w:pPr>
      <w:r w:rsidRPr="002E2796">
        <w:rPr>
          <w:sz w:val="16"/>
        </w:rPr>
        <w:t>Adopting new technology or practices can represent unacceptable risks for resource-poor farming families, who live without the official safety nets enjoyed by peers in prosperous economies and will simply starve if their crops fail. Involving farmers, seed companies and other end users in development is essential for agricultural innovations to be widely adopted and sustainable, according to Bram Govaerts, global director of innovative business strategies at CIMMYT.</w:t>
      </w:r>
    </w:p>
    <w:p w14:paraId="0A109AE9" w14:textId="77777777" w:rsidR="008E65EB" w:rsidRPr="002E2796" w:rsidRDefault="008E65EB" w:rsidP="008E65EB">
      <w:pPr>
        <w:rPr>
          <w:sz w:val="16"/>
        </w:rPr>
      </w:pPr>
      <w:r w:rsidRPr="002E2796">
        <w:rPr>
          <w:sz w:val="16"/>
        </w:rPr>
        <w:t xml:space="preserve">“Dialogue with </w:t>
      </w:r>
      <w:r w:rsidRPr="001A7891">
        <w:rPr>
          <w:rStyle w:val="Emphasis"/>
          <w:highlight w:val="cyan"/>
        </w:rPr>
        <w:t>global food processing companies can create market opportunities for</w:t>
      </w:r>
      <w:r w:rsidRPr="002E2796">
        <w:rPr>
          <w:sz w:val="16"/>
        </w:rPr>
        <w:t xml:space="preserve"> smallholder </w:t>
      </w:r>
      <w:r w:rsidRPr="001A7891">
        <w:rPr>
          <w:rStyle w:val="Emphasis"/>
          <w:highlight w:val="cyan"/>
        </w:rPr>
        <w:t>farmers through</w:t>
      </w:r>
      <w:r w:rsidRPr="002E2796">
        <w:rPr>
          <w:sz w:val="16"/>
        </w:rPr>
        <w:t xml:space="preserve"> approaches like </w:t>
      </w:r>
      <w:r w:rsidRPr="001A7891">
        <w:rPr>
          <w:rStyle w:val="Emphasis"/>
          <w:highlight w:val="cyan"/>
        </w:rPr>
        <w:t>local, responsible sourcing</w:t>
      </w:r>
      <w:r w:rsidRPr="002E2796">
        <w:rPr>
          <w:sz w:val="16"/>
        </w:rPr>
        <w:t>,’’ said Govaerts, speaking during the fair’s panel ‘Engaging the private sector to accelerate agricultural innovation.’</w:t>
      </w:r>
    </w:p>
    <w:p w14:paraId="3A139810" w14:textId="77777777" w:rsidR="008E65EB" w:rsidRPr="002E2796" w:rsidRDefault="008E65EB" w:rsidP="008E65EB">
      <w:pPr>
        <w:rPr>
          <w:sz w:val="16"/>
        </w:rPr>
      </w:pPr>
      <w:r w:rsidRPr="002E2796">
        <w:rPr>
          <w:sz w:val="16"/>
        </w:rPr>
        <w:t xml:space="preserve">“More than </w:t>
      </w:r>
      <w:r w:rsidRPr="002E2796">
        <w:rPr>
          <w:rStyle w:val="StyleUnderline"/>
        </w:rPr>
        <w:t>3,300 Mexican farmers</w:t>
      </w:r>
      <w:r w:rsidRPr="002E2796">
        <w:rPr>
          <w:sz w:val="16"/>
        </w:rPr>
        <w:t xml:space="preserve"> on more than 35,000 hectares in 5 states </w:t>
      </w:r>
      <w:r w:rsidRPr="002E2796">
        <w:rPr>
          <w:rStyle w:val="StyleUnderline"/>
        </w:rPr>
        <w:t>will benefit from responsible sourcing arrangements</w:t>
      </w:r>
      <w:r w:rsidRPr="002E2796">
        <w:rPr>
          <w:sz w:val="16"/>
        </w:rPr>
        <w:t xml:space="preserve">, whereby the </w:t>
      </w:r>
      <w:r w:rsidRPr="001A7891">
        <w:rPr>
          <w:rStyle w:val="Emphasis"/>
        </w:rPr>
        <w:t>companies pay them to grow the grain using sustainable farming practices</w:t>
      </w:r>
      <w:r w:rsidRPr="002E2796">
        <w:rPr>
          <w:sz w:val="16"/>
        </w:rPr>
        <w:t>,” Govaerts explained, adding that the farmers will supply an estimated 400,000 tons of grain to participating companies in the next 3 to 5 years.</w:t>
      </w:r>
    </w:p>
    <w:p w14:paraId="1CBD793A" w14:textId="77777777" w:rsidR="008E65EB" w:rsidRPr="002E2796" w:rsidRDefault="008E65EB" w:rsidP="008E65EB">
      <w:pPr>
        <w:rPr>
          <w:sz w:val="16"/>
        </w:rPr>
      </w:pPr>
      <w:r w:rsidRPr="001A7891">
        <w:rPr>
          <w:rStyle w:val="Emphasis"/>
          <w:highlight w:val="cyan"/>
        </w:rPr>
        <w:t>Mexico’s Agriculture Department (SAGARPA) supports these</w:t>
      </w:r>
      <w:r w:rsidRPr="002E2796">
        <w:rPr>
          <w:sz w:val="16"/>
        </w:rPr>
        <w:t xml:space="preserve"> and other public-private partnerships </w:t>
      </w:r>
      <w:r w:rsidRPr="001A7891">
        <w:rPr>
          <w:rStyle w:val="Emphasis"/>
          <w:highlight w:val="cyan"/>
        </w:rPr>
        <w:t>through</w:t>
      </w:r>
      <w:r w:rsidRPr="002E2796">
        <w:rPr>
          <w:rStyle w:val="StyleUnderline"/>
        </w:rPr>
        <w:t xml:space="preserve"> its </w:t>
      </w:r>
      <w:r w:rsidRPr="001A7891">
        <w:rPr>
          <w:rStyle w:val="Emphasis"/>
          <w:highlight w:val="cyan"/>
        </w:rPr>
        <w:t>investments</w:t>
      </w:r>
      <w:r w:rsidRPr="002E2796">
        <w:rPr>
          <w:rStyle w:val="StyleUnderline"/>
        </w:rPr>
        <w:t xml:space="preserve"> in MasAgro</w:t>
      </w:r>
      <w:r w:rsidRPr="002E2796">
        <w:rPr>
          <w:sz w:val="16"/>
        </w:rPr>
        <w:t>, which studies, develops and transfers innovative farming practices and technologies to the field, with emphasis on family farmers.</w:t>
      </w:r>
    </w:p>
    <w:p w14:paraId="2BE070A0" w14:textId="77777777" w:rsidR="008E65EB" w:rsidRPr="00E175D1" w:rsidRDefault="008E65EB" w:rsidP="008E65EB">
      <w:pPr>
        <w:rPr>
          <w:sz w:val="16"/>
        </w:rPr>
      </w:pPr>
      <w:r w:rsidRPr="002E2796">
        <w:rPr>
          <w:sz w:val="16"/>
        </w:rPr>
        <w:t xml:space="preserve">In September, </w:t>
      </w:r>
      <w:r w:rsidRPr="002E2796">
        <w:rPr>
          <w:rStyle w:val="StyleUnderline"/>
        </w:rPr>
        <w:t>the FAO’s Regional Office for Latin America and the Caribbean acknowledged MasAgro as a replicable and scalable initiative that could contribute significantly to sustainable rural development</w:t>
      </w:r>
      <w:r w:rsidRPr="002E2796">
        <w:rPr>
          <w:sz w:val="16"/>
        </w:rPr>
        <w:t xml:space="preserve"> in that region.</w:t>
      </w:r>
      <w:r>
        <w:rPr>
          <w:sz w:val="16"/>
        </w:rPr>
        <w:t xml:space="preserve"> </w:t>
      </w:r>
    </w:p>
    <w:p w14:paraId="5C4D79B3" w14:textId="77777777" w:rsidR="008E65EB" w:rsidRDefault="008E65EB" w:rsidP="008E65EB"/>
    <w:p w14:paraId="23429E1F" w14:textId="77777777" w:rsidR="008E65EB" w:rsidRDefault="008E65EB" w:rsidP="008E65EB">
      <w:pPr>
        <w:pStyle w:val="Heading4"/>
      </w:pPr>
      <w:r>
        <w:t>Research into unconventional agricultural methods will reduce farmers’ dependence upon water resources.</w:t>
      </w:r>
    </w:p>
    <w:p w14:paraId="4DB8D9C9" w14:textId="77777777" w:rsidR="008E65EB" w:rsidRPr="00FE3651" w:rsidRDefault="008E65EB" w:rsidP="008E65EB">
      <w:pPr>
        <w:rPr>
          <w:rStyle w:val="Style13ptBold"/>
        </w:rPr>
      </w:pPr>
      <w:r w:rsidRPr="00FE3651">
        <w:rPr>
          <w:rStyle w:val="Style13ptBold"/>
        </w:rPr>
        <w:t>Baumhardt and Salinas-Garcia 6</w:t>
      </w:r>
    </w:p>
    <w:p w14:paraId="4787DBA5" w14:textId="77777777" w:rsidR="008E65EB" w:rsidRPr="0049055C" w:rsidRDefault="008E65EB" w:rsidP="008E65EB">
      <w:r>
        <w:t>R. Louis B</w:t>
      </w:r>
      <w:r w:rsidRPr="0049055C">
        <w:t>aumhardt</w:t>
      </w:r>
      <w:r>
        <w:t xml:space="preserve">, USDA-ARS; and Jaime Salinas-Garcia, Institute Nacional de Investigaciones Forestales Agricolas y Pecuarias; Dryland Agriculture in Mexico and the U.S. Southern Great Plains; January 1, 2006; </w:t>
      </w:r>
      <w:r w:rsidRPr="00307277">
        <w:t>https://acsess.onlinelibrary.wiley.com/doi/abs/10.2134/agronmonogr23.2ed.c10</w:t>
      </w:r>
    </w:p>
    <w:p w14:paraId="42022ACC" w14:textId="77777777" w:rsidR="008E65EB" w:rsidRPr="0049055C" w:rsidRDefault="008E65EB" w:rsidP="008E65EB">
      <w:pPr>
        <w:rPr>
          <w:sz w:val="16"/>
        </w:rPr>
      </w:pPr>
      <w:r w:rsidRPr="001A7891">
        <w:rPr>
          <w:rStyle w:val="Emphasis"/>
          <w:highlight w:val="cyan"/>
        </w:rPr>
        <w:t>Agronomic research on dryland production</w:t>
      </w:r>
      <w:r w:rsidRPr="0049055C">
        <w:rPr>
          <w:sz w:val="16"/>
        </w:rPr>
        <w:t xml:space="preserve"> in the southern Great Plains and northern Mexico </w:t>
      </w:r>
      <w:r w:rsidRPr="001A7891">
        <w:rPr>
          <w:rStyle w:val="Emphasis"/>
          <w:highlight w:val="cyan"/>
        </w:rPr>
        <w:t>must</w:t>
      </w:r>
      <w:r w:rsidRPr="0049055C">
        <w:rPr>
          <w:sz w:val="16"/>
        </w:rPr>
        <w:t xml:space="preserve"> continue to </w:t>
      </w:r>
      <w:r w:rsidRPr="001A7891">
        <w:rPr>
          <w:rStyle w:val="Emphasis"/>
          <w:highlight w:val="cyan"/>
        </w:rPr>
        <w:t>address</w:t>
      </w:r>
      <w:r w:rsidRPr="0095258C">
        <w:rPr>
          <w:rStyle w:val="Emphasis"/>
        </w:rPr>
        <w:t xml:space="preserve"> the fundamental </w:t>
      </w:r>
      <w:r w:rsidRPr="001A7891">
        <w:rPr>
          <w:rStyle w:val="Emphasis"/>
          <w:highlight w:val="cyan"/>
        </w:rPr>
        <w:t>issues of water management</w:t>
      </w:r>
      <w:r w:rsidRPr="0049055C">
        <w:rPr>
          <w:sz w:val="16"/>
        </w:rPr>
        <w:t xml:space="preserve"> and cropping sequence. Because of the extensive range in producer resources and experiences, the needed research must vary widely from practical field assessment of applied cropping practices to systematically developing detailed basic knowledge of biological and physical factors regulating dryland agriculture. Soil water evaporation and rain infiltration are the two basic processes that determine the water available to meet dryland crop requirements. </w:t>
      </w:r>
      <w:r w:rsidRPr="00E30C29">
        <w:rPr>
          <w:rStyle w:val="StyleUnderline"/>
        </w:rPr>
        <w:t>Research</w:t>
      </w:r>
      <w:r w:rsidRPr="0049055C">
        <w:rPr>
          <w:sz w:val="16"/>
        </w:rPr>
        <w:t xml:space="preserve"> to improve residue management practices must </w:t>
      </w:r>
      <w:r w:rsidRPr="00E30C29">
        <w:rPr>
          <w:rStyle w:val="StyleUnderline"/>
        </w:rPr>
        <w:t>promote increased precipitation storage as soil water by reducing evaporation and runoff during fallow periods</w:t>
      </w:r>
      <w:r w:rsidRPr="0049055C">
        <w:rPr>
          <w:sz w:val="16"/>
        </w:rPr>
        <w:t xml:space="preserve">. Concurrent </w:t>
      </w:r>
      <w:r w:rsidRPr="001A7891">
        <w:rPr>
          <w:rStyle w:val="Emphasis"/>
          <w:highlight w:val="cyan"/>
        </w:rPr>
        <w:t>evaluation of soil amendments or tillage and residue management practices that increase rain infiltration may</w:t>
      </w:r>
      <w:r w:rsidRPr="0049055C">
        <w:rPr>
          <w:sz w:val="16"/>
        </w:rPr>
        <w:t xml:space="preserve">be integrated to </w:t>
      </w:r>
      <w:r w:rsidRPr="001A7891">
        <w:rPr>
          <w:rStyle w:val="Emphasis"/>
          <w:highlight w:val="cyan"/>
        </w:rPr>
        <w:t>optimize soil water conservation</w:t>
      </w:r>
      <w:r w:rsidRPr="0049055C">
        <w:rPr>
          <w:sz w:val="16"/>
        </w:rPr>
        <w:t xml:space="preserve"> for dryland cropping systems. Cropping sequences with long intervening fallow periods often experience runoff once the soil profile is filled and have poor precipitation storage efficiency. </w:t>
      </w:r>
      <w:r w:rsidRPr="001A7891">
        <w:rPr>
          <w:rStyle w:val="StyleUnderline"/>
          <w:highlight w:val="cyan"/>
        </w:rPr>
        <w:t>Research is needed to develop cropping sequences that</w:t>
      </w:r>
      <w:r w:rsidRPr="0049055C">
        <w:rPr>
          <w:rStyle w:val="StyleUnderline"/>
        </w:rPr>
        <w:t xml:space="preserve"> </w:t>
      </w:r>
      <w:r w:rsidRPr="001A7891">
        <w:rPr>
          <w:rStyle w:val="StyleUnderline"/>
          <w:highlight w:val="cyan"/>
        </w:rPr>
        <w:t>minimize</w:t>
      </w:r>
      <w:r w:rsidRPr="0049055C">
        <w:rPr>
          <w:sz w:val="16"/>
        </w:rPr>
        <w:t xml:space="preserve"> or eliminate </w:t>
      </w:r>
      <w:r w:rsidRPr="001A7891">
        <w:rPr>
          <w:rStyle w:val="StyleUnderline"/>
          <w:highlight w:val="cyan"/>
        </w:rPr>
        <w:t>fallow periods</w:t>
      </w:r>
      <w:r w:rsidRPr="0049055C">
        <w:rPr>
          <w:rStyle w:val="StyleUnderline"/>
        </w:rPr>
        <w:t xml:space="preserve"> once the soil water reservoir has</w:t>
      </w:r>
      <w:r w:rsidRPr="0049055C">
        <w:rPr>
          <w:sz w:val="16"/>
        </w:rPr>
        <w:t xml:space="preserve"> been </w:t>
      </w:r>
      <w:r w:rsidRPr="0049055C">
        <w:rPr>
          <w:rStyle w:val="StyleUnderline"/>
        </w:rPr>
        <w:t>filled</w:t>
      </w:r>
      <w:r w:rsidRPr="0049055C">
        <w:rPr>
          <w:sz w:val="16"/>
        </w:rPr>
        <w:t xml:space="preserve">. Fortunately, most </w:t>
      </w:r>
      <w:r w:rsidRPr="001A7891">
        <w:rPr>
          <w:rStyle w:val="Emphasis"/>
          <w:highlight w:val="cyan"/>
        </w:rPr>
        <w:t>researc</w:t>
      </w:r>
      <w:r w:rsidRPr="0049055C">
        <w:rPr>
          <w:rStyle w:val="Emphasis"/>
        </w:rPr>
        <w:t>h</w:t>
      </w:r>
      <w:r w:rsidRPr="0049055C">
        <w:rPr>
          <w:sz w:val="16"/>
        </w:rPr>
        <w:t xml:space="preserve"> results are not unique to a region and </w:t>
      </w:r>
      <w:r w:rsidRPr="001A7891">
        <w:rPr>
          <w:rStyle w:val="Emphasis"/>
          <w:highlight w:val="cyan"/>
        </w:rPr>
        <w:t>can usually be adapted</w:t>
      </w:r>
      <w:r w:rsidRPr="0049055C">
        <w:rPr>
          <w:rStyle w:val="Emphasis"/>
        </w:rPr>
        <w:t xml:space="preserve"> for general application</w:t>
      </w:r>
      <w:r w:rsidRPr="0049055C">
        <w:rPr>
          <w:sz w:val="16"/>
        </w:rPr>
        <w:t xml:space="preserve">. Dryland production would benefit from continued research to intensify the regional agriculture from Colorado to Tamaulipas through new cropping sequences or the selection of alternate or opportunity crops. For example, successful dryland corn cropping practices or integrating livestock production into already successful dryland cropping systems is needed to increase overall profitability. In northern Mexico, grain sorghum occupies approximately 47% of the total planted land area and is greater than corn, wheat, safflower (Carthamus tinctorius L.), cotton, and dry bean (Phaseolus vulgaris L.) crops ranked in order of economic importance. Overall agricultural production in northern Mexico and the Rio Grande Valley in Texas is shifting toward vegetable crops with the introduction of improved, drip, irrigation technology because of greater profitability. However, suitable cropping sequences must include dryland management to extend limited water supplies for vegetable irrigation. </w:t>
      </w:r>
      <w:r w:rsidRPr="0049055C">
        <w:rPr>
          <w:rStyle w:val="StyleUnderline"/>
        </w:rPr>
        <w:t>Research needs for the development of new technology include: improvement in water-use efficiency</w:t>
      </w:r>
      <w:r w:rsidRPr="0049055C">
        <w:rPr>
          <w:sz w:val="16"/>
        </w:rPr>
        <w:t xml:space="preserve"> by tillage practices or by the adaptation of new varieties to dryland conditions. Production cost may be lowered using improved weed, insect, and disease control through new crop protection chemicals and applications for reduced and no tillage systems. Knowledge from research to intensify dryland crop production will also provide avenues to reduced risk as crop production in virtually all parts of the southern Great Plains and northern Mexico shift from irrigated to dryland methods. Few agricultural producers are likely to convert from irrigated to dryland cropping practices without first transitioning through some type of deficit irrigated practice. Future agronomic research should address this water management transition, but most dryland cropping sequences currently being investigated throughout the southern Great Plains and northern Mexico lack any deficit irrigated component. The shift of land from irrigated to dryland production may cause a cascade return of marginal cropland areas to rangeland. The ecological and environmental impacts of such a transition to rangeland should be investigated and management practices to facilitate the transition developed. Finally, as the array of biotechnology tools expands, researchers may offer many potential innovations to deal with problems of crop stress typically associated with dryland crop production. </w:t>
      </w:r>
      <w:r w:rsidRPr="001A7891">
        <w:rPr>
          <w:rStyle w:val="Emphasis"/>
          <w:highlight w:val="cyan"/>
        </w:rPr>
        <w:t>Dryland productivity can be increased through</w:t>
      </w:r>
      <w:r w:rsidRPr="0049055C">
        <w:rPr>
          <w:sz w:val="16"/>
        </w:rPr>
        <w:t xml:space="preserve"> continued </w:t>
      </w:r>
      <w:r w:rsidRPr="001A7891">
        <w:rPr>
          <w:rStyle w:val="Emphasis"/>
          <w:highlight w:val="cyan"/>
        </w:rPr>
        <w:t>crop development</w:t>
      </w:r>
      <w:r w:rsidRPr="0049055C">
        <w:rPr>
          <w:rStyle w:val="Emphasis"/>
        </w:rPr>
        <w:t xml:space="preserve"> for improved quality</w:t>
      </w:r>
      <w:r w:rsidRPr="0049055C">
        <w:rPr>
          <w:sz w:val="16"/>
        </w:rPr>
        <w:t xml:space="preserve"> and yield of fiber, forage, grain, </w:t>
      </w:r>
      <w:r w:rsidRPr="0049055C">
        <w:rPr>
          <w:rStyle w:val="Emphasis"/>
        </w:rPr>
        <w:t>and residue using</w:t>
      </w:r>
      <w:r w:rsidRPr="0049055C">
        <w:rPr>
          <w:sz w:val="16"/>
        </w:rPr>
        <w:t xml:space="preserve"> traditional and nontraditional </w:t>
      </w:r>
      <w:r w:rsidRPr="001A7891">
        <w:rPr>
          <w:rStyle w:val="Emphasis"/>
          <w:highlight w:val="cyan"/>
        </w:rPr>
        <w:t>plant breeding programs</w:t>
      </w:r>
      <w:r w:rsidRPr="0049055C">
        <w:rPr>
          <w:sz w:val="16"/>
        </w:rPr>
        <w:t xml:space="preserve">. These and other </w:t>
      </w:r>
      <w:r w:rsidRPr="001A7891">
        <w:rPr>
          <w:rStyle w:val="Emphasis"/>
          <w:highlight w:val="cyan"/>
        </w:rPr>
        <w:t>crop improvements,</w:t>
      </w:r>
      <w:r w:rsidRPr="0049055C">
        <w:rPr>
          <w:rStyle w:val="Emphasis"/>
        </w:rPr>
        <w:t xml:space="preserve"> such as adapting common crops to new crop protection chemistries</w:t>
      </w:r>
      <w:r w:rsidRPr="0049055C">
        <w:rPr>
          <w:sz w:val="16"/>
        </w:rPr>
        <w:t xml:space="preserve">, will </w:t>
      </w:r>
      <w:r w:rsidRPr="001A7891">
        <w:rPr>
          <w:rStyle w:val="Emphasis"/>
          <w:highlight w:val="cyan"/>
        </w:rPr>
        <w:t>require further development of agricultural production methods</w:t>
      </w:r>
      <w:r w:rsidRPr="0049055C">
        <w:rPr>
          <w:sz w:val="16"/>
        </w:rPr>
        <w:t xml:space="preserve"> </w:t>
      </w:r>
      <w:r w:rsidRPr="0049055C">
        <w:rPr>
          <w:rStyle w:val="StyleUnderline"/>
        </w:rPr>
        <w:t>to optimize benefits cropping systems for dryland conditions</w:t>
      </w:r>
      <w:r w:rsidRPr="0049055C">
        <w:rPr>
          <w:sz w:val="16"/>
        </w:rPr>
        <w:t>.</w:t>
      </w:r>
    </w:p>
    <w:p w14:paraId="6830B67D" w14:textId="77777777" w:rsidR="008E65EB" w:rsidRPr="00B55AD5" w:rsidRDefault="008E65EB" w:rsidP="008E65EB"/>
    <w:p w14:paraId="2FD5C635" w14:textId="77777777" w:rsidR="008E65EB" w:rsidRPr="001A3634" w:rsidRDefault="008E65EB" w:rsidP="008E65EB"/>
    <w:p w14:paraId="3721AF34" w14:textId="77777777" w:rsidR="008E65EB" w:rsidRDefault="008E65EB" w:rsidP="008E65EB">
      <w:pPr>
        <w:pStyle w:val="Heading3"/>
      </w:pPr>
      <w:r>
        <w:t>2NC UQ – AT L2NB</w:t>
      </w:r>
    </w:p>
    <w:p w14:paraId="224B3077" w14:textId="77777777" w:rsidR="008E65EB" w:rsidRDefault="008E65EB" w:rsidP="008E65EB">
      <w:pPr>
        <w:pStyle w:val="Heading4"/>
      </w:pPr>
      <w:r>
        <w:t>Farmers love GMOs; they are more profitable and require less resources.</w:t>
      </w:r>
    </w:p>
    <w:p w14:paraId="398EFF27" w14:textId="77777777" w:rsidR="008E65EB" w:rsidRPr="004A0BD5" w:rsidRDefault="008E65EB" w:rsidP="008E65EB">
      <w:pPr>
        <w:rPr>
          <w:rStyle w:val="Style13ptBold"/>
        </w:rPr>
      </w:pPr>
      <w:r w:rsidRPr="004A0BD5">
        <w:rPr>
          <w:rStyle w:val="Style13ptBold"/>
        </w:rPr>
        <w:t>American Farm Bureau Federation, No Date</w:t>
      </w:r>
    </w:p>
    <w:p w14:paraId="3DDF3E4E" w14:textId="77777777" w:rsidR="008E65EB" w:rsidRDefault="008E65EB" w:rsidP="008E65EB">
      <w:r w:rsidRPr="004A0BD5">
        <w:t>American Farm Bureau Federation</w:t>
      </w:r>
      <w:r>
        <w:t xml:space="preserve">; Biotech Grassroots Toolkit; No Date; </w:t>
      </w:r>
      <w:r w:rsidRPr="004A0BD5">
        <w:t>https://www.fb.org/files/GrassrootsToolKit-AllBenefitsIncluded.pdf</w:t>
      </w:r>
    </w:p>
    <w:p w14:paraId="38660696" w14:textId="77777777" w:rsidR="008E65EB" w:rsidRDefault="008E65EB" w:rsidP="008E65EB">
      <w:r w:rsidRPr="001A7891">
        <w:rPr>
          <w:rStyle w:val="Emphasis"/>
          <w:highlight w:val="cyan"/>
        </w:rPr>
        <w:t>GMO seeds are overwhelmingly embraced by American farmers</w:t>
      </w:r>
      <w:r>
        <w:t xml:space="preserve">. Roughly </w:t>
      </w:r>
      <w:r w:rsidRPr="004A0BD5">
        <w:rPr>
          <w:rStyle w:val="StyleUnderline"/>
        </w:rPr>
        <w:t>90 percent of corn, cotton, and soybeans grown in the U.S. are improved using biotechnology</w:t>
      </w:r>
      <w:r>
        <w:t xml:space="preserve"> to help farmers manage devastating insects, weeds, and weather conditions. Farmers are also choosing biotechnology to grow crops such as alfalfa, papaya, sugarbeets, squash and canola. </w:t>
      </w:r>
      <w:r w:rsidRPr="001A7891">
        <w:rPr>
          <w:rStyle w:val="Emphasis"/>
          <w:highlight w:val="cyan"/>
        </w:rPr>
        <w:t>Technology allows farmers to produce more food, using less land and few chemicals, while conserving soil, water, and on-farm energy</w:t>
      </w:r>
      <w:r>
        <w:t xml:space="preserve">. Today’s traits are only the first in a pipeline that focus on delivering high yields in tough environmental conditions. Additional </w:t>
      </w:r>
      <w:r w:rsidRPr="004A0BD5">
        <w:rPr>
          <w:rStyle w:val="StyleUnderline"/>
        </w:rPr>
        <w:t>GMOs with novel genetic mechanisms for advanced drought tolerance are being developed</w:t>
      </w:r>
      <w:r>
        <w:t xml:space="preserve">, as are crops that can tolerate extreme heat, sunlight, and high levels of salt in the soil. Globally, </w:t>
      </w:r>
      <w:r w:rsidRPr="001A7891">
        <w:rPr>
          <w:rStyle w:val="Emphasis"/>
          <w:highlight w:val="cyan"/>
        </w:rPr>
        <w:t>farmers choosing to grow GMOs have seen</w:t>
      </w:r>
      <w:r>
        <w:t xml:space="preserve"> net </w:t>
      </w:r>
      <w:r w:rsidRPr="001A7891">
        <w:rPr>
          <w:rStyle w:val="Emphasis"/>
          <w:highlight w:val="cyan"/>
        </w:rPr>
        <w:t>economic benefits</w:t>
      </w:r>
      <w:r>
        <w:t xml:space="preserve"> at the farm level </w:t>
      </w:r>
      <w:r w:rsidRPr="001A7891">
        <w:rPr>
          <w:rStyle w:val="Emphasis"/>
          <w:highlight w:val="cyan"/>
        </w:rPr>
        <w:t>amounting</w:t>
      </w:r>
      <w:r>
        <w:t xml:space="preserve"> to </w:t>
      </w:r>
      <w:r w:rsidRPr="004A0BD5">
        <w:rPr>
          <w:rStyle w:val="Emphasis"/>
        </w:rPr>
        <w:t>$</w:t>
      </w:r>
      <w:r w:rsidRPr="001A7891">
        <w:rPr>
          <w:rStyle w:val="Emphasis"/>
          <w:highlight w:val="cyan"/>
        </w:rPr>
        <w:t>18.8 billion in 2012 and $116.6 billion between 1996 and 2012</w:t>
      </w:r>
      <w:r>
        <w:t xml:space="preserve">. Of the total farm income benefit, 60 percent has been due to yield gains, with the balance arising from reductions in production costs, such as money saved on fuel and crop production. </w:t>
      </w:r>
      <w:r w:rsidRPr="004A0BD5">
        <w:rPr>
          <w:rStyle w:val="StyleUnderline"/>
        </w:rPr>
        <w:t>USDA estimates that the adoption of herbicide tolerant seeds is associated with an increase in off-farm household income</w:t>
      </w:r>
      <w:r>
        <w:t xml:space="preserve"> as more efficient production practices allow farm families to pursue other sources of income.</w:t>
      </w:r>
    </w:p>
    <w:p w14:paraId="3D177093" w14:textId="77777777" w:rsidR="008E65EB" w:rsidRDefault="008E65EB" w:rsidP="008E65EB"/>
    <w:p w14:paraId="47468733" w14:textId="77777777" w:rsidR="008E65EB" w:rsidRDefault="008E65EB" w:rsidP="008E65EB">
      <w:pPr>
        <w:rPr>
          <w:rStyle w:val="Style13ptBold"/>
        </w:rPr>
      </w:pPr>
      <w:r>
        <w:rPr>
          <w:rStyle w:val="Style13ptBold"/>
        </w:rPr>
        <w:t>Market-incentives work; they incentivizes farmers to use less water.</w:t>
      </w:r>
    </w:p>
    <w:p w14:paraId="77BD9A86" w14:textId="77777777" w:rsidR="008E65EB" w:rsidRDefault="008E65EB" w:rsidP="008E65EB">
      <w:r w:rsidRPr="00826A5C">
        <w:rPr>
          <w:rStyle w:val="Style13ptBold"/>
        </w:rPr>
        <w:t>Rosegrant et al. 95</w:t>
      </w:r>
      <w:r>
        <w:t xml:space="preserve"> – Research Fellow, International Food Policy Research Institute</w:t>
      </w:r>
    </w:p>
    <w:p w14:paraId="3FDDEF34" w14:textId="77777777" w:rsidR="008E65EB" w:rsidRPr="00826A5C" w:rsidRDefault="008E65EB" w:rsidP="008E65EB">
      <w:r>
        <w:t xml:space="preserve">Mark W. Rosegrant; Renato Gazmuri Schleyer, president, Asesorias y Servicios Cetra Ltda.; and Satya N. Yadav, Research Analyst, IFPRI; Water policy for efficient agricultural diversification: market-based approaches; </w:t>
      </w:r>
      <w:r>
        <w:rPr>
          <w:i/>
        </w:rPr>
        <w:t>Food Policy</w:t>
      </w:r>
      <w:r>
        <w:t xml:space="preserve">, Volume 20:3; June 1995; </w:t>
      </w:r>
      <w:r w:rsidRPr="00826A5C">
        <w:t>https://sci-hub.se/10.1016/0306-9192(95)00014-6</w:t>
      </w:r>
    </w:p>
    <w:p w14:paraId="402E86B7" w14:textId="77777777" w:rsidR="008E65EB" w:rsidRDefault="008E65EB" w:rsidP="008E65EB">
      <w:pPr>
        <w:rPr>
          <w:sz w:val="16"/>
        </w:rPr>
      </w:pPr>
      <w:r w:rsidRPr="00826A5C">
        <w:rPr>
          <w:sz w:val="16"/>
        </w:rPr>
        <w:t xml:space="preserve">The rapid </w:t>
      </w:r>
      <w:r w:rsidRPr="00555893">
        <w:rPr>
          <w:rStyle w:val="Emphasis"/>
        </w:rPr>
        <w:t>liberalization of</w:t>
      </w:r>
      <w:r w:rsidRPr="00826A5C">
        <w:rPr>
          <w:sz w:val="16"/>
        </w:rPr>
        <w:t xml:space="preserve"> developing </w:t>
      </w:r>
      <w:r w:rsidRPr="00555893">
        <w:rPr>
          <w:rStyle w:val="Emphasis"/>
        </w:rPr>
        <w:t>economies and removal of price distortions in</w:t>
      </w:r>
      <w:r w:rsidRPr="00826A5C">
        <w:rPr>
          <w:sz w:val="16"/>
        </w:rPr>
        <w:t xml:space="preserve"> input and output </w:t>
      </w:r>
      <w:r w:rsidRPr="00555893">
        <w:rPr>
          <w:rStyle w:val="Emphasis"/>
        </w:rPr>
        <w:t>markets puts a premium on</w:t>
      </w:r>
      <w:r w:rsidRPr="00826A5C">
        <w:rPr>
          <w:sz w:val="16"/>
        </w:rPr>
        <w:t xml:space="preserve"> flexible farmer response in </w:t>
      </w:r>
      <w:r w:rsidRPr="00555893">
        <w:rPr>
          <w:rStyle w:val="Emphasis"/>
        </w:rPr>
        <w:t>allocation of water, land, and other resources in response to changing prices, comparative advantage, and economic opportunities</w:t>
      </w:r>
      <w:r w:rsidRPr="00555893">
        <w:rPr>
          <w:rStyle w:val="StyleUnderline"/>
        </w:rPr>
        <w:t>; and encourages</w:t>
      </w:r>
      <w:r w:rsidRPr="00826A5C">
        <w:rPr>
          <w:sz w:val="16"/>
        </w:rPr>
        <w:t xml:space="preserve"> the process of </w:t>
      </w:r>
      <w:r w:rsidRPr="00555893">
        <w:rPr>
          <w:rStyle w:val="StyleUnderline"/>
        </w:rPr>
        <w:t>diversification and commercialization</w:t>
      </w:r>
      <w:r w:rsidRPr="00826A5C">
        <w:rPr>
          <w:sz w:val="16"/>
        </w:rPr>
        <w:t xml:space="preserve">. Market-based reform of water allocation mechanisms, however, has lagged well behind other input sectors, in large part because the physical, technological, and economic characteristics of water resources pose special problems to establishment of tradable water rights and development of markets in tradable water rights. There has been a concern that irrigation systems are too inflexible physically and technologically to allow crop diversification based on water price signals; and that it might be impossible to develop secure water rights and to protect the interests of other water users under a market approach because of the variability of water delivery and multiple re-use of return flows of water. However, we have shown that there is considerable evidence of sufficient physical flexibility in most systems to permit crop diversification; that </w:t>
      </w:r>
      <w:r w:rsidRPr="00555893">
        <w:rPr>
          <w:rStyle w:val="Emphasis"/>
        </w:rPr>
        <w:t>water allocation and crop planting choices respond to the scarcity value of water</w:t>
      </w:r>
      <w:r w:rsidRPr="00826A5C">
        <w:rPr>
          <w:sz w:val="16"/>
        </w:rPr>
        <w:t xml:space="preserve">; and that, </w:t>
      </w:r>
      <w:r w:rsidRPr="00555893">
        <w:rPr>
          <w:rStyle w:val="StyleUnderline"/>
        </w:rPr>
        <w:t>with appropriate design of water law, institutions, and regulations, markets in tradable water rights can be effectively implemented and managed</w:t>
      </w:r>
      <w:r w:rsidRPr="00826A5C">
        <w:rPr>
          <w:sz w:val="16"/>
        </w:rPr>
        <w:t xml:space="preserve">. To form the basis for allocating water through tradable rights, water law should be simple and comprehensive; should clearly define the characteristics of water rights and the conditions and regulations governing the trade of water rights; establish and implement water rights registers; delineate the roles of the government, institutions, and individuals involved in water allocation and the ways of solving conflicts between them; and provide cost-effective protection against negative third-party and environmental effects that can arise from water trades. The experiences in Chile, Mexico, and California provide guidance in resolving the complex issues that arise in the process of implementing a system of markets in tradable water rights. Issues that must be dealt with include the initial allocation of water rights, definition of rights as prior or proportional, the treatment of return flows, negative indirect economic effects, protection of the environment, the role of water user associations, infrastructural requirements, and the role of public and private institutions. Some of these questions appear to have relatively simple solutions. For example, basing the initial allocation of </w:t>
      </w:r>
      <w:r w:rsidRPr="00555893">
        <w:rPr>
          <w:rStyle w:val="Emphasis"/>
        </w:rPr>
        <w:t>water rights</w:t>
      </w:r>
      <w:r w:rsidRPr="00826A5C">
        <w:rPr>
          <w:sz w:val="16"/>
        </w:rPr>
        <w:t xml:space="preserve"> largely on historical water use, combined (in Chile) with redistributing concentrated water rights holdings, </w:t>
      </w:r>
      <w:r w:rsidRPr="00555893">
        <w:rPr>
          <w:rStyle w:val="Emphasis"/>
        </w:rPr>
        <w:t>offers substantial gains in security to farmers and other water users</w:t>
      </w:r>
      <w:r w:rsidRPr="00826A5C">
        <w:rPr>
          <w:sz w:val="16"/>
        </w:rPr>
        <w:t xml:space="preserve">. Highly sophisticated infrastructure is not required to implement water markets; effective water markets are operating in Chile with conveyance and distribution infrastructure no more advanced than that found in most developing countries. Other implementation questions are more complex, and the approach chosen often will rest upon the balance desired between the degree of regulation to protect various interests that are affected by water trades, and the level of transactions costs in water trading. However, as the California, Mexico, and Chile case studies show, a variety of legal, institutional, and regulatory solutions to these issues are compatible with functioning markets in tradable water rights. California, with a legal tradition in many ways inappropriate for water marketing, strongly entrenched interest groups with high stakes in water, and difficult hydrological and physical constraints to water transfers, has adopted a highly regulated approach to water markets with relatively high transactions costs. Conversely, Chile's water law, while providing significant protection from direct adverse impacts from trade, places an emphasis on water market liberalization with low transactions costs. Mexico has taken the middle ground, with a law that maintains strong government control of water trading, but that also allows for rapid relaxation in controls as experience is acquired in the market allocation of water. Even comprehensive water law reforms allows a phased approach to implementation, which can begin with carefully regulated markets that are progressively opened up as market experience is gained. Greater regulations at the outset will limit the size and scope of the market, and will likely reduce the efficiency gains (and equity gains, to the extent that such regulations perpetuate large general subsidies that favor relatively well-off irrigators and urban water users). The benefits produced by the </w:t>
      </w:r>
      <w:r w:rsidRPr="00555893">
        <w:rPr>
          <w:rStyle w:val="Emphasis"/>
        </w:rPr>
        <w:t>Chilean reform show that losses incurred from excess regulation of the market could be very large</w:t>
      </w:r>
      <w:r w:rsidRPr="00826A5C">
        <w:rPr>
          <w:sz w:val="16"/>
        </w:rPr>
        <w:t xml:space="preserve">, but this may be an appropriate trade-off for risk-averse governments that are in the early stages of undertaking fundamental reform. Broad-based </w:t>
      </w:r>
      <w:r w:rsidRPr="00555893">
        <w:rPr>
          <w:rStyle w:val="Emphasis"/>
        </w:rPr>
        <w:t>trends toward economic liberalization and increasing value of water in the developing world are creating strong incentives for comprehensive water reform</w:t>
      </w:r>
      <w:r w:rsidRPr="00826A5C">
        <w:rPr>
          <w:sz w:val="16"/>
        </w:rPr>
        <w:t xml:space="preserve"> that incorporates tradable water rights and the development of markets in these rights. </w:t>
      </w:r>
      <w:r w:rsidRPr="00555893">
        <w:rPr>
          <w:rStyle w:val="StyleUnderline"/>
        </w:rPr>
        <w:t>Market-based approaches to water allocation will encourage diversification and commercialization of irrigated agriculture</w:t>
      </w:r>
      <w:r w:rsidRPr="00826A5C">
        <w:rPr>
          <w:sz w:val="16"/>
        </w:rPr>
        <w:t xml:space="preserve"> by increasing the flexibility of farmers in responding to changing prices, comparative advantage, and economic opportunities. Development of water allocation through markets in tradable water rights offers a viable approach to meeting the challenges facing developing countries, and should therefore receive serious consideration from policymakers.</w:t>
      </w:r>
    </w:p>
    <w:p w14:paraId="53F2F8BD" w14:textId="77777777" w:rsidR="008E65EB" w:rsidRDefault="008E65EB" w:rsidP="008E65EB"/>
    <w:p w14:paraId="2B3D57D5" w14:textId="77777777" w:rsidR="008E65EB" w:rsidRDefault="008E65EB" w:rsidP="008E65EB">
      <w:pPr>
        <w:pStyle w:val="Heading2"/>
      </w:pPr>
      <w:r>
        <w:t xml:space="preserve">2NC – Links </w:t>
      </w:r>
    </w:p>
    <w:p w14:paraId="6B5F52CE" w14:textId="77777777" w:rsidR="008E65EB" w:rsidRDefault="008E65EB" w:rsidP="008E65EB">
      <w:pPr>
        <w:pStyle w:val="Heading3"/>
      </w:pPr>
      <w:r>
        <w:t>2NC L – Use it or Lose it [Better]</w:t>
      </w:r>
    </w:p>
    <w:p w14:paraId="42F88D2A" w14:textId="77777777" w:rsidR="008E65EB" w:rsidRDefault="008E65EB" w:rsidP="008E65EB">
      <w:pPr>
        <w:pStyle w:val="Heading4"/>
        <w:spacing w:before="0" w:line="276" w:lineRule="auto"/>
      </w:pPr>
      <w:r>
        <w:t>Historically, water regulations incentivize the overuse of water — creates droughts and dried rivers.</w:t>
      </w:r>
    </w:p>
    <w:p w14:paraId="544C667D" w14:textId="77777777" w:rsidR="008E65EB" w:rsidRDefault="008E65EB" w:rsidP="008E65EB">
      <w:pPr>
        <w:spacing w:line="276" w:lineRule="auto"/>
      </w:pPr>
      <w:r>
        <w:t xml:space="preserve">Sandra </w:t>
      </w:r>
      <w:r w:rsidRPr="00201A19">
        <w:rPr>
          <w:rStyle w:val="Style13ptBold"/>
        </w:rPr>
        <w:t>Postel, 18</w:t>
      </w:r>
      <w:r>
        <w:t xml:space="preserve"> (Sandra Postel, "Western water strategy shifting from ‘use it or lose it,’ to ‘waste not, want not’," TheHill, https://thehill.com/opinion/energy-environment/392341-western-water-strategy-shifting-from-use-it-or-lose-it-to-waste, 6-14-2018)</w:t>
      </w:r>
    </w:p>
    <w:p w14:paraId="1204A846" w14:textId="77777777" w:rsidR="008E65EB" w:rsidRPr="00201A19" w:rsidRDefault="008E65EB" w:rsidP="008E65EB">
      <w:pPr>
        <w:spacing w:line="276" w:lineRule="auto"/>
        <w:rPr>
          <w:rStyle w:val="StyleUnderline"/>
        </w:rPr>
      </w:pPr>
      <w:r w:rsidRPr="0095020F">
        <w:rPr>
          <w:sz w:val="16"/>
        </w:rPr>
        <w:t xml:space="preserve">In recent weeks, federal officials have warned residents of the southwestern United States that their two major lifelines — </w:t>
      </w:r>
      <w:r w:rsidRPr="00B63644">
        <w:rPr>
          <w:rStyle w:val="StyleUnderline"/>
          <w:highlight w:val="cyan"/>
        </w:rPr>
        <w:t>the Colorado</w:t>
      </w:r>
      <w:r w:rsidRPr="00F063FD">
        <w:rPr>
          <w:rStyle w:val="StyleUnderline"/>
        </w:rPr>
        <w:t xml:space="preserve"> </w:t>
      </w:r>
      <w:r w:rsidRPr="00201A19">
        <w:rPr>
          <w:rStyle w:val="Emphasis"/>
        </w:rPr>
        <w:t>River</w:t>
      </w:r>
      <w:r w:rsidRPr="002569BB">
        <w:rPr>
          <w:rStyle w:val="StyleUnderline"/>
        </w:rPr>
        <w:t xml:space="preserve"> </w:t>
      </w:r>
      <w:r w:rsidRPr="00B63644">
        <w:rPr>
          <w:rStyle w:val="StyleUnderline"/>
          <w:highlight w:val="cyan"/>
        </w:rPr>
        <w:t>and the Rio Grande</w:t>
      </w:r>
      <w:r w:rsidRPr="002569BB">
        <w:rPr>
          <w:rStyle w:val="StyleUnderline"/>
        </w:rPr>
        <w:t xml:space="preserve"> </w:t>
      </w:r>
      <w:r w:rsidRPr="0095020F">
        <w:t xml:space="preserve">— will </w:t>
      </w:r>
      <w:r w:rsidRPr="00B63644">
        <w:rPr>
          <w:rStyle w:val="Emphasis"/>
          <w:highlight w:val="cyan"/>
        </w:rPr>
        <w:t>deliver alarmingly low water supplies</w:t>
      </w:r>
      <w:r w:rsidRPr="00C11C5A">
        <w:rPr>
          <w:sz w:val="16"/>
        </w:rPr>
        <w:t xml:space="preserve"> in the coming months.</w:t>
      </w:r>
    </w:p>
    <w:p w14:paraId="57B83742" w14:textId="77777777" w:rsidR="008E65EB" w:rsidRPr="0095020F" w:rsidRDefault="008E65EB" w:rsidP="008E65EB">
      <w:pPr>
        <w:spacing w:line="276" w:lineRule="auto"/>
        <w:rPr>
          <w:sz w:val="16"/>
        </w:rPr>
      </w:pPr>
      <w:r w:rsidRPr="0095020F">
        <w:rPr>
          <w:sz w:val="16"/>
        </w:rPr>
        <w:t xml:space="preserve">This summer, the Rio Grande </w:t>
      </w:r>
      <w:r w:rsidRPr="00B63644">
        <w:rPr>
          <w:rStyle w:val="StyleUnderline"/>
          <w:highlight w:val="cyan"/>
        </w:rPr>
        <w:t>may actually run dry</w:t>
      </w:r>
      <w:r w:rsidRPr="0095020F">
        <w:rPr>
          <w:sz w:val="16"/>
        </w:rPr>
        <w:t xml:space="preserve"> through Albuquerque, New Mexico, a rarity. Meanwhile by 2020 the Colorado’s biggest reservoir, </w:t>
      </w:r>
      <w:r w:rsidRPr="00201A19">
        <w:rPr>
          <w:rStyle w:val="StyleUnderline"/>
        </w:rPr>
        <w:t>Lake Mead, stands a 52 percent chance of dropping to the level at which an official shortage is declared</w:t>
      </w:r>
      <w:r w:rsidRPr="0095020F">
        <w:rPr>
          <w:sz w:val="16"/>
        </w:rPr>
        <w:t xml:space="preserve">, requiring cuts in water deliveries to Arizona, Nevada and Mexico. </w:t>
      </w:r>
    </w:p>
    <w:p w14:paraId="512CB0CC" w14:textId="77777777" w:rsidR="008E65EB" w:rsidRPr="00201A19" w:rsidRDefault="008E65EB" w:rsidP="008E65EB">
      <w:pPr>
        <w:spacing w:line="276" w:lineRule="auto"/>
        <w:rPr>
          <w:rStyle w:val="Emphasis"/>
        </w:rPr>
      </w:pPr>
      <w:r w:rsidRPr="0095020F">
        <w:rPr>
          <w:sz w:val="16"/>
        </w:rPr>
        <w:t xml:space="preserve">As snowpacks dwindle, temperatures warm, and periodic drought dehydrates the West, </w:t>
      </w:r>
      <w:r w:rsidRPr="00B63644">
        <w:rPr>
          <w:rStyle w:val="StyleUnderline"/>
          <w:highlight w:val="cyan"/>
        </w:rPr>
        <w:t>unprecedented levels of cooperation will be needed</w:t>
      </w:r>
      <w:r w:rsidRPr="00A732D4">
        <w:rPr>
          <w:rStyle w:val="StyleUnderline"/>
        </w:rPr>
        <w:t xml:space="preserve"> if farmers</w:t>
      </w:r>
      <w:r w:rsidRPr="0095020F">
        <w:rPr>
          <w:sz w:val="16"/>
        </w:rPr>
        <w:t xml:space="preserve">, ranchers, tribal communities, cities and rivers </w:t>
      </w:r>
      <w:r w:rsidRPr="00A732D4">
        <w:rPr>
          <w:rStyle w:val="StyleUnderline"/>
        </w:rPr>
        <w:t>are</w:t>
      </w:r>
      <w:r w:rsidRPr="0095020F">
        <w:rPr>
          <w:sz w:val="16"/>
        </w:rPr>
        <w:t xml:space="preserve"> all </w:t>
      </w:r>
      <w:r w:rsidRPr="00B63644">
        <w:rPr>
          <w:rStyle w:val="StyleUnderline"/>
          <w:highlight w:val="cyan"/>
        </w:rPr>
        <w:t>to have</w:t>
      </w:r>
      <w:r w:rsidRPr="0095020F">
        <w:rPr>
          <w:sz w:val="16"/>
        </w:rPr>
        <w:t xml:space="preserve"> a degree of </w:t>
      </w:r>
      <w:r w:rsidRPr="00B63644">
        <w:rPr>
          <w:rStyle w:val="StyleUnderline"/>
          <w:highlight w:val="cyan"/>
        </w:rPr>
        <w:t>water security</w:t>
      </w:r>
      <w:r w:rsidRPr="00A732D4">
        <w:rPr>
          <w:sz w:val="16"/>
        </w:rPr>
        <w:t xml:space="preserve">. That </w:t>
      </w:r>
      <w:r w:rsidRPr="00B63644">
        <w:rPr>
          <w:rStyle w:val="Emphasis"/>
          <w:highlight w:val="cyan"/>
        </w:rPr>
        <w:t>cooperation</w:t>
      </w:r>
      <w:r w:rsidRPr="0095020F">
        <w:rPr>
          <w:sz w:val="16"/>
        </w:rPr>
        <w:t xml:space="preserve">, in turn, </w:t>
      </w:r>
      <w:r w:rsidRPr="00B63644">
        <w:rPr>
          <w:rStyle w:val="Emphasis"/>
          <w:highlight w:val="cyan"/>
        </w:rPr>
        <w:t>requires</w:t>
      </w:r>
      <w:r w:rsidRPr="0095020F">
        <w:rPr>
          <w:sz w:val="16"/>
        </w:rPr>
        <w:t xml:space="preserve"> some </w:t>
      </w:r>
      <w:r w:rsidRPr="00B63644">
        <w:rPr>
          <w:rStyle w:val="Emphasis"/>
          <w:highlight w:val="cyan"/>
        </w:rPr>
        <w:t>reframing of the water mantra</w:t>
      </w:r>
      <w:r w:rsidRPr="0095020F">
        <w:rPr>
          <w:sz w:val="16"/>
        </w:rPr>
        <w:t xml:space="preserve"> </w:t>
      </w:r>
      <w:r w:rsidRPr="00201A19">
        <w:rPr>
          <w:rStyle w:val="StyleUnderline"/>
        </w:rPr>
        <w:t>embedded in the minds of</w:t>
      </w:r>
      <w:r w:rsidRPr="0095020F">
        <w:rPr>
          <w:sz w:val="16"/>
        </w:rPr>
        <w:t xml:space="preserve"> just about </w:t>
      </w:r>
      <w:r w:rsidRPr="00201A19">
        <w:rPr>
          <w:rStyle w:val="StyleUnderline"/>
        </w:rPr>
        <w:t>every producer in the western United States</w:t>
      </w:r>
      <w:r w:rsidRPr="00A732D4">
        <w:rPr>
          <w:sz w:val="12"/>
        </w:rPr>
        <w:t>: “</w:t>
      </w:r>
      <w:r w:rsidRPr="00201A19">
        <w:rPr>
          <w:rStyle w:val="Emphasis"/>
        </w:rPr>
        <w:t>Use it or lose it</w:t>
      </w:r>
      <w:r w:rsidRPr="00A732D4">
        <w:rPr>
          <w:sz w:val="12"/>
        </w:rPr>
        <w:t>.”</w:t>
      </w:r>
    </w:p>
    <w:p w14:paraId="3A876970" w14:textId="77777777" w:rsidR="008E65EB" w:rsidRPr="0095020F" w:rsidRDefault="008E65EB" w:rsidP="008E65EB">
      <w:pPr>
        <w:spacing w:line="276" w:lineRule="auto"/>
        <w:rPr>
          <w:sz w:val="16"/>
        </w:rPr>
      </w:pPr>
      <w:r w:rsidRPr="00A732D4">
        <w:rPr>
          <w:sz w:val="14"/>
        </w:rPr>
        <w:t xml:space="preserve">The phrase stems from state laws </w:t>
      </w:r>
      <w:r w:rsidRPr="00B63644">
        <w:rPr>
          <w:sz w:val="14"/>
        </w:rPr>
        <w:t>that</w:t>
      </w:r>
      <w:r w:rsidRPr="00A732D4">
        <w:rPr>
          <w:sz w:val="14"/>
        </w:rPr>
        <w:t xml:space="preserve"> </w:t>
      </w:r>
      <w:r w:rsidRPr="00B63644">
        <w:rPr>
          <w:sz w:val="16"/>
        </w:rPr>
        <w:t>say</w:t>
      </w:r>
      <w:r w:rsidRPr="00B63644">
        <w:t xml:space="preserve"> </w:t>
      </w:r>
      <w:r w:rsidRPr="00B63644">
        <w:rPr>
          <w:rStyle w:val="Emphasis"/>
          <w:highlight w:val="cyan"/>
        </w:rPr>
        <w:t>if a water right is not fully</w:t>
      </w:r>
      <w:r w:rsidRPr="002569BB">
        <w:rPr>
          <w:sz w:val="16"/>
        </w:rPr>
        <w:t xml:space="preserve"> put to </w:t>
      </w:r>
      <w:r w:rsidRPr="00A732D4">
        <w:t xml:space="preserve">beneficial </w:t>
      </w:r>
      <w:r w:rsidRPr="00B63644">
        <w:rPr>
          <w:rStyle w:val="Emphasis"/>
          <w:highlight w:val="cyan"/>
        </w:rPr>
        <w:t>use, the owner risks forfeiting the unused portion</w:t>
      </w:r>
      <w:r w:rsidRPr="0095020F">
        <w:rPr>
          <w:sz w:val="16"/>
        </w:rPr>
        <w:t>.</w:t>
      </w:r>
    </w:p>
    <w:p w14:paraId="77E4B3AB" w14:textId="77777777" w:rsidR="008E65EB" w:rsidRPr="0095020F" w:rsidRDefault="008E65EB" w:rsidP="008E65EB">
      <w:pPr>
        <w:spacing w:line="276" w:lineRule="auto"/>
        <w:rPr>
          <w:sz w:val="16"/>
        </w:rPr>
      </w:pPr>
      <w:r w:rsidRPr="0095020F">
        <w:rPr>
          <w:sz w:val="16"/>
        </w:rPr>
        <w:t xml:space="preserve">Historically, states considered farming, mining, manufacturing, and supplying drinking water to cities to be beneficial uses of water. </w:t>
      </w:r>
      <w:r w:rsidRPr="00B63644">
        <w:rPr>
          <w:rStyle w:val="StyleUnderline"/>
          <w:highlight w:val="cyan"/>
        </w:rPr>
        <w:t>Providing water to a river itself was</w:t>
      </w:r>
      <w:r w:rsidRPr="0095020F">
        <w:rPr>
          <w:rStyle w:val="StyleUnderline"/>
        </w:rPr>
        <w:t xml:space="preserve"> a lower priority</w:t>
      </w:r>
      <w:r w:rsidRPr="0095020F">
        <w:rPr>
          <w:sz w:val="16"/>
        </w:rPr>
        <w:t xml:space="preserve">, and often </w:t>
      </w:r>
      <w:r w:rsidRPr="00B63644">
        <w:rPr>
          <w:rStyle w:val="StyleUnderline"/>
          <w:highlight w:val="cyan"/>
        </w:rPr>
        <w:t>considered a waste</w:t>
      </w:r>
      <w:r w:rsidRPr="0095020F">
        <w:rPr>
          <w:sz w:val="16"/>
        </w:rPr>
        <w:t xml:space="preserve">. </w:t>
      </w:r>
    </w:p>
    <w:p w14:paraId="1BCD99FD" w14:textId="77777777" w:rsidR="008E65EB" w:rsidRPr="0095020F" w:rsidRDefault="008E65EB" w:rsidP="008E65EB">
      <w:pPr>
        <w:spacing w:line="276" w:lineRule="auto"/>
        <w:rPr>
          <w:sz w:val="16"/>
        </w:rPr>
      </w:pPr>
      <w:r w:rsidRPr="0095020F">
        <w:rPr>
          <w:sz w:val="16"/>
        </w:rPr>
        <w:t>One irrigator in central Arizona describes this traditional thinking as, “</w:t>
      </w:r>
      <w:r w:rsidRPr="00B63644">
        <w:rPr>
          <w:rStyle w:val="Emphasis"/>
          <w:highlight w:val="cyan"/>
        </w:rPr>
        <w:t>divert</w:t>
      </w:r>
      <w:r w:rsidRPr="00DC3E52">
        <w:rPr>
          <w:sz w:val="16"/>
        </w:rPr>
        <w:t xml:space="preserve"> all you can </w:t>
      </w:r>
      <w:r w:rsidRPr="00B63644">
        <w:rPr>
          <w:rStyle w:val="Emphasis"/>
          <w:highlight w:val="cyan"/>
        </w:rPr>
        <w:t>and use all you can</w:t>
      </w:r>
      <w:r w:rsidRPr="0095020F">
        <w:rPr>
          <w:sz w:val="16"/>
        </w:rPr>
        <w:t>.”</w:t>
      </w:r>
    </w:p>
    <w:p w14:paraId="399943EB" w14:textId="77777777" w:rsidR="008E65EB" w:rsidRPr="0095020F" w:rsidRDefault="008E65EB" w:rsidP="008E65EB">
      <w:pPr>
        <w:spacing w:line="276" w:lineRule="auto"/>
        <w:rPr>
          <w:sz w:val="16"/>
        </w:rPr>
      </w:pPr>
      <w:r w:rsidRPr="00B63644">
        <w:rPr>
          <w:rStyle w:val="StyleUnderline"/>
          <w:highlight w:val="cyan"/>
        </w:rPr>
        <w:t>Ag</w:t>
      </w:r>
      <w:r w:rsidRPr="0095020F">
        <w:rPr>
          <w:rStyle w:val="StyleUnderline"/>
        </w:rPr>
        <w:t xml:space="preserve">riculture </w:t>
      </w:r>
      <w:r w:rsidRPr="00B63644">
        <w:rPr>
          <w:rStyle w:val="StyleUnderline"/>
          <w:highlight w:val="cyan"/>
        </w:rPr>
        <w:t>accounts for 80 percent</w:t>
      </w:r>
      <w:r w:rsidRPr="0095020F">
        <w:rPr>
          <w:rStyle w:val="StyleUnderline"/>
        </w:rPr>
        <w:t xml:space="preserve"> </w:t>
      </w:r>
      <w:r w:rsidRPr="0095020F">
        <w:rPr>
          <w:sz w:val="16"/>
        </w:rPr>
        <w:t xml:space="preserve">or more </w:t>
      </w:r>
      <w:r w:rsidRPr="00B63644">
        <w:rPr>
          <w:rStyle w:val="StyleUnderline"/>
          <w:highlight w:val="cyan"/>
        </w:rPr>
        <w:t>of water consumption</w:t>
      </w:r>
      <w:r w:rsidRPr="0095020F">
        <w:rPr>
          <w:rStyle w:val="StyleUnderline"/>
        </w:rPr>
        <w:t xml:space="preserve"> in</w:t>
      </w:r>
      <w:r w:rsidRPr="0095020F">
        <w:rPr>
          <w:sz w:val="16"/>
        </w:rPr>
        <w:t xml:space="preserve"> the </w:t>
      </w:r>
      <w:r w:rsidRPr="0095020F">
        <w:rPr>
          <w:rStyle w:val="StyleUnderline"/>
        </w:rPr>
        <w:t>western states</w:t>
      </w:r>
      <w:r w:rsidRPr="0095020F">
        <w:rPr>
          <w:sz w:val="16"/>
        </w:rPr>
        <w:t xml:space="preserve">. While many </w:t>
      </w:r>
      <w:r w:rsidRPr="0095020F">
        <w:rPr>
          <w:rStyle w:val="StyleUnderline"/>
        </w:rPr>
        <w:t>farmers and ranchers agree on the need to conserve water</w:t>
      </w:r>
      <w:r w:rsidRPr="0095020F">
        <w:rPr>
          <w:sz w:val="16"/>
        </w:rPr>
        <w:t xml:space="preserve">, existing </w:t>
      </w:r>
      <w:r w:rsidRPr="00B63644">
        <w:rPr>
          <w:rStyle w:val="StyleUnderline"/>
          <w:highlight w:val="cyan"/>
        </w:rPr>
        <w:t>policies make it hard to do so</w:t>
      </w:r>
      <w:r w:rsidRPr="0095020F">
        <w:rPr>
          <w:sz w:val="16"/>
        </w:rPr>
        <w:t xml:space="preserve">. </w:t>
      </w:r>
    </w:p>
    <w:p w14:paraId="47CF7360" w14:textId="77777777" w:rsidR="008E65EB" w:rsidRPr="0095020F" w:rsidRDefault="008E65EB" w:rsidP="008E65EB">
      <w:pPr>
        <w:spacing w:line="276" w:lineRule="auto"/>
        <w:rPr>
          <w:sz w:val="16"/>
        </w:rPr>
      </w:pPr>
      <w:r w:rsidRPr="00B63644">
        <w:rPr>
          <w:rStyle w:val="Emphasis"/>
          <w:highlight w:val="cyan"/>
        </w:rPr>
        <w:t>As</w:t>
      </w:r>
      <w:r w:rsidRPr="0095020F">
        <w:rPr>
          <w:rStyle w:val="Emphasis"/>
        </w:rPr>
        <w:t xml:space="preserve"> </w:t>
      </w:r>
      <w:r w:rsidRPr="00B63644">
        <w:rPr>
          <w:rStyle w:val="Emphasis"/>
          <w:highlight w:val="cyan"/>
        </w:rPr>
        <w:t>a result</w:t>
      </w:r>
      <w:r w:rsidRPr="0095020F">
        <w:rPr>
          <w:sz w:val="16"/>
        </w:rPr>
        <w:t xml:space="preserve">, for decades, </w:t>
      </w:r>
      <w:r w:rsidRPr="00B63644">
        <w:rPr>
          <w:rStyle w:val="Emphasis"/>
          <w:highlight w:val="cyan"/>
        </w:rPr>
        <w:t>thousands of miles of rivers</w:t>
      </w:r>
      <w:r w:rsidRPr="00C11C5A">
        <w:rPr>
          <w:sz w:val="16"/>
        </w:rPr>
        <w:t xml:space="preserve"> and streams in the West have run </w:t>
      </w:r>
      <w:r w:rsidRPr="0095020F">
        <w:rPr>
          <w:sz w:val="16"/>
        </w:rPr>
        <w:t xml:space="preserve">low or completely </w:t>
      </w:r>
      <w:r w:rsidRPr="00B63644">
        <w:rPr>
          <w:rStyle w:val="Emphasis"/>
          <w:highlight w:val="cyan"/>
        </w:rPr>
        <w:t>dri</w:t>
      </w:r>
      <w:r w:rsidRPr="00B63644">
        <w:rPr>
          <w:sz w:val="16"/>
          <w:highlight w:val="cyan"/>
        </w:rPr>
        <w:t>ed</w:t>
      </w:r>
      <w:r w:rsidRPr="00C11C5A">
        <w:rPr>
          <w:sz w:val="16"/>
        </w:rPr>
        <w:t xml:space="preserve"> </w:t>
      </w:r>
      <w:r w:rsidRPr="00B63644">
        <w:rPr>
          <w:rStyle w:val="Emphasis"/>
          <w:highlight w:val="cyan"/>
        </w:rPr>
        <w:t>up at critical times of the year</w:t>
      </w:r>
      <w:r w:rsidRPr="0095020F">
        <w:rPr>
          <w:sz w:val="16"/>
        </w:rPr>
        <w:t xml:space="preserve">, </w:t>
      </w:r>
      <w:r w:rsidRPr="0095020F">
        <w:rPr>
          <w:rStyle w:val="StyleUnderline"/>
        </w:rPr>
        <w:t>decimating fish populations, bird and wildlife habitat, and recreational activities that support rural economies</w:t>
      </w:r>
      <w:r w:rsidRPr="0095020F">
        <w:rPr>
          <w:sz w:val="16"/>
        </w:rPr>
        <w:t>.</w:t>
      </w:r>
    </w:p>
    <w:p w14:paraId="7C89FE04" w14:textId="77777777" w:rsidR="008E65EB" w:rsidRPr="0095020F" w:rsidRDefault="008E65EB" w:rsidP="008E65EB">
      <w:pPr>
        <w:spacing w:line="276" w:lineRule="auto"/>
        <w:rPr>
          <w:sz w:val="16"/>
        </w:rPr>
      </w:pPr>
      <w:r w:rsidRPr="0095020F">
        <w:rPr>
          <w:sz w:val="16"/>
        </w:rPr>
        <w:t>In Montana alone, more than 4,000 miles of streams are chronically or periodically de-watered.</w:t>
      </w:r>
    </w:p>
    <w:p w14:paraId="54E2DEFB" w14:textId="77777777" w:rsidR="008E65EB" w:rsidRDefault="008E65EB" w:rsidP="008E65EB">
      <w:pPr>
        <w:spacing w:line="276" w:lineRule="auto"/>
      </w:pPr>
    </w:p>
    <w:p w14:paraId="1E912305" w14:textId="77777777" w:rsidR="008E65EB" w:rsidRDefault="008E65EB" w:rsidP="008E65EB">
      <w:pPr>
        <w:pStyle w:val="Heading4"/>
        <w:spacing w:before="0" w:line="276" w:lineRule="auto"/>
      </w:pPr>
      <w:r>
        <w:t>Water law forces farmers to overuse water through a “use it or lose it” mentality — hurts conservation efforts and causes droughts.</w:t>
      </w:r>
    </w:p>
    <w:p w14:paraId="40F93681" w14:textId="77777777" w:rsidR="008E65EB" w:rsidRPr="00480350" w:rsidRDefault="008E65EB" w:rsidP="008E65EB">
      <w:pPr>
        <w:spacing w:line="276" w:lineRule="auto"/>
      </w:pPr>
      <w:r>
        <w:t xml:space="preserve">Abrahm </w:t>
      </w:r>
      <w:r w:rsidRPr="002A3B2E">
        <w:rPr>
          <w:rStyle w:val="Style13ptBold"/>
        </w:rPr>
        <w:t>Lustgarten, 15</w:t>
      </w:r>
      <w:r>
        <w:t xml:space="preserve"> (Abrahm Lustgarten , "Use It or Lose It Laws Worsen Western U.S. Water Woes," Scientific American, https://www.scientificamerican.com/article/use-it-or-lose-it-laws-worsen-western-u-s-water-woes/, 6-9-2015)</w:t>
      </w:r>
    </w:p>
    <w:p w14:paraId="33ACDBD7" w14:textId="77777777" w:rsidR="008E65EB" w:rsidRPr="00863D3A" w:rsidRDefault="008E65EB" w:rsidP="008E65EB">
      <w:pPr>
        <w:spacing w:line="276" w:lineRule="auto"/>
        <w:rPr>
          <w:sz w:val="16"/>
        </w:rPr>
      </w:pPr>
      <w:r w:rsidRPr="00863D3A">
        <w:rPr>
          <w:sz w:val="16"/>
        </w:rPr>
        <w:t xml:space="preserve">Thickly built, wearing overalls and a four-day beard, </w:t>
      </w:r>
      <w:r w:rsidRPr="008B6BB3">
        <w:rPr>
          <w:rStyle w:val="StyleUnderline"/>
        </w:rPr>
        <w:t>Ketterhagen has a degree in biology and natural resource management</w:t>
      </w:r>
      <w:r w:rsidRPr="00863D3A">
        <w:rPr>
          <w:sz w:val="16"/>
        </w:rPr>
        <w:t xml:space="preserve"> and once worked in a division of the U.S. Department of Agriculture. He knows </w:t>
      </w:r>
      <w:r w:rsidRPr="00B63644">
        <w:rPr>
          <w:rStyle w:val="StyleUnderline"/>
          <w:highlight w:val="cyan"/>
        </w:rPr>
        <w:t>his fields</w:t>
      </w:r>
      <w:r w:rsidRPr="00863D3A">
        <w:rPr>
          <w:sz w:val="16"/>
        </w:rPr>
        <w:t xml:space="preserve"> could </w:t>
      </w:r>
      <w:r w:rsidRPr="00B63644">
        <w:rPr>
          <w:rStyle w:val="StyleUnderline"/>
          <w:highlight w:val="cyan"/>
        </w:rPr>
        <w:t>thrive with</w:t>
      </w:r>
      <w:r w:rsidRPr="008B6BB3">
        <w:rPr>
          <w:rStyle w:val="StyleUnderline"/>
        </w:rPr>
        <w:t xml:space="preserve"> much </w:t>
      </w:r>
      <w:r w:rsidRPr="00B63644">
        <w:rPr>
          <w:rStyle w:val="StyleUnderline"/>
          <w:highlight w:val="cyan"/>
        </w:rPr>
        <w:t>smaller amounts of water</w:t>
      </w:r>
      <w:r w:rsidRPr="00863D3A">
        <w:rPr>
          <w:sz w:val="16"/>
        </w:rPr>
        <w:t xml:space="preserve"> — </w:t>
      </w:r>
      <w:r w:rsidRPr="00B63644">
        <w:rPr>
          <w:rStyle w:val="StyleUnderline"/>
          <w:highlight w:val="cyan"/>
        </w:rPr>
        <w:t>he’s seen them do so in dry years</w:t>
      </w:r>
      <w:r w:rsidRPr="00863D3A">
        <w:rPr>
          <w:sz w:val="16"/>
        </w:rPr>
        <w:t xml:space="preserve"> — </w:t>
      </w:r>
      <w:r w:rsidRPr="002569BB">
        <w:rPr>
          <w:sz w:val="16"/>
        </w:rPr>
        <w:t xml:space="preserve">but the </w:t>
      </w:r>
      <w:r w:rsidRPr="00B63644">
        <w:rPr>
          <w:rStyle w:val="Emphasis"/>
          <w:highlight w:val="cyan"/>
        </w:rPr>
        <w:t>property owners</w:t>
      </w:r>
      <w:r w:rsidRPr="00B63644">
        <w:rPr>
          <w:sz w:val="16"/>
          <w:highlight w:val="cyan"/>
        </w:rPr>
        <w:t xml:space="preserve"> </w:t>
      </w:r>
      <w:r w:rsidRPr="00B63644">
        <w:rPr>
          <w:rStyle w:val="StyleUnderline"/>
          <w:highlight w:val="cyan"/>
        </w:rPr>
        <w:t>he works for</w:t>
      </w:r>
      <w:r w:rsidRPr="00B63644">
        <w:rPr>
          <w:sz w:val="16"/>
          <w:highlight w:val="cyan"/>
        </w:rPr>
        <w:t xml:space="preserve"> </w:t>
      </w:r>
      <w:r w:rsidRPr="00B63644">
        <w:rPr>
          <w:rStyle w:val="Emphasis"/>
          <w:highlight w:val="cyan"/>
        </w:rPr>
        <w:t>have</w:t>
      </w:r>
      <w:r w:rsidRPr="008B6BB3">
        <w:rPr>
          <w:rStyle w:val="Emphasis"/>
        </w:rPr>
        <w:t xml:space="preserve"> </w:t>
      </w:r>
      <w:r w:rsidRPr="00B63644">
        <w:rPr>
          <w:rStyle w:val="Emphasis"/>
          <w:highlight w:val="cyan"/>
        </w:rPr>
        <w:t>the</w:t>
      </w:r>
      <w:r w:rsidRPr="00C11C5A">
        <w:rPr>
          <w:sz w:val="16"/>
        </w:rPr>
        <w:t xml:space="preserve"> legal</w:t>
      </w:r>
      <w:r w:rsidRPr="002569BB">
        <w:t xml:space="preserve"> </w:t>
      </w:r>
      <w:r w:rsidRPr="00B63644">
        <w:rPr>
          <w:rStyle w:val="Emphasis"/>
          <w:highlight w:val="cyan"/>
        </w:rPr>
        <w:t>right to take a large supply</w:t>
      </w:r>
      <w:r w:rsidRPr="00863D3A">
        <w:rPr>
          <w:sz w:val="16"/>
        </w:rPr>
        <w:t>, and he applies the water generously.</w:t>
      </w:r>
    </w:p>
    <w:p w14:paraId="097A8CF1" w14:textId="77777777" w:rsidR="008E65EB" w:rsidRPr="00863D3A" w:rsidRDefault="008E65EB" w:rsidP="008E65EB">
      <w:pPr>
        <w:spacing w:line="276" w:lineRule="auto"/>
        <w:rPr>
          <w:sz w:val="16"/>
        </w:rPr>
      </w:pPr>
      <w:r w:rsidRPr="00863D3A">
        <w:rPr>
          <w:sz w:val="16"/>
        </w:rPr>
        <w:t>“</w:t>
      </w:r>
      <w:r w:rsidRPr="00B63644">
        <w:rPr>
          <w:rStyle w:val="StyleUnderline"/>
          <w:highlight w:val="cyan"/>
        </w:rPr>
        <w:t>When we have it, we’ll use it</w:t>
      </w:r>
      <w:r w:rsidRPr="00863D3A">
        <w:rPr>
          <w:sz w:val="16"/>
        </w:rPr>
        <w:t xml:space="preserve">,” he said. “You’ll open your head gate all the way and </w:t>
      </w:r>
      <w:r w:rsidRPr="00B63644">
        <w:rPr>
          <w:rStyle w:val="Emphasis"/>
          <w:highlight w:val="cyan"/>
        </w:rPr>
        <w:t>take as much as you can</w:t>
      </w:r>
      <w:r w:rsidRPr="00B63644">
        <w:rPr>
          <w:highlight w:val="cyan"/>
        </w:rPr>
        <w:t xml:space="preserve"> — </w:t>
      </w:r>
      <w:r w:rsidRPr="00B63644">
        <w:rPr>
          <w:rStyle w:val="Emphasis"/>
          <w:highlight w:val="cyan"/>
        </w:rPr>
        <w:t>whether you need it or not</w:t>
      </w:r>
      <w:r w:rsidRPr="00B63644">
        <w:rPr>
          <w:sz w:val="16"/>
          <w:highlight w:val="cyan"/>
        </w:rPr>
        <w:t>.”</w:t>
      </w:r>
    </w:p>
    <w:p w14:paraId="3D7DB81E" w14:textId="77777777" w:rsidR="008E65EB" w:rsidRPr="00863D3A" w:rsidRDefault="008E65EB" w:rsidP="008E65EB">
      <w:pPr>
        <w:spacing w:line="276" w:lineRule="auto"/>
        <w:rPr>
          <w:sz w:val="16"/>
        </w:rPr>
      </w:pPr>
      <w:r w:rsidRPr="008B6BB3">
        <w:rPr>
          <w:rStyle w:val="StyleUnderline"/>
        </w:rPr>
        <w:t>Ketterhagen</w:t>
      </w:r>
      <w:r w:rsidRPr="00863D3A">
        <w:rPr>
          <w:sz w:val="16"/>
        </w:rPr>
        <w:t xml:space="preserve"> feels he </w:t>
      </w:r>
      <w:r w:rsidRPr="00B63644">
        <w:rPr>
          <w:rStyle w:val="StyleUnderline"/>
          <w:highlight w:val="cyan"/>
        </w:rPr>
        <w:t>has little choice</w:t>
      </w:r>
      <w:r w:rsidRPr="008B6BB3">
        <w:rPr>
          <w:rStyle w:val="StyleUnderline"/>
        </w:rPr>
        <w:t>.</w:t>
      </w:r>
      <w:r w:rsidRPr="00863D3A">
        <w:rPr>
          <w:sz w:val="16"/>
        </w:rPr>
        <w:t xml:space="preserve"> A vestige of 139-year-old </w:t>
      </w:r>
      <w:r w:rsidRPr="00B63644">
        <w:rPr>
          <w:rStyle w:val="Emphasis"/>
          <w:highlight w:val="cyan"/>
        </w:rPr>
        <w:t>water law pushes ranchers to use as much water as</w:t>
      </w:r>
      <w:r w:rsidRPr="00863D3A">
        <w:rPr>
          <w:sz w:val="16"/>
        </w:rPr>
        <w:t xml:space="preserve"> they </w:t>
      </w:r>
      <w:r w:rsidRPr="00B63644">
        <w:rPr>
          <w:rStyle w:val="Emphasis"/>
          <w:highlight w:val="cyan"/>
        </w:rPr>
        <w:t>possibl</w:t>
      </w:r>
      <w:r w:rsidRPr="00B63644">
        <w:rPr>
          <w:sz w:val="16"/>
          <w:highlight w:val="cyan"/>
        </w:rPr>
        <w:t>y</w:t>
      </w:r>
      <w:r w:rsidRPr="00863D3A">
        <w:rPr>
          <w:sz w:val="16"/>
        </w:rPr>
        <w:t xml:space="preserve"> can, even </w:t>
      </w:r>
      <w:r w:rsidRPr="00B63644">
        <w:rPr>
          <w:rStyle w:val="Emphasis"/>
          <w:highlight w:val="cyan"/>
        </w:rPr>
        <w:t>during a drought</w:t>
      </w:r>
      <w:r w:rsidRPr="00863D3A">
        <w:rPr>
          <w:sz w:val="16"/>
        </w:rPr>
        <w:t xml:space="preserve">. “Use it or lose it” clauses, as they are known, are </w:t>
      </w:r>
      <w:r w:rsidRPr="008B6BB3">
        <w:rPr>
          <w:rStyle w:val="StyleUnderline"/>
        </w:rPr>
        <w:t>common in state laws throughout the Colorado River basin</w:t>
      </w:r>
      <w:r w:rsidRPr="00863D3A">
        <w:rPr>
          <w:sz w:val="16"/>
        </w:rPr>
        <w:t xml:space="preserve"> and give the farmers, ranchers and governments holding water rights </w:t>
      </w:r>
      <w:r w:rsidRPr="008B6BB3">
        <w:rPr>
          <w:rStyle w:val="StyleUnderline"/>
        </w:rPr>
        <w:t xml:space="preserve">a </w:t>
      </w:r>
      <w:r w:rsidRPr="00B63644">
        <w:rPr>
          <w:rStyle w:val="StyleUnderline"/>
          <w:highlight w:val="cyan"/>
        </w:rPr>
        <w:t>powerful incentive to use more</w:t>
      </w:r>
      <w:r w:rsidRPr="008B6BB3">
        <w:rPr>
          <w:rStyle w:val="StyleUnderline"/>
        </w:rPr>
        <w:t xml:space="preserve"> water </w:t>
      </w:r>
      <w:r w:rsidRPr="00B63644">
        <w:rPr>
          <w:rStyle w:val="StyleUnderline"/>
          <w:highlight w:val="cyan"/>
        </w:rPr>
        <w:t>than they need</w:t>
      </w:r>
      <w:r w:rsidRPr="00863D3A">
        <w:rPr>
          <w:sz w:val="16"/>
        </w:rPr>
        <w:t xml:space="preserve">. Under the provisions of these measures, </w:t>
      </w:r>
      <w:r w:rsidRPr="00B63644">
        <w:rPr>
          <w:rStyle w:val="Emphasis"/>
          <w:highlight w:val="cyan"/>
        </w:rPr>
        <w:t>people who use less water</w:t>
      </w:r>
      <w:r w:rsidRPr="00C11C5A">
        <w:rPr>
          <w:rStyle w:val="StyleUnderline"/>
        </w:rPr>
        <w:t xml:space="preserve"> than they are legally entitled to </w:t>
      </w:r>
      <w:r w:rsidRPr="00B63644">
        <w:rPr>
          <w:rStyle w:val="Emphasis"/>
          <w:highlight w:val="cyan"/>
        </w:rPr>
        <w:t>risk seeing their allotment slashed</w:t>
      </w:r>
      <w:r w:rsidRPr="00863D3A">
        <w:rPr>
          <w:sz w:val="16"/>
        </w:rPr>
        <w:t>.</w:t>
      </w:r>
    </w:p>
    <w:p w14:paraId="1B0D2414" w14:textId="77777777" w:rsidR="008E65EB" w:rsidRPr="00863D3A" w:rsidRDefault="008E65EB" w:rsidP="008E65EB">
      <w:pPr>
        <w:spacing w:line="276" w:lineRule="auto"/>
        <w:rPr>
          <w:sz w:val="16"/>
        </w:rPr>
      </w:pPr>
      <w:r w:rsidRPr="00B63644">
        <w:rPr>
          <w:rStyle w:val="StyleUnderline"/>
          <w:highlight w:val="cyan"/>
        </w:rPr>
        <w:t>There are few starker examples of</w:t>
      </w:r>
      <w:r w:rsidRPr="00FF54C5">
        <w:rPr>
          <w:rStyle w:val="StyleUnderline"/>
        </w:rPr>
        <w:t xml:space="preserve"> how</w:t>
      </w:r>
      <w:r w:rsidRPr="00863D3A">
        <w:rPr>
          <w:sz w:val="16"/>
        </w:rPr>
        <w:t xml:space="preserve"> man’s missteps and </w:t>
      </w:r>
      <w:r w:rsidRPr="00B63644">
        <w:rPr>
          <w:rStyle w:val="StyleUnderline"/>
          <w:highlight w:val="cyan"/>
        </w:rPr>
        <w:t>policies</w:t>
      </w:r>
      <w:r w:rsidRPr="00863D3A">
        <w:rPr>
          <w:sz w:val="16"/>
        </w:rPr>
        <w:t xml:space="preserve"> are </w:t>
      </w:r>
      <w:r w:rsidRPr="00B63644">
        <w:rPr>
          <w:rStyle w:val="StyleUnderline"/>
          <w:highlight w:val="cyan"/>
        </w:rPr>
        <w:t>contribut</w:t>
      </w:r>
      <w:r w:rsidRPr="00B63644">
        <w:rPr>
          <w:sz w:val="16"/>
          <w:highlight w:val="cyan"/>
        </w:rPr>
        <w:t>ing</w:t>
      </w:r>
      <w:r w:rsidRPr="00863D3A">
        <w:rPr>
          <w:sz w:val="16"/>
        </w:rPr>
        <w:t xml:space="preserve"> </w:t>
      </w:r>
      <w:r w:rsidRPr="00B63644">
        <w:rPr>
          <w:rStyle w:val="StyleUnderline"/>
          <w:highlight w:val="cyan"/>
        </w:rPr>
        <w:t>to</w:t>
      </w:r>
      <w:r w:rsidRPr="00863D3A">
        <w:rPr>
          <w:sz w:val="16"/>
        </w:rPr>
        <w:t xml:space="preserve"> the </w:t>
      </w:r>
      <w:r w:rsidRPr="00B63644">
        <w:rPr>
          <w:rStyle w:val="StyleUnderline"/>
          <w:highlight w:val="cyan"/>
        </w:rPr>
        <w:t>water shortage</w:t>
      </w:r>
      <w:r w:rsidRPr="00863D3A">
        <w:rPr>
          <w:sz w:val="16"/>
        </w:rPr>
        <w:t xml:space="preserve"> currently afflicting the western United States. In a series of reports, ProPublica is examining how </w:t>
      </w:r>
      <w:r w:rsidRPr="00FF54C5">
        <w:rPr>
          <w:rStyle w:val="Emphasis"/>
        </w:rPr>
        <w:t>decisions on water management</w:t>
      </w:r>
      <w:r w:rsidRPr="00DC3E52">
        <w:rPr>
          <w:sz w:val="16"/>
        </w:rPr>
        <w:t xml:space="preserve"> and growth </w:t>
      </w:r>
      <w:r w:rsidRPr="00FF54C5">
        <w:rPr>
          <w:rStyle w:val="Emphasis"/>
        </w:rPr>
        <w:t>have exacerbated</w:t>
      </w:r>
      <w:r w:rsidRPr="00863D3A">
        <w:rPr>
          <w:sz w:val="16"/>
        </w:rPr>
        <w:t xml:space="preserve"> more than </w:t>
      </w:r>
      <w:r w:rsidRPr="00FF54C5">
        <w:rPr>
          <w:rStyle w:val="Emphasis"/>
        </w:rPr>
        <w:t>a decade of drought</w:t>
      </w:r>
      <w:r w:rsidRPr="00863D3A">
        <w:rPr>
          <w:sz w:val="16"/>
        </w:rPr>
        <w:t>, bringing the West to the point of crisis. The Colorado River is the most important source of water for nearly 40 million people across California, Arizona, Nevada, New Mexico, Wyoming, Utah and Colorado, and supports some 15 percent of the nation’s food crops.</w:t>
      </w:r>
    </w:p>
    <w:p w14:paraId="622DCA30" w14:textId="77777777" w:rsidR="008E65EB" w:rsidRPr="00863D3A" w:rsidRDefault="008E65EB" w:rsidP="008E65EB">
      <w:pPr>
        <w:spacing w:line="276" w:lineRule="auto"/>
        <w:rPr>
          <w:sz w:val="16"/>
        </w:rPr>
      </w:pPr>
      <w:r w:rsidRPr="00863D3A">
        <w:rPr>
          <w:sz w:val="16"/>
        </w:rPr>
        <w:t xml:space="preserve">But </w:t>
      </w:r>
      <w:r w:rsidRPr="00FF54C5">
        <w:rPr>
          <w:rStyle w:val="StyleUnderline"/>
        </w:rPr>
        <w:t>the river is in trouble,</w:t>
      </w:r>
      <w:r w:rsidRPr="00863D3A">
        <w:rPr>
          <w:sz w:val="16"/>
        </w:rPr>
        <w:t xml:space="preserve"> and </w:t>
      </w:r>
      <w:r w:rsidRPr="00FF54C5">
        <w:rPr>
          <w:rStyle w:val="StyleUnderline"/>
        </w:rPr>
        <w:t>water laws are</w:t>
      </w:r>
      <w:r w:rsidRPr="00863D3A">
        <w:rPr>
          <w:sz w:val="16"/>
        </w:rPr>
        <w:t xml:space="preserve"> one </w:t>
      </w:r>
      <w:r w:rsidRPr="00FF54C5">
        <w:rPr>
          <w:rStyle w:val="StyleUnderline"/>
        </w:rPr>
        <w:t>significant cause</w:t>
      </w:r>
      <w:r w:rsidRPr="00863D3A">
        <w:rPr>
          <w:sz w:val="16"/>
        </w:rPr>
        <w:t>. Legal water rights and state allocations have been issued for more water than the river, in an average year, can provide. Meanwhile its annual flow has been steadily decreasing as the climate changes and drought grips the region. And so, for more than a decade, states and the federal government have tried to wring more supply out of the Colorado and spread it further, in part by persuading the farmers and ranchers who use the vast majority of the river’s water and have the largest water rights to conserve it.</w:t>
      </w:r>
    </w:p>
    <w:p w14:paraId="11B272C0" w14:textId="77777777" w:rsidR="008E65EB" w:rsidRPr="00863D3A" w:rsidRDefault="008E65EB" w:rsidP="008E65EB">
      <w:pPr>
        <w:spacing w:line="276" w:lineRule="auto"/>
        <w:rPr>
          <w:sz w:val="16"/>
        </w:rPr>
      </w:pPr>
      <w:r w:rsidRPr="00863D3A">
        <w:rPr>
          <w:sz w:val="16"/>
        </w:rPr>
        <w:t xml:space="preserve">But in many ways it’s the vast body of often-antiquated </w:t>
      </w:r>
      <w:r w:rsidRPr="00FF54C5">
        <w:rPr>
          <w:rStyle w:val="Emphasis"/>
        </w:rPr>
        <w:t>law governing</w:t>
      </w:r>
      <w:r w:rsidRPr="00DC3E52">
        <w:rPr>
          <w:sz w:val="16"/>
        </w:rPr>
        <w:t xml:space="preserve"> western</w:t>
      </w:r>
      <w:r w:rsidRPr="00DC3E52">
        <w:t xml:space="preserve"> </w:t>
      </w:r>
      <w:r w:rsidRPr="00FF54C5">
        <w:rPr>
          <w:rStyle w:val="Emphasis"/>
        </w:rPr>
        <w:t>water rights</w:t>
      </w:r>
      <w:r w:rsidRPr="00863D3A">
        <w:rPr>
          <w:sz w:val="16"/>
        </w:rPr>
        <w:t xml:space="preserve">, officials acknowledge, that </w:t>
      </w:r>
      <w:r w:rsidRPr="00FF54C5">
        <w:rPr>
          <w:rStyle w:val="Emphasis"/>
        </w:rPr>
        <w:t>actively undermines conservation</w:t>
      </w:r>
      <w:r w:rsidRPr="00863D3A">
        <w:rPr>
          <w:sz w:val="16"/>
        </w:rPr>
        <w:t>, making waste — or at least heavy use — entirely rational.</w:t>
      </w:r>
    </w:p>
    <w:p w14:paraId="05E8E507" w14:textId="77777777" w:rsidR="008E65EB" w:rsidRDefault="008E65EB" w:rsidP="008E65EB"/>
    <w:p w14:paraId="52A6F6A3" w14:textId="77777777" w:rsidR="008E65EB" w:rsidRDefault="008E65EB" w:rsidP="008E65EB">
      <w:pPr>
        <w:pStyle w:val="Heading4"/>
      </w:pPr>
      <w:r>
        <w:t>The fed government will fail on groundwater – we need large scale support, including farmers</w:t>
      </w:r>
    </w:p>
    <w:p w14:paraId="6A50B4C9" w14:textId="77777777" w:rsidR="008E65EB" w:rsidRDefault="008E65EB" w:rsidP="008E65EB">
      <w:r w:rsidRPr="006F76CD">
        <w:rPr>
          <w:rStyle w:val="Style13ptBold"/>
        </w:rPr>
        <w:t>Faysse 12</w:t>
      </w:r>
      <w:r>
        <w:t xml:space="preserve"> - </w:t>
      </w:r>
      <w:r w:rsidRPr="006F76CD">
        <w:t>Cirad - Agricultural research for development</w:t>
      </w:r>
    </w:p>
    <w:p w14:paraId="3534809A" w14:textId="77777777" w:rsidR="008E65EB" w:rsidRDefault="008E65EB" w:rsidP="008E65EB">
      <w:r>
        <w:t xml:space="preserve">Faysse, N., EL Amrani, M., EL Aydi, S., &amp; Lahlou, A. (2012). FORMULATION AND IMPLEMENTATION OF POLICIES TO DEAL WITH GROUNDWATER OVERUSE IN MOROCCO: WHICH SUPPORTING COALITIONS? Irrigation and Drainage, 61, 126–134.doi:10.1002/ird.1652 </w:t>
      </w:r>
    </w:p>
    <w:p w14:paraId="3A3657E8" w14:textId="77777777" w:rsidR="008E65EB" w:rsidRPr="00E21BFA" w:rsidRDefault="008E65EB" w:rsidP="008E65EB">
      <w:pPr>
        <w:rPr>
          <w:sz w:val="16"/>
        </w:rPr>
      </w:pPr>
      <w:r w:rsidRPr="00B63644">
        <w:rPr>
          <w:rStyle w:val="StyleUnderline"/>
          <w:highlight w:val="cyan"/>
        </w:rPr>
        <w:t>The</w:t>
      </w:r>
      <w:r w:rsidRPr="00601032">
        <w:rPr>
          <w:rStyle w:val="StyleUnderline"/>
        </w:rPr>
        <w:t xml:space="preserve"> </w:t>
      </w:r>
      <w:r w:rsidRPr="00E21BFA">
        <w:rPr>
          <w:sz w:val="16"/>
        </w:rPr>
        <w:t xml:space="preserve">perceived </w:t>
      </w:r>
      <w:r w:rsidRPr="00B63644">
        <w:rPr>
          <w:rStyle w:val="StyleUnderline"/>
          <w:highlight w:val="cyan"/>
        </w:rPr>
        <w:t>need for coalition</w:t>
      </w:r>
      <w:r w:rsidRPr="00E21BFA">
        <w:rPr>
          <w:sz w:val="16"/>
        </w:rPr>
        <w:t xml:space="preserve"> building corresponds to </w:t>
      </w:r>
      <w:r w:rsidRPr="00B63644">
        <w:rPr>
          <w:rStyle w:val="StyleUnderline"/>
          <w:highlight w:val="cyan"/>
        </w:rPr>
        <w:t>calls</w:t>
      </w:r>
      <w:r w:rsidRPr="00601032">
        <w:rPr>
          <w:rStyle w:val="StyleUnderline"/>
        </w:rPr>
        <w:t xml:space="preserve"> for considering the water sector as a complex system, </w:t>
      </w:r>
      <w:r w:rsidRPr="00B63644">
        <w:rPr>
          <w:sz w:val="16"/>
        </w:rPr>
        <w:t>w</w:t>
      </w:r>
      <w:r w:rsidRPr="00B63644">
        <w:rPr>
          <w:rStyle w:val="Emphasis"/>
        </w:rPr>
        <w:t xml:space="preserve">here </w:t>
      </w:r>
      <w:r w:rsidRPr="00B63644">
        <w:rPr>
          <w:rStyle w:val="Emphasis"/>
          <w:highlight w:val="cyan"/>
        </w:rPr>
        <w:t>actions undertaken by a single actor are unlikely to have much effect on the sustainable use of water resources</w:t>
      </w:r>
      <w:r w:rsidRPr="00601032">
        <w:rPr>
          <w:rStyle w:val="Emphasis"/>
        </w:rPr>
        <w:t xml:space="preserve"> (</w:t>
      </w:r>
      <w:r w:rsidRPr="00E21BFA">
        <w:rPr>
          <w:sz w:val="16"/>
        </w:rPr>
        <w:t xml:space="preserve">Mollinga et al., 2007). Coalitions, which can be defined as groups of actors who coordinate their activities in order to achieve shared policy goals (Schlager, 1995), are increasingly seen as the key not only to ensuring the implementation of policies, but also in the policy choices made. This is especially </w:t>
      </w:r>
      <w:r w:rsidRPr="00B63644">
        <w:rPr>
          <w:sz w:val="16"/>
          <w:highlight w:val="cyan"/>
        </w:rPr>
        <w:t>t</w:t>
      </w:r>
      <w:r w:rsidRPr="00B63644">
        <w:rPr>
          <w:rStyle w:val="StyleUnderline"/>
          <w:highlight w:val="cyan"/>
        </w:rPr>
        <w:t>he case of groundwater</w:t>
      </w:r>
      <w:r w:rsidRPr="00601032">
        <w:rPr>
          <w:rStyle w:val="StyleUnderline"/>
        </w:rPr>
        <w:t xml:space="preserve"> use, </w:t>
      </w:r>
      <w:r w:rsidRPr="00E21BFA">
        <w:rPr>
          <w:sz w:val="16"/>
        </w:rPr>
        <w:t xml:space="preserve">as the goals and degrees of implementation of </w:t>
      </w:r>
      <w:r w:rsidRPr="00B63644">
        <w:rPr>
          <w:rStyle w:val="StyleUnderline"/>
          <w:highlight w:val="cyan"/>
        </w:rPr>
        <w:t>policies to control overexploitation are particularly sensitive</w:t>
      </w:r>
      <w:r w:rsidRPr="00601032">
        <w:rPr>
          <w:rStyle w:val="StyleUnderline"/>
        </w:rPr>
        <w:t xml:space="preserve"> to the type of coalitions formed.</w:t>
      </w:r>
      <w:r w:rsidRPr="00E21BFA">
        <w:rPr>
          <w:sz w:val="16"/>
        </w:rPr>
        <w:t xml:space="preserve"> Indeed, </w:t>
      </w:r>
      <w:r w:rsidRPr="00B63644">
        <w:rPr>
          <w:rStyle w:val="StyleUnderline"/>
          <w:highlight w:val="cyan"/>
        </w:rPr>
        <w:t>there is a</w:t>
      </w:r>
      <w:r w:rsidRPr="00601032">
        <w:rPr>
          <w:rStyle w:val="StyleUnderline"/>
        </w:rPr>
        <w:t xml:space="preserve"> general l</w:t>
      </w:r>
      <w:r w:rsidRPr="00B63644">
        <w:rPr>
          <w:rStyle w:val="StyleUnderline"/>
          <w:highlight w:val="cyan"/>
        </w:rPr>
        <w:t>ackof successful experience and blueprints to tackle groundwater overexploitation,</w:t>
      </w:r>
      <w:r w:rsidRPr="00601032">
        <w:rPr>
          <w:rStyle w:val="StyleUnderline"/>
        </w:rPr>
        <w:t xml:space="preserve"> especially in developing countries</w:t>
      </w:r>
      <w:r w:rsidRPr="00E21BFA">
        <w:rPr>
          <w:sz w:val="16"/>
        </w:rPr>
        <w:t xml:space="preserve"> (Shah et al., 2007). As a result, there is no clearlydefined process to enable a shift from a situation of open access to one of sustainable use that would allow a focus on the creation of an appropriate coalition to ensure its successful implementation. As with surface water, the composition of the coalitions formed will influence the relative importance given to supply and demand management. Concerning the management of demand, coalitions may attempt to apply direct management of groundwater uses. For instance, in India, upper-caste farmers in Rajasthan agreed to the state-led policy to control groundwater use and deliver tradable rights, because they hoped that such a reform would prevent lower-caste farmers from having access to groundwater (Birkenholtz, 2009). Coalitions of actors may also favour more indirect approaches. Also in India, the government of Gujarat set up a dedicated electrical network for irrigation pumps, which made it possible to control the volume of water pumped, and obtained the approval of the farmers as the energy supply became more reliable (Shah, 2009). However, the coalitions that are formed may not suffice to implement policies: </w:t>
      </w:r>
      <w:r w:rsidRPr="00E21BFA">
        <w:rPr>
          <w:rStyle w:val="StyleUnderline"/>
        </w:rPr>
        <w:t xml:space="preserve">the control of groundwater use that was planned to be implemented by </w:t>
      </w:r>
      <w:r w:rsidRPr="00E21BFA">
        <w:rPr>
          <w:sz w:val="16"/>
        </w:rPr>
        <w:t xml:space="preserve">groundwater </w:t>
      </w:r>
      <w:r w:rsidRPr="00B63644">
        <w:rPr>
          <w:rStyle w:val="Emphasis"/>
          <w:highlight w:val="cyan"/>
        </w:rPr>
        <w:t>user associations in Mexico was unsuccessful due to alack of support from both farmers and public organisations</w:t>
      </w:r>
      <w:r w:rsidRPr="00E21BFA">
        <w:rPr>
          <w:sz w:val="16"/>
        </w:rPr>
        <w:t xml:space="preserve"> at federal level (Wester et al., 2011). Coalitions may also oppose policies to control groundwater overdraft. In several states in India, farmers lobbied against attempts to stop the supply of free electricity for groundwater pumping systems, even though this policy had repeatedly been identified as a major cause of groundwater overuse (Mukherji, 2006). A wide range of policies and supporting coalitions thus exist that address groundwater overuse, both between and within countries (Mukherji and Shah, 2005;Shah, 2009). Several authors have attempted to explain this diversity by comparative studies using different analytical frameworks (Faysse and Petit, 2012). Analysing the attributes of users (as initially developed by Ostrom, 2000) and the behaviour of higher-level authorities made it possible to understand the differences observed in Spanish groundwater user associations (Lopez-Gunn and Martinez-Cortina, 2006). Mukherji (2006) showed that the difference in the strength of farmers’ organisations and the local political setting helped explain why strict demand management measures were implemented in groundwater-abundant West Bengal, while policies to curb the use of fragile aquifers in Gujarat were limited. In the same way, because of farmers’ different incentives for implementing groundwater recharge, hard rock aquifers that are generally considered to be vulnerable may actually prove to be more appropriate for sustainable groundwater use than large-scale alluvial aquifers in India (Shah, 2012). Policies to address groundwater overexploitation in Morocco share constraints commonly found in developing countries, such as the limited means of public organisations in charge ofgroundwater resources and the high number of informal water users. The proposed goal to build coalitions gathering all stakeholders through aquifer management contracts is more original, since this approach is usually used in developed countries (Petit, 2009). This article analyses to what extent the actors involved in groundwater use and regulation have come together around the definition and implementation of policies to deal with groundwater overuse in four Moroccan regions and provides some explanations for the differences in the involvement of actors and in the constitution of coalitions. These explanations may help us reflect on how to support the creation of coalitions able to define and implement policies for sustainable agricultural use of groundwater, and which also take into account the diversity of existing types of agriculture.</w:t>
      </w:r>
    </w:p>
    <w:p w14:paraId="51D72F74" w14:textId="77777777" w:rsidR="008E65EB" w:rsidRPr="00D6236E" w:rsidRDefault="008E65EB" w:rsidP="008E65EB"/>
    <w:p w14:paraId="47445C9E" w14:textId="77777777" w:rsidR="008E65EB" w:rsidRDefault="008E65EB" w:rsidP="008E65EB">
      <w:pPr>
        <w:pStyle w:val="Heading4"/>
      </w:pPr>
      <w:r>
        <w:t>Groundwater regulation is perceived as an attack on traditional ag—upsets farmers.</w:t>
      </w:r>
    </w:p>
    <w:p w14:paraId="24A1ED52" w14:textId="77777777" w:rsidR="008E65EB" w:rsidRDefault="008E65EB" w:rsidP="008E65EB">
      <w:r w:rsidRPr="00F52E2B">
        <w:rPr>
          <w:rStyle w:val="Style13ptBold"/>
        </w:rPr>
        <w:t>Schlager 7</w:t>
      </w:r>
      <w:r w:rsidRPr="00D6236E">
        <w:t xml:space="preserve"> –School of Public Administration and Policy, University of Arizona</w:t>
      </w:r>
    </w:p>
    <w:p w14:paraId="731A270C" w14:textId="77777777" w:rsidR="008E65EB" w:rsidRPr="00D6236E" w:rsidRDefault="008E65EB" w:rsidP="008E65EB">
      <w:r>
        <w:t>Edella Schlager; “</w:t>
      </w:r>
      <w:r w:rsidRPr="00D6236E">
        <w:t>Community management of groundwater</w:t>
      </w:r>
      <w:r>
        <w:t xml:space="preserve">”; </w:t>
      </w:r>
      <w:r w:rsidRPr="00D6236E">
        <w:rPr>
          <w:i/>
          <w:iCs/>
        </w:rPr>
        <w:t xml:space="preserve">The Agricultural Groundwater Revolution: Opportunities </w:t>
      </w:r>
      <w:r>
        <w:rPr>
          <w:i/>
          <w:iCs/>
        </w:rPr>
        <w:t>a</w:t>
      </w:r>
      <w:r w:rsidRPr="00D6236E">
        <w:rPr>
          <w:i/>
          <w:iCs/>
        </w:rPr>
        <w:t xml:space="preserve">nd Threats </w:t>
      </w:r>
      <w:r>
        <w:rPr>
          <w:i/>
          <w:iCs/>
        </w:rPr>
        <w:t>t</w:t>
      </w:r>
      <w:r w:rsidRPr="00D6236E">
        <w:rPr>
          <w:i/>
          <w:iCs/>
        </w:rPr>
        <w:t>o Development</w:t>
      </w:r>
      <w:r>
        <w:t xml:space="preserve">; 2007; </w:t>
      </w:r>
      <w:r w:rsidRPr="00F52E2B">
        <w:t>https://www.cabi.org/cabebooks/ebook/20073043533</w:t>
      </w:r>
    </w:p>
    <w:p w14:paraId="4D58E368" w14:textId="77777777" w:rsidR="008E65EB" w:rsidRPr="001A3634" w:rsidRDefault="008E65EB" w:rsidP="008E65EB">
      <w:pPr>
        <w:rPr>
          <w:sz w:val="16"/>
        </w:rPr>
      </w:pPr>
      <w:r w:rsidRPr="000F0462">
        <w:rPr>
          <w:sz w:val="16"/>
        </w:rPr>
        <w:t xml:space="preserve">One of the most striking aspects of groundwater development is how rapidly it unfolds once a minimum level of technology and energy becomes widely available. Entry to groundwater basins is minimally restricted, with land ownership or leasing the only requirement for access. Depending on the setting, such as water table levels, </w:t>
      </w:r>
      <w:r w:rsidRPr="00B63644">
        <w:rPr>
          <w:rStyle w:val="StyleUnderline"/>
          <w:highlight w:val="cyan"/>
        </w:rPr>
        <w:t>even</w:t>
      </w:r>
      <w:r w:rsidRPr="000F0462">
        <w:rPr>
          <w:sz w:val="16"/>
        </w:rPr>
        <w:t xml:space="preserve"> relatively </w:t>
      </w:r>
      <w:r w:rsidRPr="00B63644">
        <w:rPr>
          <w:rStyle w:val="StyleUnderline"/>
          <w:highlight w:val="cyan"/>
        </w:rPr>
        <w:t>poor farmers</w:t>
      </w:r>
      <w:r w:rsidRPr="00B63644">
        <w:rPr>
          <w:sz w:val="16"/>
          <w:highlight w:val="cyan"/>
        </w:rPr>
        <w:t xml:space="preserve"> </w:t>
      </w:r>
      <w:r w:rsidRPr="00B63644">
        <w:rPr>
          <w:sz w:val="16"/>
        </w:rPr>
        <w:t>may</w:t>
      </w:r>
      <w:r w:rsidRPr="000F0462">
        <w:rPr>
          <w:sz w:val="16"/>
        </w:rPr>
        <w:t xml:space="preserve"> </w:t>
      </w:r>
      <w:r w:rsidRPr="00B63644">
        <w:rPr>
          <w:rStyle w:val="StyleUnderline"/>
          <w:highlight w:val="cyan"/>
        </w:rPr>
        <w:t>access groundwater through inexpensive technologies</w:t>
      </w:r>
      <w:r w:rsidRPr="00B63644">
        <w:rPr>
          <w:sz w:val="16"/>
          <w:highlight w:val="cyan"/>
        </w:rPr>
        <w:t>.</w:t>
      </w:r>
      <w:r w:rsidRPr="000F0462">
        <w:rPr>
          <w:sz w:val="16"/>
        </w:rPr>
        <w:t xml:space="preserve"> Even if farmers do not invest in their own wells, either because they do not have the necessary capital or their landholdings are too fragmented to justify a well, they may gain access to groundwater through markets (Shah, 1993; Dubash,2002). </w:t>
      </w:r>
      <w:r w:rsidRPr="00B63644">
        <w:rPr>
          <w:rStyle w:val="Emphasis"/>
          <w:highlight w:val="cyan"/>
        </w:rPr>
        <w:t>Groundwater is widely adopted because of its high value</w:t>
      </w:r>
      <w:r w:rsidRPr="000F0462">
        <w:rPr>
          <w:sz w:val="16"/>
        </w:rPr>
        <w:t xml:space="preserve">. For some farmers </w:t>
      </w:r>
      <w:r w:rsidRPr="00B63644">
        <w:rPr>
          <w:rStyle w:val="Emphasis"/>
          <w:highlight w:val="cyan"/>
        </w:rPr>
        <w:t>it may be the only source of irrigation water</w:t>
      </w:r>
      <w:r w:rsidRPr="000F0462">
        <w:rPr>
          <w:sz w:val="16"/>
        </w:rPr>
        <w:t xml:space="preserve">, either because they do not have access to surface water irrigation, or even if they are within the command area of a canal system they may not receive water. For many farmers, </w:t>
      </w:r>
      <w:r w:rsidRPr="00D6236E">
        <w:rPr>
          <w:rStyle w:val="StyleUnderline"/>
        </w:rPr>
        <w:t>groundwater is more reliable, timely and adequate than</w:t>
      </w:r>
      <w:r w:rsidRPr="000F0462">
        <w:rPr>
          <w:sz w:val="16"/>
        </w:rPr>
        <w:t xml:space="preserve"> the </w:t>
      </w:r>
      <w:r w:rsidRPr="00D6236E">
        <w:rPr>
          <w:rStyle w:val="StyleUnderline"/>
        </w:rPr>
        <w:t xml:space="preserve">water </w:t>
      </w:r>
      <w:r w:rsidRPr="000F0462">
        <w:rPr>
          <w:sz w:val="16"/>
        </w:rPr>
        <w:t xml:space="preserve">they receive </w:t>
      </w:r>
      <w:r w:rsidRPr="00D6236E">
        <w:rPr>
          <w:rStyle w:val="StyleUnderline"/>
        </w:rPr>
        <w:t>from canal systems</w:t>
      </w:r>
      <w:r w:rsidRPr="000F0462">
        <w:rPr>
          <w:sz w:val="16"/>
        </w:rPr>
        <w:t xml:space="preserve">. For other farmers, </w:t>
      </w:r>
      <w:r w:rsidRPr="00D6236E">
        <w:rPr>
          <w:rStyle w:val="StyleUnderline"/>
        </w:rPr>
        <w:t>groundwater may be more ‘convenient’ than canal water</w:t>
      </w:r>
      <w:r w:rsidRPr="000F0462">
        <w:rPr>
          <w:sz w:val="16"/>
        </w:rPr>
        <w:t xml:space="preserve">, even if canal water is reliable and timely. A farmer who owns a well that provides enough water for irrigation needs may opt out of a communal system and its various requirements and responsibilities, such as contributing labour and materials for canal maintenance. Compared to surface irrigation, developing </w:t>
      </w:r>
      <w:r w:rsidRPr="00B63644">
        <w:rPr>
          <w:rStyle w:val="Emphasis"/>
          <w:highlight w:val="cyan"/>
        </w:rPr>
        <w:t>groundwater entails substantially lower</w:t>
      </w:r>
      <w:r w:rsidRPr="000F0462">
        <w:rPr>
          <w:sz w:val="16"/>
        </w:rPr>
        <w:t xml:space="preserve"> upfront </w:t>
      </w:r>
      <w:r w:rsidRPr="00D6236E">
        <w:rPr>
          <w:rStyle w:val="StyleUnderline"/>
        </w:rPr>
        <w:t>production and transaction</w:t>
      </w:r>
      <w:r w:rsidRPr="000F0462">
        <w:rPr>
          <w:sz w:val="16"/>
        </w:rPr>
        <w:t xml:space="preserve"> </w:t>
      </w:r>
      <w:r w:rsidRPr="00B63644">
        <w:rPr>
          <w:rStyle w:val="Emphasis"/>
          <w:highlight w:val="cyan"/>
        </w:rPr>
        <w:t>costs</w:t>
      </w:r>
      <w:r w:rsidRPr="000F0462">
        <w:rPr>
          <w:sz w:val="16"/>
        </w:rPr>
        <w:t xml:space="preserve">. Nature has provided a reservoir that is, at least initially, and in many cases, very easily accessed through a well. Consequently, production costs may be borne by a single individual or family. Transaction costs are also low. </w:t>
      </w:r>
      <w:r w:rsidRPr="00D6236E">
        <w:rPr>
          <w:rStyle w:val="StyleUnderline"/>
        </w:rPr>
        <w:t>Farmers need not organize, bargain and negotiate over the development of an irrigation system</w:t>
      </w:r>
      <w:r w:rsidRPr="000F0462">
        <w:rPr>
          <w:sz w:val="16"/>
        </w:rPr>
        <w:t xml:space="preserve"> and system design, or monitor and enforce commitments. Some farmers may form partnerships to raise the capital necessary to build a well; however, the transaction costs they face are substantially lower than those faced by farmers attempting to develop and build a surface irrigation system. The physical setting of groundwater basins acts as a two-edged sword. </w:t>
      </w:r>
      <w:r w:rsidRPr="00D6236E">
        <w:rPr>
          <w:rStyle w:val="StyleUnderline"/>
        </w:rPr>
        <w:t>Groundwater basins are</w:t>
      </w:r>
      <w:r w:rsidRPr="000F0462">
        <w:rPr>
          <w:sz w:val="16"/>
        </w:rPr>
        <w:t xml:space="preserve"> a source of relatively </w:t>
      </w:r>
      <w:r w:rsidRPr="00D6236E">
        <w:rPr>
          <w:rStyle w:val="StyleUnderline"/>
        </w:rPr>
        <w:t>inexpensive</w:t>
      </w:r>
      <w:r w:rsidRPr="000F0462">
        <w:rPr>
          <w:sz w:val="16"/>
        </w:rPr>
        <w:t xml:space="preserve">, reliable irrigation water that may be developed by individual families, once technology and energy are readily accessible. However, at the same time, the physical setting presents extraordinarily difficult challenges that may confound irrigators’ attempts to address appropriation and provision problems. </w:t>
      </w:r>
      <w:r w:rsidRPr="00D6236E">
        <w:rPr>
          <w:rStyle w:val="StyleUnderline"/>
        </w:rPr>
        <w:t>Unlike surface irrigation systems in which</w:t>
      </w:r>
      <w:r w:rsidRPr="000F0462">
        <w:rPr>
          <w:sz w:val="16"/>
        </w:rPr>
        <w:t xml:space="preserve">, through experience, observation and experimentation, the boundaries, </w:t>
      </w:r>
      <w:r w:rsidRPr="00D6236E">
        <w:rPr>
          <w:rStyle w:val="StyleUnderline"/>
        </w:rPr>
        <w:t>capacity and variability of the system</w:t>
      </w:r>
      <w:r w:rsidRPr="000F0462">
        <w:rPr>
          <w:sz w:val="16"/>
        </w:rPr>
        <w:t xml:space="preserve"> may be determined by irrigators, </w:t>
      </w:r>
      <w:r w:rsidRPr="00D6236E">
        <w:rPr>
          <w:rStyle w:val="StyleUnderline"/>
        </w:rPr>
        <w:t>groundwater pumpers may never grasp the boundaries, structure or capacity of the ‘invisible resource’ they tap into</w:t>
      </w:r>
      <w:r w:rsidRPr="000F0462">
        <w:rPr>
          <w:sz w:val="16"/>
        </w:rPr>
        <w:t xml:space="preserve"> without considerable assistance from engineers and hydrologists. Furthermore, unlike surface irrigation systems, in which irrigators may readily observe one another as they go about their daily farming activities, </w:t>
      </w:r>
      <w:r w:rsidRPr="00B63644">
        <w:rPr>
          <w:rStyle w:val="Emphasis"/>
          <w:highlight w:val="cyan"/>
        </w:rPr>
        <w:t>groundwater pumpers cannot</w:t>
      </w:r>
      <w:r w:rsidRPr="000F0462">
        <w:rPr>
          <w:sz w:val="16"/>
        </w:rPr>
        <w:t xml:space="preserve"> easily </w:t>
      </w:r>
      <w:r w:rsidRPr="00B63644">
        <w:rPr>
          <w:rStyle w:val="Emphasis"/>
        </w:rPr>
        <w:t>determine</w:t>
      </w:r>
      <w:r w:rsidRPr="00B63644">
        <w:rPr>
          <w:rStyle w:val="StyleUnderline"/>
        </w:rPr>
        <w:t xml:space="preserve"> the number of other pumpers</w:t>
      </w:r>
      <w:r w:rsidRPr="00E44934">
        <w:rPr>
          <w:rStyle w:val="StyleUnderline"/>
        </w:rPr>
        <w:t xml:space="preserve">, the capacities of their wells, how much water they are taking, </w:t>
      </w:r>
      <w:r w:rsidRPr="00B63644">
        <w:rPr>
          <w:rStyle w:val="Emphasis"/>
          <w:highlight w:val="cyan"/>
        </w:rPr>
        <w:t>the effects of their pumping</w:t>
      </w:r>
      <w:r w:rsidRPr="000F0462">
        <w:rPr>
          <w:sz w:val="16"/>
        </w:rPr>
        <w:t xml:space="preserve"> on the overall productivity of the groundwater basin, etc. Thus, surface irrigators are more likely to develop norms of CPR management because of the information-rich environment within which they interact. </w:t>
      </w:r>
      <w:r w:rsidRPr="00B63644">
        <w:rPr>
          <w:rStyle w:val="StyleUnderline"/>
          <w:highlight w:val="cyan"/>
        </w:rPr>
        <w:t>Groundwater</w:t>
      </w:r>
      <w:r w:rsidRPr="00D6236E">
        <w:rPr>
          <w:rStyle w:val="StyleUnderline"/>
        </w:rPr>
        <w:t xml:space="preserve"> irrigators face an information-poor environment</w:t>
      </w:r>
      <w:r w:rsidRPr="000F0462">
        <w:rPr>
          <w:sz w:val="16"/>
        </w:rPr>
        <w:t xml:space="preserve"> that </w:t>
      </w:r>
      <w:r w:rsidRPr="00B63644">
        <w:rPr>
          <w:rStyle w:val="Emphasis"/>
          <w:highlight w:val="cyan"/>
        </w:rPr>
        <w:t>makes it</w:t>
      </w:r>
      <w:r w:rsidRPr="000F0462">
        <w:rPr>
          <w:sz w:val="16"/>
        </w:rPr>
        <w:t xml:space="preserve"> more </w:t>
      </w:r>
      <w:r w:rsidRPr="00B63644">
        <w:rPr>
          <w:rStyle w:val="Emphasis"/>
          <w:highlight w:val="cyan"/>
        </w:rPr>
        <w:t>difficult to develop self-governance norms</w:t>
      </w:r>
      <w:r w:rsidRPr="000F0462">
        <w:rPr>
          <w:sz w:val="16"/>
        </w:rPr>
        <w:t xml:space="preserve"> (Rose, 2002). Easy accessibility and </w:t>
      </w:r>
      <w:r w:rsidRPr="00D6236E">
        <w:rPr>
          <w:rStyle w:val="StyleUnderline"/>
        </w:rPr>
        <w:t>limited information about the CPR</w:t>
      </w:r>
      <w:r w:rsidRPr="000F0462">
        <w:rPr>
          <w:sz w:val="16"/>
        </w:rPr>
        <w:t xml:space="preserve"> combine to </w:t>
      </w:r>
      <w:r w:rsidRPr="00D6236E">
        <w:rPr>
          <w:rStyle w:val="StyleUnderline"/>
        </w:rPr>
        <w:t>create significant barriers to the emergence of local-level governance of groundwater basins</w:t>
      </w:r>
      <w:r w:rsidRPr="000F0462">
        <w:rPr>
          <w:sz w:val="16"/>
        </w:rPr>
        <w:t xml:space="preserve">. Easy accessibility allows hundreds, if not thousands, of farmers across a groundwater basin to farm more intensively and to raise more high-valued crops. Only after farmers have invested heavily in wells and in productive activities and have come to appreciate and enjoy improved living standards do appropriation and provision problems emerge. As Bastasch (1998, p. 102) notes concerning groundwater development in the state of Oregon, located in northwest USA: Judgments about general groundwater availability, whether or not water tables are declining, impacts of new uses on nearby wells or streams and ultimately the public welfare itself, all hinge on good data. . . . When data are sufficient to trigger groundwater controls, the damage has usually already been done and communities are heavily invested in the customary level of (over-)use. </w:t>
      </w:r>
      <w:r w:rsidRPr="00B63644">
        <w:rPr>
          <w:rStyle w:val="Emphasis"/>
        </w:rPr>
        <w:t>Tackling appropriation and provision problems is not easy</w:t>
      </w:r>
      <w:r w:rsidRPr="00B63644">
        <w:rPr>
          <w:sz w:val="16"/>
        </w:rPr>
        <w:t xml:space="preserve"> </w:t>
      </w:r>
      <w:r w:rsidRPr="00B63644">
        <w:rPr>
          <w:sz w:val="16"/>
          <w:highlight w:val="cyan"/>
        </w:rPr>
        <w:t>(</w:t>
      </w:r>
      <w:r w:rsidRPr="00C1459D">
        <w:rPr>
          <w:sz w:val="16"/>
        </w:rPr>
        <w:t xml:space="preserve">i) because </w:t>
      </w:r>
      <w:r w:rsidRPr="000F0462">
        <w:rPr>
          <w:sz w:val="16"/>
        </w:rPr>
        <w:t xml:space="preserve">of information problems; (ii) because </w:t>
      </w:r>
      <w:r w:rsidRPr="00B63644">
        <w:rPr>
          <w:rStyle w:val="Emphasis"/>
          <w:highlight w:val="cyan"/>
        </w:rPr>
        <w:t>solutions</w:t>
      </w:r>
      <w:r w:rsidRPr="000F0462">
        <w:rPr>
          <w:sz w:val="16"/>
        </w:rPr>
        <w:t xml:space="preserve"> often </w:t>
      </w:r>
      <w:r w:rsidRPr="00B63644">
        <w:rPr>
          <w:rStyle w:val="StyleUnderline"/>
          <w:highlight w:val="cyan"/>
        </w:rPr>
        <w:t>require farmers to</w:t>
      </w:r>
      <w:r w:rsidRPr="00B63644">
        <w:rPr>
          <w:sz w:val="16"/>
          <w:highlight w:val="cyan"/>
        </w:rPr>
        <w:t xml:space="preserve"> </w:t>
      </w:r>
      <w:r w:rsidRPr="00B63644">
        <w:rPr>
          <w:rStyle w:val="Emphasis"/>
          <w:highlight w:val="cyan"/>
        </w:rPr>
        <w:t>limit well building and</w:t>
      </w:r>
      <w:r w:rsidRPr="000F0462">
        <w:rPr>
          <w:sz w:val="16"/>
        </w:rPr>
        <w:t xml:space="preserve"> to </w:t>
      </w:r>
      <w:r w:rsidRPr="00B63644">
        <w:rPr>
          <w:rStyle w:val="Emphasis"/>
          <w:highlight w:val="cyan"/>
        </w:rPr>
        <w:t>adopt limits on the amount of water they</w:t>
      </w:r>
      <w:r w:rsidRPr="000F0462">
        <w:rPr>
          <w:sz w:val="16"/>
        </w:rPr>
        <w:t xml:space="preserve"> may </w:t>
      </w:r>
      <w:r w:rsidRPr="00B63644">
        <w:rPr>
          <w:rStyle w:val="Emphasis"/>
          <w:highlight w:val="cyan"/>
        </w:rPr>
        <w:t>pump</w:t>
      </w:r>
      <w:r w:rsidRPr="000F0462">
        <w:rPr>
          <w:sz w:val="16"/>
        </w:rPr>
        <w:t xml:space="preserve">, </w:t>
      </w:r>
      <w:r w:rsidRPr="00B63644">
        <w:rPr>
          <w:rStyle w:val="Emphasis"/>
          <w:highlight w:val="cyan"/>
        </w:rPr>
        <w:t>which they</w:t>
      </w:r>
      <w:r w:rsidRPr="000F0462">
        <w:rPr>
          <w:rStyle w:val="Emphasis"/>
        </w:rPr>
        <w:t xml:space="preserve"> may </w:t>
      </w:r>
      <w:r w:rsidRPr="00B63644">
        <w:rPr>
          <w:rStyle w:val="Emphasis"/>
          <w:highlight w:val="cyan"/>
        </w:rPr>
        <w:t>perceive as threatening their livelihoods</w:t>
      </w:r>
      <w:r w:rsidRPr="000F0462">
        <w:rPr>
          <w:sz w:val="16"/>
        </w:rPr>
        <w:t xml:space="preserve">; and (iii) because monitoring the use of an easily accessed, but invisible, resource is costly and difficult. </w:t>
      </w:r>
      <w:r w:rsidRPr="000F0462">
        <w:rPr>
          <w:rStyle w:val="StyleUnderline"/>
        </w:rPr>
        <w:t>Assuring thousands of farmers that their conservation actions will benefit them</w:t>
      </w:r>
      <w:r w:rsidRPr="000F0462">
        <w:rPr>
          <w:sz w:val="16"/>
        </w:rPr>
        <w:t xml:space="preserve"> and will not be siphoned off by others </w:t>
      </w:r>
      <w:r w:rsidRPr="000F0462">
        <w:rPr>
          <w:rStyle w:val="StyleUnderline"/>
        </w:rPr>
        <w:t xml:space="preserve">is not </w:t>
      </w:r>
      <w:r w:rsidRPr="000F0462">
        <w:rPr>
          <w:sz w:val="16"/>
        </w:rPr>
        <w:t xml:space="preserve">likely to be </w:t>
      </w:r>
      <w:r w:rsidRPr="000F0462">
        <w:rPr>
          <w:rStyle w:val="StyleUnderline"/>
        </w:rPr>
        <w:t>easy</w:t>
      </w:r>
      <w:r w:rsidRPr="000F0462">
        <w:rPr>
          <w:sz w:val="16"/>
        </w:rPr>
        <w:t>. The water development path in groundwater irrigation is very different than that in surface water irrigation. Farmers using groundwater do not have to organize, build and manage an irrigation system. They individually invest in wells that are used for irrigation. Farmers using groundwater are not confronted by appropriation or provision problems until long after they have become accustomed to the benefits of irrigation. When they do face dilemmas, they are more likely to face appropriation problems initially and provision problems later. Recalling Ostrom’s resource and appropriator attributes, the following subsection argues that farmers are much more likely to organize to address appropriation problems than they are to address provision problems.4 Farmers are likely to address provision problems only with considerable assistance from higher-level governments.</w:t>
      </w:r>
    </w:p>
    <w:p w14:paraId="6618E3EC" w14:textId="77777777" w:rsidR="008E65EB" w:rsidRPr="00532D2B" w:rsidRDefault="008E65EB" w:rsidP="008E65EB"/>
    <w:p w14:paraId="63ECB816" w14:textId="77777777" w:rsidR="008E65EB" w:rsidRDefault="008E65EB" w:rsidP="008E65EB">
      <w:pPr>
        <w:pStyle w:val="Heading3"/>
      </w:pPr>
      <w:r>
        <w:t>2NC L – Circumvention [Supplement above]</w:t>
      </w:r>
    </w:p>
    <w:p w14:paraId="0B5F1EA7" w14:textId="77777777" w:rsidR="008E65EB" w:rsidRPr="009A2DE2" w:rsidRDefault="008E65EB" w:rsidP="008E65EB">
      <w:pPr>
        <w:pStyle w:val="Heading4"/>
      </w:pPr>
      <w:r w:rsidRPr="009A2DE2">
        <w:t xml:space="preserve">Environmental regulations fail and encourage </w:t>
      </w:r>
      <w:r w:rsidRPr="009A2DE2">
        <w:rPr>
          <w:u w:val="single"/>
        </w:rPr>
        <w:t>more illicit mechanisms</w:t>
      </w:r>
      <w:r w:rsidRPr="009A2DE2">
        <w:t xml:space="preserve"> for water exploitation – turns the aff</w:t>
      </w:r>
    </w:p>
    <w:p w14:paraId="5B27AD68" w14:textId="77777777" w:rsidR="008E65EB" w:rsidRPr="009A2DE2" w:rsidRDefault="008E65EB" w:rsidP="008E65EB">
      <w:r w:rsidRPr="009A2DE2">
        <w:rPr>
          <w:rStyle w:val="Style13ptBold"/>
        </w:rPr>
        <w:t>Hoogesteger and Wester 17</w:t>
      </w:r>
      <w:r w:rsidRPr="009A2DE2">
        <w:t xml:space="preserve"> -- Water Resources Management Group, Wageningen University</w:t>
      </w:r>
    </w:p>
    <w:p w14:paraId="1C34463A" w14:textId="77777777" w:rsidR="008E65EB" w:rsidRPr="009A2DE2" w:rsidRDefault="008E65EB" w:rsidP="008E65EB">
      <w:r w:rsidRPr="009A2DE2">
        <w:t xml:space="preserve">Jaime Hoogester and Philippus Wester, International Centre for Integrated Mountain Development; “Regulating groundwater use: The challenges of policy implementation in Guanajuato, Central Mexico”; </w:t>
      </w:r>
      <w:r w:rsidRPr="009A2DE2">
        <w:rPr>
          <w:i/>
          <w:iCs/>
        </w:rPr>
        <w:t>Environmental Science and Policy</w:t>
      </w:r>
      <w:r w:rsidRPr="009A2DE2">
        <w:t>,</w:t>
      </w:r>
      <w:r w:rsidRPr="009A2DE2">
        <w:rPr>
          <w:i/>
          <w:iCs/>
        </w:rPr>
        <w:t xml:space="preserve"> </w:t>
      </w:r>
      <w:r w:rsidRPr="009A2DE2">
        <w:t>Volume 77; August 1, 2017; https://www.sciencedirect.com/science/article/pii/S1462901117303982</w:t>
      </w:r>
    </w:p>
    <w:p w14:paraId="1C76D193" w14:textId="77777777" w:rsidR="008E65EB" w:rsidRPr="009A2DE2" w:rsidRDefault="008E65EB" w:rsidP="008E65EB">
      <w:pPr>
        <w:rPr>
          <w:sz w:val="16"/>
        </w:rPr>
      </w:pPr>
      <w:r w:rsidRPr="00B63644">
        <w:rPr>
          <w:rStyle w:val="StyleUnderline"/>
        </w:rPr>
        <w:t>Taming groundwater exploitation</w:t>
      </w:r>
      <w:r w:rsidRPr="009A2DE2">
        <w:rPr>
          <w:rStyle w:val="StyleUnderline"/>
        </w:rPr>
        <w:t xml:space="preserve"> in intensively used aquifers</w:t>
      </w:r>
      <w:r w:rsidRPr="009A2DE2">
        <w:rPr>
          <w:sz w:val="16"/>
        </w:rPr>
        <w:t xml:space="preserve"> to ensure long term sustainability </w:t>
      </w:r>
      <w:r w:rsidRPr="00B63644">
        <w:rPr>
          <w:rStyle w:val="StyleUnderline"/>
        </w:rPr>
        <w:t>is</w:t>
      </w:r>
      <w:r w:rsidRPr="009A2DE2">
        <w:rPr>
          <w:rStyle w:val="StyleUnderline"/>
        </w:rPr>
        <w:t xml:space="preserve"> urgent in many areas of the world</w:t>
      </w:r>
      <w:r w:rsidRPr="009A2DE2">
        <w:rPr>
          <w:sz w:val="16"/>
        </w:rPr>
        <w:t xml:space="preserve"> (Hoogesteger and Wester, 2015). Yet it is only when problems of serious aquifer drawdown become apparent and start to imperil socio-economic development that regulatory responses are set in place (Mukherji and Shah, 2005, Shah et al., 2003). Our analysis of the regulatory measures that have been implemented in the state of Guanajuato to control groundwater overdraft shows the deep interrelatedness of the bureaucratic, market, associative and communal structures for groundwater regulation and the challenges this poses in terms of groundwater governance.</w:t>
      </w:r>
    </w:p>
    <w:p w14:paraId="1552B837" w14:textId="77777777" w:rsidR="008E65EB" w:rsidRPr="009A2DE2" w:rsidRDefault="008E65EB" w:rsidP="008E65EB">
      <w:pPr>
        <w:rPr>
          <w:sz w:val="16"/>
        </w:rPr>
      </w:pPr>
      <w:r w:rsidRPr="009A2DE2">
        <w:rPr>
          <w:sz w:val="16"/>
        </w:rPr>
        <w:t xml:space="preserve">Although </w:t>
      </w:r>
      <w:r w:rsidRPr="00B63644">
        <w:rPr>
          <w:rStyle w:val="StyleUnderline"/>
          <w:highlight w:val="cyan"/>
        </w:rPr>
        <w:t xml:space="preserve">bureaucratic </w:t>
      </w:r>
      <w:r w:rsidRPr="00B63644">
        <w:rPr>
          <w:rStyle w:val="Emphasis"/>
          <w:highlight w:val="cyan"/>
        </w:rPr>
        <w:t>regulatory measures</w:t>
      </w:r>
      <w:r w:rsidRPr="00B63644">
        <w:rPr>
          <w:rStyle w:val="StyleUnderline"/>
          <w:highlight w:val="cyan"/>
        </w:rPr>
        <w:t xml:space="preserve"> to control groundwater</w:t>
      </w:r>
      <w:r w:rsidRPr="009A2DE2">
        <w:rPr>
          <w:rStyle w:val="StyleUnderline"/>
        </w:rPr>
        <w:t xml:space="preserve"> overdraft </w:t>
      </w:r>
      <w:r w:rsidRPr="00B63644">
        <w:rPr>
          <w:rStyle w:val="StyleUnderline"/>
          <w:highlight w:val="cyan"/>
        </w:rPr>
        <w:t>have been in place since the 1950s</w:t>
      </w:r>
      <w:r w:rsidRPr="00B63644">
        <w:rPr>
          <w:sz w:val="16"/>
          <w:highlight w:val="cyan"/>
        </w:rPr>
        <w:t xml:space="preserve"> </w:t>
      </w:r>
      <w:r w:rsidRPr="00B63644">
        <w:rPr>
          <w:rStyle w:val="Emphasis"/>
          <w:highlight w:val="cyan"/>
        </w:rPr>
        <w:t>their effect</w:t>
      </w:r>
      <w:r w:rsidRPr="009A2DE2">
        <w:rPr>
          <w:sz w:val="16"/>
        </w:rPr>
        <w:t xml:space="preserve"> on the </w:t>
      </w:r>
      <w:r w:rsidRPr="00B63644">
        <w:rPr>
          <w:sz w:val="16"/>
        </w:rPr>
        <w:t xml:space="preserve">ground </w:t>
      </w:r>
      <w:r w:rsidRPr="00B63644">
        <w:rPr>
          <w:rStyle w:val="Emphasis"/>
          <w:highlight w:val="cyan"/>
        </w:rPr>
        <w:t>is limited</w:t>
      </w:r>
      <w:r w:rsidRPr="00B63644">
        <w:rPr>
          <w:sz w:val="16"/>
          <w:highlight w:val="cyan"/>
        </w:rPr>
        <w:t>.</w:t>
      </w:r>
      <w:r w:rsidRPr="009A2DE2">
        <w:rPr>
          <w:sz w:val="16"/>
        </w:rPr>
        <w:t xml:space="preserve"> The lack of capacity of the state agencies responsible for the implementation of the advanced bureaucratic (legal) framework (as reflected in the internationally acclaimed LAN (1992) and REPDA) have </w:t>
      </w:r>
      <w:r w:rsidRPr="00B63644">
        <w:rPr>
          <w:rStyle w:val="StyleUnderline"/>
          <w:highlight w:val="cyan"/>
        </w:rPr>
        <w:t>undermine</w:t>
      </w:r>
      <w:r w:rsidRPr="00B63644">
        <w:rPr>
          <w:sz w:val="16"/>
          <w:highlight w:val="cyan"/>
        </w:rPr>
        <w:t>d</w:t>
      </w:r>
      <w:r w:rsidRPr="009A2DE2">
        <w:rPr>
          <w:sz w:val="16"/>
        </w:rPr>
        <w:t xml:space="preserve"> </w:t>
      </w:r>
      <w:r w:rsidRPr="009A2DE2">
        <w:rPr>
          <w:rStyle w:val="StyleUnderline"/>
        </w:rPr>
        <w:t xml:space="preserve">the </w:t>
      </w:r>
      <w:r w:rsidRPr="00B63644">
        <w:rPr>
          <w:rStyle w:val="StyleUnderline"/>
          <w:highlight w:val="cyan"/>
        </w:rPr>
        <w:t>effectiveness of state regulation</w:t>
      </w:r>
      <w:r w:rsidRPr="009A2DE2">
        <w:rPr>
          <w:rStyle w:val="StyleUnderline"/>
        </w:rPr>
        <w:t xml:space="preserve"> </w:t>
      </w:r>
      <w:r w:rsidRPr="009A2DE2">
        <w:rPr>
          <w:sz w:val="16"/>
        </w:rPr>
        <w:t xml:space="preserve">up to date. In 1992, LAN introduced tradable groundwater concessions through REPDA. This led to the development of groundwater permit markets, especially in overexploited aquifers. In a context of an incomplete implementation of the bureaucratic regulatory system </w:t>
      </w:r>
      <w:r w:rsidRPr="009A2DE2">
        <w:rPr>
          <w:rStyle w:val="Emphasis"/>
        </w:rPr>
        <w:t xml:space="preserve">these </w:t>
      </w:r>
      <w:r w:rsidRPr="00B63644">
        <w:rPr>
          <w:rStyle w:val="Emphasis"/>
          <w:highlight w:val="cyan"/>
        </w:rPr>
        <w:t>groundwater markets have become a new mechanism to ‘regularize’ illegal wells and enable the legal perforation of new ones</w:t>
      </w:r>
      <w:r w:rsidRPr="00B63644">
        <w:rPr>
          <w:rStyle w:val="StyleUnderline"/>
          <w:highlight w:val="cyan"/>
        </w:rPr>
        <w:t>.</w:t>
      </w:r>
      <w:r w:rsidRPr="009A2DE2">
        <w:rPr>
          <w:rStyle w:val="StyleUnderline"/>
        </w:rPr>
        <w:t xml:space="preserve"> Its’ effects on groundwater extractions have been adverse while leading to processes of groundwater accumulation and capitalist expansion</w:t>
      </w:r>
      <w:r w:rsidRPr="009A2DE2">
        <w:rPr>
          <w:sz w:val="16"/>
        </w:rPr>
        <w:t xml:space="preserve"> (see also Ahlers, 2010, Hoogesteger and Wester, 2015).</w:t>
      </w:r>
    </w:p>
    <w:p w14:paraId="2171D838" w14:textId="77777777" w:rsidR="008E65EB" w:rsidRPr="009A2DE2" w:rsidRDefault="008E65EB" w:rsidP="008E65EB">
      <w:pPr>
        <w:rPr>
          <w:sz w:val="16"/>
        </w:rPr>
      </w:pPr>
      <w:r w:rsidRPr="00B63644">
        <w:rPr>
          <w:rStyle w:val="StyleUnderline"/>
          <w:highlight w:val="cyan"/>
        </w:rPr>
        <w:t>Energy pricing</w:t>
      </w:r>
      <w:r w:rsidRPr="009A2DE2">
        <w:rPr>
          <w:rStyle w:val="StyleUnderline"/>
        </w:rPr>
        <w:t xml:space="preserve"> which was </w:t>
      </w:r>
      <w:r w:rsidRPr="00B63644">
        <w:rPr>
          <w:rStyle w:val="StyleUnderline"/>
          <w:highlight w:val="cyan"/>
        </w:rPr>
        <w:t>expected to</w:t>
      </w:r>
      <w:r w:rsidRPr="009A2DE2">
        <w:rPr>
          <w:sz w:val="16"/>
        </w:rPr>
        <w:t xml:space="preserve"> economically </w:t>
      </w:r>
      <w:r w:rsidRPr="00B63644">
        <w:rPr>
          <w:rStyle w:val="StyleUnderline"/>
          <w:highlight w:val="cyan"/>
        </w:rPr>
        <w:t>motivate farmers to reduce water</w:t>
      </w:r>
      <w:r w:rsidRPr="009A2DE2">
        <w:rPr>
          <w:sz w:val="16"/>
        </w:rPr>
        <w:t xml:space="preserve"> use to limit energy consumption </w:t>
      </w:r>
      <w:r w:rsidRPr="00B63644">
        <w:rPr>
          <w:rStyle w:val="Emphasis"/>
          <w:highlight w:val="cyan"/>
        </w:rPr>
        <w:t>has by and large failed</w:t>
      </w:r>
      <w:r w:rsidRPr="009A2DE2">
        <w:rPr>
          <w:sz w:val="16"/>
        </w:rPr>
        <w:t xml:space="preserve">. The difficulty to homologate electricity connections with REPDA made implementation of preferential tariffs incomplete. The increased political power of the organized non-paying users at local and national level coupled to the lack of trust in the transparent functioning of CFE, has made it almost impossible for CFE to take tubewells of the electricity grid. Furthermore there are no mechanisms in place to force farmers to pay their debts. At national level the political amnesties to non-payers that have recurrently been issued by </w:t>
      </w:r>
      <w:r w:rsidRPr="009A2DE2">
        <w:rPr>
          <w:rStyle w:val="StyleUnderline"/>
        </w:rPr>
        <w:t>the government</w:t>
      </w:r>
      <w:r w:rsidRPr="009A2DE2">
        <w:rPr>
          <w:sz w:val="16"/>
        </w:rPr>
        <w:t xml:space="preserve"> have further </w:t>
      </w:r>
      <w:r w:rsidRPr="009A2DE2">
        <w:rPr>
          <w:rStyle w:val="StyleUnderline"/>
        </w:rPr>
        <w:t>demoralized this regulatory mechanism as well as the salience of bureaucratic regulation</w:t>
      </w:r>
      <w:r w:rsidRPr="009A2DE2">
        <w:rPr>
          <w:sz w:val="16"/>
        </w:rPr>
        <w:t>.</w:t>
      </w:r>
    </w:p>
    <w:p w14:paraId="2780A5B3" w14:textId="77777777" w:rsidR="008E65EB" w:rsidRPr="009A2DE2" w:rsidRDefault="008E65EB" w:rsidP="008E65EB">
      <w:pPr>
        <w:rPr>
          <w:sz w:val="16"/>
        </w:rPr>
      </w:pPr>
      <w:r w:rsidRPr="009A2DE2">
        <w:rPr>
          <w:sz w:val="16"/>
        </w:rPr>
        <w:t xml:space="preserve">The creation of COTAS as self-regulatory mechanisms to complement state regulation has up to date been disappointing. Despite the long-term commitment of the Guanajuato state government to COTAS and their legal recognition in LAN since 2004 their self-regulating capacity remains scant. </w:t>
      </w:r>
      <w:r w:rsidRPr="009A2DE2">
        <w:rPr>
          <w:rStyle w:val="StyleUnderline"/>
        </w:rPr>
        <w:t>The lack of legal faculties of COTAS in the groundwater governance domain</w:t>
      </w:r>
      <w:r w:rsidRPr="009A2DE2">
        <w:rPr>
          <w:sz w:val="16"/>
        </w:rPr>
        <w:t xml:space="preserve"> (all legal faculties to regulate groundwater are centralized at CONAGUA) has </w:t>
      </w:r>
      <w:r w:rsidRPr="009A2DE2">
        <w:rPr>
          <w:rStyle w:val="StyleUnderline"/>
        </w:rPr>
        <w:t>undermine</w:t>
      </w:r>
      <w:r w:rsidRPr="009A2DE2">
        <w:rPr>
          <w:sz w:val="16"/>
        </w:rPr>
        <w:t xml:space="preserve">d </w:t>
      </w:r>
      <w:r w:rsidRPr="009A2DE2">
        <w:rPr>
          <w:rStyle w:val="StyleUnderline"/>
        </w:rPr>
        <w:t>their effectiveness</w:t>
      </w:r>
      <w:r w:rsidRPr="009A2DE2">
        <w:rPr>
          <w:sz w:val="16"/>
        </w:rPr>
        <w:t xml:space="preserve"> and salience. </w:t>
      </w:r>
      <w:r w:rsidRPr="00B63644">
        <w:rPr>
          <w:rStyle w:val="Emphasis"/>
          <w:highlight w:val="cyan"/>
        </w:rPr>
        <w:t>This results in low levels of adherence, trust and reciprocity by users</w:t>
      </w:r>
      <w:r w:rsidRPr="009A2DE2">
        <w:rPr>
          <w:sz w:val="16"/>
        </w:rPr>
        <w:t>. As associative organizations they have created new networks amongst users and worked towards creating a common understanding of the groundwater problems; but these have not necessarily led to collective action aimed at curbing groundwater extractions. Rather they have become support windows for users in dealing with CONAGUA and in accessing subsidies (see also Wester et al., 2011).</w:t>
      </w:r>
    </w:p>
    <w:p w14:paraId="0D619733" w14:textId="77777777" w:rsidR="008E65EB" w:rsidRPr="009A2DE2" w:rsidRDefault="008E65EB" w:rsidP="008E65EB">
      <w:pPr>
        <w:rPr>
          <w:sz w:val="16"/>
        </w:rPr>
      </w:pPr>
      <w:r w:rsidRPr="009A2DE2">
        <w:rPr>
          <w:sz w:val="16"/>
        </w:rPr>
        <w:t>Finally, in this context, in which at broader scales (aquifers and basins) bureaucratic, market and associative relations have by-and-large failed to regulate groundwater overdraft, there are few economic and regulatory incentives for local groundwater use collectives (of ejidatarios) that share the use of a tubewell to reduce their groundwater use.</w:t>
      </w:r>
    </w:p>
    <w:p w14:paraId="73F24AD4" w14:textId="77777777" w:rsidR="008E65EB" w:rsidRPr="009A2DE2" w:rsidRDefault="008E65EB" w:rsidP="008E65EB">
      <w:pPr>
        <w:rPr>
          <w:sz w:val="16"/>
        </w:rPr>
      </w:pPr>
      <w:r w:rsidRPr="009A2DE2">
        <w:rPr>
          <w:sz w:val="16"/>
        </w:rPr>
        <w:t xml:space="preserve">The interrelated failure of the different existing regulatory frameworks in place also pre-empts the effectiveness of other initiatives such as irrigation modernization. The state government through its Secretary of Agriculture has subsidized the modernization of groundwater irrigation systems since 1996 to a total of 30,000 ha of drip irrigation, 18,000 ha sprinkler and 146,000 ha piped conduction systems (SDAyR, 2014) with a potential ‘saved’ volume of 440 MCM/year (idem). Yet </w:t>
      </w:r>
      <w:r w:rsidRPr="00B63644">
        <w:rPr>
          <w:rStyle w:val="Emphasis"/>
          <w:highlight w:val="cyan"/>
        </w:rPr>
        <w:t>these</w:t>
      </w:r>
      <w:r w:rsidRPr="009A2DE2">
        <w:rPr>
          <w:sz w:val="16"/>
        </w:rPr>
        <w:t xml:space="preserve"> figures </w:t>
      </w:r>
      <w:r w:rsidRPr="00B63644">
        <w:rPr>
          <w:rStyle w:val="Emphasis"/>
          <w:highlight w:val="cyan"/>
        </w:rPr>
        <w:t>are not reflected in the aquifer balances nor in a reduction in aquifer drawdown</w:t>
      </w:r>
      <w:r w:rsidRPr="009A2DE2">
        <w:rPr>
          <w:sz w:val="16"/>
        </w:rPr>
        <w:t xml:space="preserve"> as </w:t>
      </w:r>
      <w:r w:rsidRPr="009A2DE2">
        <w:rPr>
          <w:rStyle w:val="StyleUnderline"/>
        </w:rPr>
        <w:t>users have used the new irrigation technologies to intensify production rather than to reduce extracted volumes</w:t>
      </w:r>
      <w:r w:rsidRPr="009A2DE2">
        <w:rPr>
          <w:sz w:val="16"/>
        </w:rPr>
        <w:t xml:space="preserve"> (see Hoogesteger, 2017).</w:t>
      </w:r>
    </w:p>
    <w:p w14:paraId="312D95E9" w14:textId="77777777" w:rsidR="008E65EB" w:rsidRPr="009A2DE2" w:rsidRDefault="008E65EB" w:rsidP="008E65EB">
      <w:pPr>
        <w:rPr>
          <w:sz w:val="16"/>
        </w:rPr>
      </w:pPr>
      <w:r w:rsidRPr="009A2DE2">
        <w:rPr>
          <w:sz w:val="16"/>
        </w:rPr>
        <w:t xml:space="preserve">Our analysis highlights the challenges of devising policies that lead to groundwater socio-environmental sustainability (see also Giordano, 2009). Though in Mexico and especially in the state of Guanajuato important advances have been made in terms of establishing </w:t>
      </w:r>
      <w:r w:rsidRPr="009A2DE2">
        <w:rPr>
          <w:rStyle w:val="StyleUnderline"/>
        </w:rPr>
        <w:t>regulatory efforts</w:t>
      </w:r>
      <w:r w:rsidRPr="009A2DE2">
        <w:rPr>
          <w:sz w:val="16"/>
        </w:rPr>
        <w:t xml:space="preserve">, these </w:t>
      </w:r>
      <w:r w:rsidRPr="009A2DE2">
        <w:rPr>
          <w:rStyle w:val="StyleUnderline"/>
        </w:rPr>
        <w:t>have</w:t>
      </w:r>
      <w:r w:rsidRPr="009A2DE2">
        <w:rPr>
          <w:sz w:val="16"/>
        </w:rPr>
        <w:t xml:space="preserve"> up to the moment </w:t>
      </w:r>
      <w:r w:rsidRPr="009A2DE2">
        <w:rPr>
          <w:rStyle w:val="StyleUnderline"/>
        </w:rPr>
        <w:t>been insufficient</w:t>
      </w:r>
      <w:r w:rsidRPr="009A2DE2">
        <w:rPr>
          <w:sz w:val="16"/>
        </w:rPr>
        <w:t xml:space="preserve">. It is clear that for advancing toward effective groundwater regulation cooperation between higher levels of authority, user associations and individual water users is necessary. The case of Guanajuato shows that for this autonomy and different forms of trust and reciprocity between the regulator and the regulated are needed. Integrated efforts towards the consistent implementation of state regulations and a delegation of responsibilities to user based associations is important to facilitate self-regulation (see Lopez-Gunn and Martinez Cortina, 2006). Finally </w:t>
      </w:r>
      <w:r w:rsidRPr="00B63644">
        <w:rPr>
          <w:rStyle w:val="Emphasis"/>
          <w:highlight w:val="cyan"/>
        </w:rPr>
        <w:t>special attention has to be given to</w:t>
      </w:r>
      <w:r w:rsidRPr="009A2DE2">
        <w:rPr>
          <w:rStyle w:val="Emphasis"/>
        </w:rPr>
        <w:t xml:space="preserve"> the socio-economically </w:t>
      </w:r>
      <w:r w:rsidRPr="00B63644">
        <w:rPr>
          <w:rStyle w:val="Emphasis"/>
          <w:highlight w:val="cyan"/>
        </w:rPr>
        <w:t>marginalized populations</w:t>
      </w:r>
      <w:r w:rsidRPr="009A2DE2">
        <w:rPr>
          <w:rStyle w:val="Emphasis"/>
        </w:rPr>
        <w:t xml:space="preserve"> which are often the first to suffer the consequences of sustained groundwater overdraft and</w:t>
      </w:r>
      <w:r w:rsidRPr="009A2DE2">
        <w:rPr>
          <w:sz w:val="16"/>
        </w:rPr>
        <w:t xml:space="preserve"> the </w:t>
      </w:r>
      <w:r w:rsidRPr="009A2DE2">
        <w:rPr>
          <w:rStyle w:val="Emphasis"/>
        </w:rPr>
        <w:t>resulting economic water scarcity</w:t>
      </w:r>
      <w:r w:rsidRPr="009A2DE2">
        <w:rPr>
          <w:sz w:val="16"/>
        </w:rPr>
        <w:t xml:space="preserve"> (Hoogesteger and Wester, 2015).</w:t>
      </w:r>
    </w:p>
    <w:p w14:paraId="3CDCDEE4" w14:textId="77777777" w:rsidR="008E65EB" w:rsidRPr="009A2DE2" w:rsidRDefault="008E65EB" w:rsidP="008E65EB">
      <w:pPr>
        <w:pStyle w:val="Heading4"/>
      </w:pPr>
      <w:r w:rsidRPr="009A2DE2">
        <w:t>Governmental regulations are ineffective and unenforceable; people and even the government find ways to circumvent.</w:t>
      </w:r>
    </w:p>
    <w:p w14:paraId="005FA31B" w14:textId="77777777" w:rsidR="008E65EB" w:rsidRPr="009A2DE2" w:rsidRDefault="008E65EB" w:rsidP="008E65EB">
      <w:r w:rsidRPr="009A2DE2">
        <w:rPr>
          <w:rStyle w:val="Style13ptBold"/>
        </w:rPr>
        <w:t>Hoogesteger and Wester 17</w:t>
      </w:r>
      <w:r w:rsidRPr="009A2DE2">
        <w:t xml:space="preserve"> – Water Resources Management Group, Wageningen University</w:t>
      </w:r>
    </w:p>
    <w:p w14:paraId="7000E0DA" w14:textId="77777777" w:rsidR="008E65EB" w:rsidRPr="009A2DE2" w:rsidRDefault="008E65EB" w:rsidP="008E65EB">
      <w:r w:rsidRPr="009A2DE2">
        <w:t xml:space="preserve">Jaime Hoogester and Philippus Wester, International Centre for Integrated Mountain Development; “Regulating groundwater use: The challenges of policy implementation in Guanajuato, Central Mexico”; </w:t>
      </w:r>
      <w:r w:rsidRPr="009A2DE2">
        <w:rPr>
          <w:i/>
          <w:iCs/>
        </w:rPr>
        <w:t>Environmental Science and Policy</w:t>
      </w:r>
      <w:r w:rsidRPr="009A2DE2">
        <w:t>,</w:t>
      </w:r>
      <w:r w:rsidRPr="009A2DE2">
        <w:rPr>
          <w:i/>
          <w:iCs/>
        </w:rPr>
        <w:t xml:space="preserve"> </w:t>
      </w:r>
      <w:r w:rsidRPr="009A2DE2">
        <w:t>Volume 77; August 1, 2017; https://www.sciencedirect.com/science/article/pii/S1462901117303982</w:t>
      </w:r>
    </w:p>
    <w:p w14:paraId="6CBF052D" w14:textId="77777777" w:rsidR="008E65EB" w:rsidRPr="009A2DE2" w:rsidRDefault="008E65EB" w:rsidP="008E65EB">
      <w:pPr>
        <w:rPr>
          <w:sz w:val="16"/>
        </w:rPr>
      </w:pPr>
      <w:r w:rsidRPr="00B63644">
        <w:rPr>
          <w:rStyle w:val="Emphasis"/>
          <w:highlight w:val="cyan"/>
        </w:rPr>
        <w:t>Though on paper</w:t>
      </w:r>
      <w:r w:rsidRPr="009A2DE2">
        <w:rPr>
          <w:rStyle w:val="Emphasis"/>
        </w:rPr>
        <w:t xml:space="preserve"> the bureaucratic</w:t>
      </w:r>
      <w:r w:rsidRPr="009A2DE2">
        <w:rPr>
          <w:sz w:val="16"/>
        </w:rPr>
        <w:t xml:space="preserve"> normative</w:t>
      </w:r>
      <w:r w:rsidRPr="009A2DE2">
        <w:rPr>
          <w:rStyle w:val="Emphasis"/>
        </w:rPr>
        <w:t xml:space="preserve"> </w:t>
      </w:r>
      <w:r w:rsidRPr="00B63644">
        <w:rPr>
          <w:rStyle w:val="Emphasis"/>
          <w:highlight w:val="cyan"/>
        </w:rPr>
        <w:t>framework is well established</w:t>
      </w:r>
      <w:r w:rsidRPr="009A2DE2">
        <w:rPr>
          <w:sz w:val="16"/>
        </w:rPr>
        <w:t xml:space="preserve">, up to date </w:t>
      </w:r>
      <w:r w:rsidRPr="00B63644">
        <w:rPr>
          <w:rStyle w:val="Emphasis"/>
          <w:highlight w:val="cyan"/>
        </w:rPr>
        <w:t>insufficient effort has been put into restricting unauthorized groundwater abstractions</w:t>
      </w:r>
      <w:r w:rsidRPr="009A2DE2">
        <w:rPr>
          <w:sz w:val="16"/>
        </w:rPr>
        <w:t xml:space="preserve">. The preferred option of </w:t>
      </w:r>
      <w:r w:rsidRPr="009A2DE2">
        <w:rPr>
          <w:rStyle w:val="StyleUnderline"/>
        </w:rPr>
        <w:t>the state has been</w:t>
      </w:r>
      <w:r w:rsidRPr="009A2DE2">
        <w:rPr>
          <w:sz w:val="16"/>
        </w:rPr>
        <w:t xml:space="preserve"> to</w:t>
      </w:r>
      <w:r w:rsidRPr="009A2DE2">
        <w:rPr>
          <w:rStyle w:val="StyleUnderline"/>
        </w:rPr>
        <w:t xml:space="preserve"> ‘legalize’ irregular pumps.</w:t>
      </w:r>
      <w:r w:rsidRPr="009A2DE2">
        <w:rPr>
          <w:sz w:val="16"/>
        </w:rPr>
        <w:t xml:space="preserve"> </w:t>
      </w:r>
      <w:r w:rsidRPr="009A2DE2">
        <w:rPr>
          <w:rStyle w:val="StyleUnderline"/>
        </w:rPr>
        <w:t>This process has been enabled and legally supported by</w:t>
      </w:r>
      <w:r w:rsidRPr="009A2DE2">
        <w:rPr>
          <w:sz w:val="16"/>
        </w:rPr>
        <w:t xml:space="preserve"> regular amnesties decreed by </w:t>
      </w:r>
      <w:r w:rsidRPr="00B63644">
        <w:rPr>
          <w:rStyle w:val="StyleUnderline"/>
          <w:highlight w:val="cyan"/>
        </w:rPr>
        <w:t>Mexican</w:t>
      </w:r>
      <w:r w:rsidRPr="009A2DE2">
        <w:rPr>
          <w:rStyle w:val="StyleUnderline"/>
        </w:rPr>
        <w:t xml:space="preserve"> </w:t>
      </w:r>
      <w:r w:rsidRPr="00B63644">
        <w:rPr>
          <w:rStyle w:val="StyleUnderline"/>
          <w:highlight w:val="cyan"/>
        </w:rPr>
        <w:t>presidents which allow ‘illegal’ pumps to legally register</w:t>
      </w:r>
      <w:r w:rsidRPr="009A2DE2">
        <w:rPr>
          <w:sz w:val="16"/>
        </w:rPr>
        <w:t xml:space="preserve">. Moreover several interviewees confirm that </w:t>
      </w:r>
      <w:r w:rsidRPr="00B63644">
        <w:rPr>
          <w:rStyle w:val="Emphasis"/>
          <w:highlight w:val="cyan"/>
        </w:rPr>
        <w:t>there are too few inspectors to implement regulations</w:t>
      </w:r>
      <w:r w:rsidRPr="009A2DE2">
        <w:rPr>
          <w:sz w:val="16"/>
        </w:rPr>
        <w:t xml:space="preserve"> (4 inspectors in 2003 and 10 inspectors in 2016 for the whole state) and </w:t>
      </w:r>
      <w:r w:rsidRPr="00B63644">
        <w:rPr>
          <w:rStyle w:val="StyleUnderline"/>
          <w:highlight w:val="cyan"/>
        </w:rPr>
        <w:t>bribing</w:t>
      </w:r>
      <w:r w:rsidRPr="009A2DE2">
        <w:rPr>
          <w:rStyle w:val="StyleUnderline"/>
        </w:rPr>
        <w:t xml:space="preserve"> </w:t>
      </w:r>
      <w:r w:rsidRPr="00B63644">
        <w:rPr>
          <w:rStyle w:val="StyleUnderline"/>
          <w:highlight w:val="cyan"/>
        </w:rPr>
        <w:t>inspectors</w:t>
      </w:r>
      <w:r w:rsidRPr="009A2DE2">
        <w:rPr>
          <w:rStyle w:val="StyleUnderline"/>
        </w:rPr>
        <w:t xml:space="preserve"> </w:t>
      </w:r>
      <w:r w:rsidRPr="00B63644">
        <w:rPr>
          <w:rStyle w:val="StyleUnderline"/>
          <w:highlight w:val="cyan"/>
        </w:rPr>
        <w:t xml:space="preserve">is </w:t>
      </w:r>
      <w:r w:rsidRPr="00B63644">
        <w:rPr>
          <w:rStyle w:val="StyleUnderline"/>
        </w:rPr>
        <w:t>a</w:t>
      </w:r>
      <w:r w:rsidRPr="009A2DE2">
        <w:rPr>
          <w:rStyle w:val="StyleUnderline"/>
        </w:rPr>
        <w:t xml:space="preserve"> </w:t>
      </w:r>
      <w:r w:rsidRPr="00B63644">
        <w:rPr>
          <w:rStyle w:val="StyleUnderline"/>
          <w:highlight w:val="cyan"/>
        </w:rPr>
        <w:t>widespread</w:t>
      </w:r>
      <w:r w:rsidRPr="009A2DE2">
        <w:rPr>
          <w:rStyle w:val="StyleUnderline"/>
        </w:rPr>
        <w:t xml:space="preserve"> practice</w:t>
      </w:r>
      <w:r w:rsidRPr="009A2DE2">
        <w:rPr>
          <w:sz w:val="16"/>
        </w:rPr>
        <w:t xml:space="preserve">. Cases have also been reported of </w:t>
      </w:r>
      <w:r w:rsidRPr="00B63644">
        <w:rPr>
          <w:rStyle w:val="StyleUnderline"/>
          <w:highlight w:val="cyan"/>
        </w:rPr>
        <w:t>field inspector</w:t>
      </w:r>
      <w:r w:rsidRPr="009A2DE2">
        <w:rPr>
          <w:rStyle w:val="StyleUnderline"/>
        </w:rPr>
        <w:t>s</w:t>
      </w:r>
      <w:r w:rsidRPr="009A2DE2">
        <w:rPr>
          <w:sz w:val="16"/>
        </w:rPr>
        <w:t xml:space="preserve"> that </w:t>
      </w:r>
      <w:r w:rsidRPr="00B63644">
        <w:rPr>
          <w:rStyle w:val="StyleUnderline"/>
          <w:highlight w:val="cyan"/>
        </w:rPr>
        <w:t>were abducted</w:t>
      </w:r>
      <w:r w:rsidRPr="009A2DE2">
        <w:rPr>
          <w:rStyle w:val="StyleUnderline"/>
        </w:rPr>
        <w:t xml:space="preserve"> by angry farmers while on duty</w:t>
      </w:r>
      <w:r w:rsidRPr="009A2DE2">
        <w:rPr>
          <w:sz w:val="16"/>
        </w:rPr>
        <w:t xml:space="preserve">. Consequently </w:t>
      </w:r>
      <w:r w:rsidRPr="00B63644">
        <w:rPr>
          <w:rStyle w:val="Emphasis"/>
          <w:highlight w:val="cyan"/>
        </w:rPr>
        <w:t>the</w:t>
      </w:r>
      <w:r w:rsidRPr="009A2DE2">
        <w:rPr>
          <w:rStyle w:val="Emphasis"/>
        </w:rPr>
        <w:t xml:space="preserve"> </w:t>
      </w:r>
      <w:r w:rsidRPr="00B63644">
        <w:rPr>
          <w:rStyle w:val="Emphasis"/>
          <w:highlight w:val="cyan"/>
        </w:rPr>
        <w:t>number of (tube)wells has increased from</w:t>
      </w:r>
      <w:r w:rsidRPr="009A2DE2">
        <w:rPr>
          <w:sz w:val="16"/>
        </w:rPr>
        <w:t xml:space="preserve"> some</w:t>
      </w:r>
      <w:r w:rsidRPr="009A2DE2">
        <w:rPr>
          <w:rStyle w:val="Emphasis"/>
        </w:rPr>
        <w:t xml:space="preserve"> </w:t>
      </w:r>
      <w:r w:rsidRPr="00B63644">
        <w:rPr>
          <w:rStyle w:val="Emphasis"/>
          <w:highlight w:val="cyan"/>
        </w:rPr>
        <w:t>2000 in 1960 to</w:t>
      </w:r>
      <w:r w:rsidRPr="009A2DE2">
        <w:rPr>
          <w:rStyle w:val="Emphasis"/>
        </w:rPr>
        <w:t xml:space="preserve"> </w:t>
      </w:r>
      <w:r w:rsidRPr="009A2DE2">
        <w:rPr>
          <w:sz w:val="16"/>
        </w:rPr>
        <w:t>more than</w:t>
      </w:r>
      <w:r w:rsidRPr="009A2DE2">
        <w:rPr>
          <w:rStyle w:val="Emphasis"/>
        </w:rPr>
        <w:t xml:space="preserve"> </w:t>
      </w:r>
      <w:r w:rsidRPr="00B63644">
        <w:rPr>
          <w:rStyle w:val="Emphasis"/>
          <w:highlight w:val="cyan"/>
        </w:rPr>
        <w:t>16,500 in 1997</w:t>
      </w:r>
      <w:r w:rsidRPr="009A2DE2">
        <w:rPr>
          <w:sz w:val="16"/>
        </w:rPr>
        <w:t xml:space="preserve"> (Guerrero-Reynoso, 2000) and over 17,300 officially registered wells in December 2015 (REPDA, 2015). At present the actual number of wells according to well informed estimates exceeds 20,000 and counting. As summarized by a water user in spring 2016:</w:t>
      </w:r>
    </w:p>
    <w:p w14:paraId="773692D8" w14:textId="77777777" w:rsidR="008E65EB" w:rsidRPr="009A2DE2" w:rsidRDefault="008E65EB" w:rsidP="008E65EB">
      <w:pPr>
        <w:rPr>
          <w:sz w:val="16"/>
        </w:rPr>
      </w:pPr>
      <w:r w:rsidRPr="00B63644">
        <w:rPr>
          <w:rStyle w:val="Emphasis"/>
          <w:highlight w:val="cyan"/>
        </w:rPr>
        <w:t>I have not seen that the authorities limit the water use of anybody</w:t>
      </w:r>
      <w:r w:rsidRPr="009A2DE2">
        <w:rPr>
          <w:sz w:val="16"/>
        </w:rPr>
        <w:t xml:space="preserve">. If you have a pumping permit, a concession title, you have the right to pump a specific amount of cubic meters per year. If someone exceeds the granted concession, I up until now, </w:t>
      </w:r>
      <w:r w:rsidRPr="009A2DE2">
        <w:rPr>
          <w:rStyle w:val="StyleUnderline"/>
        </w:rPr>
        <w:t>have not seen that the National Water Authority or any other authority limits</w:t>
      </w:r>
      <w:r w:rsidRPr="009A2DE2">
        <w:rPr>
          <w:sz w:val="16"/>
        </w:rPr>
        <w:t xml:space="preserve"> it. I do know that the National Water Authority is after illegal wells. I also know that the </w:t>
      </w:r>
      <w:r w:rsidRPr="009A2DE2">
        <w:rPr>
          <w:rStyle w:val="StyleUnderline"/>
        </w:rPr>
        <w:t>efforts to control are insufficient and that there are illegal wells everywhere</w:t>
      </w:r>
      <w:r w:rsidRPr="009A2DE2">
        <w:rPr>
          <w:sz w:val="16"/>
        </w:rPr>
        <w:t>.</w:t>
      </w:r>
    </w:p>
    <w:p w14:paraId="03AC6048" w14:textId="77777777" w:rsidR="008E65EB" w:rsidRPr="009A2DE2" w:rsidRDefault="008E65EB" w:rsidP="008E65EB">
      <w:pPr>
        <w:rPr>
          <w:sz w:val="16"/>
        </w:rPr>
      </w:pPr>
      <w:r w:rsidRPr="009A2DE2">
        <w:rPr>
          <w:sz w:val="16"/>
        </w:rPr>
        <w:t xml:space="preserve">Though legally </w:t>
      </w:r>
      <w:r w:rsidRPr="009A2DE2">
        <w:rPr>
          <w:rStyle w:val="StyleUnderline"/>
        </w:rPr>
        <w:t>(on paper) the bureaucratic</w:t>
      </w:r>
      <w:r w:rsidRPr="009A2DE2">
        <w:rPr>
          <w:sz w:val="16"/>
        </w:rPr>
        <w:t xml:space="preserve"> normative </w:t>
      </w:r>
      <w:r w:rsidRPr="009A2DE2">
        <w:rPr>
          <w:rStyle w:val="StyleUnderline"/>
        </w:rPr>
        <w:t>framework to regulate groundwater use in Mexico is well established, its implementation</w:t>
      </w:r>
      <w:r w:rsidRPr="009A2DE2">
        <w:rPr>
          <w:sz w:val="16"/>
        </w:rPr>
        <w:t xml:space="preserve"> (in the field) </w:t>
      </w:r>
      <w:r w:rsidRPr="009A2DE2">
        <w:rPr>
          <w:rStyle w:val="StyleUnderline"/>
        </w:rPr>
        <w:t>is difficult, incomplete and fraught with legal and administrative inconsistencies</w:t>
      </w:r>
      <w:r w:rsidRPr="009A2DE2">
        <w:rPr>
          <w:sz w:val="16"/>
        </w:rPr>
        <w:t xml:space="preserve">. Uncontrolled extraction of groundwater and the drilling of new (tube)wells sustains aquifer overexploitation in Guanajuato and Mexico at large. </w:t>
      </w:r>
      <w:r w:rsidRPr="009A2DE2">
        <w:rPr>
          <w:rStyle w:val="Emphasis"/>
        </w:rPr>
        <w:t>This is reflected in the 106 officially overexploited aquifers in Mexico</w:t>
      </w:r>
      <w:r w:rsidRPr="009A2DE2">
        <w:rPr>
          <w:sz w:val="16"/>
        </w:rPr>
        <w:t xml:space="preserve"> (of the 653) (CONAGUA, 2014).</w:t>
      </w:r>
    </w:p>
    <w:p w14:paraId="06F66EB8" w14:textId="77777777" w:rsidR="008E65EB" w:rsidRDefault="008E65EB" w:rsidP="008E65EB">
      <w:pPr>
        <w:pStyle w:val="Heading3"/>
      </w:pPr>
      <w:r>
        <w:t>2NC L – Tradeoff [Weak]</w:t>
      </w:r>
    </w:p>
    <w:p w14:paraId="3702440A" w14:textId="77777777" w:rsidR="008E65EB" w:rsidRDefault="008E65EB" w:rsidP="008E65EB">
      <w:pPr>
        <w:pStyle w:val="Heading4"/>
      </w:pPr>
      <w:r>
        <w:t>There is no compromise: environmental protection hurts farmers’ interests. The San Pedro River is an example.</w:t>
      </w:r>
    </w:p>
    <w:p w14:paraId="6CF8FA23" w14:textId="77777777" w:rsidR="008E65EB" w:rsidRDefault="008E65EB" w:rsidP="008E65EB">
      <w:r w:rsidRPr="00664CE9">
        <w:rPr>
          <w:rStyle w:val="Style13ptBold"/>
        </w:rPr>
        <w:t>Liverman 99</w:t>
      </w:r>
      <w:r>
        <w:t xml:space="preserve"> -- Latin American Area Center, University of Arizona</w:t>
      </w:r>
    </w:p>
    <w:p w14:paraId="26A10DFF" w14:textId="77777777" w:rsidR="008E65EB" w:rsidRPr="007B603D" w:rsidRDefault="008E65EB" w:rsidP="008E65EB">
      <w:r>
        <w:t xml:space="preserve">Diana M. Liverman; Robert G. Varady, Udall Center for Studies in Public Policy, University of Arizona; Octavio Chavez, International City/County Management Association, Mexico Program; and Roberto Sanchez, Board on Environmental Studies, University of California at Santa Cruz; “Environmental Issues Along the United States-Mexico Border: Drivers of Change and Responses of Citizens and Institutions”; November 1999; </w:t>
      </w:r>
      <w:r w:rsidRPr="002D4A44">
        <w:t>https://www.annualreviews.org/doi/pdf/10.1146/annurev.energy.24.1.607</w:t>
      </w:r>
    </w:p>
    <w:p w14:paraId="0BA2BE17" w14:textId="77777777" w:rsidR="008E65EB" w:rsidRDefault="008E65EB" w:rsidP="008E65EB">
      <w:pPr>
        <w:rPr>
          <w:sz w:val="16"/>
        </w:rPr>
      </w:pPr>
      <w:r w:rsidRPr="007B603D">
        <w:rPr>
          <w:sz w:val="16"/>
        </w:rPr>
        <w:t xml:space="preserve">The </w:t>
      </w:r>
      <w:r w:rsidRPr="007B603D">
        <w:rPr>
          <w:rStyle w:val="StyleUnderline"/>
        </w:rPr>
        <w:t>intersection of water and conservation issues with conflicts over environmental laws and economic growth can be</w:t>
      </w:r>
      <w:r w:rsidRPr="007B603D">
        <w:rPr>
          <w:sz w:val="16"/>
        </w:rPr>
        <w:t xml:space="preserve"> clearly </w:t>
      </w:r>
      <w:r w:rsidRPr="007B603D">
        <w:rPr>
          <w:rStyle w:val="StyleUnderline"/>
        </w:rPr>
        <w:t>seen</w:t>
      </w:r>
      <w:r w:rsidRPr="007B603D">
        <w:rPr>
          <w:sz w:val="16"/>
        </w:rPr>
        <w:t xml:space="preserve"> in the case of the San Pedro River, which flows north from Sonora into southeastern Arizona. </w:t>
      </w:r>
      <w:r w:rsidRPr="007B603D">
        <w:rPr>
          <w:rStyle w:val="Emphasis"/>
        </w:rPr>
        <w:t>The San Pedro is</w:t>
      </w:r>
      <w:r w:rsidRPr="007B603D">
        <w:rPr>
          <w:sz w:val="16"/>
        </w:rPr>
        <w:t xml:space="preserve"> considered </w:t>
      </w:r>
      <w:r w:rsidRPr="007B603D">
        <w:rPr>
          <w:rStyle w:val="Emphasis"/>
        </w:rPr>
        <w:t>environmentally important</w:t>
      </w:r>
      <w:r w:rsidRPr="007B603D">
        <w:rPr>
          <w:rStyle w:val="StyleUnderline"/>
        </w:rPr>
        <w:t xml:space="preserve"> because it is one of the last freeflowing rivers in the Southwest</w:t>
      </w:r>
      <w:r w:rsidRPr="007B603D">
        <w:rPr>
          <w:sz w:val="16"/>
        </w:rPr>
        <w:t xml:space="preserve">. It is </w:t>
      </w:r>
      <w:r w:rsidRPr="007B603D">
        <w:rPr>
          <w:rStyle w:val="StyleUnderline"/>
        </w:rPr>
        <w:t>an important route for migratory species, especially birds, and harbors several endangered species</w:t>
      </w:r>
      <w:r w:rsidRPr="007B603D">
        <w:rPr>
          <w:sz w:val="16"/>
        </w:rPr>
        <w:t xml:space="preserve"> of reptiles, amphibians, and plants. However, the San Pedro Basin </w:t>
      </w:r>
      <w:r w:rsidRPr="007B603D">
        <w:rPr>
          <w:rStyle w:val="Emphasis"/>
        </w:rPr>
        <w:t>has a long tradition of water and land use for agriculture and communities</w:t>
      </w:r>
      <w:r w:rsidRPr="007B603D">
        <w:rPr>
          <w:sz w:val="16"/>
        </w:rPr>
        <w:t xml:space="preserve">. Among those that use the water are </w:t>
      </w:r>
      <w:r w:rsidRPr="007B603D">
        <w:rPr>
          <w:rStyle w:val="StyleUnderline"/>
        </w:rPr>
        <w:t>farmers irrigating</w:t>
      </w:r>
      <w:r w:rsidRPr="007B603D">
        <w:rPr>
          <w:sz w:val="16"/>
        </w:rPr>
        <w:t xml:space="preserve"> alfalfa in the United States and </w:t>
      </w:r>
      <w:r w:rsidRPr="007B603D">
        <w:rPr>
          <w:rStyle w:val="StyleUnderline"/>
        </w:rPr>
        <w:t>corn in Mexico, livestock grazing throughout the basin, the Sonoran mining community of Cananea</w:t>
      </w:r>
      <w:r w:rsidRPr="007B603D">
        <w:rPr>
          <w:sz w:val="16"/>
        </w:rPr>
        <w:t xml:space="preserve">, and the rapidly growing city of Sierra Vista and the adjacent US Army base at Fort Huachuca, AZ. </w:t>
      </w:r>
      <w:r w:rsidRPr="007B603D">
        <w:rPr>
          <w:rStyle w:val="Emphasis"/>
        </w:rPr>
        <w:t>Hydrologists suggest that the pumping of the basin aquifer is reducing the flow of the river</w:t>
      </w:r>
      <w:r w:rsidRPr="007B603D">
        <w:rPr>
          <w:sz w:val="16"/>
        </w:rPr>
        <w:t xml:space="preserve"> (38). The institution of the water rights doctrine known as </w:t>
      </w:r>
      <w:r w:rsidRPr="007B603D">
        <w:rPr>
          <w:rStyle w:val="StyleUnderline"/>
        </w:rPr>
        <w:t>“prior appropriation” protects the rights of agricultural users</w:t>
      </w:r>
      <w:r w:rsidRPr="007B603D">
        <w:rPr>
          <w:sz w:val="16"/>
        </w:rPr>
        <w:t xml:space="preserve"> in the US section of the San Pedro, </w:t>
      </w:r>
      <w:r w:rsidRPr="007B603D">
        <w:rPr>
          <w:rStyle w:val="StyleUnderline"/>
        </w:rPr>
        <w:t>but</w:t>
      </w:r>
      <w:r w:rsidRPr="007B603D">
        <w:rPr>
          <w:sz w:val="16"/>
        </w:rPr>
        <w:t xml:space="preserve"> this interpretation </w:t>
      </w:r>
      <w:r w:rsidRPr="007B603D">
        <w:rPr>
          <w:rStyle w:val="Emphasis"/>
        </w:rPr>
        <w:t>has</w:t>
      </w:r>
      <w:r w:rsidRPr="007B603D">
        <w:rPr>
          <w:sz w:val="16"/>
        </w:rPr>
        <w:t xml:space="preserve"> recently </w:t>
      </w:r>
      <w:r w:rsidRPr="007B603D">
        <w:rPr>
          <w:rStyle w:val="Emphasis"/>
        </w:rPr>
        <w:t>been challenged</w:t>
      </w:r>
      <w:r w:rsidRPr="007B603D">
        <w:rPr>
          <w:sz w:val="16"/>
        </w:rPr>
        <w:t xml:space="preserve"> through the establishment of a National Riparian Conservation Area, </w:t>
      </w:r>
      <w:r w:rsidRPr="007B603D">
        <w:rPr>
          <w:rStyle w:val="Emphasis"/>
        </w:rPr>
        <w:t>by</w:t>
      </w:r>
      <w:r w:rsidRPr="007B603D">
        <w:rPr>
          <w:rStyle w:val="StyleUnderline"/>
        </w:rPr>
        <w:t xml:space="preserve"> the protection of species under </w:t>
      </w:r>
      <w:r w:rsidRPr="007B603D">
        <w:rPr>
          <w:rStyle w:val="Emphasis"/>
        </w:rPr>
        <w:t>the Endangered Species Act</w:t>
      </w:r>
      <w:r w:rsidRPr="007B603D">
        <w:rPr>
          <w:sz w:val="16"/>
        </w:rPr>
        <w:t>, and by the water rights claims of Indian tribes along the Gila, into which the San Pedro flows. Legal precedent suggests that federal and Indian rights may supersede others, and the have catalyzed environmental and citizens’ groups in the area as well as local government.</w:t>
      </w:r>
    </w:p>
    <w:p w14:paraId="7D6332A5" w14:textId="77777777" w:rsidR="008E65EB" w:rsidRDefault="008E65EB" w:rsidP="008E65EB">
      <w:pPr>
        <w:rPr>
          <w:sz w:val="16"/>
        </w:rPr>
      </w:pPr>
    </w:p>
    <w:p w14:paraId="619AF048" w14:textId="77777777" w:rsidR="008E65EB" w:rsidRDefault="008E65EB" w:rsidP="008E65EB">
      <w:pPr>
        <w:pStyle w:val="Heading2"/>
      </w:pPr>
      <w:r>
        <w:t>2NC – Internal Links</w:t>
      </w:r>
    </w:p>
    <w:p w14:paraId="1000DC3E" w14:textId="77777777" w:rsidR="008E65EB" w:rsidRDefault="008E65EB" w:rsidP="008E65EB">
      <w:pPr>
        <w:pStyle w:val="Heading3"/>
      </w:pPr>
      <w:r>
        <w:t>2NC I/L – Ground Water K2 Farmers</w:t>
      </w:r>
    </w:p>
    <w:p w14:paraId="0C0DE116" w14:textId="77777777" w:rsidR="008E65EB" w:rsidRDefault="008E65EB" w:rsidP="008E65EB">
      <w:pPr>
        <w:pStyle w:val="Heading4"/>
      </w:pPr>
      <w:r>
        <w:t>Groundwater alone is crucial for much of the world, especially farmers – the aff’s data is an underestimate</w:t>
      </w:r>
    </w:p>
    <w:p w14:paraId="0B80C311" w14:textId="77777777" w:rsidR="008E65EB" w:rsidRDefault="008E65EB" w:rsidP="008E65EB">
      <w:r w:rsidRPr="00336D86">
        <w:rPr>
          <w:rStyle w:val="Style13ptBold"/>
        </w:rPr>
        <w:t>Giordano 09</w:t>
      </w:r>
      <w:r>
        <w:t xml:space="preserve"> – Professor of Geography, Georgetown University</w:t>
      </w:r>
    </w:p>
    <w:p w14:paraId="65C80DE2" w14:textId="77777777" w:rsidR="008E65EB" w:rsidRPr="0084230A" w:rsidRDefault="008E65EB" w:rsidP="008E65EB">
      <w:r>
        <w:t xml:space="preserve">(Mark, Professor of Geography, Georgetown University, “Global Groundwater? Issues and Solutions,” The Annual Review of Environment and Resources, 2009) </w:t>
      </w:r>
      <w:hyperlink r:id="rId27" w:history="1">
        <w:r w:rsidRPr="00D24675">
          <w:rPr>
            <w:rStyle w:val="Hyperlink"/>
          </w:rPr>
          <w:t>https://www.annualreviews.org/doi/abs/10.1146/annurev.environ.030308.100251</w:t>
        </w:r>
      </w:hyperlink>
      <w:r>
        <w:t xml:space="preserve"> </w:t>
      </w:r>
    </w:p>
    <w:p w14:paraId="46C98579" w14:textId="77777777" w:rsidR="008E65EB" w:rsidRDefault="008E65EB" w:rsidP="008E65EB">
      <w:r>
        <w:t xml:space="preserve">Virtually all authors </w:t>
      </w:r>
      <w:r w:rsidRPr="00B63644">
        <w:rPr>
          <w:rStyle w:val="Emphasis"/>
          <w:highlight w:val="cyan"/>
        </w:rPr>
        <w:t>of global groundwater assessments highlight</w:t>
      </w:r>
      <w:r w:rsidRPr="00204D0F">
        <w:rPr>
          <w:rStyle w:val="Emphasis"/>
        </w:rPr>
        <w:t xml:space="preserve"> the </w:t>
      </w:r>
      <w:r w:rsidRPr="00B63644">
        <w:rPr>
          <w:rStyle w:val="Emphasis"/>
          <w:highlight w:val="cyan"/>
        </w:rPr>
        <w:t>problems of data availability and quality</w:t>
      </w:r>
      <w:r w:rsidRPr="00204D0F">
        <w:rPr>
          <w:rStyle w:val="Emphasis"/>
        </w:rPr>
        <w:t xml:space="preserve"> </w:t>
      </w:r>
      <w:r>
        <w:t xml:space="preserve">and place important caveats on the accuracy of the accompanying numbers. Some </w:t>
      </w:r>
      <w:r w:rsidRPr="00204D0F">
        <w:rPr>
          <w:rStyle w:val="StyleUnderline"/>
        </w:rPr>
        <w:t xml:space="preserve">probable causes include lack of regionally sufficient monitoring networks, </w:t>
      </w:r>
      <w:r>
        <w:t>itself a function of monitoring cost</w:t>
      </w:r>
      <w:r w:rsidRPr="00204D0F">
        <w:rPr>
          <w:rStyle w:val="StyleUnderline"/>
        </w:rPr>
        <w:t>; lack of consistent collection standards across and even within countries;</w:t>
      </w:r>
      <w:r>
        <w:t xml:space="preserve"> insufficient or nonexistent data archiving standards; and the fact that well design must be planned for both extraction and monitoring—a fact often not considered in construction decisions. </w:t>
      </w:r>
      <w:r w:rsidRPr="00204D0F">
        <w:t>If data on groundwater resources are of questionable quality, data on its use are even less reliable. AQUASTAT, whose data are assembled at national scales, is one of the few sources which can be used to develop internally consistent figures on global groundwater use. Despite their best efforts at collecting data with the direct support of country experts (29), the quality and timeliness of data vary considerably by country. Given recent rapid changes</w:t>
      </w:r>
      <w:r>
        <w:t xml:space="preserve"> in groundwater use in some regions, especially Asia, </w:t>
      </w:r>
      <w:r w:rsidRPr="00B63644">
        <w:rPr>
          <w:rStyle w:val="Emphasis"/>
          <w:highlight w:val="cyan"/>
        </w:rPr>
        <w:t>this</w:t>
      </w:r>
      <w:r w:rsidRPr="00204D0F">
        <w:rPr>
          <w:rStyle w:val="Emphasis"/>
        </w:rPr>
        <w:t xml:space="preserve"> may </w:t>
      </w:r>
      <w:r w:rsidRPr="00B63644">
        <w:rPr>
          <w:rStyle w:val="Emphasis"/>
          <w:highlight w:val="cyan"/>
        </w:rPr>
        <w:t>result in significant underreporting</w:t>
      </w:r>
      <w:r>
        <w:t>. For example, recent data for India (30) and China (31) collected from primary surveys, but also supported by recent national statistics, suggest that groundwater-irrigated area, and likely use, may be some 40% higher than currently registered in AQUASTAT.</w:t>
      </w:r>
    </w:p>
    <w:p w14:paraId="3C123BCA" w14:textId="77777777" w:rsidR="008E65EB" w:rsidRDefault="008E65EB" w:rsidP="008E65EB">
      <w:r>
        <w:t xml:space="preserve">Although there are clear limitations to any global survey, these assessments do highlight the significance of groundwater in global water availability and use and related trends. </w:t>
      </w:r>
      <w:r w:rsidRPr="00204D0F">
        <w:rPr>
          <w:rStyle w:val="StyleUnderline"/>
        </w:rPr>
        <w:t>Estimates</w:t>
      </w:r>
      <w:r>
        <w:t xml:space="preserve"> by Shiklomanov (22), for example, </w:t>
      </w:r>
      <w:r w:rsidRPr="00204D0F">
        <w:rPr>
          <w:rStyle w:val="StyleUnderline"/>
        </w:rPr>
        <w:t>show that groundwater makes up about onethird of the world’s total freshwater and</w:t>
      </w:r>
      <w:r>
        <w:t xml:space="preserve"> the vast majority (</w:t>
      </w:r>
      <w:r w:rsidRPr="00204D0F">
        <w:rPr>
          <w:rStyle w:val="StyleUnderline"/>
        </w:rPr>
        <w:t xml:space="preserve">96%) of all freshwater not bound up in ice. </w:t>
      </w:r>
      <w:r w:rsidRPr="000C7284">
        <w:rPr>
          <w:rStyle w:val="Emphasis"/>
          <w:highlight w:val="cyan"/>
        </w:rPr>
        <w:t>Groundwater</w:t>
      </w:r>
      <w:r w:rsidRPr="00204D0F">
        <w:rPr>
          <w:rStyle w:val="StyleUnderline"/>
        </w:rPr>
        <w:t xml:space="preserve"> </w:t>
      </w:r>
      <w:r>
        <w:t>is also significant in global water use</w:t>
      </w:r>
      <w:r w:rsidRPr="00204D0F">
        <w:rPr>
          <w:rStyle w:val="StyleUnderline"/>
        </w:rPr>
        <w:t xml:space="preserve">, </w:t>
      </w:r>
      <w:r w:rsidRPr="000C7284">
        <w:rPr>
          <w:rStyle w:val="StyleUnderline"/>
          <w:highlight w:val="cyan"/>
        </w:rPr>
        <w:t>a</w:t>
      </w:r>
      <w:r w:rsidRPr="000C7284">
        <w:rPr>
          <w:rStyle w:val="Emphasis"/>
          <w:highlight w:val="cyan"/>
        </w:rPr>
        <w:t>ccount</w:t>
      </w:r>
      <w:r w:rsidRPr="000C7284">
        <w:rPr>
          <w:highlight w:val="cyan"/>
        </w:rPr>
        <w:t>ing</w:t>
      </w:r>
      <w:r>
        <w:t xml:space="preserve"> </w:t>
      </w:r>
      <w:r w:rsidRPr="000C7284">
        <w:rPr>
          <w:highlight w:val="cyan"/>
        </w:rPr>
        <w:t>f</w:t>
      </w:r>
      <w:r w:rsidRPr="000C7284">
        <w:rPr>
          <w:rStyle w:val="Emphasis"/>
          <w:highlight w:val="cyan"/>
        </w:rPr>
        <w:t>or about one-quarter of</w:t>
      </w:r>
      <w:r w:rsidRPr="00204D0F">
        <w:rPr>
          <w:rStyle w:val="Emphasis"/>
        </w:rPr>
        <w:t xml:space="preserve"> total </w:t>
      </w:r>
      <w:r w:rsidRPr="000C7284">
        <w:rPr>
          <w:rStyle w:val="Emphasis"/>
          <w:highlight w:val="cyan"/>
        </w:rPr>
        <w:t>water withdrawals</w:t>
      </w:r>
      <w:r w:rsidRPr="00204D0F">
        <w:rPr>
          <w:rStyle w:val="Emphasis"/>
        </w:rPr>
        <w:t xml:space="preserve"> </w:t>
      </w:r>
      <w:r>
        <w:t xml:space="preserve">(12). However, because groundwater monitoring systems are likely less complete than those for surface waters, </w:t>
      </w:r>
      <w:r w:rsidRPr="00204D0F">
        <w:rPr>
          <w:rStyle w:val="StyleUnderline"/>
        </w:rPr>
        <w:t>the real figure could plausibly be higher</w:t>
      </w:r>
      <w:r>
        <w:t xml:space="preserve">. In addition, percentages on the basis of volume probably understate the true role of groundwater in human systems because groundwater use tends to be of higher value than surface water, as mentioned above. In addition, the volumetric figures, dominated by agriculture, understate the key social role groundwater plays for vital domestic water supplies. For example, </w:t>
      </w:r>
      <w:r w:rsidRPr="000C7284">
        <w:rPr>
          <w:rStyle w:val="Emphasis"/>
          <w:highlight w:val="cyan"/>
        </w:rPr>
        <w:t>it has been estimated that 50% of the</w:t>
      </w:r>
      <w:r w:rsidRPr="00204D0F">
        <w:rPr>
          <w:rStyle w:val="Emphasis"/>
        </w:rPr>
        <w:t xml:space="preserve"> </w:t>
      </w:r>
      <w:r w:rsidRPr="000C7284">
        <w:rPr>
          <w:rStyle w:val="Emphasis"/>
          <w:highlight w:val="cyan"/>
        </w:rPr>
        <w:t>world’s</w:t>
      </w:r>
      <w:r w:rsidRPr="00204D0F">
        <w:rPr>
          <w:rStyle w:val="Emphasis"/>
        </w:rPr>
        <w:t xml:space="preserve"> current potable </w:t>
      </w:r>
      <w:r w:rsidRPr="000C7284">
        <w:rPr>
          <w:rStyle w:val="Emphasis"/>
          <w:highlight w:val="cyan"/>
        </w:rPr>
        <w:t>water supply is provided by groundwater</w:t>
      </w:r>
      <w:r>
        <w:t xml:space="preserve"> (32) and that between 1.5 and 2.8 billion people—</w:t>
      </w:r>
      <w:r w:rsidRPr="00204D0F">
        <w:rPr>
          <w:rStyle w:val="Emphasis"/>
        </w:rPr>
        <w:t>nearly half the world’s population—rely on groundwater as their primary source of drinking water</w:t>
      </w:r>
      <w:r>
        <w:t xml:space="preserve"> (10). Moreover, more than half the world’s megacities (those with populations over 10 million) are groundwater dependent (10), an association which will only grow in importance with increasing urbanization.</w:t>
      </w:r>
    </w:p>
    <w:p w14:paraId="228C7D24" w14:textId="77777777" w:rsidR="008E65EB" w:rsidRDefault="008E65EB" w:rsidP="008E65EB">
      <w:r>
        <w:t xml:space="preserve">Indeed, data gathered for global assessments suggest a major shift is taking place in groundwater use, which, in turn, is bringing new opportunities and problems. Although time series data on groundwater use is difficult to obtain, virtually all observers have highlighted the growing trend over the past half century or less as highlighted in Figure 2 for agriculture. A number of forces are believed to have driven the increase. Urban use has been spurred in particular by the growing global trend in urbanization (8). </w:t>
      </w:r>
      <w:r w:rsidRPr="000C7284">
        <w:rPr>
          <w:rStyle w:val="Emphasis"/>
          <w:highlight w:val="cyan"/>
        </w:rPr>
        <w:t>For</w:t>
      </w:r>
      <w:r>
        <w:t xml:space="preserve"> both </w:t>
      </w:r>
      <w:r w:rsidRPr="000C7284">
        <w:rPr>
          <w:rStyle w:val="Emphasis"/>
          <w:highlight w:val="cyan"/>
        </w:rPr>
        <w:t>agriculture</w:t>
      </w:r>
      <w:r>
        <w:t xml:space="preserve"> and urban </w:t>
      </w:r>
      <w:r w:rsidRPr="0084230A">
        <w:rPr>
          <w:rStyle w:val="Emphasis"/>
        </w:rPr>
        <w:t>applications</w:t>
      </w:r>
      <w:r>
        <w:t xml:space="preserve">, </w:t>
      </w:r>
      <w:r w:rsidRPr="000C7284">
        <w:rPr>
          <w:rStyle w:val="StyleUnderline"/>
          <w:highlight w:val="cyan"/>
        </w:rPr>
        <w:t>use has also been spurred as surface supplies have become more polluted</w:t>
      </w:r>
      <w:r w:rsidRPr="0084230A">
        <w:rPr>
          <w:rStyle w:val="StyleUnderline"/>
        </w:rPr>
        <w:t>, and clean groundwater has served as a substitute</w:t>
      </w:r>
      <w:r>
        <w:t xml:space="preserve"> (10). For agriculture specifically, the main user of groundwater, perhaps the foremost reason has been a technological change in the form of </w:t>
      </w:r>
      <w:r w:rsidRPr="000C7284">
        <w:rPr>
          <w:rStyle w:val="Emphasis"/>
          <w:highlight w:val="cyan"/>
        </w:rPr>
        <w:t>cheap pumping technology</w:t>
      </w:r>
      <w:r w:rsidRPr="0084230A">
        <w:rPr>
          <w:rStyle w:val="Emphasis"/>
        </w:rPr>
        <w:t xml:space="preserve"> </w:t>
      </w:r>
      <w:r>
        <w:t>(26). Other factors include the initial growth of surface irrigation schemes, especially in South Asia and China, which increase recharge and provide new groundwater sources (26</w:t>
      </w:r>
      <w:r w:rsidRPr="0084230A">
        <w:rPr>
          <w:rStyle w:val="Emphasis"/>
        </w:rPr>
        <w:t xml:space="preserve">). </w:t>
      </w:r>
      <w:r w:rsidRPr="000C7284">
        <w:rPr>
          <w:rStyle w:val="Emphasis"/>
          <w:highlight w:val="cyan"/>
        </w:rPr>
        <w:t>Later unreliability of these systems may have also prompted additional use as farmers shifted to groundwater as a means to better control supplies</w:t>
      </w:r>
      <w:r w:rsidRPr="000C7284">
        <w:rPr>
          <w:highlight w:val="cyan"/>
        </w:rPr>
        <w:t>.</w:t>
      </w:r>
    </w:p>
    <w:p w14:paraId="02A98FDF" w14:textId="77777777" w:rsidR="008E65EB" w:rsidRDefault="008E65EB" w:rsidP="008E65EB"/>
    <w:p w14:paraId="3E00FD8F" w14:textId="77777777" w:rsidR="008E65EB" w:rsidRDefault="008E65EB" w:rsidP="008E65EB"/>
    <w:p w14:paraId="470C1C7C" w14:textId="77777777" w:rsidR="008E65EB" w:rsidRDefault="008E65EB" w:rsidP="008E65EB">
      <w:pPr>
        <w:pStyle w:val="Heading4"/>
      </w:pPr>
      <w:r>
        <w:t>Drawdown of aquifers hinders infrastructure and farm production</w:t>
      </w:r>
    </w:p>
    <w:p w14:paraId="36ADA11B" w14:textId="77777777" w:rsidR="008E65EB" w:rsidRDefault="008E65EB" w:rsidP="008E65EB">
      <w:r w:rsidRPr="00336D86">
        <w:rPr>
          <w:rStyle w:val="Style13ptBold"/>
        </w:rPr>
        <w:t>Giordano 09</w:t>
      </w:r>
      <w:r>
        <w:t xml:space="preserve"> – Professor of Geography, Georgetown University</w:t>
      </w:r>
    </w:p>
    <w:p w14:paraId="3E0A5D67" w14:textId="77777777" w:rsidR="008E65EB" w:rsidRPr="0084230A" w:rsidRDefault="008E65EB" w:rsidP="008E65EB">
      <w:r>
        <w:t xml:space="preserve">(Mark, Professor of Geography, Georgetown University, “Global Groundwater? Issues and Solutions,” The Annual Review of Environment and Resources, 2009) </w:t>
      </w:r>
      <w:hyperlink r:id="rId28" w:history="1">
        <w:r w:rsidRPr="00D24675">
          <w:rPr>
            <w:rStyle w:val="Hyperlink"/>
          </w:rPr>
          <w:t>https://www.annualreviews.org/doi/abs/10.1146/annurev.environ.030308.100251</w:t>
        </w:r>
      </w:hyperlink>
      <w:r>
        <w:t xml:space="preserve"> </w:t>
      </w:r>
    </w:p>
    <w:p w14:paraId="2EAE1508" w14:textId="77777777" w:rsidR="008E65EB" w:rsidRPr="00204D0F" w:rsidRDefault="008E65EB" w:rsidP="008E65EB">
      <w:pPr>
        <w:rPr>
          <w:sz w:val="16"/>
        </w:rPr>
      </w:pPr>
      <w:r w:rsidRPr="00204D0F">
        <w:rPr>
          <w:sz w:val="16"/>
        </w:rPr>
        <w:t xml:space="preserve">The connection between unsustainable groundwater use by most of the world’s agricultural powerhouses and global food security seems compelling on the surface. However, without downplaying the important issues that do exist in groundwater management, </w:t>
      </w:r>
      <w:r w:rsidRPr="00204D0F">
        <w:rPr>
          <w:rStyle w:val="StyleUnderline"/>
        </w:rPr>
        <w:t>some have questioned the basis for the assumed connection on a number of grounds, including the lack of documentation of groundwater decline’s actual impact on yield or production</w:t>
      </w:r>
      <w:r w:rsidRPr="00204D0F">
        <w:rPr>
          <w:sz w:val="16"/>
        </w:rPr>
        <w:t>, a misunderstanding of the meaning of food security, and an underestimate of societies’ adaptive capacity both within and outside the agricultural sector (48). Yet others (2, 49) have suggested that claims about the global severity of groundwater problems in general are not as serious as often portrayed and have cited the lack of documented cases where intensive groundwater use has lead to broad economic or social disturbance. As Moench et al. (48) highlight, a clear understanding of the causal linkage, or lack thereof, between groundwater overdraft and global food security is critical for wise policy making; calls for large-scale action based on simplistic models, especially if they are later disproven, may divert attention away from the fundamental problems.</w:t>
      </w:r>
    </w:p>
    <w:p w14:paraId="67699ADC" w14:textId="77777777" w:rsidR="008E65EB" w:rsidRPr="00204D0F" w:rsidRDefault="008E65EB" w:rsidP="008E65EB">
      <w:pPr>
        <w:rPr>
          <w:sz w:val="16"/>
        </w:rPr>
      </w:pPr>
      <w:r w:rsidRPr="00204D0F">
        <w:rPr>
          <w:sz w:val="16"/>
        </w:rPr>
        <w:t xml:space="preserve">Clearly there are critical issues associated with drawdown, many of which can have serious local and regional consequences. </w:t>
      </w:r>
      <w:r w:rsidRPr="000C7284">
        <w:rPr>
          <w:rStyle w:val="StyleUnderline"/>
          <w:highlight w:val="cyan"/>
        </w:rPr>
        <w:t>In terms of</w:t>
      </w:r>
      <w:r w:rsidRPr="00204D0F">
        <w:rPr>
          <w:rStyle w:val="StyleUnderline"/>
        </w:rPr>
        <w:t xml:space="preserve"> the </w:t>
      </w:r>
      <w:r w:rsidRPr="000C7284">
        <w:rPr>
          <w:rStyle w:val="StyleUnderline"/>
          <w:highlight w:val="cyan"/>
        </w:rPr>
        <w:t>aquifers themselves</w:t>
      </w:r>
      <w:r w:rsidRPr="00204D0F">
        <w:rPr>
          <w:sz w:val="16"/>
        </w:rPr>
        <w:t xml:space="preserve">, </w:t>
      </w:r>
      <w:r w:rsidRPr="000C7284">
        <w:rPr>
          <w:rStyle w:val="StyleUnderline"/>
          <w:highlight w:val="cyan"/>
        </w:rPr>
        <w:t>drawdown can result in permanent compaction with less ability to hold water</w:t>
      </w:r>
      <w:r w:rsidRPr="00204D0F">
        <w:rPr>
          <w:rStyle w:val="StyleUnderline"/>
        </w:rPr>
        <w:t xml:space="preserve"> in the future</w:t>
      </w:r>
      <w:r w:rsidRPr="00204D0F">
        <w:rPr>
          <w:sz w:val="16"/>
        </w:rPr>
        <w:t xml:space="preserve">, can allow nearly irreversible salt water intrusion (especially but not only in coastal areas), </w:t>
      </w:r>
      <w:r w:rsidRPr="00204D0F">
        <w:rPr>
          <w:rStyle w:val="StyleUnderline"/>
        </w:rPr>
        <w:t>and can increase the risk and severity of contamination (</w:t>
      </w:r>
      <w:r w:rsidRPr="00204D0F">
        <w:rPr>
          <w:sz w:val="16"/>
        </w:rPr>
        <w:t xml:space="preserve">50). Compaction in urban areas often reveals itself in land subsidence. </w:t>
      </w:r>
      <w:r w:rsidRPr="00204D0F">
        <w:rPr>
          <w:rStyle w:val="StyleUnderline"/>
        </w:rPr>
        <w:t>Drawdown can be so severe in urban areas that land subsidence causes damage to urban infrastructure</w:t>
      </w:r>
      <w:r w:rsidRPr="00204D0F">
        <w:rPr>
          <w:sz w:val="16"/>
        </w:rPr>
        <w:t xml:space="preserve">. Perhaps the most notorious recent example is the increase in damage to the city of New Orleans by Hurricane Katrina owing to subsidence from groundwater withdrawal. Beyond the aquifer, drawdown can sever or change the linkages between groundand surface-water systems, reducing groundwater’s ability to provide base flow to streams and wetlands and changing species composition or existence (51, 52). Through the same process, </w:t>
      </w:r>
      <w:r w:rsidRPr="000C7284">
        <w:rPr>
          <w:rStyle w:val="Emphasis"/>
          <w:highlight w:val="cyan"/>
        </w:rPr>
        <w:t>it can</w:t>
      </w:r>
      <w:r w:rsidRPr="00204D0F">
        <w:rPr>
          <w:rStyle w:val="Emphasis"/>
        </w:rPr>
        <w:t xml:space="preserve"> also </w:t>
      </w:r>
      <w:r w:rsidRPr="000C7284">
        <w:rPr>
          <w:rStyle w:val="Emphasis"/>
          <w:highlight w:val="cyan"/>
        </w:rPr>
        <w:t>reduce soil moisture</w:t>
      </w:r>
      <w:r w:rsidRPr="00204D0F">
        <w:rPr>
          <w:rStyle w:val="Emphasis"/>
        </w:rPr>
        <w:t xml:space="preserve"> </w:t>
      </w:r>
      <w:r w:rsidRPr="000C7284">
        <w:rPr>
          <w:rStyle w:val="Emphasis"/>
          <w:highlight w:val="cyan"/>
        </w:rPr>
        <w:t>levels, negatively impacting the composition and productivity of natural vegetation as well as agriculture</w:t>
      </w:r>
      <w:r w:rsidRPr="00204D0F">
        <w:rPr>
          <w:rStyle w:val="Emphasis"/>
        </w:rPr>
        <w:t xml:space="preserve">. </w:t>
      </w:r>
      <w:r w:rsidRPr="00204D0F">
        <w:rPr>
          <w:sz w:val="16"/>
        </w:rPr>
        <w:t>Finally, drawdown increases the costs of drilling, using and maintaining wells and reduces yield.</w:t>
      </w:r>
    </w:p>
    <w:p w14:paraId="5966EAA6" w14:textId="77777777" w:rsidR="008E65EB" w:rsidRDefault="008E65EB" w:rsidP="008E65EB"/>
    <w:p w14:paraId="5C44BE64" w14:textId="77777777" w:rsidR="008E65EB" w:rsidRDefault="008E65EB" w:rsidP="008E65EB"/>
    <w:p w14:paraId="5448E53C" w14:textId="77777777" w:rsidR="008E65EB" w:rsidRDefault="008E65EB" w:rsidP="008E65EB">
      <w:pPr>
        <w:pStyle w:val="Heading4"/>
      </w:pPr>
      <w:r>
        <w:t>Groundwater is uniquely productive for farmers</w:t>
      </w:r>
    </w:p>
    <w:p w14:paraId="0B8EFFA6" w14:textId="77777777" w:rsidR="008E65EB" w:rsidRDefault="008E65EB" w:rsidP="008E65EB">
      <w:r w:rsidRPr="00336D86">
        <w:rPr>
          <w:rStyle w:val="Style13ptBold"/>
        </w:rPr>
        <w:t>Giordano 09</w:t>
      </w:r>
      <w:r>
        <w:t xml:space="preserve"> – Professor of Geography, Georgetown University</w:t>
      </w:r>
    </w:p>
    <w:p w14:paraId="07F23669" w14:textId="77777777" w:rsidR="008E65EB" w:rsidRPr="0084230A" w:rsidRDefault="008E65EB" w:rsidP="008E65EB">
      <w:r>
        <w:t xml:space="preserve">(Mark, Professor of Geography, Georgetown University, “Global Groundwater? Issues and Solutions,” The Annual Review of Environment and Resources, 2009) </w:t>
      </w:r>
      <w:hyperlink r:id="rId29" w:history="1">
        <w:r w:rsidRPr="00D24675">
          <w:rPr>
            <w:rStyle w:val="Hyperlink"/>
          </w:rPr>
          <w:t>https://www.annualreviews.org/doi/abs/10.1146/annurev.environ.030308.100251</w:t>
        </w:r>
      </w:hyperlink>
      <w:r>
        <w:t xml:space="preserve"> </w:t>
      </w:r>
    </w:p>
    <w:p w14:paraId="721E08F9" w14:textId="77777777" w:rsidR="008E65EB" w:rsidRDefault="008E65EB" w:rsidP="008E65EB">
      <w:r>
        <w:t xml:space="preserve">Groundwater’s physical properties contribute to its special function in human systems. Aquifer recharge by filtration through the soil tends to remove and block impurities and creates a source for high-quality drinking water for domestic use. For both domestic and agricultural uses, </w:t>
      </w:r>
      <w:r w:rsidRPr="000C7284">
        <w:rPr>
          <w:rStyle w:val="Emphasis"/>
          <w:highlight w:val="cyan"/>
        </w:rPr>
        <w:t>aquifers serve a natural storage function</w:t>
      </w:r>
      <w:r>
        <w:t xml:space="preserve">, providing a substitute for surface reservoirs </w:t>
      </w:r>
      <w:r w:rsidRPr="000C7284">
        <w:rPr>
          <w:rStyle w:val="StyleUnderline"/>
          <w:highlight w:val="cyan"/>
        </w:rPr>
        <w:t xml:space="preserve">and a </w:t>
      </w:r>
      <w:r w:rsidRPr="000C7284">
        <w:rPr>
          <w:rStyle w:val="Emphasis"/>
          <w:highlight w:val="cyan"/>
        </w:rPr>
        <w:t>source of supply in the dry season</w:t>
      </w:r>
      <w:r w:rsidRPr="00240458">
        <w:rPr>
          <w:rStyle w:val="StyleUnderline"/>
        </w:rPr>
        <w:t xml:space="preserve"> </w:t>
      </w:r>
      <w:r>
        <w:t>when surface supplies or rainfall are insufficient (10). This stabilization effect has been shown in some circumstances to increase groundwater’s value by 50% (11), a number that might increase if rain and surface-water supply variability increases with climate change. The ubiquity of groundwater also tends to make it less capital intensive to access than surface supplies. As a result, development can often be self-financed by even relatively poor users. For these reasons, groundwater has even been called “democratic” (12), and even those unable to afford pumps or whose holdings are of uneconomic size for well development are often supplied by nearby well owners through groundwater markets or other channels (13–17).</w:t>
      </w:r>
    </w:p>
    <w:p w14:paraId="054B2675" w14:textId="77777777" w:rsidR="008E65EB" w:rsidRDefault="008E65EB" w:rsidP="008E65EB">
      <w:r>
        <w:t xml:space="preserve">However, economies of scale in large surface schemes and the costs of groundwater pumping can make its unit extraction costs higher than for surface water. In addition, unlike surface irrigation, groundwater users (India being a notable exception) must typically pay at least the marginal cost of extraction in terms of energy. The positive side effect appears to be that </w:t>
      </w:r>
      <w:r w:rsidRPr="000C7284">
        <w:rPr>
          <w:rStyle w:val="StyleUnderline"/>
          <w:highlight w:val="cyan"/>
        </w:rPr>
        <w:t>groundwater irrigation is</w:t>
      </w:r>
      <w:r w:rsidRPr="00602A4D">
        <w:rPr>
          <w:rStyle w:val="StyleUnderline"/>
        </w:rPr>
        <w:t xml:space="preserve"> generally </w:t>
      </w:r>
      <w:r w:rsidRPr="000C7284">
        <w:rPr>
          <w:rStyle w:val="StyleUnderline"/>
          <w:highlight w:val="cyan"/>
        </w:rPr>
        <w:t>more productive than its surface counterpart</w:t>
      </w:r>
      <w:r w:rsidRPr="000C7284">
        <w:rPr>
          <w:highlight w:val="cyan"/>
        </w:rPr>
        <w:t xml:space="preserve">, </w:t>
      </w:r>
      <w:r w:rsidRPr="000C7284">
        <w:rPr>
          <w:rStyle w:val="Emphasis"/>
          <w:highlight w:val="cyan"/>
        </w:rPr>
        <w:t>because</w:t>
      </w:r>
      <w:r w:rsidRPr="00602A4D">
        <w:rPr>
          <w:rStyle w:val="Emphasis"/>
        </w:rPr>
        <w:t xml:space="preserve"> cost-</w:t>
      </w:r>
      <w:r w:rsidRPr="000C7284">
        <w:rPr>
          <w:rStyle w:val="Emphasis"/>
          <w:highlight w:val="cyan"/>
        </w:rPr>
        <w:t>sensitive farmers are more judicious in use and because</w:t>
      </w:r>
      <w:r w:rsidRPr="00602A4D">
        <w:rPr>
          <w:rStyle w:val="StyleUnderline"/>
        </w:rPr>
        <w:t>, unlike most surface water</w:t>
      </w:r>
      <w:r>
        <w:t xml:space="preserve">, </w:t>
      </w:r>
      <w:r w:rsidRPr="000C7284">
        <w:rPr>
          <w:rStyle w:val="Emphasis"/>
          <w:highlight w:val="cyan"/>
        </w:rPr>
        <w:t>selfsupplied groundwater can be delivered precisely when needed</w:t>
      </w:r>
      <w:r>
        <w:t xml:space="preserve"> (18, 19). For example, it has been estimated that groundwater irrigation in Spain provides five times more value and three times more jobs than surface irrigation (20). Yet, it is not an either-or issue, as it has also been shown that access to groundwater within surface-irrigated areas can substantially increase the productivity of both (13, 17).</w:t>
      </w:r>
    </w:p>
    <w:p w14:paraId="2F0EFC7E" w14:textId="77777777" w:rsidR="008E65EB" w:rsidRDefault="008E65EB" w:rsidP="008E65EB"/>
    <w:p w14:paraId="6CF94B22" w14:textId="77777777" w:rsidR="008E65EB" w:rsidRDefault="008E65EB" w:rsidP="008E65EB"/>
    <w:p w14:paraId="32C43DA1" w14:textId="77777777" w:rsidR="008E65EB" w:rsidRDefault="008E65EB" w:rsidP="008E65EB">
      <w:pPr>
        <w:pStyle w:val="Heading4"/>
      </w:pPr>
      <w:r>
        <w:t>Groundwater is an opportunity for farmers and poor countries – alt sources are economically and environmentally worse</w:t>
      </w:r>
    </w:p>
    <w:p w14:paraId="2D7D2115" w14:textId="77777777" w:rsidR="008E65EB" w:rsidRDefault="008E65EB" w:rsidP="008E65EB">
      <w:r w:rsidRPr="00336D86">
        <w:rPr>
          <w:rStyle w:val="Style13ptBold"/>
        </w:rPr>
        <w:t>Giordano 09</w:t>
      </w:r>
      <w:r>
        <w:t xml:space="preserve"> – Professor of Geography, Georgetown University</w:t>
      </w:r>
    </w:p>
    <w:p w14:paraId="346AE311" w14:textId="77777777" w:rsidR="008E65EB" w:rsidRPr="00336D86" w:rsidRDefault="008E65EB" w:rsidP="008E65EB">
      <w:r>
        <w:t xml:space="preserve">(Mark, Professor of Geography, Georgetown University, “Global Groundwater? Issues and Solutions,” The Annual Review of Environment and Resources, 2009) </w:t>
      </w:r>
      <w:hyperlink r:id="rId30" w:history="1">
        <w:r w:rsidRPr="00D24675">
          <w:rPr>
            <w:rStyle w:val="Hyperlink"/>
          </w:rPr>
          <w:t>https://www.annualreviews.org/doi/abs/10.1146/annurev.environ.030308.100251</w:t>
        </w:r>
      </w:hyperlink>
      <w:r>
        <w:t xml:space="preserve"> </w:t>
      </w:r>
    </w:p>
    <w:p w14:paraId="0395E51C" w14:textId="77777777" w:rsidR="008E65EB" w:rsidRPr="004D4DA8" w:rsidRDefault="008E65EB" w:rsidP="008E65EB">
      <w:pPr>
        <w:rPr>
          <w:rStyle w:val="Emphasis"/>
        </w:rPr>
      </w:pPr>
      <w:r>
        <w:t xml:space="preserve">Most research related to groundwater management focuses on overuse and abuse, but there are still areas where overabundance is the issue and where additional use is possible. Thus, despite the phenomenal growth in utilization and degradation, </w:t>
      </w:r>
      <w:r w:rsidRPr="000C7284">
        <w:rPr>
          <w:rStyle w:val="Emphasis"/>
          <w:highlight w:val="cyan"/>
        </w:rPr>
        <w:t>there are</w:t>
      </w:r>
      <w:r>
        <w:t xml:space="preserve"> still </w:t>
      </w:r>
      <w:r w:rsidRPr="000C7284">
        <w:rPr>
          <w:rStyle w:val="Emphasis"/>
          <w:highlight w:val="cyan"/>
        </w:rPr>
        <w:t>areas where the groundwater issue i</w:t>
      </w:r>
      <w:r w:rsidRPr="004D4DA8">
        <w:rPr>
          <w:rStyle w:val="Emphasis"/>
        </w:rPr>
        <w:t xml:space="preserve">s not so much one of problems but rather </w:t>
      </w:r>
      <w:r w:rsidRPr="000C7284">
        <w:rPr>
          <w:rStyle w:val="Emphasis"/>
          <w:highlight w:val="cyan"/>
        </w:rPr>
        <w:t>one of opportunities</w:t>
      </w:r>
      <w:r>
        <w:t xml:space="preserve">. The possibility of using additional groundwater to alleviate salinization in Pakistan has already been cited. There are also still some significant areas </w:t>
      </w:r>
      <w:r w:rsidRPr="000C7284">
        <w:rPr>
          <w:rStyle w:val="StyleUnderline"/>
          <w:highlight w:val="cyan"/>
        </w:rPr>
        <w:t>where substantial resource development could take place</w:t>
      </w:r>
      <w:r>
        <w:t>. Even within parts of the heavily exploited North China Plain, there are areas where additional groundwater use is possible, and i</w:t>
      </w:r>
      <w:r w:rsidRPr="004D4DA8">
        <w:rPr>
          <w:rStyle w:val="Emphasis"/>
        </w:rPr>
        <w:t xml:space="preserve">t appears that </w:t>
      </w:r>
      <w:r w:rsidRPr="000C7284">
        <w:rPr>
          <w:rStyle w:val="Emphasis"/>
          <w:highlight w:val="cyan"/>
        </w:rPr>
        <w:t>farmers are continuing to develop these additional supplies</w:t>
      </w:r>
      <w:r>
        <w:t xml:space="preserve">. For example, Wang et al. (19) note that the share of villages using groundwater for the first time increased 12% from 1997 to 2004. In contrast, eastern India has vast groundwater potential that is not being used. For example, overabundance of groundwater (waterlogging) is a problem in some parts of India (42), and large areas in the east (e.g., West Bengal) do not yet take full advantage of their groundwater (75). Though not well documented in English, agricultural groundwater use is actually declining in globally important wheat and cotton producing regions of central Asia, partially as a result of post-Soviet institutional and financial change. Although Africa has nowhere near the agricultural groundwater potential of Asia, there may also be examples where further beneficial use is possible (76, 77). Sonou (78) estimated that only 0.2% of recoverable safe yield and 0.02% of groundwater reserves were being used, a situation likely similar today. </w:t>
      </w:r>
      <w:r w:rsidRPr="000C7284">
        <w:rPr>
          <w:rStyle w:val="Emphasis"/>
          <w:highlight w:val="cyan"/>
        </w:rPr>
        <w:t>Underutilization is a potential problem</w:t>
      </w:r>
      <w:r w:rsidRPr="004D4DA8">
        <w:rPr>
          <w:rStyle w:val="Emphasis"/>
        </w:rPr>
        <w:t>, e</w:t>
      </w:r>
      <w:r w:rsidRPr="000C7284">
        <w:rPr>
          <w:rStyle w:val="Emphasis"/>
          <w:highlight w:val="cyan"/>
        </w:rPr>
        <w:t>specially in poor countries, because it reflects a lost opportunity to improve lives</w:t>
      </w:r>
      <w:r>
        <w:t>. Furthermore</w:t>
      </w:r>
      <w:r w:rsidRPr="004D4DA8">
        <w:rPr>
          <w:rStyle w:val="Emphasis"/>
        </w:rPr>
        <w:t xml:space="preserve">, it may mean that </w:t>
      </w:r>
      <w:r w:rsidRPr="000C7284">
        <w:rPr>
          <w:rStyle w:val="Emphasis"/>
          <w:highlight w:val="cyan"/>
        </w:rPr>
        <w:t>alternative sources of water are being utilized with potentially greater environmental costs</w:t>
      </w:r>
    </w:p>
    <w:p w14:paraId="28832629" w14:textId="77777777" w:rsidR="008E65EB" w:rsidRDefault="008E65EB" w:rsidP="008E65EB"/>
    <w:p w14:paraId="4A5BB535" w14:textId="77777777" w:rsidR="008E65EB" w:rsidRDefault="008E65EB" w:rsidP="008E65EB">
      <w:pPr>
        <w:pStyle w:val="Heading4"/>
      </w:pPr>
      <w:r>
        <w:t>Groundwater provides a reliable source of quality water to farmers</w:t>
      </w:r>
    </w:p>
    <w:p w14:paraId="3B438294" w14:textId="77777777" w:rsidR="008E65EB" w:rsidRDefault="008E65EB" w:rsidP="008E65EB">
      <w:r w:rsidRPr="008B0DAE">
        <w:rPr>
          <w:rStyle w:val="Style13ptBold"/>
        </w:rPr>
        <w:t>Hoogesteger 15</w:t>
      </w:r>
      <w:r>
        <w:t xml:space="preserve"> – assistant professor groundwater governance and equity, Wageningen University &amp; Research</w:t>
      </w:r>
    </w:p>
    <w:p w14:paraId="27F536D1" w14:textId="77777777" w:rsidR="008E65EB" w:rsidRPr="008B0DAE" w:rsidRDefault="008E65EB" w:rsidP="008E65EB">
      <w:r>
        <w:t>(Jaime Hoogesteger, assistant professor groundwater governance and equity, Wageningen University &amp; Research, “</w:t>
      </w:r>
      <w:r w:rsidRPr="008B0DAE">
        <w:t>Intensive groundwater use and (in)equity: Processes and governance challenges</w:t>
      </w:r>
      <w:r>
        <w:t xml:space="preserve">,” Environmental Science &amp; Policy, 2015) </w:t>
      </w:r>
      <w:hyperlink r:id="rId31" w:history="1">
        <w:r w:rsidRPr="00D24675">
          <w:rPr>
            <w:rStyle w:val="Hyperlink"/>
          </w:rPr>
          <w:t>https://www.sciencedirect.com/science/article/abs/pii/S1462901115000714?via%3Dihub#</w:t>
        </w:r>
      </w:hyperlink>
      <w:r w:rsidRPr="008B0DAE">
        <w:t>!</w:t>
      </w:r>
      <w:r>
        <w:t xml:space="preserve"> </w:t>
      </w:r>
    </w:p>
    <w:p w14:paraId="0544BB9B" w14:textId="77777777" w:rsidR="008E65EB" w:rsidRDefault="008E65EB" w:rsidP="008E65EB">
      <w:r w:rsidRPr="0076546D">
        <w:rPr>
          <w:rStyle w:val="StyleUnderline"/>
        </w:rPr>
        <w:t>Groundwate</w:t>
      </w:r>
      <w:r>
        <w:t xml:space="preserve">r access is largely determined by dispersed technology. It </w:t>
      </w:r>
      <w:r w:rsidRPr="0076546D">
        <w:rPr>
          <w:rStyle w:val="Emphasis"/>
        </w:rPr>
        <w:t>is a ‘‘horizontal’’ resource, meaning that ‘‘farmers</w:t>
      </w:r>
      <w:r>
        <w:t xml:space="preserve"> [and other users</w:t>
      </w:r>
      <w:r w:rsidRPr="0076546D">
        <w:rPr>
          <w:rStyle w:val="StyleUnderline"/>
        </w:rPr>
        <w:t>] located above an aquifer can sink wells independently of each other over a significant areal extension’</w:t>
      </w:r>
      <w:r>
        <w:t xml:space="preserve">’ (Kemper, 2007: 156). </w:t>
      </w:r>
      <w:r w:rsidRPr="0076546D">
        <w:rPr>
          <w:rStyle w:val="Emphasis"/>
        </w:rPr>
        <w:t>Groundwater is a very reliable source of high quality wate</w:t>
      </w:r>
      <w:r>
        <w:t xml:space="preserve">r, and – as explored in Section 2 – it has developed into a cornerstone of both rural and urban socio-economies around the world; </w:t>
      </w:r>
      <w:r w:rsidRPr="00384220">
        <w:rPr>
          <w:rStyle w:val="StyleUnderline"/>
        </w:rPr>
        <w:t>becoming the primary source of water for domestic, urban and industrial uses in many countries</w:t>
      </w:r>
      <w:r>
        <w:t xml:space="preserve"> (Burke and Moench, 2000; Shah et al., 2003). </w:t>
      </w:r>
      <w:r w:rsidRPr="00384220">
        <w:rPr>
          <w:rStyle w:val="Emphasis"/>
        </w:rPr>
        <w:t>Groundwater’s role in irrigated agriculture has become central as producers adopted its use on a massive scale</w:t>
      </w:r>
      <w:r>
        <w:t xml:space="preserve"> in South Asia, the Middle East and the Mediterranean, China, North America and to a lesser extent sub-Saharan Africa and South America (Scott and Shah, 2004; Aeschbach-Hertig and Gleeson, 2012). </w:t>
      </w:r>
      <w:r w:rsidRPr="00384220">
        <w:rPr>
          <w:rStyle w:val="StyleUnderline"/>
        </w:rPr>
        <w:t>Its use has transformed rural economies through improved crop productivity and diversification and at present groundwater</w:t>
      </w:r>
      <w:r>
        <w:t xml:space="preserve"> covers about one third of the total 300 million hectares of irrigated land worldwide (Shah et al., 2007). As such</w:t>
      </w:r>
      <w:r w:rsidRPr="00384220">
        <w:rPr>
          <w:rStyle w:val="StyleUnderline"/>
        </w:rPr>
        <w:t>, it has significantly improved the livelihoods and household food security of millions of farmers and pastoralists worldwide</w:t>
      </w:r>
      <w:r>
        <w:t xml:space="preserve"> (Kemper, 2007). However, in many areas the ‘groundwater boom’ is starting to go bust</w:t>
      </w:r>
    </w:p>
    <w:p w14:paraId="38DDEE51" w14:textId="77777777" w:rsidR="008E65EB" w:rsidRDefault="008E65EB" w:rsidP="008E65EB"/>
    <w:p w14:paraId="350C7E6E" w14:textId="77777777" w:rsidR="008E65EB" w:rsidRDefault="008E65EB" w:rsidP="008E65EB">
      <w:pPr>
        <w:pStyle w:val="Heading4"/>
      </w:pPr>
      <w:r>
        <w:t>Ag Irrigation depends on groundwater</w:t>
      </w:r>
    </w:p>
    <w:p w14:paraId="3B5B161B" w14:textId="77777777" w:rsidR="008E65EB" w:rsidRDefault="008E65EB" w:rsidP="008E65EB">
      <w:r w:rsidRPr="008B0DAE">
        <w:rPr>
          <w:rStyle w:val="Style13ptBold"/>
        </w:rPr>
        <w:t>Hoogesteger 15</w:t>
      </w:r>
      <w:r>
        <w:t xml:space="preserve"> – assistant professor groundwater governance and equity, Wageningen University &amp; Research</w:t>
      </w:r>
    </w:p>
    <w:p w14:paraId="306BE2F9" w14:textId="77777777" w:rsidR="008E65EB" w:rsidRPr="008B0DAE" w:rsidRDefault="008E65EB" w:rsidP="008E65EB">
      <w:r>
        <w:t>(Jaime Hoogesteger, assistant professor groundwater governance and equity, Wageningen University &amp; Research, “</w:t>
      </w:r>
      <w:r w:rsidRPr="008B0DAE">
        <w:t>Intensive groundwater use and (in)equity: Processes and governance challenges</w:t>
      </w:r>
      <w:r>
        <w:t xml:space="preserve">,” Environmental Science &amp; Policy, 2015) </w:t>
      </w:r>
      <w:hyperlink r:id="rId32" w:history="1">
        <w:r w:rsidRPr="00D24675">
          <w:rPr>
            <w:rStyle w:val="Hyperlink"/>
          </w:rPr>
          <w:t>https://www.sciencedirect.com/science/article/abs/pii/S1462901115000714?via%3Dihub#</w:t>
        </w:r>
      </w:hyperlink>
      <w:r w:rsidRPr="008B0DAE">
        <w:t>!</w:t>
      </w:r>
      <w:r>
        <w:t xml:space="preserve"> </w:t>
      </w:r>
    </w:p>
    <w:p w14:paraId="35EF4A24" w14:textId="77777777" w:rsidR="008E65EB" w:rsidRDefault="008E65EB" w:rsidP="008E65EB">
      <w:r w:rsidRPr="000C7284">
        <w:rPr>
          <w:rStyle w:val="Emphasis"/>
          <w:highlight w:val="cyan"/>
        </w:rPr>
        <w:t>The initial increase in groundwater</w:t>
      </w:r>
      <w:r w:rsidRPr="00384220">
        <w:rPr>
          <w:rStyle w:val="Emphasis"/>
        </w:rPr>
        <w:t xml:space="preserve"> irrigation </w:t>
      </w:r>
      <w:r w:rsidRPr="000C7284">
        <w:rPr>
          <w:rStyle w:val="Emphasis"/>
          <w:highlight w:val="cyan"/>
        </w:rPr>
        <w:t>leads to spectacular agricultural growth and real impacts on poverty reduction</w:t>
      </w:r>
      <w:r>
        <w:t xml:space="preserve"> (Burke and Moench, 2000; Shah, 2009). Treadle pumps, shallow tubewells and cheap diesel pumps, combined with inexpensive drilling techniques, bring groundwater in reach </w:t>
      </w:r>
      <w:r w:rsidRPr="000C7284">
        <w:rPr>
          <w:rStyle w:val="StyleUnderline"/>
          <w:highlight w:val="cyan"/>
        </w:rPr>
        <w:t>for poor</w:t>
      </w:r>
      <w:r w:rsidRPr="00384220">
        <w:rPr>
          <w:rStyle w:val="StyleUnderline"/>
        </w:rPr>
        <w:t xml:space="preserve"> farmer</w:t>
      </w:r>
      <w:r>
        <w:t xml:space="preserve">s,male andfemale, andcanquickly </w:t>
      </w:r>
      <w:r w:rsidRPr="000C7284">
        <w:rPr>
          <w:rStyle w:val="StyleUnderline"/>
          <w:highlight w:val="cyan"/>
        </w:rPr>
        <w:t>lead to a doubling or tripling oftheir annual income</w:t>
      </w:r>
      <w:r>
        <w:t xml:space="preserve">. </w:t>
      </w:r>
      <w:r w:rsidRPr="00384220">
        <w:rPr>
          <w:rStyle w:val="StyleUnderline"/>
        </w:rPr>
        <w:t>As groundwater is a distributed and horizontal resource,this makes it accessibl</w:t>
      </w:r>
      <w:r>
        <w:t xml:space="preserve">e to a wide range of individuals with relatively modest means, as opposed to the ‘lumpy’ and capital-intensive investments in canal irrigation. Shah et al. (2007: 411) conclude that‘‘especially in Asia the </w:t>
      </w:r>
      <w:r w:rsidRPr="000C7284">
        <w:rPr>
          <w:rStyle w:val="StyleUnderline"/>
          <w:highlight w:val="cyan"/>
        </w:rPr>
        <w:t>evidence is overwhelming that the groundwater boom has</w:t>
      </w:r>
      <w:r w:rsidRPr="00384220">
        <w:rPr>
          <w:rStyle w:val="StyleUnderline"/>
        </w:rPr>
        <w:t xml:space="preserve"> </w:t>
      </w:r>
      <w:r w:rsidRPr="000C7284">
        <w:rPr>
          <w:rStyle w:val="StyleUnderline"/>
          <w:highlight w:val="cyan"/>
        </w:rPr>
        <w:t>demonstrated</w:t>
      </w:r>
      <w:r w:rsidRPr="00384220">
        <w:rPr>
          <w:rStyle w:val="StyleUnderline"/>
        </w:rPr>
        <w:t xml:space="preserve"> greater interpersonal, interclass, and interregional equity in access to irrigation – </w:t>
      </w:r>
      <w:r w:rsidRPr="00384220">
        <w:rPr>
          <w:rStyle w:val="Emphasis"/>
        </w:rPr>
        <w:t xml:space="preserve">and thereby to </w:t>
      </w:r>
      <w:r w:rsidRPr="000C7284">
        <w:rPr>
          <w:rStyle w:val="Emphasis"/>
          <w:highlight w:val="cyan"/>
        </w:rPr>
        <w:t>benefits of intensive agriculture</w:t>
      </w:r>
      <w:r>
        <w:t xml:space="preserve"> – than large canal irrigation projects that have created pockets of prosperity in command areas’.”</w:t>
      </w:r>
    </w:p>
    <w:p w14:paraId="37FC1F32" w14:textId="77777777" w:rsidR="008E65EB" w:rsidRPr="00384220" w:rsidRDefault="008E65EB" w:rsidP="008E65EB">
      <w:pPr>
        <w:rPr>
          <w:rStyle w:val="Emphasis"/>
        </w:rPr>
      </w:pPr>
      <w:r>
        <w:t xml:space="preserve">Besides being easily accessible, </w:t>
      </w:r>
      <w:r w:rsidRPr="00384220">
        <w:rPr>
          <w:rStyle w:val="StyleUnderline"/>
        </w:rPr>
        <w:t>groundwater</w:t>
      </w:r>
      <w:r>
        <w:t xml:space="preserve"> has several other characteristics that initially make it a much more powerful resource for poverty alleviation and more equitable development than surface water. Paraphrasing Shah et al. (2007: 409), it is available on site leading to decentralized management and atomistic development; </w:t>
      </w:r>
      <w:r w:rsidRPr="000C7284">
        <w:rPr>
          <w:rStyle w:val="Emphasis"/>
          <w:highlight w:val="cyan"/>
        </w:rPr>
        <w:t xml:space="preserve">it provides </w:t>
      </w:r>
      <w:r w:rsidRPr="000C7284">
        <w:rPr>
          <w:rStyle w:val="Emphasis"/>
        </w:rPr>
        <w:t xml:space="preserve">an important </w:t>
      </w:r>
      <w:r w:rsidRPr="000C7284">
        <w:rPr>
          <w:rStyle w:val="Emphasis"/>
          <w:highlight w:val="cyan"/>
        </w:rPr>
        <w:t>interannual storage buffer that is highly reliable</w:t>
      </w:r>
      <w:r w:rsidRPr="00384220">
        <w:rPr>
          <w:rStyle w:val="Emphasis"/>
        </w:rPr>
        <w:t xml:space="preserve"> </w:t>
      </w:r>
      <w:r w:rsidRPr="000C7284">
        <w:rPr>
          <w:rStyle w:val="Emphasis"/>
          <w:highlight w:val="cyan"/>
        </w:rPr>
        <w:t>at a fraction</w:t>
      </w:r>
      <w:r w:rsidRPr="00384220">
        <w:rPr>
          <w:rStyle w:val="Emphasis"/>
        </w:rPr>
        <w:t xml:space="preserve"> </w:t>
      </w:r>
      <w:r w:rsidRPr="000C7284">
        <w:rPr>
          <w:rStyle w:val="Emphasis"/>
          <w:highlight w:val="cyan"/>
        </w:rPr>
        <w:t>of the cost</w:t>
      </w:r>
      <w:r w:rsidRPr="00384220">
        <w:rPr>
          <w:rStyle w:val="Emphasis"/>
        </w:rPr>
        <w:t xml:space="preserve"> of conventional surface water storage; </w:t>
      </w:r>
      <w:r w:rsidRPr="000C7284">
        <w:rPr>
          <w:rStyle w:val="Emphasis"/>
          <w:highlight w:val="cyan"/>
        </w:rPr>
        <w:t>and it is highly flexible</w:t>
      </w:r>
      <w:r w:rsidRPr="00384220">
        <w:rPr>
          <w:rStyle w:val="Emphasis"/>
        </w:rPr>
        <w:t>, providing farmers with on-demand</w:t>
      </w:r>
      <w:r>
        <w:t xml:space="preserve">, just-in-time water. However, these benefits rapidly evaporate once aquifer levels startto fall due to overexploitation which is becoming increasingly serious in areas such as India, the North China Plain, Iran, the Middle East, Northern Africa, Spain, the Western USA, Mexico and the Peruvian and Chilean Coast amongst others (Shah et al., 2007; Aeschbach-Hertig and Gleeson, 2012). In many of these places groundwater well-fare has become ill-fare whereby an increasing number of people (mostly the poor </w:t>
      </w:r>
      <w:r w:rsidRPr="000C7284">
        <w:rPr>
          <w:rStyle w:val="Emphasis"/>
          <w:highlight w:val="cyan"/>
        </w:rPr>
        <w:t>farmers) are losing their access to groundwater and related livelihoods</w:t>
      </w:r>
      <w:r w:rsidRPr="00384220">
        <w:rPr>
          <w:rStyle w:val="Emphasis"/>
        </w:rPr>
        <w:t>.</w:t>
      </w:r>
    </w:p>
    <w:p w14:paraId="5E458C04" w14:textId="77777777" w:rsidR="008E65EB" w:rsidRDefault="008E65EB" w:rsidP="008E65EB"/>
    <w:p w14:paraId="2D1960E7" w14:textId="77777777" w:rsidR="008E65EB" w:rsidRDefault="008E65EB" w:rsidP="008E65EB"/>
    <w:p w14:paraId="41A74387" w14:textId="77777777" w:rsidR="008E65EB" w:rsidRDefault="008E65EB" w:rsidP="008E65EB">
      <w:pPr>
        <w:pStyle w:val="Heading4"/>
      </w:pPr>
      <w:r>
        <w:t>Many farmers depend on groundwater to stay in the market</w:t>
      </w:r>
    </w:p>
    <w:p w14:paraId="48D66211" w14:textId="77777777" w:rsidR="008E65EB" w:rsidRDefault="008E65EB" w:rsidP="008E65EB">
      <w:r w:rsidRPr="008B0DAE">
        <w:rPr>
          <w:rStyle w:val="Style13ptBold"/>
        </w:rPr>
        <w:t>Hoogesteger 15</w:t>
      </w:r>
      <w:r>
        <w:t xml:space="preserve"> – assistant professor groundwater governance and equity, Wageningen University &amp; Research</w:t>
      </w:r>
    </w:p>
    <w:p w14:paraId="637CFFB7" w14:textId="77777777" w:rsidR="008E65EB" w:rsidRPr="00384220" w:rsidRDefault="008E65EB" w:rsidP="008E65EB">
      <w:r>
        <w:t>(Jaime Hoogesteger, assistant professor groundwater governance and equity, Wageningen University &amp; Research, “</w:t>
      </w:r>
      <w:r w:rsidRPr="008B0DAE">
        <w:t>Intensive groundwater use and (in)equity: Processes and governance challenges</w:t>
      </w:r>
      <w:r>
        <w:t xml:space="preserve">,” Environmental Science &amp; Policy, 2015) </w:t>
      </w:r>
      <w:hyperlink r:id="rId33" w:history="1">
        <w:r w:rsidRPr="00D24675">
          <w:rPr>
            <w:rStyle w:val="Hyperlink"/>
          </w:rPr>
          <w:t>https://www.sciencedirect.com/science/article/abs/pii/S1462901115000714?via%3Dihub#</w:t>
        </w:r>
      </w:hyperlink>
      <w:r w:rsidRPr="008B0DAE">
        <w:t>!</w:t>
      </w:r>
      <w:r>
        <w:t xml:space="preserve"> </w:t>
      </w:r>
    </w:p>
    <w:p w14:paraId="4D6AEBA4" w14:textId="77777777" w:rsidR="008E65EB" w:rsidRDefault="008E65EB" w:rsidP="008E65EB">
      <w:r w:rsidRPr="00384220">
        <w:rPr>
          <w:rStyle w:val="StyleUnderline"/>
        </w:rPr>
        <w:t>Once groundwater levels start to drop, wells need to be deepened and pumping costs increase</w:t>
      </w:r>
      <w:r>
        <w:t xml:space="preserve">. </w:t>
      </w:r>
      <w:r w:rsidRPr="00384220">
        <w:t>The first impacts of dropping aquifer levels</w:t>
      </w:r>
      <w:r>
        <w:t xml:space="preserve"> (between 3 and 10 m below the surface) are the drying up of dugwells, hand pumps, treadle pumps, shallow tubewells, springs and local wetlands. </w:t>
      </w:r>
      <w:r w:rsidRPr="00384220">
        <w:rPr>
          <w:rStyle w:val="Emphasis"/>
        </w:rPr>
        <w:t>This negatively impacts</w:t>
      </w:r>
      <w:r>
        <w:t xml:space="preserve"> </w:t>
      </w:r>
      <w:r w:rsidRPr="00384220">
        <w:rPr>
          <w:rStyle w:val="StyleUnderline"/>
        </w:rPr>
        <w:t>the livelihoods of those that cannot make the transition to deep tubewells</w:t>
      </w:r>
      <w:r>
        <w:t xml:space="preserve">, </w:t>
      </w:r>
      <w:r w:rsidRPr="00384220">
        <w:rPr>
          <w:rStyle w:val="StyleUnderline"/>
        </w:rPr>
        <w:t>forcing the ‘groundwater-less’ to return to rainfed agriculture,</w:t>
      </w:r>
      <w:r>
        <w:t>or forcing themtoout-migrate into the rural and/orurbanlabormarkets. Besides the impacts onlivelihoods, aquifer depletion generally impoverishes the ecosystem services provided by the landscape (Kløve et al., 2011).</w:t>
      </w:r>
    </w:p>
    <w:p w14:paraId="19DEDC74" w14:textId="77777777" w:rsidR="008E65EB" w:rsidRDefault="008E65EB" w:rsidP="008E65EB">
      <w:r>
        <w:t xml:space="preserve">When levels fall below 30–40 m, </w:t>
      </w:r>
      <w:r w:rsidRPr="00384220">
        <w:rPr>
          <w:rStyle w:val="Emphasis"/>
        </w:rPr>
        <w:t>many small farmers start to lose in the pumping race and drop out</w:t>
      </w:r>
      <w:r>
        <w:t xml:space="preserve">. This becomes more marked when aquifer levels drop below 100 m and </w:t>
      </w:r>
      <w:r w:rsidRPr="00384220">
        <w:rPr>
          <w:rStyle w:val="StyleUnderline"/>
        </w:rPr>
        <w:t>only richer farmers can afford the pumping costs and the deepening or repositioning of their wells</w:t>
      </w:r>
      <w:r>
        <w:t>. In countries with smallholder farming systems depending on groundwater,</w:t>
      </w:r>
      <w:r w:rsidRPr="00384220">
        <w:rPr>
          <w:rStyle w:val="Emphasis"/>
        </w:rPr>
        <w:t xml:space="preserve"> richer farmers pumping out poorer farmers is common,</w:t>
      </w:r>
      <w:r>
        <w:t xml:space="preserve"> but mostly unintentional and related to the dynamics of a common pool resource. Examples can be found in California (Blomquist, 1992), Mexico (Wester, 2008), Spain (Lopez-Gunn and Cortina, 2006), China (Kendy et al., 2003), Gujarat (Prakash, 2005) and North Africa (Faysse et al., 2011).</w:t>
      </w:r>
    </w:p>
    <w:p w14:paraId="15BC1ADF" w14:textId="77777777" w:rsidR="008E65EB" w:rsidRDefault="008E65EB" w:rsidP="008E65EB">
      <w:pPr>
        <w:pStyle w:val="Heading4"/>
      </w:pPr>
      <w:r w:rsidRPr="002F6D07">
        <w:t>Groundwater is more reliable for farmers compared to other resources</w:t>
      </w:r>
    </w:p>
    <w:p w14:paraId="6C5F907C" w14:textId="77777777" w:rsidR="008E65EB" w:rsidRDefault="00BB1006" w:rsidP="008E65EB">
      <w:hyperlink r:id="rId34" w:history="1">
        <w:r w:rsidR="008E65EB" w:rsidRPr="00D24675">
          <w:rPr>
            <w:rStyle w:val="Hyperlink"/>
          </w:rPr>
          <w:t>https://www.cabi.org/cabebooks/ebook/20073043533</w:t>
        </w:r>
      </w:hyperlink>
    </w:p>
    <w:p w14:paraId="2936DD15" w14:textId="77777777" w:rsidR="008E65EB" w:rsidRPr="00033144" w:rsidRDefault="008E65EB" w:rsidP="008E65EB">
      <w:pPr>
        <w:rPr>
          <w:sz w:val="16"/>
        </w:rPr>
      </w:pPr>
      <w:r w:rsidRPr="00033144">
        <w:rPr>
          <w:sz w:val="16"/>
        </w:rPr>
        <w:t xml:space="preserve">One of the most striking aspects of </w:t>
      </w:r>
      <w:r w:rsidRPr="00C83C9D">
        <w:rPr>
          <w:rStyle w:val="StyleUnderline"/>
        </w:rPr>
        <w:t>groundwater development</w:t>
      </w:r>
      <w:r w:rsidRPr="00033144">
        <w:rPr>
          <w:sz w:val="16"/>
        </w:rPr>
        <w:t xml:space="preserve"> is how rapidly it </w:t>
      </w:r>
      <w:r w:rsidRPr="00C83C9D">
        <w:rPr>
          <w:rStyle w:val="StyleUnderline"/>
        </w:rPr>
        <w:t>unfolds</w:t>
      </w:r>
      <w:r w:rsidRPr="00033144">
        <w:rPr>
          <w:sz w:val="16"/>
        </w:rPr>
        <w:t xml:space="preserve"> once a</w:t>
      </w:r>
      <w:r w:rsidRPr="00C83C9D">
        <w:rPr>
          <w:rStyle w:val="StyleUnderline"/>
        </w:rPr>
        <w:t xml:space="preserve"> minimum level of technology and energy becomes widely available.</w:t>
      </w:r>
      <w:r w:rsidRPr="00033144">
        <w:rPr>
          <w:sz w:val="16"/>
        </w:rPr>
        <w:t xml:space="preserve"> Entry to groundwater basins is minimally restricted, with land ownership or leasing the only requirement for access. Depending on the setting, such as water table levels, even relatively </w:t>
      </w:r>
      <w:r w:rsidRPr="00C83C9D">
        <w:rPr>
          <w:rStyle w:val="StyleUnderline"/>
        </w:rPr>
        <w:t xml:space="preserve">poor farmers may access groundwater through inexpensive technologies. </w:t>
      </w:r>
      <w:r w:rsidRPr="00033144">
        <w:rPr>
          <w:sz w:val="16"/>
        </w:rPr>
        <w:t xml:space="preserve">Even if farmers do not invest in their own wells, either because they do not have the necessary capital or their landholdings are too fragmented to justifya well, they may gain access to groundwater through markets (Shah, 1993; Dubash,2002). </w:t>
      </w:r>
      <w:r w:rsidRPr="00C83C9D">
        <w:rPr>
          <w:rStyle w:val="StyleUnderline"/>
        </w:rPr>
        <w:t>Groundwater is widely adopted because of its high value.</w:t>
      </w:r>
      <w:r w:rsidRPr="00033144">
        <w:rPr>
          <w:sz w:val="16"/>
        </w:rPr>
        <w:t xml:space="preserve"> </w:t>
      </w:r>
      <w:r w:rsidRPr="00C83C9D">
        <w:rPr>
          <w:rStyle w:val="Emphasis"/>
        </w:rPr>
        <w:t>For some farmers it may be the only source of irrigation water</w:t>
      </w:r>
      <w:r w:rsidRPr="00033144">
        <w:rPr>
          <w:sz w:val="16"/>
        </w:rPr>
        <w:t xml:space="preserve">, either </w:t>
      </w:r>
      <w:r w:rsidRPr="00C83C9D">
        <w:rPr>
          <w:rStyle w:val="StyleUnderline"/>
        </w:rPr>
        <w:t>because they do not have access to surface water irrigation</w:t>
      </w:r>
      <w:r w:rsidRPr="00033144">
        <w:rPr>
          <w:sz w:val="16"/>
        </w:rPr>
        <w:t xml:space="preserve">, or even if they are within the command area of a canal system they may not receive water. For many farmers, groundwater Giordano, M., and K.G. Villholth. Agricultural Groundwater Revolution : Volume 3 in the 'Comprehensive Assessment of Water Management in Agriculture' series, CABI, </w:t>
      </w:r>
    </w:p>
    <w:p w14:paraId="38CC482B" w14:textId="77777777" w:rsidR="008E65EB" w:rsidRDefault="008E65EB" w:rsidP="008E65EB">
      <w:pPr>
        <w:rPr>
          <w:sz w:val="16"/>
        </w:rPr>
      </w:pPr>
      <w:r w:rsidRPr="00033144">
        <w:rPr>
          <w:sz w:val="16"/>
        </w:rPr>
        <w:t xml:space="preserve">Schlager is more reliable, timely and adequate than the water they receive from canal systems. For other farmers, </w:t>
      </w:r>
      <w:r w:rsidRPr="00C83C9D">
        <w:rPr>
          <w:rStyle w:val="StyleUnderline"/>
        </w:rPr>
        <w:t>groundwater may be more ‘convenient’ than canal water</w:t>
      </w:r>
      <w:r w:rsidRPr="00033144">
        <w:rPr>
          <w:sz w:val="16"/>
        </w:rPr>
        <w:t xml:space="preserve">, even if canal water is reliable and timely. A farmer who owns a well that provides enough water for irrigation needs may opt out of a communal system and its various requirements and responsibilities, such as contributing labour and materials for canal maintenance. Compared to surface irrigation, developing groundwater entails substantially lower upfront production and transaction costs. Nature has provided a reservoir that is, at least initially, and in many cases, very easily accessed through awell. Consequently, production costs may be borne by a single individual or family. Transaction costs are also low. Farmers need not organize, bargain and negotiate over the development of an irrigation system and system design, or monitor and enforce commitments. </w:t>
      </w:r>
      <w:r w:rsidRPr="00C83C9D">
        <w:rPr>
          <w:rStyle w:val="StyleUnderline"/>
        </w:rPr>
        <w:t>Some farmers may form partnerships to raise the capital necessary to build a well; however,</w:t>
      </w:r>
      <w:r w:rsidRPr="00033144">
        <w:rPr>
          <w:sz w:val="16"/>
        </w:rPr>
        <w:t xml:space="preserve"> the </w:t>
      </w:r>
      <w:r w:rsidRPr="00C83C9D">
        <w:rPr>
          <w:rStyle w:val="StyleUnderline"/>
        </w:rPr>
        <w:t>transaction costs</w:t>
      </w:r>
      <w:r w:rsidRPr="00033144">
        <w:rPr>
          <w:sz w:val="16"/>
        </w:rPr>
        <w:t xml:space="preserve"> they face a</w:t>
      </w:r>
      <w:r w:rsidRPr="00C83C9D">
        <w:rPr>
          <w:rStyle w:val="StyleUnderline"/>
        </w:rPr>
        <w:t>re</w:t>
      </w:r>
      <w:r w:rsidRPr="00033144">
        <w:rPr>
          <w:sz w:val="16"/>
        </w:rPr>
        <w:t xml:space="preserve"> substantially </w:t>
      </w:r>
      <w:r w:rsidRPr="00C83C9D">
        <w:rPr>
          <w:rStyle w:val="StyleUnderline"/>
        </w:rPr>
        <w:t>lower tha</w:t>
      </w:r>
      <w:r w:rsidRPr="00033144">
        <w:rPr>
          <w:sz w:val="16"/>
        </w:rPr>
        <w:t xml:space="preserve">n those faced by farmers attempting to develop and build </w:t>
      </w:r>
      <w:r w:rsidRPr="00C83C9D">
        <w:rPr>
          <w:rStyle w:val="StyleUnderline"/>
        </w:rPr>
        <w:t>a surface irrigation system</w:t>
      </w:r>
      <w:r w:rsidRPr="00033144">
        <w:rPr>
          <w:sz w:val="16"/>
        </w:rPr>
        <w:t xml:space="preserve">. The physical setting of groundwater basins acts as a two-edged sword. </w:t>
      </w:r>
      <w:r w:rsidRPr="00C83C9D">
        <w:rPr>
          <w:rStyle w:val="StyleUnderline"/>
        </w:rPr>
        <w:t>Groundwater basins are</w:t>
      </w:r>
      <w:r w:rsidRPr="00033144">
        <w:rPr>
          <w:sz w:val="16"/>
        </w:rPr>
        <w:t xml:space="preserve"> a source of </w:t>
      </w:r>
      <w:r w:rsidRPr="00C83C9D">
        <w:rPr>
          <w:rStyle w:val="StyleUnderline"/>
        </w:rPr>
        <w:t>relatively inexpensive, reliable irrigation water</w:t>
      </w:r>
      <w:r w:rsidRPr="00033144">
        <w:rPr>
          <w:sz w:val="16"/>
        </w:rPr>
        <w:t xml:space="preserve"> that may be developed by individual families, once technology and energy are readily accessible. However, at the same time, the physical setting presents extraordinarily difficult challenges that may confound irrigators’ attempts to address appropriation and provision problems. Unlike surface irrigation systems in which, through experience, observation and experimentation, the boundaries, capacity and variability of the system may be determined by irrigators, groundwaterpumpers may never grasp the boundaries, structure or capacity of the ‘invisible resource’ they tap into without considerable assistance from engineers and hydrologists. Furthermore, unlike surface irrigation systems, in which irrigators may readily observe one another as they go about their daily farming activities, groundwater pumpers cannot easily determine the number of other pumpers, the capacities of their wells, how much water they are taking, the effects of their pumping on the overall productivity of the groundwater basin, etc. Thus, surface irrigators are more likely to develop norms of CPR management because of the information-rich environment within which they interact. </w:t>
      </w:r>
      <w:r w:rsidRPr="00C83C9D">
        <w:rPr>
          <w:rStyle w:val="StyleUnderline"/>
        </w:rPr>
        <w:t>Groundwater irrigators face an information-poor environment</w:t>
      </w:r>
      <w:r w:rsidRPr="00033144">
        <w:rPr>
          <w:sz w:val="16"/>
        </w:rPr>
        <w:t xml:space="preserve"> </w:t>
      </w:r>
      <w:r w:rsidRPr="00C83C9D">
        <w:rPr>
          <w:rStyle w:val="StyleUnderline"/>
        </w:rPr>
        <w:t>that makes it more difficult to develop self-governance norms</w:t>
      </w:r>
      <w:r w:rsidRPr="00033144">
        <w:rPr>
          <w:sz w:val="16"/>
        </w:rPr>
        <w:t xml:space="preserve"> (Rose, 2002). Easy accessibility and limited information about the CPR combine to create significant barriers to the emergence of local-level governance of groundwater basins. </w:t>
      </w:r>
      <w:r w:rsidRPr="00C83C9D">
        <w:rPr>
          <w:rStyle w:val="StyleUnderline"/>
        </w:rPr>
        <w:t>Easy accessibility allows</w:t>
      </w:r>
      <w:r w:rsidRPr="00033144">
        <w:rPr>
          <w:sz w:val="16"/>
        </w:rPr>
        <w:t xml:space="preserve"> hundreds, if not thousands, of </w:t>
      </w:r>
      <w:r w:rsidRPr="00C83C9D">
        <w:rPr>
          <w:rStyle w:val="StyleUnderline"/>
        </w:rPr>
        <w:t xml:space="preserve">farmers across a groundwater basin to farm more intensively </w:t>
      </w:r>
      <w:r w:rsidRPr="00033144">
        <w:rPr>
          <w:sz w:val="16"/>
        </w:rPr>
        <w:t xml:space="preserve">and to raise more high-valued crops. Only after farmers have invested heavily in wells and in productive activities and have come to appreciate and enjoy improved living standards do appropriation and provision problems emerge. As Bastasch (1998, p. 102) notes concerning groundwater development in the state of Oregon, located in northwest USA: Judgments about general groundwater availability, whether or not water tables are declining, impacts of new uses on nearby wells or streams and ultimately the public welfare itself, all hinge on good data. . . . When data are sufficient to trigger groundwater controls, the damage has usually already been done and communities are heavily invested in the customary level of (over-)use. Tackling appropriation and provision problems is not easy (i) because of informationproblems; (ii) because solutions often require farmers to limit well building and to adopt limits on the amount of water they may pump, which they may perceive as threatening their livelihoods; and (iii) because monitoring the use of an easily accessed, but invisible, resource is costly and difficult. Assuring thousands of farmers that their conservation actions will benefit them and will not be siphoned offby others is not likely to be easy. The water development path in groundwater irrigation is very different than that in surface water irrigation. </w:t>
      </w:r>
      <w:r w:rsidRPr="00033144">
        <w:rPr>
          <w:rStyle w:val="StyleUnderline"/>
        </w:rPr>
        <w:t>Farmers using groundwater do not have to organize, build and manage an irrigation system.</w:t>
      </w:r>
      <w:r w:rsidRPr="00033144">
        <w:rPr>
          <w:sz w:val="16"/>
        </w:rPr>
        <w:t xml:space="preserve"> </w:t>
      </w:r>
      <w:r w:rsidRPr="00033144">
        <w:rPr>
          <w:rStyle w:val="StyleUnderline"/>
        </w:rPr>
        <w:t>They individually invest in wells that are used for irrigation</w:t>
      </w:r>
      <w:r w:rsidRPr="00033144">
        <w:rPr>
          <w:sz w:val="16"/>
        </w:rPr>
        <w:t xml:space="preserve">. </w:t>
      </w:r>
      <w:r w:rsidRPr="00033144">
        <w:rPr>
          <w:rStyle w:val="StyleUnderline"/>
        </w:rPr>
        <w:t>Farmers</w:t>
      </w:r>
      <w:r w:rsidRPr="00033144">
        <w:rPr>
          <w:sz w:val="16"/>
        </w:rPr>
        <w:t xml:space="preserve"> using groundwater </w:t>
      </w:r>
      <w:r w:rsidRPr="00033144">
        <w:rPr>
          <w:rStyle w:val="StyleUnderline"/>
        </w:rPr>
        <w:t>are not confronted by appropriation</w:t>
      </w:r>
      <w:r w:rsidRPr="00033144">
        <w:rPr>
          <w:sz w:val="16"/>
        </w:rPr>
        <w:t xml:space="preserve"> or provision problems </w:t>
      </w:r>
      <w:r w:rsidRPr="00033144">
        <w:rPr>
          <w:rStyle w:val="StyleUnderline"/>
        </w:rPr>
        <w:t>until long after they havebecome accustomed to the benefits</w:t>
      </w:r>
      <w:r w:rsidRPr="00033144">
        <w:rPr>
          <w:sz w:val="16"/>
        </w:rPr>
        <w:t xml:space="preserve"> of irrigation. When they do face dilemmas, theyare more likely to face appropriation problems initially and provision problems later.Recalling Ostrom’s resource and appropriator attributes, the following subsection argues that farmers are much more likely to organize to address appropriation problems than they are to address provision problems.4 Farmers are likely to address provision problems only with considerable assistance from higher-level governments.</w:t>
      </w:r>
    </w:p>
    <w:p w14:paraId="0FF975C9" w14:textId="77777777" w:rsidR="008E65EB" w:rsidRDefault="008E65EB" w:rsidP="008E65EB"/>
    <w:p w14:paraId="70286387" w14:textId="77777777" w:rsidR="008E65EB" w:rsidRDefault="008E65EB" w:rsidP="008E65EB"/>
    <w:p w14:paraId="587F2522" w14:textId="77777777" w:rsidR="008E65EB" w:rsidRPr="00927D58" w:rsidRDefault="008E65EB" w:rsidP="008E65EB"/>
    <w:p w14:paraId="20C06331" w14:textId="77777777" w:rsidR="008E65EB" w:rsidRDefault="008E65EB" w:rsidP="008E65EB">
      <w:pPr>
        <w:pStyle w:val="Heading3"/>
      </w:pPr>
      <w:r>
        <w:t xml:space="preserve">2NC I/L – Food Security </w:t>
      </w:r>
    </w:p>
    <w:p w14:paraId="0FAA207A" w14:textId="77777777" w:rsidR="008E65EB" w:rsidRDefault="008E65EB" w:rsidP="008E65EB">
      <w:pPr>
        <w:pStyle w:val="Heading4"/>
      </w:pPr>
      <w:r>
        <w:t>Groundwater provides food security in developing countries</w:t>
      </w:r>
    </w:p>
    <w:p w14:paraId="0CAC9B5A" w14:textId="77777777" w:rsidR="008E65EB" w:rsidRDefault="008E65EB" w:rsidP="008E65EB">
      <w:r>
        <w:t xml:space="preserve">Mukherji, A., Shah, T. Groundwater socio-ecology and governance: a review of institutions and policies in selected countries . Hydrogeol J 13, 328–345 (2005). </w:t>
      </w:r>
      <w:hyperlink r:id="rId35" w:history="1">
        <w:r w:rsidRPr="00D24675">
          <w:rPr>
            <w:rStyle w:val="Hyperlink"/>
          </w:rPr>
          <w:t>https://doi.org/10.1007/s10040-005-0434-9</w:t>
        </w:r>
      </w:hyperlink>
    </w:p>
    <w:p w14:paraId="54D0738E" w14:textId="77777777" w:rsidR="008E65EB" w:rsidRDefault="008E65EB" w:rsidP="008E65EB">
      <w:r>
        <w:t xml:space="preserve">These intrinsic hydrological </w:t>
      </w:r>
      <w:r w:rsidRPr="000C7284">
        <w:rPr>
          <w:rStyle w:val="Emphasis"/>
          <w:highlight w:val="cyan"/>
        </w:rPr>
        <w:t>advantages of groundwater gives rise to several socio-economic benefits</w:t>
      </w:r>
      <w:r>
        <w:t xml:space="preserve">, some of which have been mentioned earlier. These </w:t>
      </w:r>
      <w:r w:rsidRPr="00C83C9D">
        <w:rPr>
          <w:rStyle w:val="StyleUnderline"/>
        </w:rPr>
        <w:t xml:space="preserve">include </w:t>
      </w:r>
      <w:r w:rsidRPr="000C7284">
        <w:rPr>
          <w:rStyle w:val="StyleUnderline"/>
          <w:highlight w:val="cyan"/>
        </w:rPr>
        <w:t>higher productivity</w:t>
      </w:r>
      <w:r w:rsidRPr="00C83C9D">
        <w:rPr>
          <w:rStyle w:val="StyleUnderline"/>
        </w:rPr>
        <w:t xml:space="preserve"> from groundwater irrigation, its </w:t>
      </w:r>
      <w:r w:rsidRPr="000C7284">
        <w:rPr>
          <w:rStyle w:val="StyleUnderline"/>
          <w:highlight w:val="cyan"/>
        </w:rPr>
        <w:t>more equitable distribution</w:t>
      </w:r>
      <w:r w:rsidRPr="00C83C9D">
        <w:rPr>
          <w:rStyle w:val="StyleUnderline"/>
        </w:rPr>
        <w:t xml:space="preserve"> among</w:t>
      </w:r>
      <w:r>
        <w:t xml:space="preserve"> various classes of </w:t>
      </w:r>
      <w:r w:rsidRPr="00C83C9D">
        <w:rPr>
          <w:rStyle w:val="StyleUnderline"/>
        </w:rPr>
        <w:t xml:space="preserve">farmers, the </w:t>
      </w:r>
      <w:r w:rsidRPr="000C7284">
        <w:rPr>
          <w:rStyle w:val="StyleUnderline"/>
          <w:highlight w:val="cyan"/>
        </w:rPr>
        <w:t>insurance</w:t>
      </w:r>
      <w:r w:rsidRPr="00C83C9D">
        <w:rPr>
          <w:rStyle w:val="StyleUnderline"/>
        </w:rPr>
        <w:t xml:space="preserve"> it provides </w:t>
      </w:r>
      <w:r w:rsidRPr="000C7284">
        <w:rPr>
          <w:rStyle w:val="StyleUnderline"/>
          <w:highlight w:val="cyan"/>
        </w:rPr>
        <w:t>against drought</w:t>
      </w:r>
      <w:r w:rsidRPr="00C83C9D">
        <w:rPr>
          <w:rStyle w:val="StyleUnderline"/>
        </w:rPr>
        <w:t>, and,</w:t>
      </w:r>
      <w:r>
        <w:t xml:space="preserve"> most importantly, </w:t>
      </w:r>
      <w:r w:rsidRPr="000C7284">
        <w:rPr>
          <w:rStyle w:val="Emphasis"/>
          <w:highlight w:val="cyan"/>
        </w:rPr>
        <w:t>stabilization of agricultural production</w:t>
      </w:r>
      <w:r>
        <w:t xml:space="preserve"> and enhanced employmentgeneration</w:t>
      </w:r>
      <w:r w:rsidRPr="00C83C9D">
        <w:rPr>
          <w:rStyle w:val="StyleUnderline"/>
        </w:rPr>
        <w:t>. Poor and marginal farmers</w:t>
      </w:r>
      <w:r>
        <w:t>, at least in India</w:t>
      </w:r>
      <w:r w:rsidRPr="00C83C9D">
        <w:rPr>
          <w:rStyle w:val="StyleUnderline"/>
        </w:rPr>
        <w:t>, are</w:t>
      </w:r>
      <w:r>
        <w:t xml:space="preserve"> relatively </w:t>
      </w:r>
      <w:r w:rsidRPr="00C83C9D">
        <w:rPr>
          <w:rStyle w:val="StyleUnderline"/>
        </w:rPr>
        <w:t>better represented in</w:t>
      </w:r>
      <w:r>
        <w:t xml:space="preserve"> terms of ownership of </w:t>
      </w:r>
      <w:r w:rsidRPr="00C83C9D">
        <w:rPr>
          <w:rStyle w:val="StyleUnderline"/>
        </w:rPr>
        <w:t>groundwater assets</w:t>
      </w:r>
      <w:r>
        <w:t xml:space="preserve">. For example, in India, while 78% of farmers are small and marginal farmers (operating less than 2 ha land), they operate only 32% of the land area. But they own and operate 45% of thewells and tube wells fitted with electric water-extraction devices (Government of India, Agriculture Census 1995) and account for almost 40% of the groundwater-irrigated area (Mukherji and Shah 2004). Figure 5 shows the distribution of operatedarea and electric, diesel and non-mechanized WEMs in India. The x-axis of the graphshows the percentage of farmers (from marginal to large), while the y-axis shows the distribution (%) of various assets as mentioned above. It can be seen that while the lowest 40% of farmers operate less than 10% of the land, they own 12 and 13% of the electric and diesel WEMs, respectively, and almost 30% of the non-mechanized WEMs. Similarly, groundwater development everywhere is largely a private affair. India’s Minor Irrigation Census (GOI 1993) shows that </w:t>
      </w:r>
      <w:r w:rsidRPr="00C83C9D">
        <w:rPr>
          <w:rStyle w:val="StyleUnderline"/>
        </w:rPr>
        <w:t>most groundwater infrastructure in the country is farmer-financed compared to financed through stat</w:t>
      </w:r>
      <w:r>
        <w:t xml:space="preserve">e subsidies and loans. </w:t>
      </w:r>
      <w:r w:rsidRPr="000C7284">
        <w:rPr>
          <w:rStyle w:val="Emphasis"/>
          <w:highlight w:val="cyan"/>
        </w:rPr>
        <w:t>In developing countries, groundwater irrigation has also ensured food security and helped alleviate poverty</w:t>
      </w:r>
      <w:r w:rsidRPr="000C7284">
        <w:rPr>
          <w:highlight w:val="cyan"/>
        </w:rPr>
        <w:t>.</w:t>
      </w:r>
      <w:r>
        <w:t xml:space="preserve"> India, for example, wasdeclared a ‘basket case of hunger’ and if the doomsday prediction of the neo-Malthusians were to turn true, India’s population would have starved to death some two decades or so ago. But instead, today India has a burgeoning grain reserve of over 60 million t and annual grain production touched a record high of 210 million t in 2002–20034 . Similarly, Bangladesh, dependent on foreign aid for a long time, emerged as food selfsufficient in 1999–2000 (Mainuddin 2004), all thanks to groundwater irrigation. That groundwater irrigation, especially in water abundant regions such as eastern parts of India, Bangladesh and Nepal can be a powerful wayto alleviate poverty has been noted by many experts and indeed a symposium on this issue was organized by the World Bank way back in 1989 and its proceedings were published in 1993 (Kahnert and Levine 1993). Indeed, in the early 1980s, an innovative experiment of vesting landless labourers with pump capital was undertaken by a Bangladeshi NGO called PROSHIKA, with the explicit objective of turning those assetless rural poor into water sellers (Wood and Palmer-Jones 1991).</w:t>
      </w:r>
    </w:p>
    <w:p w14:paraId="5BEE00B3" w14:textId="77777777" w:rsidR="008E65EB" w:rsidRDefault="008E65EB" w:rsidP="008E65EB"/>
    <w:p w14:paraId="241EC291" w14:textId="77777777" w:rsidR="008E65EB" w:rsidRPr="008E65EB" w:rsidRDefault="008E65EB" w:rsidP="008E65EB"/>
    <w:p w14:paraId="724E4D9B" w14:textId="77777777" w:rsidR="008E65EB" w:rsidRDefault="008E65EB" w:rsidP="008E65EB">
      <w:pPr>
        <w:pStyle w:val="Heading3"/>
      </w:pPr>
      <w:r>
        <w:t xml:space="preserve">Link -- Water Regulations </w:t>
      </w:r>
    </w:p>
    <w:p w14:paraId="410435B9" w14:textId="77777777" w:rsidR="008E65EB" w:rsidRDefault="008E65EB" w:rsidP="008E65EB">
      <w:pPr>
        <w:pStyle w:val="Heading4"/>
      </w:pPr>
      <w:r>
        <w:t xml:space="preserve">Water regulation tanks ag -- farmers are in use it or lose it on water usage – plan restricts </w:t>
      </w:r>
    </w:p>
    <w:p w14:paraId="598DC68F" w14:textId="77777777" w:rsidR="008E65EB" w:rsidRPr="00D87B55" w:rsidRDefault="008E65EB" w:rsidP="008E65EB">
      <w:r w:rsidRPr="00D87B55">
        <w:rPr>
          <w:rStyle w:val="Style13ptBold"/>
          <w:highlight w:val="yellow"/>
        </w:rPr>
        <w:t>Keeler 18</w:t>
      </w:r>
      <w:r w:rsidRPr="00D87B55">
        <w:rPr>
          <w:highlight w:val="yellow"/>
        </w:rPr>
        <w:t xml:space="preserve"> –</w:t>
      </w:r>
      <w:r w:rsidRPr="00D87B55">
        <w:t xml:space="preserve"> Master of Science in Agricultural Economics candidate, University of Nebraska—Lincoln</w:t>
      </w:r>
    </w:p>
    <w:p w14:paraId="2F073950" w14:textId="77777777" w:rsidR="008E65EB" w:rsidRPr="00D87B55" w:rsidRDefault="008E65EB" w:rsidP="008E65EB">
      <w:r w:rsidRPr="00D87B55">
        <w:t>James Keeler; “Estimating Adaptation to Climate Change in Groundwater Irrigation”; July 28, 2019; https://digitalcommons.unl.edu/cgi/viewcontent.cgi?article=1048&amp;context=agecondiss; Date accessed: July 21, 2021</w:t>
      </w:r>
    </w:p>
    <w:p w14:paraId="432E71FA" w14:textId="77777777" w:rsidR="008E65EB" w:rsidRPr="00D87B55" w:rsidRDefault="008E65EB" w:rsidP="008E65EB">
      <w:pPr>
        <w:rPr>
          <w:sz w:val="14"/>
        </w:rPr>
      </w:pPr>
      <w:r w:rsidRPr="00D87B55">
        <w:rPr>
          <w:sz w:val="14"/>
        </w:rPr>
        <w:t xml:space="preserve">Groundwater sustainability concerns given past and current extraction trends have provided the impetus for local regulations and the establishment of Kansas’ Groundwater Management Districts (GMDs) in 1972. The </w:t>
      </w:r>
      <w:r w:rsidRPr="00D87B55">
        <w:rPr>
          <w:rStyle w:val="StyleUnderline"/>
        </w:rPr>
        <w:t>presence of a regulator and expectations of</w:t>
      </w:r>
      <w:r w:rsidRPr="00D87B55">
        <w:rPr>
          <w:sz w:val="14"/>
        </w:rPr>
        <w:t xml:space="preserve"> </w:t>
      </w:r>
      <w:r w:rsidRPr="00D87B55">
        <w:rPr>
          <w:rStyle w:val="StyleUnderline"/>
        </w:rPr>
        <w:t>future regulation alone may have dissuaded producers in the region from relying on any remaining capacity to increase groundwater</w:t>
      </w:r>
      <w:r w:rsidRPr="00D87B55">
        <w:rPr>
          <w:sz w:val="14"/>
        </w:rPr>
        <w:t xml:space="preserve"> extraction in response to increases in irrigation demand. In addition, </w:t>
      </w:r>
      <w:r w:rsidRPr="00B055F7">
        <w:rPr>
          <w:rStyle w:val="Emphasis"/>
        </w:rPr>
        <w:t xml:space="preserve">the </w:t>
      </w:r>
      <w:r w:rsidRPr="00D87B55">
        <w:rPr>
          <w:rStyle w:val="Emphasis"/>
          <w:highlight w:val="yellow"/>
        </w:rPr>
        <w:t xml:space="preserve">structure and implementation of water rights </w:t>
      </w:r>
      <w:r w:rsidRPr="00B055F7">
        <w:rPr>
          <w:rStyle w:val="Emphasis"/>
        </w:rPr>
        <w:t xml:space="preserve">across the state </w:t>
      </w:r>
      <w:r w:rsidRPr="00D87B55">
        <w:rPr>
          <w:rStyle w:val="Emphasis"/>
          <w:highlight w:val="yellow"/>
        </w:rPr>
        <w:t>has</w:t>
      </w:r>
      <w:r w:rsidRPr="00D87B55">
        <w:rPr>
          <w:sz w:val="14"/>
          <w:highlight w:val="yellow"/>
        </w:rPr>
        <w:t xml:space="preserve"> </w:t>
      </w:r>
      <w:r w:rsidRPr="00D87B55">
        <w:rPr>
          <w:sz w:val="14"/>
        </w:rPr>
        <w:t xml:space="preserve">potentially </w:t>
      </w:r>
      <w:r w:rsidRPr="00D87B55">
        <w:rPr>
          <w:rStyle w:val="Emphasis"/>
          <w:highlight w:val="yellow"/>
        </w:rPr>
        <w:t>disincentivized adjustments in groundwater extraction</w:t>
      </w:r>
      <w:r w:rsidRPr="00D87B55">
        <w:rPr>
          <w:sz w:val="14"/>
          <w:highlight w:val="yellow"/>
        </w:rPr>
        <w:t xml:space="preserve"> following exposure to climate change</w:t>
      </w:r>
      <w:r w:rsidRPr="00D87B55">
        <w:rPr>
          <w:sz w:val="14"/>
        </w:rPr>
        <w:t xml:space="preserve">. In particular, </w:t>
      </w:r>
      <w:r w:rsidRPr="00B055F7">
        <w:rPr>
          <w:rStyle w:val="StyleUnderline"/>
        </w:rPr>
        <w:t>Kansas</w:t>
      </w:r>
      <w:r w:rsidRPr="00D87B55">
        <w:rPr>
          <w:sz w:val="14"/>
        </w:rPr>
        <w:t xml:space="preserve"> has historically </w:t>
      </w:r>
      <w:r w:rsidRPr="00B055F7">
        <w:rPr>
          <w:rStyle w:val="StyleUnderline"/>
        </w:rPr>
        <w:t xml:space="preserve">practiced </w:t>
      </w:r>
      <w:r w:rsidRPr="00D87B55">
        <w:rPr>
          <w:rStyle w:val="StyleUnderline"/>
          <w:highlight w:val="yellow"/>
        </w:rPr>
        <w:t>”use it or lose it” water rights wherein producers forfeit any portion of their groundwater extraction allocation that is not used over a multi year period</w:t>
      </w:r>
      <w:r w:rsidRPr="00D87B55">
        <w:rPr>
          <w:sz w:val="14"/>
          <w:highlight w:val="yellow"/>
        </w:rPr>
        <w:t xml:space="preserve">. </w:t>
      </w:r>
      <w:r w:rsidRPr="00D87B55">
        <w:rPr>
          <w:sz w:val="14"/>
        </w:rPr>
        <w:t>Thus</w:t>
      </w:r>
      <w:r w:rsidRPr="00D87B55">
        <w:rPr>
          <w:sz w:val="14"/>
          <w:highlight w:val="yellow"/>
        </w:rPr>
        <w:t xml:space="preserve">, </w:t>
      </w:r>
      <w:r w:rsidRPr="00D87B55">
        <w:rPr>
          <w:rStyle w:val="Emphasis"/>
          <w:highlight w:val="yellow"/>
        </w:rPr>
        <w:t>producers</w:t>
      </w:r>
      <w:r w:rsidRPr="00D87B55">
        <w:rPr>
          <w:rStyle w:val="StyleUnderline"/>
          <w:highlight w:val="yellow"/>
        </w:rPr>
        <w:t xml:space="preserve"> have an incentive to </w:t>
      </w:r>
      <w:r w:rsidRPr="00D87B55">
        <w:rPr>
          <w:rStyle w:val="Emphasis"/>
          <w:highlight w:val="yellow"/>
        </w:rPr>
        <w:t>irrigate</w:t>
      </w:r>
      <w:r w:rsidRPr="00D87B55">
        <w:rPr>
          <w:rStyle w:val="StyleUnderline"/>
          <w:highlight w:val="yellow"/>
        </w:rPr>
        <w:t xml:space="preserve"> to</w:t>
      </w:r>
      <w:r w:rsidRPr="00D87B55">
        <w:rPr>
          <w:rStyle w:val="Emphasis"/>
          <w:highlight w:val="yellow"/>
        </w:rPr>
        <w:t xml:space="preserve"> their full irrigation allocation</w:t>
      </w:r>
      <w:r w:rsidRPr="00D87B55">
        <w:rPr>
          <w:sz w:val="14"/>
        </w:rPr>
        <w:t xml:space="preserve">, </w:t>
      </w:r>
      <w:r w:rsidRPr="00B055F7">
        <w:rPr>
          <w:rStyle w:val="StyleUnderline"/>
        </w:rPr>
        <w:t>regardless of whether</w:t>
      </w:r>
      <w:r w:rsidRPr="00D87B55">
        <w:rPr>
          <w:sz w:val="14"/>
        </w:rPr>
        <w:t xml:space="preserve"> or not effective </w:t>
      </w:r>
      <w:r w:rsidRPr="00B055F7">
        <w:rPr>
          <w:rStyle w:val="StyleUnderline"/>
        </w:rPr>
        <w:t>precipitation is sufficient to meet crop</w:t>
      </w:r>
      <w:r w:rsidRPr="00D87B55">
        <w:rPr>
          <w:sz w:val="14"/>
        </w:rPr>
        <w:t xml:space="preserve"> water </w:t>
      </w:r>
      <w:r w:rsidRPr="00B055F7">
        <w:rPr>
          <w:rStyle w:val="StyleUnderline"/>
        </w:rPr>
        <w:t>needs</w:t>
      </w:r>
      <w:r w:rsidRPr="00D87B55">
        <w:rPr>
          <w:sz w:val="14"/>
        </w:rPr>
        <w:t xml:space="preserve">. </w:t>
      </w:r>
      <w:r w:rsidRPr="00B055F7">
        <w:rPr>
          <w:rStyle w:val="StyleUnderline"/>
        </w:rPr>
        <w:t>Producers are</w:t>
      </w:r>
      <w:r w:rsidRPr="00D87B55">
        <w:rPr>
          <w:sz w:val="14"/>
        </w:rPr>
        <w:t xml:space="preserve"> also </w:t>
      </w:r>
      <w:r w:rsidRPr="00B055F7">
        <w:rPr>
          <w:rStyle w:val="StyleUnderline"/>
        </w:rPr>
        <w:t>not allowed to carryover any</w:t>
      </w:r>
      <w:r w:rsidRPr="00D87B55">
        <w:rPr>
          <w:sz w:val="14"/>
        </w:rPr>
        <w:t xml:space="preserve"> remaining allocation </w:t>
      </w:r>
      <w:r w:rsidRPr="00B055F7">
        <w:rPr>
          <w:rStyle w:val="StyleUnderline"/>
        </w:rPr>
        <w:t>amounts to future periods</w:t>
      </w:r>
      <w:r w:rsidRPr="00D87B55">
        <w:rPr>
          <w:sz w:val="14"/>
        </w:rPr>
        <w:t xml:space="preserve">, </w:t>
      </w:r>
      <w:r w:rsidRPr="00B055F7">
        <w:rPr>
          <w:rStyle w:val="StyleUnderline"/>
        </w:rPr>
        <w:t>intensifying the perception that</w:t>
      </w:r>
      <w:r w:rsidRPr="00D87B55">
        <w:rPr>
          <w:sz w:val="14"/>
        </w:rPr>
        <w:t xml:space="preserve"> any </w:t>
      </w:r>
      <w:r w:rsidRPr="00B055F7">
        <w:rPr>
          <w:rStyle w:val="StyleUnderline"/>
        </w:rPr>
        <w:t xml:space="preserve">unused allocation is </w:t>
      </w:r>
      <w:r>
        <w:rPr>
          <w:rStyle w:val="StyleUnderline"/>
        </w:rPr>
        <w:t>“</w:t>
      </w:r>
      <w:r w:rsidRPr="00B055F7">
        <w:rPr>
          <w:rStyle w:val="StyleUnderline"/>
        </w:rPr>
        <w:t>lost”</w:t>
      </w:r>
      <w:r w:rsidRPr="00D87B55">
        <w:rPr>
          <w:sz w:val="14"/>
        </w:rPr>
        <w:t xml:space="preserve">. Considering this </w:t>
      </w:r>
      <w:r w:rsidRPr="00D87B55">
        <w:rPr>
          <w:rStyle w:val="Emphasis"/>
          <w:highlight w:val="yellow"/>
        </w:rPr>
        <w:t>implementation of water rights</w:t>
      </w:r>
      <w:r w:rsidRPr="00D87B55">
        <w:rPr>
          <w:sz w:val="14"/>
        </w:rPr>
        <w:t xml:space="preserve">, </w:t>
      </w:r>
      <w:r w:rsidRPr="006A504C">
        <w:rPr>
          <w:rStyle w:val="Emphasis"/>
        </w:rPr>
        <w:t>producers</w:t>
      </w:r>
      <w:r w:rsidRPr="00D87B55">
        <w:rPr>
          <w:sz w:val="14"/>
        </w:rPr>
        <w:t xml:space="preserve"> over the study period and area </w:t>
      </w:r>
      <w:r w:rsidRPr="00D87B55">
        <w:rPr>
          <w:rStyle w:val="Emphasis"/>
          <w:highlight w:val="yellow"/>
        </w:rPr>
        <w:t>faced strict institutional constraints which</w:t>
      </w:r>
      <w:r w:rsidRPr="00D87B55">
        <w:rPr>
          <w:sz w:val="14"/>
          <w:highlight w:val="yellow"/>
        </w:rPr>
        <w:t xml:space="preserve"> </w:t>
      </w:r>
      <w:r w:rsidRPr="00D87B55">
        <w:rPr>
          <w:sz w:val="14"/>
        </w:rPr>
        <w:t xml:space="preserve">likely </w:t>
      </w:r>
      <w:r w:rsidRPr="00D87B55">
        <w:rPr>
          <w:rStyle w:val="Emphasis"/>
          <w:highlight w:val="yellow"/>
        </w:rPr>
        <w:t>limited their capacity to adapt on the intensive margin</w:t>
      </w:r>
      <w:r w:rsidRPr="00D87B55">
        <w:rPr>
          <w:sz w:val="14"/>
        </w:rPr>
        <w:t xml:space="preserve">. In fact, incentives may have aligned in a manner that encouraged producers to maintain the same level of groundwater extraction throughout the study period, solely in accordance with the allocation level established in their water right. While these physical and institutional constraints are likely to limit adjustments in groundwater extraction along the intensive margin, they may have the opposite effect on extensive margin adjustments wherein producers can potentially adapt to climate change while sustaining the allocation level established in their water right. Results show that producers favored the extensive margin strategy of adjusting crop acreage according to how different crops vary in susceptibility to short-term water stress, effectively reducing their vulnerability to increases in the variability of precipitation. Yet, this adjustment was limited to only a pair of crops, and producers did not appear to reduce irrigated acreage or upgrade to more efficient irrigation technologies, implying that adaptation along the extensive margin is also relatively scarce in Western Kansas. As discussed by Burke and Lobell (2010) and Burke and Emerick (2016), this apparent dearth in acreage and technology adjustments could be attributed to conflicting incentives in producer profitability and risk management. For instance, the price of water intensive crops may increase with regional changes in climate, potentially making these crops more profitable even if producers cannot fully satisfy their crop water needs and experience some losses in yield. Similarly, the significant cost to upgrade irrigation technologies may exceed their yield loss mitigating benefits. Thus upgrading may not be profitable, even with increases in prices for water intensive crops. Producer capacity to upgrade irrigation technologies could also be constrained by field characteristics, particularly for those with hilly terrains. Finally, government programs like subsidized crop insurance, may disincentivize adaptation along the extensive margin because insured producers are required to maintain the same irrigated acreage throughout the entire growing season or risk receiving a smaller insurance payment in the event of a yield loss. Insured producers could also conceivably respond to climate change induced yield loss in the short-term by making insurance claims instead of engaging in costly adaptation along the extensive margin. However, this strategy is only viable if insurers fail to accurately predict the effects of climate change and do not update insurance policies accordingly. While results show that </w:t>
      </w:r>
      <w:r w:rsidRPr="00D87B55">
        <w:rPr>
          <w:rStyle w:val="StyleUnderline"/>
          <w:highlight w:val="yellow"/>
        </w:rPr>
        <w:t xml:space="preserve">adaptation </w:t>
      </w:r>
      <w:r w:rsidRPr="00D87B55">
        <w:rPr>
          <w:rStyle w:val="StyleUnderline"/>
        </w:rPr>
        <w:t>is limited along the intensive and extensive margins</w:t>
      </w:r>
      <w:r w:rsidRPr="00D87B55">
        <w:rPr>
          <w:sz w:val="14"/>
        </w:rPr>
        <w:t xml:space="preserve">, </w:t>
      </w:r>
      <w:r w:rsidRPr="00D87B55">
        <w:rPr>
          <w:rStyle w:val="StyleUnderline"/>
        </w:rPr>
        <w:t>the</w:t>
      </w:r>
      <w:r w:rsidRPr="00D87B55">
        <w:rPr>
          <w:sz w:val="14"/>
        </w:rPr>
        <w:t xml:space="preserve"> </w:t>
      </w:r>
      <w:r w:rsidRPr="00D87B55">
        <w:rPr>
          <w:rStyle w:val="StyleUnderline"/>
          <w:highlight w:val="yellow"/>
        </w:rPr>
        <w:t xml:space="preserve">outlook is more optimistic for adjustments </w:t>
      </w:r>
      <w:r w:rsidRPr="00D87B55">
        <w:rPr>
          <w:rStyle w:val="StyleUnderline"/>
        </w:rPr>
        <w:t>in mean overall groundwater extraction</w:t>
      </w:r>
      <w:r w:rsidRPr="00D87B55">
        <w:rPr>
          <w:sz w:val="14"/>
        </w:rPr>
        <w:t xml:space="preserve">. In particular, </w:t>
      </w:r>
      <w:r w:rsidRPr="00D87B55">
        <w:rPr>
          <w:rStyle w:val="StyleUnderline"/>
          <w:highlight w:val="yellow"/>
        </w:rPr>
        <w:t xml:space="preserve">corn producers </w:t>
      </w:r>
      <w:r w:rsidRPr="00D87B55">
        <w:rPr>
          <w:rStyle w:val="StyleUnderline"/>
        </w:rPr>
        <w:t>exposed to increases in irrigation demand appear to apply irrigation per acre more efficiently to meet crop water requirements</w:t>
      </w:r>
      <w:r w:rsidRPr="00D87B55">
        <w:rPr>
          <w:sz w:val="14"/>
        </w:rPr>
        <w:t xml:space="preserve">, regardless of realized in-season precipitation and ET. </w:t>
      </w:r>
      <w:r w:rsidRPr="00D87B55">
        <w:rPr>
          <w:rStyle w:val="StyleUnderline"/>
        </w:rPr>
        <w:t>Corn production is a microcosm for such adjustments in mean irrigation applications because optimal corn growth and development requires a consistent supply of wate</w:t>
      </w:r>
      <w:r w:rsidRPr="00D87B55">
        <w:rPr>
          <w:sz w:val="14"/>
        </w:rPr>
        <w:t xml:space="preserve">r. As climate change decreases the frequency of effective precipitation and limits increases in groundwater extraction, </w:t>
      </w:r>
      <w:r w:rsidRPr="00D87B55">
        <w:rPr>
          <w:rStyle w:val="StyleUnderline"/>
        </w:rPr>
        <w:t xml:space="preserve">corn producers </w:t>
      </w:r>
      <w:r w:rsidRPr="00D87B55">
        <w:rPr>
          <w:rStyle w:val="StyleUnderline"/>
          <w:highlight w:val="yellow"/>
        </w:rPr>
        <w:t>are compelled to make the most of every drop of water they can muster from their current water supply</w:t>
      </w:r>
      <w:r w:rsidRPr="00D87B55">
        <w:rPr>
          <w:sz w:val="14"/>
        </w:rPr>
        <w:t>. Interestingly, this result suggests that corn producers were not initially operating at the efficient frontier of their crop-water production functions before exposure to climate change, as they wouldn’t have had the capacity to apply irrigation water more efficiently otherwise. Thus, corn producers appear to have had additional opportunities for adaptation along the extensive margin beyond adjusting acreage choice. Restricting the treatment only to producers that kept producing corn after climate change highlights these additional opportunities. While these findings only apply to estimates from corn production, it is reasonable to expect similar subtle groundwater extraction adjustments for crops that are more resilient than corn in the short-term, but will eventually succumb to the effects of climate change. Finally, adaptations in total irrigation regardless of short-term weather conditions may not be subject to the same constraints as adaptations in acreage and technology choice. For example, rescheduling irrigation to cooler and less windy days is a much cheaper approach to improving irrigation efficiency than installing another center pivot. If subtle reductions in mean overall groundwater extraction are relatively inexpensive and benign in terms of yield loss, such adjustments could potentially explain why alternative adaptations on the intensive and extensive margins were not observed over this short study period relative to the slow pace of climate change.</w:t>
      </w:r>
    </w:p>
    <w:p w14:paraId="603260E8" w14:textId="77777777" w:rsidR="008E65EB" w:rsidRPr="00386D00" w:rsidRDefault="008E65EB" w:rsidP="008E65EB">
      <w:pPr>
        <w:pStyle w:val="Heading1"/>
      </w:pPr>
      <w:r>
        <w:t xml:space="preserve">CP – ICJ </w:t>
      </w:r>
    </w:p>
    <w:p w14:paraId="07BC9D25" w14:textId="77777777" w:rsidR="008E65EB" w:rsidRDefault="008E65EB" w:rsidP="008E65EB">
      <w:pPr>
        <w:pStyle w:val="Heading2"/>
      </w:pPr>
      <w:r>
        <w:t>1NC Shell</w:t>
      </w:r>
    </w:p>
    <w:p w14:paraId="69E54764" w14:textId="77777777" w:rsidR="008E65EB" w:rsidRDefault="008E65EB" w:rsidP="008E65EB">
      <w:pPr>
        <w:pStyle w:val="Heading3"/>
      </w:pPr>
      <w:r>
        <w:t>1NC – CP [ILaw]</w:t>
      </w:r>
    </w:p>
    <w:p w14:paraId="1BF0B4F3" w14:textId="77777777" w:rsidR="008E65EB" w:rsidRPr="001B5FB5" w:rsidRDefault="008E65EB" w:rsidP="008E65EB">
      <w:pPr>
        <w:pStyle w:val="Heading4"/>
        <w:rPr>
          <w:rFonts w:cs="Arial"/>
        </w:rPr>
      </w:pPr>
      <w:r w:rsidRPr="00B064F7">
        <w:rPr>
          <w:rFonts w:cs="Arial"/>
        </w:rPr>
        <w:t xml:space="preserve">The United States federal government ought to request an advisory opinion from the International Court of Justice over whether it ought to </w:t>
      </w:r>
      <w:r>
        <w:rPr>
          <w:rFonts w:cs="Arial"/>
        </w:rPr>
        <w:t>[plan].</w:t>
      </w:r>
    </w:p>
    <w:p w14:paraId="7C5A9E26" w14:textId="77777777" w:rsidR="008E65EB" w:rsidRPr="003C698B" w:rsidRDefault="008E65EB" w:rsidP="008E65EB">
      <w:pPr>
        <w:pStyle w:val="Heading4"/>
        <w:rPr>
          <w:rStyle w:val="StyleUnderline"/>
        </w:rPr>
      </w:pPr>
      <w:r>
        <w:t xml:space="preserve">ICJ solves best-neutrality prevents escalation, binational ‘accommodation’ allows for creative problem solving, and pertinent experience can provide the basis for Court ruling. </w:t>
      </w:r>
    </w:p>
    <w:p w14:paraId="3B7209C5" w14:textId="77777777" w:rsidR="008E65EB" w:rsidRPr="00284907" w:rsidRDefault="008E65EB" w:rsidP="008E65EB">
      <w:r>
        <w:rPr>
          <w:rStyle w:val="Style13ptBold"/>
        </w:rPr>
        <w:t xml:space="preserve">Barrera &amp; Naranjo 2005 </w:t>
      </w:r>
      <w:r w:rsidRPr="00284907">
        <w:t>(Attorney and Shareholder at Langley</w:t>
      </w:r>
      <w:r>
        <w:t xml:space="preserve">, </w:t>
      </w:r>
      <w:r w:rsidRPr="00284907">
        <w:t xml:space="preserve">Meditator, Arbitrator, </w:t>
      </w:r>
      <w:r>
        <w:t>and former</w:t>
      </w:r>
      <w:r w:rsidRPr="00284907">
        <w:t xml:space="preserve"> U.S. </w:t>
      </w:r>
      <w:r>
        <w:t>M</w:t>
      </w:r>
      <w:r w:rsidRPr="00284907">
        <w:t>agistrate Judge</w:t>
      </w:r>
      <w:r>
        <w:t>)</w:t>
      </w:r>
      <w:r w:rsidRPr="00284907">
        <w:t xml:space="preserve"> </w:t>
      </w:r>
    </w:p>
    <w:p w14:paraId="20EDAF0C" w14:textId="77777777" w:rsidR="008E65EB" w:rsidRPr="00E8558E" w:rsidRDefault="008E65EB" w:rsidP="008E65EB">
      <w:r>
        <w:t xml:space="preserve">RUBEN R. BARRERA DAN A. NARANJO 2, 2005, “BRIDGE OVER TROUBLED WATERS: RESOLVING THE RIO GRANDE (RIO BRAVO) WATER DISPUTE,” </w:t>
      </w:r>
      <w:r w:rsidRPr="000A7F36">
        <w:t>https://www.langleybanack.com/wp-content/uploads/2016/07/Ruben-Barrera-Water-Article.pdf</w:t>
      </w:r>
    </w:p>
    <w:p w14:paraId="59612916" w14:textId="77777777" w:rsidR="008E65EB" w:rsidRPr="00284907" w:rsidRDefault="008E65EB" w:rsidP="008E65EB">
      <w:pPr>
        <w:rPr>
          <w:u w:val="single"/>
        </w:rPr>
      </w:pPr>
      <w:r w:rsidRPr="00284907">
        <w:t xml:space="preserve">Independent, international judicial bodies, such as </w:t>
      </w:r>
      <w:r w:rsidRPr="00284907">
        <w:rPr>
          <w:rStyle w:val="StyleUnderline"/>
        </w:rPr>
        <w:t>the IC</w:t>
      </w:r>
      <w:r w:rsidRPr="00284907">
        <w:t xml:space="preserve">J and the PCA, </w:t>
      </w:r>
      <w:r w:rsidRPr="00284907">
        <w:rPr>
          <w:rStyle w:val="StyleUnderline"/>
        </w:rPr>
        <w:t>are</w:t>
      </w:r>
      <w:r w:rsidRPr="00284907">
        <w:t xml:space="preserve"> </w:t>
      </w:r>
      <w:r w:rsidRPr="00284907">
        <w:rPr>
          <w:rStyle w:val="StyleUnderline"/>
        </w:rPr>
        <w:t>ideally</w:t>
      </w:r>
      <w:r w:rsidRPr="00284907">
        <w:t xml:space="preserve"> </w:t>
      </w:r>
      <w:r w:rsidRPr="00284907">
        <w:rPr>
          <w:rStyle w:val="StyleUnderline"/>
        </w:rPr>
        <w:t>situated</w:t>
      </w:r>
      <w:r w:rsidRPr="00284907">
        <w:t xml:space="preserve"> </w:t>
      </w:r>
      <w:r w:rsidRPr="00284907">
        <w:rPr>
          <w:rStyle w:val="StyleUnderline"/>
        </w:rPr>
        <w:t>at the juncture between public and private international law to best meet the needs of rapidly evolving international dispute resolutions</w:t>
      </w:r>
      <w:r w:rsidRPr="00284907">
        <w:t xml:space="preserve">. Accordingly, both </w:t>
      </w:r>
      <w:r w:rsidRPr="00284907">
        <w:rPr>
          <w:rStyle w:val="StyleUnderline"/>
        </w:rPr>
        <w:t>these agencies are undoubtedly qualified</w:t>
      </w:r>
      <w:r w:rsidRPr="00284907">
        <w:t xml:space="preserve"> </w:t>
      </w:r>
      <w:r w:rsidRPr="00284907">
        <w:rPr>
          <w:rStyle w:val="StyleUnderline"/>
        </w:rPr>
        <w:t>and capable of</w:t>
      </w:r>
      <w:r w:rsidRPr="00284907">
        <w:t xml:space="preserve"> </w:t>
      </w:r>
      <w:r w:rsidRPr="00284907">
        <w:rPr>
          <w:rStyle w:val="StyleUnderline"/>
        </w:rPr>
        <w:t>efficiently and</w:t>
      </w:r>
      <w:r w:rsidRPr="00284907">
        <w:t xml:space="preserve"> </w:t>
      </w:r>
      <w:r w:rsidRPr="00284907">
        <w:rPr>
          <w:rStyle w:val="Emphasis"/>
        </w:rPr>
        <w:t xml:space="preserve">effectively ameliorating </w:t>
      </w:r>
      <w:r w:rsidRPr="00284907">
        <w:rPr>
          <w:rStyle w:val="StyleUnderline"/>
        </w:rPr>
        <w:t xml:space="preserve">the stagnant nature of United States’ </w:t>
      </w:r>
      <w:r w:rsidRPr="00284907">
        <w:rPr>
          <w:rStyle w:val="Emphasis"/>
        </w:rPr>
        <w:t>water conflict with Mexico.</w:t>
      </w:r>
      <w:r w:rsidRPr="00284907">
        <w:t xml:space="preserve"> </w:t>
      </w:r>
      <w:r w:rsidRPr="00284907">
        <w:rPr>
          <w:rStyle w:val="StyleUnderline"/>
        </w:rPr>
        <w:t xml:space="preserve">Because of the high potential and probability of </w:t>
      </w:r>
      <w:r w:rsidRPr="00284907">
        <w:rPr>
          <w:rStyle w:val="Emphasis"/>
        </w:rPr>
        <w:t>increased international disputes</w:t>
      </w:r>
      <w:r w:rsidRPr="00284907">
        <w:rPr>
          <w:rStyle w:val="StyleUnderline"/>
        </w:rPr>
        <w:t xml:space="preserve"> likely to arise along this international border</w:t>
      </w:r>
      <w:r w:rsidRPr="00284907">
        <w:t xml:space="preserve">, </w:t>
      </w:r>
      <w:r w:rsidRPr="00284907">
        <w:rPr>
          <w:rStyle w:val="StyleUnderline"/>
        </w:rPr>
        <w:t>it is imperative to consider the ICJ</w:t>
      </w:r>
      <w:r w:rsidRPr="00284907">
        <w:t xml:space="preserve"> and PCA </w:t>
      </w:r>
      <w:r w:rsidRPr="00284907">
        <w:rPr>
          <w:rStyle w:val="StyleUnderline"/>
        </w:rPr>
        <w:t xml:space="preserve">as </w:t>
      </w:r>
      <w:r w:rsidRPr="00284907">
        <w:rPr>
          <w:rStyle w:val="Emphasis"/>
        </w:rPr>
        <w:t xml:space="preserve">neutral </w:t>
      </w:r>
      <w:r w:rsidRPr="00284907">
        <w:rPr>
          <w:rStyle w:val="StyleUnderline"/>
        </w:rPr>
        <w:t>bodie</w:t>
      </w:r>
      <w:r w:rsidRPr="00284907">
        <w:t xml:space="preserve">s, </w:t>
      </w:r>
      <w:r w:rsidRPr="00284907">
        <w:rPr>
          <w:rStyle w:val="StyleUnderline"/>
        </w:rPr>
        <w:t>with</w:t>
      </w:r>
      <w:r w:rsidRPr="00284907">
        <w:t xml:space="preserve"> the </w:t>
      </w:r>
      <w:r w:rsidRPr="00284907">
        <w:rPr>
          <w:rStyle w:val="Emphasis"/>
        </w:rPr>
        <w:t>processes</w:t>
      </w:r>
      <w:r w:rsidRPr="00284907">
        <w:t xml:space="preserve"> </w:t>
      </w:r>
      <w:r w:rsidRPr="00284907">
        <w:rPr>
          <w:rStyle w:val="Emphasis"/>
        </w:rPr>
        <w:t>and powers</w:t>
      </w:r>
      <w:r w:rsidRPr="00284907">
        <w:t xml:space="preserve"> they maintain, </w:t>
      </w:r>
      <w:r w:rsidRPr="00284907">
        <w:rPr>
          <w:rStyle w:val="Emphasis"/>
        </w:rPr>
        <w:t>and as a valuable alternative</w:t>
      </w:r>
      <w:r w:rsidRPr="00284907">
        <w:rPr>
          <w:rStyle w:val="StyleUnderline"/>
        </w:rPr>
        <w:t xml:space="preserve"> for resolution in this significant dispute. The desire to work neutrally within the confines of international law exemplifies the value of the ICJ</w:t>
      </w:r>
      <w:r w:rsidRPr="00284907">
        <w:t>, and the PCA to the parties they represent—here in the United States and in Mexico</w:t>
      </w:r>
      <w:r w:rsidRPr="00284907">
        <w:rPr>
          <w:rStyle w:val="StyleUnderline"/>
        </w:rPr>
        <w:t>. To resolve this significant dispute, these two countries should strongly consider bringing this issue before the ICJ</w:t>
      </w:r>
      <w:r w:rsidRPr="00284907">
        <w:t xml:space="preserve"> or the PCA. </w:t>
      </w:r>
      <w:r w:rsidRPr="00284907">
        <w:rPr>
          <w:rStyle w:val="Emphasis"/>
        </w:rPr>
        <w:t>Otherwise, it is unlikely this water dispute will be resolved any time within the near future</w:t>
      </w:r>
      <w:r w:rsidRPr="00284907">
        <w:t xml:space="preserve">. </w:t>
      </w:r>
      <w:r w:rsidRPr="00284907">
        <w:rPr>
          <w:rStyle w:val="StyleUnderline"/>
        </w:rPr>
        <w:t>The authors acknowledge the immediate need for prompt accommodation and resolution of the water quandary between the United States and Mexico.</w:t>
      </w:r>
      <w:r w:rsidRPr="00284907">
        <w:t xml:space="preserve"> Careful review of the prolonged history of </w:t>
      </w:r>
      <w:r w:rsidRPr="00284907">
        <w:rPr>
          <w:rStyle w:val="StyleUnderline"/>
        </w:rPr>
        <w:t>coordinated efforts between these two countries</w:t>
      </w:r>
      <w:r w:rsidRPr="00284907">
        <w:t xml:space="preserve">, despite limited success, </w:t>
      </w:r>
      <w:r w:rsidRPr="00284907">
        <w:rPr>
          <w:rStyle w:val="StyleUnderline"/>
        </w:rPr>
        <w:t xml:space="preserve">confirms the significance of this </w:t>
      </w:r>
      <w:r w:rsidRPr="00284907">
        <w:rPr>
          <w:rStyle w:val="Emphasis"/>
        </w:rPr>
        <w:t>emergency environmental concern</w:t>
      </w:r>
      <w:r w:rsidRPr="00284907">
        <w:rPr>
          <w:rStyle w:val="StyleUnderline"/>
        </w:rPr>
        <w:t>.</w:t>
      </w:r>
      <w:r w:rsidRPr="00284907">
        <w:t xml:space="preserve"> In the world of Alternative Dispute Resolution, negotiating parties often utilize the word “accommodate.” This term is a Latin-based verb, which, in its infinitive form, translates to the following: “(1) to make fit; adjust; adapt . . . (2) to reconcile . . . (3) to help by supplying . . . , (4) to do a service or favor for. . . .”428 As civil societies, both the United States and Mexico have repeatedly demonstrated their willingness to provide accommodations to one another over time, both understanding that any productive relationship demands such accommodation.</w:t>
      </w:r>
      <w:r w:rsidRPr="00284907">
        <w:rPr>
          <w:rStyle w:val="StyleUnderline"/>
        </w:rPr>
        <w:t xml:space="preserve">429 Key policymakers in both countries should seek an </w:t>
      </w:r>
      <w:r w:rsidRPr="00284907">
        <w:rPr>
          <w:rStyle w:val="Emphasis"/>
        </w:rPr>
        <w:t>accommodation</w:t>
      </w:r>
      <w:r w:rsidRPr="00284907">
        <w:rPr>
          <w:rStyle w:val="StyleUnderline"/>
        </w:rPr>
        <w:t xml:space="preserve"> or compromise for this water dispute, which </w:t>
      </w:r>
      <w:r w:rsidRPr="00284907">
        <w:rPr>
          <w:rStyle w:val="Emphasis"/>
        </w:rPr>
        <w:t>desperately is in need of resolution</w:t>
      </w:r>
      <w:r w:rsidRPr="00284907">
        <w:rPr>
          <w:rStyle w:val="StyleUnderline"/>
        </w:rPr>
        <w:t>.</w:t>
      </w:r>
      <w:r w:rsidRPr="00284907">
        <w:t xml:space="preserve"> </w:t>
      </w:r>
      <w:r w:rsidRPr="00284907">
        <w:rPr>
          <w:rStyle w:val="StyleUnderline"/>
        </w:rPr>
        <w:t>Resorting to the ICJ</w:t>
      </w:r>
      <w:r w:rsidRPr="00284907">
        <w:t xml:space="preserve"> or the PCA </w:t>
      </w:r>
      <w:r w:rsidRPr="00284907">
        <w:rPr>
          <w:rStyle w:val="StyleUnderline"/>
        </w:rPr>
        <w:t>should be a high priority issue</w:t>
      </w:r>
      <w:r w:rsidRPr="00284907">
        <w:t xml:space="preserve"> for diplomats and Congressional officials of both countries, </w:t>
      </w:r>
      <w:r w:rsidRPr="00284907">
        <w:rPr>
          <w:rStyle w:val="StyleUnderline"/>
        </w:rPr>
        <w:t xml:space="preserve">as these venues provide a viable </w:t>
      </w:r>
      <w:r w:rsidRPr="00284907">
        <w:t>potential</w:t>
      </w:r>
      <w:r w:rsidRPr="00284907">
        <w:rPr>
          <w:rStyle w:val="StyleUnderline"/>
        </w:rPr>
        <w:t xml:space="preserve"> resolution for this long-standing</w:t>
      </w:r>
      <w:r w:rsidRPr="00284907">
        <w:t xml:space="preserve">, </w:t>
      </w:r>
      <w:r w:rsidRPr="00284907">
        <w:rPr>
          <w:rStyle w:val="Emphasis"/>
        </w:rPr>
        <w:t>international water dispute</w:t>
      </w:r>
    </w:p>
    <w:p w14:paraId="7F722700" w14:textId="77777777" w:rsidR="008E65EB" w:rsidRPr="00B47C78" w:rsidRDefault="008E65EB" w:rsidP="008E65EB">
      <w:pPr>
        <w:rPr>
          <w:rStyle w:val="StyleUnderline"/>
        </w:rPr>
      </w:pPr>
      <w:r w:rsidRPr="00284907">
        <w:rPr>
          <w:rStyle w:val="StyleUnderline"/>
        </w:rPr>
        <w:t>One example of the ICJ’s ability to successfully facilitate an agreement in a water dispute occurred in 1997, when Hungary accused Slovakia of violating Hungary’s water rights by unilaterally diverting a portion of the river to a newly constructed Slovakian-controlled dam on the Danube River.</w:t>
      </w:r>
      <w:r w:rsidRPr="00284907">
        <w:t xml:space="preserve">362 </w:t>
      </w:r>
      <w:r w:rsidRPr="00284907">
        <w:rPr>
          <w:rStyle w:val="StyleUnderline"/>
        </w:rPr>
        <w:t xml:space="preserve">Slovakia claimed it had the right, under a prior cooperative treaty with Hungary, to construct the dam for production of flood control as part of the requirements for hydroelectricity generation.363 The court held Slovakia was partially entitled to build the provisional dam and divert the Danube, but both countries had to engage in good faith negotiations to ensure that both of their rights and objectives would be met under the agreement.364 This creative solution highlights why the </w:t>
      </w:r>
      <w:r w:rsidRPr="00284907">
        <w:rPr>
          <w:rStyle w:val="Emphasis"/>
        </w:rPr>
        <w:t>ICJ</w:t>
      </w:r>
      <w:r w:rsidRPr="00284907">
        <w:rPr>
          <w:rStyle w:val="StyleUnderline"/>
        </w:rPr>
        <w:t xml:space="preserve"> would be an excellent forum to resolve the dispute between the United States and Mexico.</w:t>
      </w:r>
      <w:r w:rsidRPr="00284907">
        <w:rPr>
          <w:b/>
        </w:rPr>
        <w:t xml:space="preserve"> </w:t>
      </w:r>
      <w:r w:rsidRPr="00284907">
        <w:t xml:space="preserve">The ICJ’s resolution of the dispute between Hungary and Slovakia is only one example that supports using the ICJ to resolve international conflicts regarding water.365 </w:t>
      </w:r>
      <w:r w:rsidRPr="00284907">
        <w:rPr>
          <w:rStyle w:val="StyleUnderline"/>
        </w:rPr>
        <w:t xml:space="preserve">Another example of the </w:t>
      </w:r>
      <w:r w:rsidRPr="00284907">
        <w:rPr>
          <w:rStyle w:val="Emphasis"/>
        </w:rPr>
        <w:t>ICJ providing resolution in an international water case</w:t>
      </w:r>
      <w:r w:rsidRPr="00284907">
        <w:rPr>
          <w:rStyle w:val="StyleUnderline"/>
        </w:rPr>
        <w:t xml:space="preserve"> occurred between Great Britain and Germany and their spheres of influence in Africa</w:t>
      </w:r>
      <w:r w:rsidRPr="00284907">
        <w:t xml:space="preserve">, after prolonged unsuccessful attempts to resolve the interpretation of an 1890 treaty.366 Namibia and Botswana took their dispute to the ICJ in the midnineties,367 and after considering the different theories, provisions of the treaty, and the parties’ interpretations of the law and facts, the court issued its decision in 1999—concluding the deep points of navigation across the river constitute the boundary between the two countries.368 In 2002, </w:t>
      </w:r>
      <w:r w:rsidRPr="00284907">
        <w:rPr>
          <w:rStyle w:val="StyleUnderline"/>
        </w:rPr>
        <w:t>the ICJ ruled on a similar case between Cameroon and Nigeria</w:t>
      </w:r>
      <w:r w:rsidRPr="00284907">
        <w:t xml:space="preserve">.369 This dispute was over the sovereignty and maritime boundaries of the Bakassi, the specific border extending between Lake Chad and the Gulf of Guinea, the maritime boundaries of Lake Chad. The court’s </w:t>
      </w:r>
      <w:r w:rsidRPr="00284907">
        <w:rPr>
          <w:rStyle w:val="StyleUnderline"/>
        </w:rPr>
        <w:t>ruling in this case was based on a series of agreements between the parties, or governing authorities at the time, and the use of the Lake Chad Basin Commission’s demarcation, among others, as an interpretive tool for those agreements</w:t>
      </w:r>
      <w:r w:rsidRPr="00284907">
        <w:t xml:space="preserve">.371 </w:t>
      </w:r>
      <w:r w:rsidRPr="00284907">
        <w:rPr>
          <w:rStyle w:val="StyleUnderline"/>
        </w:rPr>
        <w:t>Another international water dispute resolved by the ICJ arose between Benin and Niger over their shared border</w:t>
      </w:r>
      <w:r w:rsidRPr="00284907">
        <w:t xml:space="preserve">, which included the Mekrou River, the Niger River sectors, and numerous islands within the Niger River.372 In this case, Niger based its claim to the Niger River sector on the theory that the deepest soundings in the Niger River, “as determined at the date of independence,” constituted the appropriate set of boundaries.373 Benin, however, claimed the proper boundary for the disputed portion was the eastern bank, which extended its sovereignty over all of the disputed islands.374 This dispute was eventually referred by the two parties to the ICJ, and the court ruled in favor of Niger in 2005.375 </w:t>
      </w:r>
      <w:r w:rsidRPr="00284907">
        <w:rPr>
          <w:rStyle w:val="StyleUnderline"/>
        </w:rPr>
        <w:t>Here, the court acknowledged the Lake Chad Basin Commission is authorized by the riparian states to delineate the boundaries in areas not covered by agreements and advised the Commission to embark on that task.376</w:t>
      </w:r>
      <w:r w:rsidRPr="00284907">
        <w:t xml:space="preserve"> </w:t>
      </w:r>
      <w:r w:rsidRPr="00284907">
        <w:rPr>
          <w:rStyle w:val="StyleUnderline"/>
        </w:rPr>
        <w:t>In September 2005, the ICJ registered another similar water dispute, which occurred in Central America.377 This dispute arose between Costa Rica and Nicaragua over the San Juan River</w:t>
      </w:r>
      <w:r w:rsidRPr="00284907">
        <w:t>.378 Both countries agreed that under an 1858 treaty, Nicaragua was recognized as the owner of the entire San Juan River, while Costa Rica was afforded navigational rights on the lower course of the river.379 However, Costa Rica, when objecting to Nicaraguan-imposed restrictions and regulations, asserted it was entitled to the rights of boats and passengers—including tourists—to navigate freely and without impediment for commercial purposes without charge.380 Th</w:t>
      </w:r>
      <w:r w:rsidRPr="00284907">
        <w:rPr>
          <w:rStyle w:val="StyleUnderline"/>
        </w:rPr>
        <w:t>e court found that while Nicaragua was entitled to reasonable regulation over its sovereign territory, it could not impose any substantially detrimental burdens on Costa Rica’s right to navigate freely in the lower course of the rive</w:t>
      </w:r>
      <w:r w:rsidRPr="00284907">
        <w:t xml:space="preserve">r for commercial purposes nor interfere with subsistence fishing by local Costa Ricans living on the banks.381 </w:t>
      </w:r>
      <w:r w:rsidRPr="00284907">
        <w:rPr>
          <w:rStyle w:val="StyleUnderline"/>
        </w:rPr>
        <w:t>With the evolution and increase of issues, such as pollution, climate change, natural resources, and protection of endangered species, it is more than likely that the ICJ will become increasingly involved in environmental law</w:t>
      </w:r>
      <w:r w:rsidRPr="00284907">
        <w:t xml:space="preserve">.382 </w:t>
      </w:r>
      <w:r w:rsidRPr="00284907">
        <w:rPr>
          <w:rStyle w:val="StyleUnderline"/>
        </w:rPr>
        <w:t>The ICJ has a history of dealing with both natural resource issues and treaty interpretation;383 for that reason, important international issues like the U.S.–Mexico water dispute could be resolved by the ICJ</w:t>
      </w:r>
      <w:r w:rsidRPr="00284907">
        <w:t xml:space="preserve">.384 More international disputes are likely to arise along the longest international border of any of U.S. state, but </w:t>
      </w:r>
      <w:r w:rsidRPr="00B47C78">
        <w:rPr>
          <w:rStyle w:val="StyleUnderline"/>
        </w:rPr>
        <w:t>unless attorneys are aware of the ICJ</w:t>
      </w:r>
      <w:r w:rsidRPr="00284907">
        <w:t xml:space="preserve"> and other neutral bodies and the processes </w:t>
      </w:r>
      <w:r w:rsidRPr="00B47C78">
        <w:rPr>
          <w:rStyle w:val="StyleUnderline"/>
        </w:rPr>
        <w:t>and powers they hold,</w:t>
      </w:r>
      <w:r w:rsidRPr="00284907">
        <w:t xml:space="preserve"> </w:t>
      </w:r>
      <w:r w:rsidRPr="00B47C78">
        <w:rPr>
          <w:rStyle w:val="StyleUnderline"/>
        </w:rPr>
        <w:t>it is unlikely these issues will be resolved any time in the near future</w:t>
      </w:r>
    </w:p>
    <w:p w14:paraId="594F2E6C" w14:textId="77777777" w:rsidR="008E65EB" w:rsidRDefault="008E65EB" w:rsidP="008E65EB">
      <w:pPr>
        <w:rPr>
          <w:rStyle w:val="StyleUnderline"/>
        </w:rPr>
      </w:pPr>
      <w:r w:rsidRPr="00284907">
        <w:t xml:space="preserve">The United Nations (UN) created </w:t>
      </w:r>
      <w:r w:rsidRPr="00B47C78">
        <w:rPr>
          <w:rStyle w:val="StyleUnderline"/>
        </w:rPr>
        <w:t>the world’s most recognized, authoritative intergovernmental organization dealing with international legal issues: the International Court of Justice</w:t>
      </w:r>
      <w:r w:rsidRPr="00284907">
        <w:t xml:space="preserve">.354 The main purpose of </w:t>
      </w:r>
      <w:r w:rsidRPr="00B47C78">
        <w:rPr>
          <w:rStyle w:val="StyleUnderline"/>
        </w:rPr>
        <w:t>the ICJ is</w:t>
      </w:r>
      <w:r w:rsidRPr="00284907">
        <w:t xml:space="preserve"> to </w:t>
      </w:r>
      <w:r w:rsidRPr="00B47C78">
        <w:rPr>
          <w:rStyle w:val="StyleUnderline"/>
        </w:rPr>
        <w:t>settle civil dispute</w:t>
      </w:r>
      <w:r w:rsidRPr="00284907">
        <w:t xml:space="preserve">s between UN member states, though the court will under certain circumstances issue advisory opinions to the UN 349. </w:t>
      </w:r>
      <w:r w:rsidRPr="00284907">
        <w:rPr>
          <w:u w:val="single"/>
        </w:rPr>
        <w:t>The U</w:t>
      </w:r>
      <w:r w:rsidRPr="00284907">
        <w:t xml:space="preserve">nited </w:t>
      </w:r>
      <w:r w:rsidRPr="00284907">
        <w:rPr>
          <w:u w:val="single"/>
        </w:rPr>
        <w:t>S</w:t>
      </w:r>
      <w:r w:rsidRPr="00284907">
        <w:t xml:space="preserve">tates </w:t>
      </w:r>
      <w:r w:rsidRPr="00284907">
        <w:rPr>
          <w:u w:val="single"/>
        </w:rPr>
        <w:t xml:space="preserve">may want to </w:t>
      </w:r>
      <w:r w:rsidRPr="00284907">
        <w:rPr>
          <w:b/>
          <w:u w:val="single"/>
        </w:rPr>
        <w:t>explore the use of the</w:t>
      </w:r>
      <w:r w:rsidRPr="00284907">
        <w:t xml:space="preserve"> Permanent </w:t>
      </w:r>
      <w:r w:rsidRPr="00284907">
        <w:rPr>
          <w:b/>
          <w:u w:val="single"/>
        </w:rPr>
        <w:t>Court</w:t>
      </w:r>
      <w:r w:rsidRPr="00284907">
        <w:t xml:space="preserve"> of Arbitration </w:t>
      </w:r>
      <w:r w:rsidRPr="00284907">
        <w:rPr>
          <w:b/>
          <w:u w:val="single"/>
        </w:rPr>
        <w:t>to resolve the water</w:t>
      </w:r>
      <w:r w:rsidRPr="00284907">
        <w:t xml:space="preserve"> deficit </w:t>
      </w:r>
      <w:r w:rsidRPr="00284907">
        <w:rPr>
          <w:b/>
          <w:u w:val="single"/>
        </w:rPr>
        <w:t>dispute</w:t>
      </w:r>
      <w:r w:rsidRPr="00284907">
        <w:rPr>
          <w:u w:val="single"/>
        </w:rPr>
        <w:t>.</w:t>
      </w:r>
      <w:r w:rsidRPr="00284907">
        <w:t xml:space="preserve"> The ICJ does not try criminals of any sort; instead, </w:t>
      </w:r>
      <w:r w:rsidRPr="00B47C78">
        <w:rPr>
          <w:rStyle w:val="StyleUnderline"/>
        </w:rPr>
        <w:t>the ICJ addresses international grievances</w:t>
      </w:r>
      <w:r w:rsidRPr="00284907">
        <w:t xml:space="preserve">,356 </w:t>
      </w:r>
      <w:r w:rsidRPr="00B47C78">
        <w:rPr>
          <w:rStyle w:val="StyleUnderline"/>
        </w:rPr>
        <w:t>as the highest authority on international law in the world</w:t>
      </w:r>
      <w:r w:rsidRPr="00284907">
        <w:t xml:space="preserve">.357 As the judicial heart of the UN, </w:t>
      </w:r>
      <w:r w:rsidRPr="00B47C78">
        <w:rPr>
          <w:rStyle w:val="StyleUnderline"/>
        </w:rPr>
        <w:t xml:space="preserve">the ICJ is an ideal venue for countries to bring international cases to be resolved to </w:t>
      </w:r>
      <w:r w:rsidRPr="00B47C78">
        <w:rPr>
          <w:rStyle w:val="Emphasis"/>
        </w:rPr>
        <w:t>prevent tense, volatile escalations</w:t>
      </w:r>
      <w:r w:rsidRPr="00284907">
        <w:t xml:space="preserve">. “The ICJ is one of the UN’s six principal organs” and is the “only international court of a universal character with general jurisdiction.”358 The court “is composed of fifteen judges, elected for terms of nine years in separate but simultaneous elections by the General Assembly and the Council.”359 Additionally, “All UN member states are parties to the ICJ Statute, which is an annex to the UN Charter.”360 The court’s appointment of arbitrators is important for two important reasons. First, international arbitrators may well be able to assist the court uphold international law as appointees. Second, the selection process has, at its core, neutrality—the process of determining the arbitrator—that ensures justice is upheld.361 </w:t>
      </w:r>
      <w:r w:rsidRPr="00B47C78">
        <w:rPr>
          <w:rStyle w:val="StyleUnderline"/>
        </w:rPr>
        <w:t>This desire to work neutrally within the confines of international law exemplifies the value of the ICJ, to attorneys and the parties they represent in the United States and abroad</w:t>
      </w:r>
      <w:r w:rsidRPr="00284907">
        <w:t xml:space="preserve">. More than likely, </w:t>
      </w:r>
      <w:r w:rsidRPr="00284907">
        <w:rPr>
          <w:u w:val="single"/>
        </w:rPr>
        <w:t xml:space="preserve">the ICJ </w:t>
      </w:r>
      <w:r w:rsidRPr="00284907">
        <w:rPr>
          <w:b/>
          <w:u w:val="single"/>
        </w:rPr>
        <w:t>will</w:t>
      </w:r>
      <w:r w:rsidRPr="00284907">
        <w:rPr>
          <w:u w:val="single"/>
        </w:rPr>
        <w:t xml:space="preserve"> become </w:t>
      </w:r>
      <w:r w:rsidRPr="00B47C78">
        <w:rPr>
          <w:rStyle w:val="Emphasis"/>
        </w:rPr>
        <w:t>increasingly involved in environmental law</w:t>
      </w:r>
      <w:r w:rsidRPr="00284907">
        <w:rPr>
          <w:u w:val="single"/>
        </w:rPr>
        <w:t>—with the evolution and increase of issues such as pollution, climate change, natural resources, and protection of endangered species</w:t>
      </w:r>
      <w:r w:rsidRPr="00284907">
        <w:rPr>
          <w:rStyle w:val="StyleUnderline"/>
        </w:rPr>
        <w:t>.</w:t>
      </w:r>
    </w:p>
    <w:p w14:paraId="4DB4D627" w14:textId="77777777" w:rsidR="008E65EB" w:rsidRPr="00284907" w:rsidRDefault="008E65EB" w:rsidP="008E65EB">
      <w:pPr>
        <w:rPr>
          <w:rStyle w:val="StyleUnderline"/>
        </w:rPr>
      </w:pPr>
    </w:p>
    <w:p w14:paraId="2D8865BE" w14:textId="77777777" w:rsidR="008E65EB" w:rsidRPr="00227FE3" w:rsidRDefault="008E65EB" w:rsidP="008E65EB">
      <w:pPr>
        <w:pStyle w:val="Heading4"/>
      </w:pPr>
      <w:r>
        <w:t>They say yes, h</w:t>
      </w:r>
      <w:r w:rsidRPr="00227FE3">
        <w:t xml:space="preserve">istorically, the US and Mexico have used the ICJ to motivate minute implementation. </w:t>
      </w:r>
    </w:p>
    <w:p w14:paraId="64B4001D" w14:textId="77777777" w:rsidR="008E65EB" w:rsidRPr="0089131C" w:rsidRDefault="008E65EB" w:rsidP="008E65EB">
      <w:pPr>
        <w:rPr>
          <w:rStyle w:val="Style13ptBold"/>
        </w:rPr>
      </w:pPr>
      <w:r w:rsidRPr="0089131C">
        <w:rPr>
          <w:rStyle w:val="Style13ptBold"/>
        </w:rPr>
        <w:t xml:space="preserve">Umoff 08 </w:t>
      </w:r>
    </w:p>
    <w:p w14:paraId="68754D6C" w14:textId="77777777" w:rsidR="008E65EB" w:rsidRPr="00227FE3" w:rsidRDefault="008E65EB" w:rsidP="008E65EB">
      <w:r>
        <w:t xml:space="preserve">Allie Alexis Umoff, 2008 “An Analysis of the 1944 U.S.-Mexico Water Treaty: Its Past, Present, and Future,” </w:t>
      </w:r>
      <w:r w:rsidRPr="00227FE3">
        <w:t>https://environs.law.ucdavis.edu/volumes/32/1/umoff.pdf</w:t>
      </w:r>
    </w:p>
    <w:p w14:paraId="77280FDB" w14:textId="77777777" w:rsidR="008E65EB" w:rsidRPr="00227FE3" w:rsidRDefault="008E65EB" w:rsidP="008E65EB">
      <w:r w:rsidRPr="00227FE3">
        <w:t xml:space="preserve">Mexicali Valley farmers received Minute 218 poorly, particularly because the agreement still obligated Mexico to pay for the waters received, regardless of their salinity. 68 In </w:t>
      </w:r>
      <w:r w:rsidRPr="009B5A53">
        <w:rPr>
          <w:rStyle w:val="StyleUnderline"/>
        </w:rPr>
        <w:t>1971,</w:t>
      </w:r>
      <w:r w:rsidRPr="00227FE3">
        <w:t xml:space="preserve"> with water quality still unacceptable, </w:t>
      </w:r>
      <w:r w:rsidRPr="009B5A53">
        <w:rPr>
          <w:rStyle w:val="StyleUnderline"/>
        </w:rPr>
        <w:t xml:space="preserve">then-President Luis Echeverria threatened to sue the </w:t>
      </w:r>
      <w:r w:rsidRPr="0089131C">
        <w:rPr>
          <w:rStyle w:val="Emphasis"/>
        </w:rPr>
        <w:t>U</w:t>
      </w:r>
      <w:r w:rsidRPr="0089131C">
        <w:t>nited</w:t>
      </w:r>
      <w:r w:rsidRPr="009B5A53">
        <w:rPr>
          <w:rStyle w:val="StyleUnderline"/>
        </w:rPr>
        <w:t xml:space="preserve"> </w:t>
      </w:r>
      <w:r w:rsidRPr="0089131C">
        <w:rPr>
          <w:rStyle w:val="Emphasis"/>
        </w:rPr>
        <w:t>S</w:t>
      </w:r>
      <w:r w:rsidRPr="0089131C">
        <w:t>tates</w:t>
      </w:r>
      <w:r w:rsidRPr="009B5A53">
        <w:rPr>
          <w:rStyle w:val="StyleUnderline"/>
        </w:rPr>
        <w:t xml:space="preserve"> in the </w:t>
      </w:r>
      <w:r w:rsidRPr="0089131C">
        <w:rPr>
          <w:rStyle w:val="Emphasis"/>
        </w:rPr>
        <w:t>International Court of Justice</w:t>
      </w:r>
      <w:r w:rsidRPr="00227FE3">
        <w:t xml:space="preserve"> ("ICJ"). 6 9 </w:t>
      </w:r>
      <w:r w:rsidRPr="009B5A53">
        <w:rPr>
          <w:rStyle w:val="StyleUnderline"/>
        </w:rPr>
        <w:t>At the time</w:t>
      </w:r>
      <w:r w:rsidRPr="00227FE3">
        <w:t xml:space="preserve">, United States and Mexican </w:t>
      </w:r>
      <w:r w:rsidRPr="009B5A53">
        <w:rPr>
          <w:rStyle w:val="StyleUnderline"/>
        </w:rPr>
        <w:t>historians</w:t>
      </w:r>
      <w:r w:rsidRPr="00227FE3">
        <w:t xml:space="preserve"> and legal scholars </w:t>
      </w:r>
      <w:r w:rsidRPr="009B5A53">
        <w:rPr>
          <w:rStyle w:val="StyleUnderline"/>
        </w:rPr>
        <w:t>thought</w:t>
      </w:r>
      <w:r w:rsidRPr="00227FE3">
        <w:t xml:space="preserve"> </w:t>
      </w:r>
      <w:r w:rsidRPr="009B5A53">
        <w:rPr>
          <w:rStyle w:val="StyleUnderline"/>
        </w:rPr>
        <w:t>Mexico</w:t>
      </w:r>
      <w:r w:rsidRPr="00227FE3">
        <w:t xml:space="preserve"> </w:t>
      </w:r>
      <w:r w:rsidRPr="009B5A53">
        <w:rPr>
          <w:rStyle w:val="StyleUnderline"/>
        </w:rPr>
        <w:t>would</w:t>
      </w:r>
      <w:r w:rsidRPr="00227FE3">
        <w:t xml:space="preserve"> almost </w:t>
      </w:r>
      <w:r w:rsidRPr="009B5A53">
        <w:rPr>
          <w:rStyle w:val="StyleUnderline"/>
        </w:rPr>
        <w:t>certainly prevail at the ICJ</w:t>
      </w:r>
      <w:r w:rsidRPr="00227FE3">
        <w:t xml:space="preserve">. 7 1 </w:t>
      </w:r>
      <w:r w:rsidRPr="009B5A53">
        <w:rPr>
          <w:rStyle w:val="StyleUnderline"/>
        </w:rPr>
        <w:t xml:space="preserve">Faced with the threat of </w:t>
      </w:r>
      <w:r w:rsidRPr="0089131C">
        <w:rPr>
          <w:rStyle w:val="Emphasis"/>
        </w:rPr>
        <w:t>ICJ litigation</w:t>
      </w:r>
      <w:r w:rsidRPr="009B5A53">
        <w:rPr>
          <w:rStyle w:val="StyleUnderline"/>
        </w:rPr>
        <w:t xml:space="preserve">, and </w:t>
      </w:r>
      <w:r w:rsidRPr="0089131C">
        <w:rPr>
          <w:rStyle w:val="Emphasis"/>
        </w:rPr>
        <w:t>increasingly negative international attention</w:t>
      </w:r>
      <w:r w:rsidRPr="009B5A53">
        <w:rPr>
          <w:rStyle w:val="StyleUnderline"/>
        </w:rPr>
        <w:t xml:space="preserve"> over the crisis, the U</w:t>
      </w:r>
      <w:r w:rsidRPr="009B5A53">
        <w:t>nited</w:t>
      </w:r>
      <w:r w:rsidRPr="009B5A53">
        <w:rPr>
          <w:rStyle w:val="StyleUnderline"/>
        </w:rPr>
        <w:t xml:space="preserve"> S</w:t>
      </w:r>
      <w:r w:rsidRPr="009B5A53">
        <w:t>tates</w:t>
      </w:r>
      <w:r w:rsidRPr="009B5A53">
        <w:rPr>
          <w:rStyle w:val="StyleUnderline"/>
        </w:rPr>
        <w:t xml:space="preserve"> entered into a more </w:t>
      </w:r>
      <w:r w:rsidRPr="0089131C">
        <w:rPr>
          <w:rStyle w:val="Emphasis"/>
        </w:rPr>
        <w:t>comprehensive</w:t>
      </w:r>
      <w:r w:rsidRPr="009B5A53">
        <w:rPr>
          <w:rStyle w:val="StyleUnderline"/>
        </w:rPr>
        <w:t xml:space="preserve"> salinity-control </w:t>
      </w:r>
      <w:r w:rsidRPr="0089131C">
        <w:rPr>
          <w:rStyle w:val="Emphasis"/>
        </w:rPr>
        <w:t>agreement with Mexico</w:t>
      </w:r>
      <w:r w:rsidRPr="00227FE3">
        <w:t xml:space="preserve">. 7 </w:t>
      </w:r>
      <w:r w:rsidRPr="009B5A53">
        <w:rPr>
          <w:rStyle w:val="StyleUnderline"/>
        </w:rPr>
        <w:t xml:space="preserve">The IBWC recorded </w:t>
      </w:r>
      <w:r w:rsidRPr="0089131C">
        <w:rPr>
          <w:rStyle w:val="Emphasis"/>
        </w:rPr>
        <w:t>Minute</w:t>
      </w:r>
      <w:r w:rsidRPr="009B5A53">
        <w:rPr>
          <w:rStyle w:val="StyleUnderline"/>
        </w:rPr>
        <w:t xml:space="preserve"> 241, going into effect in 1972, in which the United States committed to finding an </w:t>
      </w:r>
      <w:r w:rsidRPr="0089131C">
        <w:rPr>
          <w:rStyle w:val="Emphasis"/>
        </w:rPr>
        <w:t>immediate solution to the problem</w:t>
      </w:r>
      <w:r w:rsidRPr="009B5A53">
        <w:rPr>
          <w:rStyle w:val="StyleUnderline"/>
        </w:rPr>
        <w:t>.72</w:t>
      </w:r>
      <w:r w:rsidRPr="00227FE3">
        <w:t xml:space="preserve"> Minute 241 also reiterated the provisions of Minute 218. 7</w:t>
      </w:r>
    </w:p>
    <w:p w14:paraId="56F54CC7" w14:textId="77777777" w:rsidR="008E65EB" w:rsidRPr="004E0949" w:rsidRDefault="008E65EB" w:rsidP="008E65EB">
      <w:pPr>
        <w:pStyle w:val="Heading4"/>
      </w:pPr>
      <w:bookmarkStart w:id="0" w:name="_Hlk78459763"/>
      <w:r w:rsidRPr="004E0949">
        <w:t>Historical Rejections of ICJ authority by the US undermine strength of Ilaw</w:t>
      </w:r>
      <w:r>
        <w:t xml:space="preserve"> – </w:t>
      </w:r>
      <w:r w:rsidRPr="004E0949">
        <w:t xml:space="preserve">CP solves by endorsing the Court’s Authority in a high-profile manner. That’s key to global peace. </w:t>
      </w:r>
    </w:p>
    <w:p w14:paraId="1B8F50D4" w14:textId="77777777" w:rsidR="008E65EB" w:rsidRPr="00B064F7" w:rsidRDefault="008E65EB" w:rsidP="008E65EB">
      <w:r w:rsidRPr="00B064F7">
        <w:rPr>
          <w:rStyle w:val="Style13ptBold"/>
        </w:rPr>
        <w:t>Hawksley</w:t>
      </w:r>
      <w:r>
        <w:rPr>
          <w:rStyle w:val="Style13ptBold"/>
        </w:rPr>
        <w:t>,</w:t>
      </w:r>
      <w:r w:rsidRPr="00B064F7">
        <w:rPr>
          <w:rStyle w:val="Style13ptBold"/>
        </w:rPr>
        <w:t xml:space="preserve"> 16</w:t>
      </w:r>
      <w:r w:rsidRPr="00B064F7">
        <w:t xml:space="preserve"> </w:t>
      </w:r>
      <w:r>
        <w:t>(</w:t>
      </w:r>
      <w:r w:rsidRPr="00B064F7">
        <w:t>Humphrey</w:t>
      </w:r>
      <w:r>
        <w:t>,</w:t>
      </w:r>
      <w:r w:rsidRPr="00B064F7">
        <w:t xml:space="preserve"> 11/19/2016</w:t>
      </w:r>
      <w:r>
        <w:t>,</w:t>
      </w:r>
      <w:r w:rsidRPr="00B064F7">
        <w:t xml:space="preserve"> </w:t>
      </w:r>
      <w:r>
        <w:t xml:space="preserve">former </w:t>
      </w:r>
      <w:r w:rsidRPr="00B064F7">
        <w:t>BB</w:t>
      </w:r>
      <w:r>
        <w:t>C</w:t>
      </w:r>
      <w:r w:rsidRPr="00B064F7">
        <w:t>s Beijing Bureau Chief</w:t>
      </w:r>
      <w:r>
        <w:t>,</w:t>
      </w:r>
      <w:r w:rsidRPr="00B064F7">
        <w:t xml:space="preserve"> “Trump makes International Law Crucial for Peace,”</w:t>
      </w:r>
      <w:r>
        <w:t xml:space="preserve"> Humphrey Hawks,</w:t>
      </w:r>
      <w:r w:rsidRPr="00B064F7">
        <w:t xml:space="preserve"> </w:t>
      </w:r>
      <w:hyperlink r:id="rId36" w:history="1">
        <w:r w:rsidRPr="00B064F7">
          <w:rPr>
            <w:rStyle w:val="Hyperlink"/>
          </w:rPr>
          <w:t>https://www.humphreyhawksley.com/trump-makes-international-law-crucial-for-peace/</w:t>
        </w:r>
      </w:hyperlink>
      <w:r>
        <w:rPr>
          <w:rStyle w:val="Hyperlink"/>
        </w:rPr>
        <w:t>)</w:t>
      </w:r>
    </w:p>
    <w:p w14:paraId="641C8305" w14:textId="77777777" w:rsidR="008E65EB" w:rsidRPr="00294E56" w:rsidRDefault="008E65EB" w:rsidP="008E65EB">
      <w:r w:rsidRPr="008447EC">
        <w:rPr>
          <w:rStyle w:val="StyleUnderline"/>
          <w:highlight w:val="cyan"/>
        </w:rPr>
        <w:t>Major powers</w:t>
      </w:r>
      <w:r w:rsidRPr="00BC5A68">
        <w:rPr>
          <w:rStyle w:val="StyleUnderline"/>
        </w:rPr>
        <w:t xml:space="preserve"> tend to </w:t>
      </w:r>
      <w:r w:rsidRPr="008447EC">
        <w:rPr>
          <w:rStyle w:val="StyleUnderline"/>
          <w:highlight w:val="cyan"/>
        </w:rPr>
        <w:t>reject international law when rulings run counter to their interests</w:t>
      </w:r>
      <w:r w:rsidRPr="00BC5A68">
        <w:rPr>
          <w:rStyle w:val="StyleUnderline"/>
        </w:rPr>
        <w:t xml:space="preserve"> </w:t>
      </w:r>
      <w:r w:rsidRPr="008447EC">
        <w:rPr>
          <w:rStyle w:val="StyleUnderline"/>
          <w:highlight w:val="cyan"/>
        </w:rPr>
        <w:t>insisting</w:t>
      </w:r>
      <w:r w:rsidRPr="00BC5A68">
        <w:rPr>
          <w:rStyle w:val="StyleUnderline"/>
        </w:rPr>
        <w:t xml:space="preserve"> that the distant </w:t>
      </w:r>
      <w:r w:rsidRPr="008447EC">
        <w:rPr>
          <w:rStyle w:val="StyleUnderline"/>
          <w:highlight w:val="cyan"/>
        </w:rPr>
        <w:t>courts carry no jurisdiction</w:t>
      </w:r>
      <w:r w:rsidRPr="00BC5A68">
        <w:rPr>
          <w:rStyle w:val="StyleUnderline"/>
        </w:rPr>
        <w:t>.</w:t>
      </w:r>
      <w:r w:rsidRPr="00294E56">
        <w:t xml:space="preserve"> China rejected a Permanent Court of Arbitration’s ruling in July and clings to expansive claims in the South China Sea, including Scarborough Shoal near the Philippines</w:t>
      </w:r>
      <w:r w:rsidRPr="00BC5A68">
        <w:rPr>
          <w:rStyle w:val="StyleUnderline"/>
        </w:rPr>
        <w:t xml:space="preserve">. </w:t>
      </w:r>
      <w:r w:rsidRPr="008447EC">
        <w:rPr>
          <w:rStyle w:val="StyleUnderline"/>
          <w:highlight w:val="cyan"/>
        </w:rPr>
        <w:t>China’s response mirrored US rejection</w:t>
      </w:r>
      <w:r w:rsidRPr="00BC5A68">
        <w:rPr>
          <w:rStyle w:val="StyleUnderline"/>
        </w:rPr>
        <w:t xml:space="preserve"> of a 1986 International Court of Justice ruling against US support for rebels in Nicaragua</w:t>
      </w:r>
      <w:r w:rsidRPr="00294E56">
        <w:t>. “</w:t>
      </w:r>
      <w:r w:rsidRPr="00916347">
        <w:t>With these stands, both China and the United States weakened a crucial element of international law – consent and recognition by all parties</w:t>
      </w:r>
      <w:r w:rsidRPr="00294E56">
        <w:t xml:space="preserve">,” writes journalist Humphrey Hawksley for YaleGlobal Online. </w:t>
      </w:r>
      <w:r w:rsidRPr="008447EC">
        <w:rPr>
          <w:rStyle w:val="Emphasis"/>
          <w:highlight w:val="cyan"/>
        </w:rPr>
        <w:t>Disregard for the rule of law weakens the legal</w:t>
      </w:r>
      <w:r w:rsidRPr="00840571">
        <w:rPr>
          <w:rStyle w:val="Emphasis"/>
        </w:rPr>
        <w:t xml:space="preserve"> </w:t>
      </w:r>
      <w:r w:rsidRPr="008447EC">
        <w:rPr>
          <w:rStyle w:val="Emphasis"/>
          <w:highlight w:val="cyan"/>
        </w:rPr>
        <w:t>system for all</w:t>
      </w:r>
      <w:r w:rsidRPr="008447EC">
        <w:rPr>
          <w:rStyle w:val="StyleUnderline"/>
          <w:highlight w:val="cyan"/>
        </w:rPr>
        <w:t>.</w:t>
      </w:r>
      <w:r w:rsidRPr="00294E56">
        <w:t xml:space="preserve"> Hawksley offers two recommendations for renewing respect for international law: intuitional overhaul so that the all parties recognize the courts, rejecting decisions only as last resort, and governments accepting the concept, taking a long-term view on balance of power even when rulings go against short-term strategic interests. Reforms may be too late as China organizes its own parallel systems for legal reviews and global governance, Hawksley notes, </w:t>
      </w:r>
      <w:r w:rsidRPr="00916347">
        <w:t>but</w:t>
      </w:r>
      <w:r w:rsidRPr="00840571">
        <w:rPr>
          <w:rStyle w:val="StyleUnderline"/>
        </w:rPr>
        <w:t xml:space="preserve"> </w:t>
      </w:r>
      <w:r w:rsidRPr="008447EC">
        <w:rPr>
          <w:rStyle w:val="Emphasis"/>
          <w:highlight w:val="cyan"/>
        </w:rPr>
        <w:t>international law</w:t>
      </w:r>
      <w:r w:rsidRPr="008447EC">
        <w:rPr>
          <w:rStyle w:val="StyleUnderline"/>
          <w:highlight w:val="cyan"/>
        </w:rPr>
        <w:t>,</w:t>
      </w:r>
      <w:r w:rsidRPr="00840571">
        <w:rPr>
          <w:rStyle w:val="StyleUnderline"/>
        </w:rPr>
        <w:t xml:space="preserve"> if respected, </w:t>
      </w:r>
      <w:r w:rsidRPr="008447EC">
        <w:rPr>
          <w:rStyle w:val="StyleUnderline"/>
          <w:highlight w:val="cyan"/>
        </w:rPr>
        <w:t xml:space="preserve">remains a mechanism for </w:t>
      </w:r>
      <w:r w:rsidRPr="008447EC">
        <w:rPr>
          <w:rStyle w:val="Emphasis"/>
          <w:highlight w:val="cyan"/>
        </w:rPr>
        <w:t>ensuring peace</w:t>
      </w:r>
      <w:r w:rsidRPr="00294E56">
        <w:t xml:space="preserve">. – YaleGlobal Rule of law? Philippine President Rodrigo Duterte did not press China’s Xi Jinping on the international court ruling on Scarborough Shoal; China’s stance mirrors US rejection of a 1986 international court ruling that favored Nicaragua LONDON: Flutter over the surprise visit to China by Philippines President Rodrigo Duterte may soon fade. But his abrupt and public dismissal of the United States in favor of China has weakened the argument that international rule of law could underpin a changing world order. </w:t>
      </w:r>
      <w:r w:rsidRPr="00916347">
        <w:rPr>
          <w:rStyle w:val="StyleUnderline"/>
        </w:rPr>
        <w:t>The issue in question was the long-running dispute between China and the Philippines over sovereignty of Scarborough Shoal</w:t>
      </w:r>
      <w:r w:rsidRPr="00294E56">
        <w:t xml:space="preserve">, situated 800 kilometers southeast of China and 160 kilometers west of the Philippines mainland, well inside the United Nations–defined Philippines Exclusive Economic Zone. Despite a court ruling and Duterte’s cap in hand during his October mission to Beijing, Philippine fishing vessels still only enter the waters around Scarborough Shoal at China’s mercy. The dispute erupted in April 2012, when China sent ships to expel Filipino fishing crews and took control of the area. The standoff became a symbol of Beijing’s policy to lay claim to 90 percent of the South China Sea where where it continues to build military outposts on remote reefs and artificially created islands in waters claimed by other nations. </w:t>
      </w:r>
      <w:r w:rsidRPr="00840571">
        <w:rPr>
          <w:rStyle w:val="StyleUnderline"/>
        </w:rPr>
        <w:t>Lacking military, diplomatic or economic muscle, the Philippines turned to the rule of law</w:t>
      </w:r>
      <w:r w:rsidRPr="00294E56">
        <w:t xml:space="preserve"> and the Permanent Court of Arbitration in the Hague. </w:t>
      </w:r>
      <w:r w:rsidRPr="00840571">
        <w:rPr>
          <w:rStyle w:val="StyleUnderline"/>
        </w:rPr>
        <w:t>A panel of maritime judges ruled China</w:t>
      </w:r>
      <w:r w:rsidRPr="00294E56">
        <w:t xml:space="preserve">’s claim to Scarborough Shoal </w:t>
      </w:r>
      <w:r w:rsidRPr="00840571">
        <w:rPr>
          <w:rStyle w:val="StyleUnderline"/>
        </w:rPr>
        <w:t>invalid</w:t>
      </w:r>
      <w:r w:rsidRPr="00294E56">
        <w:t xml:space="preserve"> in July this year. </w:t>
      </w:r>
      <w:r w:rsidRPr="00840571">
        <w:rPr>
          <w:rStyle w:val="StyleUnderline"/>
        </w:rPr>
        <w:t xml:space="preserve">China refused to recognize the </w:t>
      </w:r>
      <w:r w:rsidRPr="00916347">
        <w:rPr>
          <w:rStyle w:val="StyleUnderline"/>
        </w:rPr>
        <w:t>tribunal from the start and declared the decision “null and void</w:t>
      </w:r>
      <w:r w:rsidRPr="00294E56">
        <w:t xml:space="preserve">,” highlighting the complex balance in the current world order between national power and the rule of law. </w:t>
      </w:r>
      <w:r w:rsidRPr="00840571">
        <w:rPr>
          <w:rStyle w:val="StyleUnderline"/>
        </w:rPr>
        <w:t>Beijing’s response mirrored a 1986 US respons</w:t>
      </w:r>
      <w:r w:rsidRPr="00294E56">
        <w:t xml:space="preserve">e to Nicaragua’s challenge </w:t>
      </w:r>
      <w:r w:rsidRPr="00916347">
        <w:rPr>
          <w:rStyle w:val="StyleUnderline"/>
        </w:rPr>
        <w:t>in the International Court of Justice</w:t>
      </w:r>
      <w:r w:rsidRPr="00294E56">
        <w:t xml:space="preserve">. The court ruled against the United States for mining Nicaragua’s harbors and supporting right-wing Contra rebels. The United States claimed the court had no jurisdiction. China’s response on the South China Sea ruling mirrors a 1986 US response. </w:t>
      </w:r>
      <w:r w:rsidRPr="008447EC">
        <w:rPr>
          <w:rStyle w:val="StyleUnderline"/>
          <w:highlight w:val="cyan"/>
        </w:rPr>
        <w:t>With these stands,</w:t>
      </w:r>
      <w:r w:rsidRPr="00840571">
        <w:rPr>
          <w:rStyle w:val="StyleUnderline"/>
        </w:rPr>
        <w:t xml:space="preserve"> both China and </w:t>
      </w:r>
      <w:r w:rsidRPr="008447EC">
        <w:rPr>
          <w:rStyle w:val="StyleUnderline"/>
          <w:highlight w:val="cyan"/>
        </w:rPr>
        <w:t xml:space="preserve">the </w:t>
      </w:r>
      <w:r w:rsidRPr="008447EC">
        <w:rPr>
          <w:rStyle w:val="Emphasis"/>
          <w:highlight w:val="cyan"/>
        </w:rPr>
        <w:t>United States weakened a crucial element of international law</w:t>
      </w:r>
      <w:r w:rsidRPr="008447EC">
        <w:rPr>
          <w:rStyle w:val="StyleUnderline"/>
          <w:highlight w:val="cyan"/>
        </w:rPr>
        <w:t xml:space="preserve"> – </w:t>
      </w:r>
      <w:r w:rsidRPr="008447EC">
        <w:rPr>
          <w:rStyle w:val="Emphasis"/>
          <w:highlight w:val="cyan"/>
        </w:rPr>
        <w:t>consent</w:t>
      </w:r>
      <w:r w:rsidRPr="008447EC">
        <w:rPr>
          <w:rStyle w:val="StyleUnderline"/>
          <w:highlight w:val="cyan"/>
        </w:rPr>
        <w:t xml:space="preserve"> and </w:t>
      </w:r>
      <w:r w:rsidRPr="008447EC">
        <w:rPr>
          <w:rStyle w:val="Emphasis"/>
          <w:highlight w:val="cyan"/>
        </w:rPr>
        <w:t>recognition</w:t>
      </w:r>
      <w:r w:rsidRPr="008447EC">
        <w:rPr>
          <w:rStyle w:val="StyleUnderline"/>
          <w:highlight w:val="cyan"/>
        </w:rPr>
        <w:t xml:space="preserve"> by all </w:t>
      </w:r>
      <w:r w:rsidRPr="008447EC">
        <w:rPr>
          <w:rStyle w:val="Emphasis"/>
          <w:highlight w:val="cyan"/>
        </w:rPr>
        <w:t>parties</w:t>
      </w:r>
      <w:r w:rsidRPr="00294E56">
        <w:t xml:space="preserve">. </w:t>
      </w:r>
      <w:r w:rsidRPr="008447EC">
        <w:rPr>
          <w:rStyle w:val="StyleUnderline"/>
          <w:highlight w:val="cyan"/>
        </w:rPr>
        <w:t>The Western liberal democratic system is being challenged</w:t>
      </w:r>
      <w:r w:rsidRPr="00916347">
        <w:rPr>
          <w:rStyle w:val="StyleUnderline"/>
        </w:rPr>
        <w:t>,</w:t>
      </w:r>
      <w:r w:rsidRPr="00294E56">
        <w:t xml:space="preserve"> and confrontations in Asia and Europe, as in Crimea and Ukraine, replicate the lead-up to the global conflicts of last century’s Cold War. As Nicaragua and Central America were a flashpoint in the 1980s, so Scarborough Shoal and South China Sea are one now. Other flashpoints are likely to emerge as China and Russia push to expand influence. Western democracies being challenged by rising powers have a troubled history. </w:t>
      </w:r>
      <w:r w:rsidRPr="008447EC">
        <w:rPr>
          <w:rStyle w:val="StyleUnderline"/>
          <w:highlight w:val="cyan"/>
        </w:rPr>
        <w:t>The 1930s rise of Germany and Japan; the Cold Wa</w:t>
      </w:r>
      <w:r w:rsidRPr="00840571">
        <w:rPr>
          <w:rStyle w:val="StyleUnderline"/>
        </w:rPr>
        <w:t>r’s proxy theaters in Vietnam, Nicaragua and elsewhere; a</w:t>
      </w:r>
      <w:r w:rsidRPr="008447EC">
        <w:rPr>
          <w:rStyle w:val="StyleUnderline"/>
          <w:highlight w:val="cyan"/>
        </w:rPr>
        <w:t>nd the current US-Russian deadlock</w:t>
      </w:r>
      <w:r w:rsidRPr="00840571">
        <w:rPr>
          <w:rStyle w:val="StyleUnderline"/>
        </w:rPr>
        <w:t xml:space="preserve"> over Syria </w:t>
      </w:r>
      <w:r w:rsidRPr="008447EC">
        <w:rPr>
          <w:rStyle w:val="StyleUnderline"/>
          <w:highlight w:val="cyan"/>
        </w:rPr>
        <w:t>are evidence that</w:t>
      </w:r>
      <w:r w:rsidRPr="00840571">
        <w:rPr>
          <w:rStyle w:val="StyleUnderline"/>
        </w:rPr>
        <w:t xml:space="preserve"> </w:t>
      </w:r>
      <w:r w:rsidRPr="00840571">
        <w:t>far</w:t>
      </w:r>
      <w:r w:rsidRPr="00840571">
        <w:rPr>
          <w:rStyle w:val="StyleUnderline"/>
        </w:rPr>
        <w:t xml:space="preserve"> </w:t>
      </w:r>
      <w:r w:rsidRPr="008447EC">
        <w:rPr>
          <w:rStyle w:val="StyleUnderline"/>
          <w:highlight w:val="cyan"/>
        </w:rPr>
        <w:t xml:space="preserve">more thought must be given in the </w:t>
      </w:r>
      <w:r w:rsidRPr="008447EC">
        <w:rPr>
          <w:rStyle w:val="Emphasis"/>
          <w:highlight w:val="cyan"/>
        </w:rPr>
        <w:t>deployment of international law</w:t>
      </w:r>
      <w:r w:rsidRPr="00840571">
        <w:rPr>
          <w:rStyle w:val="StyleUnderline"/>
        </w:rPr>
        <w:t xml:space="preserve"> </w:t>
      </w:r>
      <w:r w:rsidRPr="00840571">
        <w:t>as a mechanism</w:t>
      </w:r>
      <w:r w:rsidRPr="00840571">
        <w:rPr>
          <w:rStyle w:val="StyleUnderline"/>
        </w:rPr>
        <w:t xml:space="preserve"> </w:t>
      </w:r>
      <w:r w:rsidRPr="008447EC">
        <w:rPr>
          <w:rStyle w:val="StyleUnderline"/>
          <w:highlight w:val="cyan"/>
        </w:rPr>
        <w:t>fo</w:t>
      </w:r>
      <w:r w:rsidRPr="008447EC">
        <w:rPr>
          <w:rStyle w:val="Emphasis"/>
          <w:highlight w:val="cyan"/>
        </w:rPr>
        <w:t>r keeping the peace</w:t>
      </w:r>
      <w:r w:rsidRPr="00294E56">
        <w:t>. The view is supported, on the surface at least, by Russia and China who issued a joint statement in June arguing that the concept of “strategic stability” being assured through nuclear weapons was outdated and that all countries should abide by principles stipulated in the “UN Charter and international law.” Emerging power India, with its mixed loyalties, shares that view. “</w:t>
      </w:r>
      <w:r w:rsidRPr="00840571">
        <w:rPr>
          <w:rStyle w:val="StyleUnderline"/>
        </w:rPr>
        <w:t>The structures for international peace and security are being tested as never before</w:t>
      </w:r>
      <w:r w:rsidRPr="00294E56">
        <w:t>,” says former Indian ambassador to the UN, Hardeep Singh Puri, author of Perilous Interventions: The Security Council and the Politics of Chaos. “</w:t>
      </w:r>
      <w:r w:rsidRPr="00840571">
        <w:rPr>
          <w:rStyle w:val="StyleUnderline"/>
        </w:rPr>
        <w:t>It is everyone’s interest to re-establish</w:t>
      </w:r>
      <w:r w:rsidRPr="00294E56">
        <w:t xml:space="preserve"> the authority of the Security Council and reassert </w:t>
      </w:r>
      <w:r w:rsidRPr="00840571">
        <w:rPr>
          <w:rStyle w:val="StyleUnderline"/>
        </w:rPr>
        <w:t>the primacy of law</w:t>
      </w:r>
      <w:r w:rsidRPr="00294E56">
        <w:t>.” The United States makes a similar argument, with Defense Secretary Ashton Carter recently speaking about the “</w:t>
      </w:r>
      <w:r w:rsidRPr="00840571">
        <w:rPr>
          <w:rStyle w:val="StyleUnderline"/>
        </w:rPr>
        <w:t>peaceful resolution of disputes</w:t>
      </w:r>
      <w:r w:rsidRPr="00294E56">
        <w:t xml:space="preserve">, the right of countries to make their own security and economic choices free from coercion…. </w:t>
      </w:r>
      <w:r w:rsidRPr="00840571">
        <w:rPr>
          <w:rStyle w:val="StyleUnderline"/>
        </w:rPr>
        <w:t>guaranteed by international law.”</w:t>
      </w:r>
      <w:r w:rsidRPr="00294E56">
        <w:t xml:space="preserve"> The origins of international law go back centuries, and its main instrument today is the 1945 UN Charter. Among its many objectives is to establish conditions under which international law can be upheld. Many insist that the international legal system is biased towards the West. The problem is that too many governments insist that the international legal system is biased towards vested interests of the West, indicating urgent need of an overhaul.</w:t>
      </w:r>
    </w:p>
    <w:p w14:paraId="34DB44E3" w14:textId="77777777" w:rsidR="008E65EB" w:rsidRPr="00EF28F5" w:rsidRDefault="008E65EB" w:rsidP="008E65EB"/>
    <w:p w14:paraId="5AEE8BC9" w14:textId="77777777" w:rsidR="008E65EB" w:rsidRPr="00880BA4" w:rsidRDefault="008E65EB" w:rsidP="008E65EB">
      <w:pPr>
        <w:pStyle w:val="Heading4"/>
      </w:pPr>
      <w:r>
        <w:t>ICJ Legitimacy k2 ILaw and prevents global conflict.</w:t>
      </w:r>
    </w:p>
    <w:p w14:paraId="0C757743"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b/>
          <w:bCs/>
          <w:sz w:val="26"/>
          <w:szCs w:val="26"/>
        </w:rPr>
        <w:t xml:space="preserve">Davis 17. </w:t>
      </w:r>
      <w:r w:rsidRPr="00880BA4">
        <w:rPr>
          <w:rFonts w:asciiTheme="minorHAnsi" w:hAnsiTheme="minorHAnsi" w:cstheme="minorHAnsi"/>
        </w:rPr>
        <w:t xml:space="preserve">Christina L. Davis is a professor of Government at Harvard University. “Protecting Trade by Legalizing Political Disputes: Why Countries Bring Cases to the International Court of Justice,” </w:t>
      </w:r>
      <w:hyperlink r:id="rId37" w:history="1">
        <w:r w:rsidRPr="00880BA4">
          <w:rPr>
            <w:rStyle w:val="Hyperlink"/>
            <w:rFonts w:asciiTheme="minorHAnsi" w:eastAsiaTheme="majorEastAsia" w:hAnsiTheme="minorHAnsi" w:cstheme="minorHAnsi"/>
          </w:rPr>
          <w:t>https://scholar.harvard.edu/files/cldavis/files/davismorse2018_final.pdf</w:t>
        </w:r>
      </w:hyperlink>
      <w:r w:rsidRPr="00880BA4">
        <w:rPr>
          <w:rFonts w:asciiTheme="minorHAnsi" w:hAnsiTheme="minorHAnsi" w:cstheme="minorHAnsi"/>
        </w:rPr>
        <w:t>.</w:t>
      </w:r>
    </w:p>
    <w:p w14:paraId="116D05A2"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rPr>
        <w:t xml:space="preserve">Over the last seventy years, </w:t>
      </w:r>
      <w:r w:rsidRPr="00880BA4">
        <w:rPr>
          <w:rFonts w:asciiTheme="minorHAnsi" w:hAnsiTheme="minorHAnsi" w:cstheme="minorHAnsi"/>
          <w:u w:val="single"/>
        </w:rPr>
        <w:t>three</w:t>
      </w:r>
      <w:r w:rsidRPr="00880BA4">
        <w:rPr>
          <w:rFonts w:asciiTheme="minorHAnsi" w:hAnsiTheme="minorHAnsi" w:cstheme="minorHAnsi"/>
        </w:rPr>
        <w:t xml:space="preserve"> broad </w:t>
      </w:r>
      <w:r w:rsidRPr="00880BA4">
        <w:rPr>
          <w:rFonts w:asciiTheme="minorHAnsi" w:hAnsiTheme="minorHAnsi" w:cstheme="minorHAnsi"/>
          <w:u w:val="single"/>
        </w:rPr>
        <w:t>trends have char- acterized international politics</w:t>
      </w:r>
      <w:r w:rsidRPr="00880BA4">
        <w:rPr>
          <w:rFonts w:asciiTheme="minorHAnsi" w:hAnsiTheme="minorHAnsi" w:cstheme="minorHAnsi"/>
        </w:rPr>
        <w:t xml:space="preserve">: </w:t>
      </w:r>
      <w:r w:rsidRPr="00880BA4">
        <w:rPr>
          <w:rFonts w:asciiTheme="minorHAnsi" w:hAnsiTheme="minorHAnsi" w:cstheme="minorHAnsi"/>
          <w:u w:val="single"/>
        </w:rPr>
        <w:t>an increase in economic interdependence</w:t>
      </w:r>
      <w:r w:rsidRPr="00880BA4">
        <w:rPr>
          <w:rFonts w:asciiTheme="minorHAnsi" w:hAnsiTheme="minorHAnsi" w:cstheme="minorHAnsi"/>
        </w:rPr>
        <w:t xml:space="preserve"> between states, a growing number of </w:t>
      </w:r>
      <w:r w:rsidRPr="00880BA4">
        <w:rPr>
          <w:rFonts w:asciiTheme="minorHAnsi" w:hAnsiTheme="minorHAnsi" w:cstheme="minorHAnsi"/>
          <w:u w:val="single"/>
        </w:rPr>
        <w:t>international institutions, and a decrease in</w:t>
      </w:r>
      <w:r w:rsidRPr="00880BA4">
        <w:rPr>
          <w:rFonts w:asciiTheme="minorHAnsi" w:hAnsiTheme="minorHAnsi" w:cstheme="minorHAnsi"/>
        </w:rPr>
        <w:t xml:space="preserve"> interstate </w:t>
      </w:r>
      <w:r w:rsidRPr="00880BA4">
        <w:rPr>
          <w:rFonts w:asciiTheme="minorHAnsi" w:hAnsiTheme="minorHAnsi" w:cstheme="minorHAnsi"/>
          <w:u w:val="single"/>
        </w:rPr>
        <w:t>war.</w:t>
      </w:r>
      <w:r w:rsidRPr="00880BA4">
        <w:rPr>
          <w:rFonts w:asciiTheme="minorHAnsi" w:hAnsiTheme="minorHAnsi" w:cstheme="minorHAnsi"/>
        </w:rPr>
        <w:t xml:space="preserve"> Deepening </w:t>
      </w:r>
      <w:r w:rsidRPr="00880BA4">
        <w:rPr>
          <w:rFonts w:asciiTheme="minorHAnsi" w:hAnsiTheme="minorHAnsi" w:cstheme="minorHAnsi"/>
          <w:u w:val="single"/>
        </w:rPr>
        <w:t>exchanges between countries make states more vulnerable</w:t>
      </w:r>
      <w:r w:rsidRPr="00880BA4">
        <w:rPr>
          <w:rFonts w:asciiTheme="minorHAnsi" w:hAnsiTheme="minorHAnsi" w:cstheme="minorHAnsi"/>
        </w:rPr>
        <w:t xml:space="preserve"> to disruptions in ongoing cooperation (Keohane and Nye 1977). </w:t>
      </w:r>
      <w:r w:rsidRPr="00880BA4">
        <w:rPr>
          <w:rFonts w:asciiTheme="minorHAnsi" w:hAnsiTheme="minorHAnsi" w:cstheme="minorHAnsi"/>
          <w:u w:val="single"/>
        </w:rPr>
        <w:t>This vulnerability creates a demand for in- ternational institutions</w:t>
      </w:r>
      <w:r w:rsidRPr="00880BA4">
        <w:rPr>
          <w:rFonts w:asciiTheme="minorHAnsi" w:hAnsiTheme="minorHAnsi" w:cstheme="minorHAnsi"/>
        </w:rPr>
        <w:t xml:space="preserve"> to constrain powerful states and preserve cooperative outcomes. </w:t>
      </w:r>
      <w:r w:rsidRPr="00880BA4">
        <w:rPr>
          <w:rFonts w:asciiTheme="minorHAnsi" w:hAnsiTheme="minorHAnsi" w:cstheme="minorHAnsi"/>
          <w:b/>
          <w:bCs/>
          <w:u w:val="single"/>
        </w:rPr>
        <w:t xml:space="preserve">As interdependence and in- stitutionalized cooperation increase, they may be linked to a decrease in war </w:t>
      </w:r>
      <w:r w:rsidRPr="00880BA4">
        <w:rPr>
          <w:rFonts w:asciiTheme="minorHAnsi" w:hAnsiTheme="minorHAnsi" w:cstheme="minorHAnsi"/>
        </w:rPr>
        <w:t>(Mansfield and Pevehouse 2000; Russett and Oneal 2001). A significant body of literature tests the relationship between bilateral trade and conflict, with mixed findings.</w:t>
      </w:r>
      <w:r w:rsidRPr="00880BA4">
        <w:rPr>
          <w:rFonts w:asciiTheme="minorHAnsi" w:hAnsiTheme="minorHAnsi" w:cstheme="minorHAnsi"/>
          <w:position w:val="6"/>
        </w:rPr>
        <w:t xml:space="preserve">1 </w:t>
      </w:r>
      <w:r w:rsidRPr="00880BA4">
        <w:rPr>
          <w:rFonts w:asciiTheme="minorHAnsi" w:hAnsiTheme="minorHAnsi" w:cstheme="minorHAnsi"/>
          <w:u w:val="single"/>
        </w:rPr>
        <w:t xml:space="preserve">Studies also show a correlation between membership in international organizations </w:t>
      </w:r>
      <w:r w:rsidRPr="00880BA4">
        <w:rPr>
          <w:rFonts w:asciiTheme="minorHAnsi" w:hAnsiTheme="minorHAnsi" w:cstheme="minorHAnsi"/>
          <w:b/>
          <w:bCs/>
          <w:u w:val="single"/>
        </w:rPr>
        <w:t>and avoidance of conflict</w:t>
      </w:r>
      <w:r w:rsidRPr="00880BA4">
        <w:rPr>
          <w:rFonts w:asciiTheme="minorHAnsi" w:hAnsiTheme="minorHAnsi" w:cstheme="minorHAnsi"/>
        </w:rPr>
        <w:t>.</w:t>
      </w:r>
      <w:r w:rsidRPr="00880BA4">
        <w:rPr>
          <w:rFonts w:asciiTheme="minorHAnsi" w:hAnsiTheme="minorHAnsi" w:cstheme="minorHAnsi"/>
          <w:position w:val="6"/>
        </w:rPr>
        <w:t xml:space="preserve">2 </w:t>
      </w:r>
      <w:r w:rsidRPr="00880BA4">
        <w:rPr>
          <w:rFonts w:asciiTheme="minorHAnsi" w:hAnsiTheme="minorHAnsi" w:cstheme="minorHAnsi"/>
        </w:rPr>
        <w:t xml:space="preserve">But despite substantial work on this topic, the relationship between economic interdependence, institu- tions, and conflict remains ambiguous. How does economic interdependence shape political relations between states? </w:t>
      </w:r>
    </w:p>
    <w:p w14:paraId="1E7DC57C" w14:textId="77777777" w:rsidR="008E65EB" w:rsidRPr="00880BA4" w:rsidRDefault="008E65EB" w:rsidP="008E65EB">
      <w:pPr>
        <w:pStyle w:val="NormalWeb"/>
        <w:rPr>
          <w:rFonts w:asciiTheme="minorHAnsi" w:hAnsiTheme="minorHAnsi" w:cstheme="minorHAnsi"/>
          <w:b/>
          <w:bCs/>
          <w:u w:val="single"/>
        </w:rPr>
      </w:pPr>
      <w:r w:rsidRPr="00880BA4">
        <w:rPr>
          <w:rFonts w:asciiTheme="minorHAnsi" w:hAnsiTheme="minorHAnsi" w:cstheme="minorHAnsi"/>
        </w:rPr>
        <w:t xml:space="preserve">In this article, we examine the impact of economic in- terdependence on dispute resolution through a study of the International Court of Justice (ICJ). </w:t>
      </w:r>
      <w:r w:rsidRPr="00880BA4">
        <w:rPr>
          <w:rFonts w:asciiTheme="minorHAnsi" w:hAnsiTheme="minorHAnsi" w:cstheme="minorHAnsi"/>
          <w:u w:val="single"/>
        </w:rPr>
        <w:t>The ICJ</w:t>
      </w:r>
      <w:r w:rsidRPr="00880BA4">
        <w:rPr>
          <w:rFonts w:asciiTheme="minorHAnsi" w:hAnsiTheme="minorHAnsi" w:cstheme="minorHAnsi"/>
        </w:rPr>
        <w:t xml:space="preserve"> is one of the oldest international courts: established by the Charter of the United Nations in 1945, it began work the following year. Its long history and jurisdiction over many types of disputes make it ideal for analyzing how trade ties affect a country’s decision to seek third-party adjudication. We find that countries with stronger trading relationships are more willing to settle disputes through the court. This </w:t>
      </w:r>
      <w:r w:rsidRPr="00880BA4">
        <w:rPr>
          <w:rFonts w:asciiTheme="minorHAnsi" w:hAnsiTheme="minorHAnsi" w:cstheme="minorHAnsi"/>
          <w:u w:val="single"/>
        </w:rPr>
        <w:t>demonstrates a</w:t>
      </w:r>
      <w:r w:rsidRPr="00880BA4">
        <w:rPr>
          <w:rFonts w:asciiTheme="minorHAnsi" w:hAnsiTheme="minorHAnsi" w:cstheme="minorHAnsi"/>
        </w:rPr>
        <w:t xml:space="preserve"> new </w:t>
      </w:r>
      <w:r w:rsidRPr="00880BA4">
        <w:rPr>
          <w:rFonts w:asciiTheme="minorHAnsi" w:hAnsiTheme="minorHAnsi" w:cstheme="minorHAnsi"/>
          <w:u w:val="single"/>
        </w:rPr>
        <w:t>pathway through which</w:t>
      </w:r>
      <w:r w:rsidRPr="00880BA4">
        <w:rPr>
          <w:rFonts w:asciiTheme="minorHAnsi" w:hAnsiTheme="minorHAnsi" w:cstheme="minorHAnsi"/>
        </w:rPr>
        <w:t xml:space="preserve"> </w:t>
      </w:r>
      <w:r w:rsidRPr="00880BA4">
        <w:rPr>
          <w:rFonts w:asciiTheme="minorHAnsi" w:hAnsiTheme="minorHAnsi" w:cstheme="minorHAnsi"/>
          <w:u w:val="single"/>
        </w:rPr>
        <w:t>economic interdependence fosters peaceful relations</w:t>
      </w:r>
      <w:r w:rsidRPr="00880BA4">
        <w:rPr>
          <w:rFonts w:asciiTheme="minorHAnsi" w:hAnsiTheme="minorHAnsi" w:cstheme="minorHAnsi"/>
        </w:rPr>
        <w:t>—</w:t>
      </w:r>
      <w:r w:rsidRPr="00880BA4">
        <w:rPr>
          <w:rFonts w:asciiTheme="minorHAnsi" w:hAnsiTheme="minorHAnsi" w:cstheme="minorHAnsi"/>
          <w:b/>
          <w:bCs/>
          <w:u w:val="single"/>
        </w:rPr>
        <w:t xml:space="preserve">it encourages states to use legalized forms of dispute settlement. </w:t>
      </w:r>
    </w:p>
    <w:p w14:paraId="5A0DF146"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rPr>
        <w:t xml:space="preserve">At first glance, </w:t>
      </w:r>
      <w:r w:rsidRPr="00880BA4">
        <w:rPr>
          <w:rFonts w:asciiTheme="minorHAnsi" w:hAnsiTheme="minorHAnsi" w:cstheme="minorHAnsi"/>
          <w:u w:val="single"/>
        </w:rPr>
        <w:t>it seems surprising that countries ever use legal venues to solve disputes</w:t>
      </w:r>
      <w:r w:rsidRPr="00880BA4">
        <w:rPr>
          <w:rFonts w:asciiTheme="minorHAnsi" w:hAnsiTheme="minorHAnsi" w:cstheme="minorHAnsi"/>
        </w:rPr>
        <w:t xml:space="preserve">. </w:t>
      </w:r>
      <w:r w:rsidRPr="00880BA4">
        <w:rPr>
          <w:rFonts w:asciiTheme="minorHAnsi" w:hAnsiTheme="minorHAnsi" w:cstheme="minorHAnsi"/>
          <w:u w:val="single"/>
        </w:rPr>
        <w:t>A court cannot change the underlying power distribution between states</w:t>
      </w:r>
      <w:r w:rsidRPr="00880BA4">
        <w:rPr>
          <w:rFonts w:asciiTheme="minorHAnsi" w:hAnsiTheme="minorHAnsi" w:cstheme="minorHAnsi"/>
        </w:rPr>
        <w:t xml:space="preserve">. Realist theory suggests that international law has no independent power in international affairs (Mearsheimer 1994; Goldsmith and Posner 2005). </w:t>
      </w:r>
      <w:r w:rsidRPr="00880BA4">
        <w:rPr>
          <w:rFonts w:asciiTheme="minorHAnsi" w:hAnsiTheme="minorHAnsi" w:cstheme="minorHAnsi"/>
          <w:b/>
          <w:bCs/>
          <w:u w:val="single"/>
        </w:rPr>
        <w:t>Indeed, the ICJ seems to have been designed with this perspective in mind.</w:t>
      </w:r>
      <w:r w:rsidRPr="00880BA4">
        <w:rPr>
          <w:rFonts w:asciiTheme="minorHAnsi" w:hAnsiTheme="minorHAnsi" w:cstheme="minorHAnsi"/>
        </w:rPr>
        <w:t xml:space="preserve"> For the ICJ to hear a case, </w:t>
      </w:r>
      <w:r w:rsidRPr="00880BA4">
        <w:rPr>
          <w:rFonts w:asciiTheme="minorHAnsi" w:hAnsiTheme="minorHAnsi" w:cstheme="minorHAnsi"/>
          <w:u w:val="single"/>
        </w:rPr>
        <w:t>both parties</w:t>
      </w:r>
      <w:r w:rsidRPr="00880BA4">
        <w:rPr>
          <w:rFonts w:asciiTheme="minorHAnsi" w:hAnsiTheme="minorHAnsi" w:cstheme="minorHAnsi"/>
        </w:rPr>
        <w:t xml:space="preserve"> to a dispute </w:t>
      </w:r>
      <w:r w:rsidRPr="00880BA4">
        <w:rPr>
          <w:rFonts w:asciiTheme="minorHAnsi" w:hAnsiTheme="minorHAnsi" w:cstheme="minorHAnsi"/>
          <w:u w:val="single"/>
        </w:rPr>
        <w:t>must</w:t>
      </w:r>
      <w:r w:rsidRPr="00880BA4">
        <w:rPr>
          <w:rFonts w:asciiTheme="minorHAnsi" w:hAnsiTheme="minorHAnsi" w:cstheme="minorHAnsi"/>
        </w:rPr>
        <w:t xml:space="preserve"> either </w:t>
      </w:r>
      <w:r w:rsidRPr="00880BA4">
        <w:rPr>
          <w:rFonts w:asciiTheme="minorHAnsi" w:hAnsiTheme="minorHAnsi" w:cstheme="minorHAnsi"/>
          <w:u w:val="single"/>
        </w:rPr>
        <w:t>have accepted the ju- risdiction of the court</w:t>
      </w:r>
      <w:r w:rsidRPr="00880BA4">
        <w:rPr>
          <w:rFonts w:asciiTheme="minorHAnsi" w:hAnsiTheme="minorHAnsi" w:cstheme="minorHAnsi"/>
        </w:rPr>
        <w:t xml:space="preserve"> or have agreed to submit the specific dispute to the court for a judgment. Even after the court hears a case, states can essentially ignore its ruling since it cannot enforce its judgment. </w:t>
      </w:r>
    </w:p>
    <w:p w14:paraId="63EDF25A" w14:textId="77777777" w:rsidR="008E65EB" w:rsidRPr="00B42FB9" w:rsidRDefault="008E65EB" w:rsidP="008E65EB">
      <w:pPr>
        <w:pStyle w:val="NormalWeb"/>
        <w:rPr>
          <w:rFonts w:asciiTheme="minorHAnsi" w:hAnsiTheme="minorHAnsi" w:cstheme="minorHAnsi"/>
          <w:u w:val="single"/>
        </w:rPr>
      </w:pPr>
      <w:r w:rsidRPr="00880BA4">
        <w:rPr>
          <w:rFonts w:asciiTheme="minorHAnsi" w:hAnsiTheme="minorHAnsi" w:cstheme="minorHAnsi"/>
          <w:u w:val="single"/>
        </w:rPr>
        <w:t>Despite these limitations, governments have turned to the ICJ for</w:t>
      </w:r>
      <w:r w:rsidRPr="00880BA4">
        <w:rPr>
          <w:rFonts w:asciiTheme="minorHAnsi" w:hAnsiTheme="minorHAnsi" w:cstheme="minorHAnsi"/>
        </w:rPr>
        <w:t xml:space="preserve"> third-party </w:t>
      </w:r>
      <w:r w:rsidRPr="00880BA4">
        <w:rPr>
          <w:rFonts w:asciiTheme="minorHAnsi" w:hAnsiTheme="minorHAnsi" w:cstheme="minorHAnsi"/>
          <w:u w:val="single"/>
        </w:rPr>
        <w:t xml:space="preserve">dispute resolution </w:t>
      </w:r>
      <w:r w:rsidRPr="00880BA4">
        <w:rPr>
          <w:rFonts w:asciiTheme="minorHAnsi" w:hAnsiTheme="minorHAnsi" w:cstheme="minorHAnsi"/>
          <w:b/>
          <w:bCs/>
          <w:u w:val="single"/>
        </w:rPr>
        <w:t>on a range of issues</w:t>
      </w:r>
      <w:r w:rsidRPr="00880BA4">
        <w:rPr>
          <w:rFonts w:asciiTheme="minorHAnsi" w:hAnsiTheme="minorHAnsi" w:cstheme="minorHAnsi"/>
        </w:rPr>
        <w:t xml:space="preserve">, in- cluding territorial claims, political asylum, and environmen- tal damage. Ninety-two countries ranging widely in income and military capacity have participated in 134 ICJ cases since the court’s inception. While this represents a small number relative to the total number of economic disputes addressed in the World Trade Organization (WTO) or investment arbi- tration bodies, it nonetheless constitutes an important area of cooperation. Moreover, if one considers the frequency of usage given a potential dispute, the ICJ record looks strong. For example, territorial disputes constitute the most com- mon reason that states file cases at the ICJ. Over the period from 1960 to 2000, Huth, Croco, and Appel (2011) docu- ment 82 unique territorial disputes, and countries filed cases at the ICJ relating to 18 of them—a surprising 22 percent frequency when comparing filed cases to identified poten- tial cases. </w:t>
      </w:r>
      <w:r w:rsidRPr="00880BA4">
        <w:rPr>
          <w:rFonts w:asciiTheme="minorHAnsi" w:hAnsiTheme="minorHAnsi" w:cstheme="minorHAnsi"/>
          <w:u w:val="single"/>
        </w:rPr>
        <w:t xml:space="preserve">The ICJ is a </w:t>
      </w:r>
      <w:r w:rsidRPr="00880BA4">
        <w:rPr>
          <w:rFonts w:asciiTheme="minorHAnsi" w:hAnsiTheme="minorHAnsi" w:cstheme="minorHAnsi"/>
          <w:b/>
          <w:bCs/>
          <w:u w:val="single"/>
        </w:rPr>
        <w:t xml:space="preserve">significant </w:t>
      </w:r>
      <w:r w:rsidRPr="00880BA4">
        <w:rPr>
          <w:rFonts w:asciiTheme="minorHAnsi" w:hAnsiTheme="minorHAnsi" w:cstheme="minorHAnsi"/>
          <w:u w:val="single"/>
        </w:rPr>
        <w:t xml:space="preserve">venue for interstate dis- putes, forming a </w:t>
      </w:r>
      <w:r w:rsidRPr="00880BA4">
        <w:rPr>
          <w:rFonts w:asciiTheme="minorHAnsi" w:hAnsiTheme="minorHAnsi" w:cstheme="minorHAnsi"/>
          <w:b/>
          <w:bCs/>
          <w:u w:val="single"/>
        </w:rPr>
        <w:t>key</w:t>
      </w:r>
      <w:r w:rsidRPr="00880BA4">
        <w:rPr>
          <w:rFonts w:asciiTheme="minorHAnsi" w:hAnsiTheme="minorHAnsi" w:cstheme="minorHAnsi"/>
          <w:u w:val="single"/>
        </w:rPr>
        <w:t xml:space="preserve"> component in the</w:t>
      </w:r>
      <w:r w:rsidRPr="00880BA4">
        <w:rPr>
          <w:rFonts w:asciiTheme="minorHAnsi" w:hAnsiTheme="minorHAnsi" w:cstheme="minorHAnsi"/>
        </w:rPr>
        <w:t xml:space="preserve"> legal structure of the </w:t>
      </w:r>
      <w:r w:rsidRPr="00880BA4">
        <w:rPr>
          <w:rFonts w:asciiTheme="minorHAnsi" w:hAnsiTheme="minorHAnsi" w:cstheme="minorHAnsi"/>
          <w:u w:val="single"/>
        </w:rPr>
        <w:t xml:space="preserve">international system. </w:t>
      </w:r>
      <w:bookmarkEnd w:id="0"/>
    </w:p>
    <w:p w14:paraId="3A77646D" w14:textId="77777777" w:rsidR="008E65EB" w:rsidRDefault="008E65EB" w:rsidP="008E65EB">
      <w:pPr>
        <w:pStyle w:val="Heading2"/>
      </w:pPr>
      <w:r>
        <w:t xml:space="preserve">2NC -Solvency </w:t>
      </w:r>
    </w:p>
    <w:p w14:paraId="11547B7F" w14:textId="77777777" w:rsidR="008E65EB" w:rsidRDefault="008E65EB" w:rsidP="008E65EB">
      <w:pPr>
        <w:pStyle w:val="Heading3"/>
      </w:pPr>
      <w:r>
        <w:t xml:space="preserve">2NC S – AT Not Binding </w:t>
      </w:r>
    </w:p>
    <w:p w14:paraId="71127F11" w14:textId="77777777" w:rsidR="008E65EB" w:rsidRPr="00EF5DAF" w:rsidRDefault="008E65EB" w:rsidP="008E65EB">
      <w:pPr>
        <w:pStyle w:val="Heading4"/>
      </w:pPr>
      <w:r>
        <w:t xml:space="preserve">Advisory opinions are </w:t>
      </w:r>
      <w:r>
        <w:rPr>
          <w:u w:val="single"/>
        </w:rPr>
        <w:t>binding</w:t>
      </w:r>
      <w:r>
        <w:t xml:space="preserve">. </w:t>
      </w:r>
    </w:p>
    <w:p w14:paraId="6DA19766" w14:textId="77777777" w:rsidR="008E65EB" w:rsidRPr="00A93727" w:rsidRDefault="008E65EB" w:rsidP="008E65EB">
      <w:pPr>
        <w:pStyle w:val="authorcreds"/>
        <w:rPr>
          <w:rStyle w:val="Style13ptBold"/>
        </w:rPr>
      </w:pPr>
      <w:r>
        <w:rPr>
          <w:rStyle w:val="Style13ptBold"/>
        </w:rPr>
        <w:t xml:space="preserve">Keith and Keith ’10 </w:t>
      </w:r>
      <w:r w:rsidRPr="00A93727">
        <w:t>[KJ and Kenneth; October 2010; Judge on the International Court of Justice; Judge on the New Zealand Court of Appeals and Supreme Court of New Zealand; The International and Comparative Law Quarterly, “The International Court of Justice and Criminal Justice,” vol. 59, no. 4]</w:t>
      </w:r>
    </w:p>
    <w:p w14:paraId="6B3A175E" w14:textId="77777777" w:rsidR="008E65EB" w:rsidRPr="001E33A7" w:rsidRDefault="008E65EB" w:rsidP="008E65EB">
      <w:r w:rsidRPr="001E33A7">
        <w:t>I. Introduction</w:t>
      </w:r>
    </w:p>
    <w:p w14:paraId="2E9F5FF8" w14:textId="77777777" w:rsidR="008E65EB" w:rsidRPr="001E33A7" w:rsidRDefault="008E65EB" w:rsidP="008E65EB">
      <w:r w:rsidRPr="001E33A7">
        <w:t>Four matters may suggest that I do not have a topic.1 First, according to article 34 of the Statute of the International Court of Justice, only States may be parties to cases before the Court. Second, States, it is commonly said, cannot commit international crimes. This opinion is based on the widespread negative reactions to the proposal by the International Law Commission for 'inter- national crimes' of States and the Commission's withdrawal of that proposal.2 Third, criminal justice, it is said, is primarily a matter of national law and national jurisdiction. And, fourth, to the extent that it is not</w:t>
      </w:r>
      <w:r w:rsidRPr="00A87EF5">
        <w:rPr>
          <w:rStyle w:val="StyleUnderline"/>
        </w:rPr>
        <w:t xml:space="preserve">, </w:t>
      </w:r>
      <w:r w:rsidRPr="008447EC">
        <w:rPr>
          <w:rStyle w:val="StyleUnderline"/>
          <w:highlight w:val="cyan"/>
        </w:rPr>
        <w:t>the newly established array of</w:t>
      </w:r>
      <w:r w:rsidRPr="00A87EF5">
        <w:rPr>
          <w:rStyle w:val="StyleUnderline"/>
        </w:rPr>
        <w:t xml:space="preserve"> i</w:t>
      </w:r>
      <w:r w:rsidRPr="008447EC">
        <w:rPr>
          <w:rStyle w:val="StyleUnderline"/>
          <w:highlight w:val="cyan"/>
        </w:rPr>
        <w:t>nternational</w:t>
      </w:r>
      <w:r w:rsidRPr="00A87EF5">
        <w:rPr>
          <w:rStyle w:val="StyleUnderline"/>
        </w:rPr>
        <w:t xml:space="preserve"> </w:t>
      </w:r>
      <w:r w:rsidRPr="008447EC">
        <w:rPr>
          <w:rStyle w:val="StyleUnderline"/>
          <w:highlight w:val="cyan"/>
        </w:rPr>
        <w:t>and</w:t>
      </w:r>
      <w:r w:rsidRPr="00A87EF5">
        <w:rPr>
          <w:rStyle w:val="StyleUnderline"/>
        </w:rPr>
        <w:t xml:space="preserve"> </w:t>
      </w:r>
      <w:r w:rsidRPr="008447EC">
        <w:rPr>
          <w:rStyle w:val="StyleUnderline"/>
          <w:highlight w:val="cyan"/>
        </w:rPr>
        <w:t>hybrid</w:t>
      </w:r>
      <w:r w:rsidRPr="00A87EF5">
        <w:rPr>
          <w:rStyle w:val="StyleUnderline"/>
        </w:rPr>
        <w:t xml:space="preserve"> criminal </w:t>
      </w:r>
      <w:r w:rsidRPr="008447EC">
        <w:rPr>
          <w:rStyle w:val="StyleUnderline"/>
          <w:highlight w:val="cyan"/>
        </w:rPr>
        <w:t>courts</w:t>
      </w:r>
      <w:r w:rsidRPr="00A87EF5">
        <w:rPr>
          <w:rStyle w:val="StyleUnderline"/>
        </w:rPr>
        <w:t xml:space="preserve"> and tribunals </w:t>
      </w:r>
      <w:r w:rsidRPr="00A87EF5">
        <w:t>may appear to</w:t>
      </w:r>
      <w:r w:rsidRPr="00A87EF5">
        <w:rPr>
          <w:rStyle w:val="StyleUnderline"/>
        </w:rPr>
        <w:t xml:space="preserve"> </w:t>
      </w:r>
      <w:r w:rsidRPr="008447EC">
        <w:rPr>
          <w:rStyle w:val="StyleUnderline"/>
          <w:highlight w:val="cyan"/>
        </w:rPr>
        <w:t xml:space="preserve">have </w:t>
      </w:r>
      <w:r w:rsidRPr="008447EC">
        <w:rPr>
          <w:rStyle w:val="Emphasis"/>
          <w:highlight w:val="cyan"/>
        </w:rPr>
        <w:t>a major role</w:t>
      </w:r>
      <w:r w:rsidRPr="001E33A7">
        <w:t>. Forty or fifty of their members may be in The Hague on any given day. Do they not effectively exclude the jurisdiction of the International Court of Justice?</w:t>
      </w:r>
    </w:p>
    <w:p w14:paraId="33317972" w14:textId="77777777" w:rsidR="008E65EB" w:rsidRPr="00A87EF5" w:rsidRDefault="008E65EB" w:rsidP="008E65EB">
      <w:pPr>
        <w:rPr>
          <w:rStyle w:val="StyleUnderline"/>
        </w:rPr>
      </w:pPr>
      <w:r w:rsidRPr="008447EC">
        <w:rPr>
          <w:rStyle w:val="StyleUnderline"/>
          <w:highlight w:val="cyan"/>
        </w:rPr>
        <w:t xml:space="preserve">The </w:t>
      </w:r>
      <w:r w:rsidRPr="008447EC">
        <w:rPr>
          <w:rStyle w:val="Emphasis"/>
          <w:highlight w:val="cyan"/>
        </w:rPr>
        <w:t>record</w:t>
      </w:r>
      <w:r w:rsidRPr="008447EC">
        <w:rPr>
          <w:rStyle w:val="StyleUnderline"/>
          <w:highlight w:val="cyan"/>
        </w:rPr>
        <w:t xml:space="preserve"> of cases decided by the </w:t>
      </w:r>
      <w:r w:rsidRPr="008447EC">
        <w:rPr>
          <w:rStyle w:val="Emphasis"/>
          <w:highlight w:val="cyan"/>
        </w:rPr>
        <w:t>Court</w:t>
      </w:r>
      <w:r w:rsidRPr="001E33A7">
        <w:t xml:space="preserve"> and its predecessor, the Permanent  Court of International Justice, </w:t>
      </w:r>
      <w:r w:rsidRPr="008447EC">
        <w:rPr>
          <w:rStyle w:val="Emphasis"/>
          <w:highlight w:val="cyan"/>
        </w:rPr>
        <w:t>demonstrates</w:t>
      </w:r>
      <w:r w:rsidRPr="001E33A7">
        <w:t xml:space="preserve"> </w:t>
      </w:r>
      <w:r w:rsidRPr="00A87EF5">
        <w:rPr>
          <w:rStyle w:val="StyleUnderline"/>
        </w:rPr>
        <w:t>that</w:t>
      </w:r>
      <w:r w:rsidRPr="001E33A7">
        <w:t xml:space="preserve"> that argument cannot be correct. Before I turn to parts of that record, I comment on the four matters  just mentioned. </w:t>
      </w:r>
      <w:r w:rsidRPr="00A87EF5">
        <w:t>On the first</w:t>
      </w:r>
      <w:r w:rsidRPr="00A87EF5">
        <w:rPr>
          <w:rStyle w:val="StyleUnderline"/>
        </w:rPr>
        <w:t xml:space="preserve">, </w:t>
      </w:r>
      <w:r w:rsidRPr="00A87EF5">
        <w:t>as appears later in this paper</w:t>
      </w:r>
      <w:r w:rsidRPr="00A87EF5">
        <w:rPr>
          <w:rStyle w:val="StyleUnderline"/>
        </w:rPr>
        <w:t xml:space="preserve">, </w:t>
      </w:r>
      <w:r w:rsidRPr="008447EC">
        <w:rPr>
          <w:rStyle w:val="StyleUnderline"/>
          <w:highlight w:val="cyan"/>
        </w:rPr>
        <w:t>one State may bring a case against another</w:t>
      </w:r>
      <w:r w:rsidRPr="00A87EF5">
        <w:rPr>
          <w:rStyle w:val="StyleUnderline"/>
        </w:rPr>
        <w:t xml:space="preserve"> before the Court on criminal justice matters, </w:t>
      </w:r>
      <w:r w:rsidRPr="008447EC">
        <w:rPr>
          <w:rStyle w:val="StyleUnderline"/>
          <w:highlight w:val="cyan"/>
        </w:rPr>
        <w:t>and authorized United Nations and related bodies may</w:t>
      </w:r>
      <w:r w:rsidRPr="00A87EF5">
        <w:rPr>
          <w:rStyle w:val="StyleUnderline"/>
        </w:rPr>
        <w:t xml:space="preserve">, </w:t>
      </w:r>
      <w:r w:rsidRPr="00A87EF5">
        <w:t>under article 96 of the Charter of the United Nations,</w:t>
      </w:r>
      <w:r w:rsidRPr="00A87EF5">
        <w:rPr>
          <w:rStyle w:val="StyleUnderline"/>
        </w:rPr>
        <w:t xml:space="preserve"> </w:t>
      </w:r>
      <w:r w:rsidRPr="008447EC">
        <w:rPr>
          <w:rStyle w:val="StyleUnderline"/>
          <w:highlight w:val="cyan"/>
        </w:rPr>
        <w:t>request the Court to give an advisory opinion</w:t>
      </w:r>
      <w:r w:rsidRPr="00A87EF5">
        <w:rPr>
          <w:rStyle w:val="StyleUnderline"/>
        </w:rPr>
        <w:t xml:space="preserve"> on such matters.</w:t>
      </w:r>
    </w:p>
    <w:p w14:paraId="0C0CE7C7" w14:textId="77777777" w:rsidR="008E65EB" w:rsidRPr="00A87EF5" w:rsidRDefault="008E65EB" w:rsidP="008E65EB">
      <w:pPr>
        <w:rPr>
          <w:rStyle w:val="Emphasis"/>
        </w:rPr>
      </w:pPr>
      <w:r w:rsidRPr="001E33A7">
        <w:t xml:space="preserve">Second, </w:t>
      </w:r>
      <w:r w:rsidRPr="008447EC">
        <w:rPr>
          <w:rStyle w:val="StyleUnderline"/>
          <w:highlight w:val="cyan"/>
        </w:rPr>
        <w:t xml:space="preserve">even if </w:t>
      </w:r>
      <w:r w:rsidRPr="008447EC">
        <w:rPr>
          <w:rStyle w:val="Emphasis"/>
          <w:highlight w:val="cyan"/>
        </w:rPr>
        <w:t>States</w:t>
      </w:r>
      <w:r w:rsidRPr="008447EC">
        <w:rPr>
          <w:rStyle w:val="StyleUnderline"/>
          <w:highlight w:val="cyan"/>
        </w:rPr>
        <w:t xml:space="preserve"> cannot commit international crimes</w:t>
      </w:r>
      <w:r w:rsidRPr="00A87EF5">
        <w:rPr>
          <w:rStyle w:val="StyleUnderline"/>
        </w:rPr>
        <w:t xml:space="preserve">, </w:t>
      </w:r>
      <w:r w:rsidRPr="008447EC">
        <w:rPr>
          <w:rStyle w:val="StyleUnderline"/>
          <w:highlight w:val="cyan"/>
        </w:rPr>
        <w:t>they</w:t>
      </w:r>
      <w:r w:rsidRPr="00A87EF5">
        <w:rPr>
          <w:rStyle w:val="StyleUnderline"/>
        </w:rPr>
        <w:t xml:space="preserve"> </w:t>
      </w:r>
      <w:r w:rsidRPr="008447EC">
        <w:rPr>
          <w:rStyle w:val="StyleUnderline"/>
          <w:highlight w:val="cyan"/>
        </w:rPr>
        <w:t>might</w:t>
      </w:r>
      <w:r w:rsidRPr="00A87EF5">
        <w:rPr>
          <w:rStyle w:val="StyleUnderline"/>
        </w:rPr>
        <w:t xml:space="preserve">, as again is discussed later, </w:t>
      </w:r>
      <w:r w:rsidRPr="008447EC">
        <w:rPr>
          <w:rStyle w:val="StyleUnderline"/>
          <w:highlight w:val="cyan"/>
        </w:rPr>
        <w:t xml:space="preserve">be </w:t>
      </w:r>
      <w:r w:rsidRPr="008447EC">
        <w:rPr>
          <w:rStyle w:val="Emphasis"/>
          <w:highlight w:val="cyan"/>
        </w:rPr>
        <w:t>held</w:t>
      </w:r>
      <w:r w:rsidRPr="008447EC">
        <w:rPr>
          <w:rStyle w:val="StyleUnderline"/>
          <w:highlight w:val="cyan"/>
        </w:rPr>
        <w:t xml:space="preserve"> to be subject to the same </w:t>
      </w:r>
      <w:r w:rsidRPr="008447EC">
        <w:rPr>
          <w:rStyle w:val="Emphasis"/>
          <w:highlight w:val="cyan"/>
        </w:rPr>
        <w:t>obligations</w:t>
      </w:r>
      <w:r w:rsidRPr="008447EC">
        <w:rPr>
          <w:rStyle w:val="StyleUnderline"/>
          <w:highlight w:val="cyan"/>
        </w:rPr>
        <w:t xml:space="preserve"> as individuals</w:t>
      </w:r>
      <w:r w:rsidRPr="001E33A7">
        <w:t xml:space="preserve">, without the obligations being characterized as criminal; that is to say, </w:t>
      </w:r>
      <w:r w:rsidRPr="008447EC">
        <w:rPr>
          <w:rStyle w:val="Emphasis"/>
          <w:highlight w:val="cyan"/>
        </w:rPr>
        <w:t xml:space="preserve">the obligation may be dual, </w:t>
      </w:r>
      <w:r w:rsidRPr="008447EC">
        <w:rPr>
          <w:rStyle w:val="Emphasis"/>
          <w:sz w:val="24"/>
          <w:highlight w:val="cyan"/>
        </w:rPr>
        <w:t>binding</w:t>
      </w:r>
      <w:r w:rsidRPr="008447EC">
        <w:rPr>
          <w:rStyle w:val="Emphasis"/>
          <w:highlight w:val="cyan"/>
        </w:rPr>
        <w:t xml:space="preserve"> both States and individuals.</w:t>
      </w:r>
    </w:p>
    <w:p w14:paraId="66247D34" w14:textId="77777777" w:rsidR="008E65EB" w:rsidRDefault="008E65EB" w:rsidP="008E65EB">
      <w:pPr>
        <w:pStyle w:val="Heading4"/>
      </w:pPr>
      <w:r>
        <w:t>Mexico is on board—Mexico welcomes ICJ ruling and urges for peaceful settlement of disputes</w:t>
      </w:r>
    </w:p>
    <w:p w14:paraId="20E431C6" w14:textId="77777777" w:rsidR="008E65EB" w:rsidRDefault="008E65EB" w:rsidP="008E65EB">
      <w:r w:rsidRPr="00F8605D">
        <w:rPr>
          <w:rFonts w:eastAsiaTheme="majorEastAsia" w:cstheme="majorBidi"/>
          <w:b/>
          <w:bCs/>
          <w:sz w:val="26"/>
          <w:szCs w:val="26"/>
        </w:rPr>
        <w:t>Press Trust of India</w:t>
      </w:r>
      <w:r w:rsidRPr="00096DEB">
        <w:t xml:space="preserve">, </w:t>
      </w:r>
      <w:r w:rsidRPr="00F8605D">
        <w:rPr>
          <w:sz w:val="16"/>
          <w:szCs w:val="16"/>
        </w:rPr>
        <w:t>11-2-</w:t>
      </w:r>
      <w:r w:rsidRPr="00F8605D">
        <w:rPr>
          <w:rFonts w:eastAsiaTheme="majorEastAsia" w:cstheme="majorBidi"/>
          <w:b/>
          <w:bCs/>
          <w:sz w:val="26"/>
          <w:szCs w:val="26"/>
        </w:rPr>
        <w:t>2019</w:t>
      </w:r>
      <w:r w:rsidRPr="00096DEB">
        <w:t xml:space="preserve">, </w:t>
      </w:r>
      <w:r>
        <w:t>[</w:t>
      </w:r>
      <w:r w:rsidRPr="00096DEB">
        <w:t xml:space="preserve">"Mexico welcomes ICJ's ruling in Kulbhushan Jadhav's case, says court deepened its jurisprudence on consular law through order-India News , Firstpost," Firstpost, </w:t>
      </w:r>
      <w:hyperlink r:id="rId38" w:history="1">
        <w:r w:rsidRPr="00FA53C1">
          <w:rPr>
            <w:rStyle w:val="Hyperlink"/>
          </w:rPr>
          <w:t>https://www.firstpost.com/india/mexico-welcomes-icjs-ruling-in-kulbhushan-jadhavs-case-says-court-deepened-its-jurisprudence-on-consular-law-through-order-7589121.html</w:t>
        </w:r>
      </w:hyperlink>
      <w:r>
        <w:t>] BH</w:t>
      </w:r>
    </w:p>
    <w:p w14:paraId="6D563266" w14:textId="77777777" w:rsidR="008E65EB" w:rsidRPr="00F8605D" w:rsidRDefault="008E65EB" w:rsidP="008E65EB">
      <w:pPr>
        <w:rPr>
          <w:sz w:val="16"/>
        </w:rPr>
      </w:pPr>
      <w:r w:rsidRPr="00F8605D">
        <w:rPr>
          <w:sz w:val="16"/>
        </w:rPr>
        <w:t xml:space="preserve">United Nations: </w:t>
      </w:r>
      <w:r w:rsidRPr="008447EC">
        <w:rPr>
          <w:highlight w:val="cyan"/>
          <w:u w:val="single"/>
        </w:rPr>
        <w:t xml:space="preserve">Mexico </w:t>
      </w:r>
      <w:r w:rsidRPr="008447EC">
        <w:rPr>
          <w:b/>
          <w:bCs/>
          <w:highlight w:val="cyan"/>
          <w:u w:val="single"/>
        </w:rPr>
        <w:t>welcomed</w:t>
      </w:r>
      <w:r w:rsidRPr="008447EC">
        <w:rPr>
          <w:highlight w:val="cyan"/>
          <w:u w:val="single"/>
        </w:rPr>
        <w:t xml:space="preserve"> th</w:t>
      </w:r>
      <w:r w:rsidRPr="00096DEB">
        <w:rPr>
          <w:u w:val="single"/>
        </w:rPr>
        <w:t>e</w:t>
      </w:r>
      <w:r w:rsidRPr="00F8605D">
        <w:rPr>
          <w:sz w:val="16"/>
        </w:rPr>
        <w:t xml:space="preserve"> International Court of Justice's </w:t>
      </w:r>
      <w:r w:rsidRPr="00630559">
        <w:rPr>
          <w:b/>
          <w:bCs/>
          <w:sz w:val="16"/>
        </w:rPr>
        <w:t>(</w:t>
      </w:r>
      <w:r w:rsidRPr="008447EC">
        <w:rPr>
          <w:b/>
          <w:bCs/>
          <w:highlight w:val="cyan"/>
          <w:u w:val="single"/>
        </w:rPr>
        <w:t>ICJ</w:t>
      </w:r>
      <w:r w:rsidRPr="008447EC">
        <w:rPr>
          <w:b/>
          <w:bCs/>
          <w:sz w:val="16"/>
          <w:highlight w:val="cyan"/>
        </w:rPr>
        <w:t xml:space="preserve">) </w:t>
      </w:r>
      <w:r w:rsidRPr="008447EC">
        <w:rPr>
          <w:b/>
          <w:bCs/>
          <w:highlight w:val="cyan"/>
          <w:u w:val="single"/>
        </w:rPr>
        <w:t>ruling</w:t>
      </w:r>
      <w:r w:rsidRPr="00096DEB">
        <w:rPr>
          <w:u w:val="single"/>
        </w:rPr>
        <w:t xml:space="preserve"> in</w:t>
      </w:r>
      <w:r w:rsidRPr="00F8605D">
        <w:rPr>
          <w:sz w:val="16"/>
        </w:rPr>
        <w:t xml:space="preserve"> Indian national </w:t>
      </w:r>
      <w:r w:rsidRPr="00096DEB">
        <w:rPr>
          <w:u w:val="single"/>
        </w:rPr>
        <w:t>Kulbhushan Jadhav's case,</w:t>
      </w:r>
      <w:r w:rsidRPr="00F8605D">
        <w:rPr>
          <w:sz w:val="16"/>
        </w:rPr>
        <w:t xml:space="preserve"> </w:t>
      </w:r>
      <w:r w:rsidRPr="008447EC">
        <w:rPr>
          <w:b/>
          <w:bCs/>
          <w:highlight w:val="cyan"/>
          <w:u w:val="single"/>
        </w:rPr>
        <w:t xml:space="preserve">saying that </w:t>
      </w:r>
      <w:r w:rsidRPr="008447EC">
        <w:rPr>
          <w:highlight w:val="cyan"/>
          <w:u w:val="single"/>
        </w:rPr>
        <w:t xml:space="preserve">the Court </w:t>
      </w:r>
      <w:r w:rsidRPr="008447EC">
        <w:rPr>
          <w:b/>
          <w:bCs/>
          <w:highlight w:val="cyan"/>
          <w:u w:val="single"/>
        </w:rPr>
        <w:t>deepened its jurisprudence on consular law</w:t>
      </w:r>
      <w:r w:rsidRPr="00096DEB">
        <w:rPr>
          <w:u w:val="single"/>
        </w:rPr>
        <w:t xml:space="preserve"> through the case and reiterated that rules under </w:t>
      </w:r>
      <w:r w:rsidRPr="00F8605D">
        <w:rPr>
          <w:sz w:val="16"/>
        </w:rPr>
        <w:t>the</w:t>
      </w:r>
      <w:r w:rsidRPr="00096DEB">
        <w:rPr>
          <w:u w:val="single"/>
        </w:rPr>
        <w:t xml:space="preserve"> Vienna Convention on Consular Relations are not dispensable rules that states can or cannot choose to respect</w:t>
      </w:r>
      <w:r w:rsidRPr="00F8605D">
        <w:rPr>
          <w:sz w:val="16"/>
        </w:rPr>
        <w:t xml:space="preserve">. </w:t>
      </w:r>
      <w:r w:rsidRPr="00F8605D">
        <w:rPr>
          <w:u w:val="single"/>
        </w:rPr>
        <w:t>"</w:t>
      </w:r>
      <w:r w:rsidRPr="008447EC">
        <w:rPr>
          <w:highlight w:val="cyan"/>
          <w:u w:val="single"/>
        </w:rPr>
        <w:t>The effective fulfilment by</w:t>
      </w:r>
      <w:r w:rsidRPr="00F8605D">
        <w:rPr>
          <w:u w:val="single"/>
        </w:rPr>
        <w:t xml:space="preserve"> the </w:t>
      </w:r>
      <w:r w:rsidRPr="008447EC">
        <w:rPr>
          <w:highlight w:val="cyan"/>
          <w:u w:val="single"/>
        </w:rPr>
        <w:t>Member States</w:t>
      </w:r>
      <w:r w:rsidRPr="00F8605D">
        <w:rPr>
          <w:u w:val="single"/>
        </w:rPr>
        <w:t xml:space="preserve"> of the diplomatic and consular obligations </w:t>
      </w:r>
      <w:r w:rsidRPr="008447EC">
        <w:rPr>
          <w:highlight w:val="cyan"/>
          <w:u w:val="single"/>
        </w:rPr>
        <w:t xml:space="preserve">is of the </w:t>
      </w:r>
      <w:r w:rsidRPr="008447EC">
        <w:rPr>
          <w:b/>
          <w:bCs/>
          <w:highlight w:val="cyan"/>
          <w:u w:val="single"/>
        </w:rPr>
        <w:t>greatest relevance for</w:t>
      </w:r>
      <w:r w:rsidRPr="008447EC">
        <w:rPr>
          <w:highlight w:val="cyan"/>
          <w:u w:val="single"/>
        </w:rPr>
        <w:t xml:space="preserve"> the </w:t>
      </w:r>
      <w:r w:rsidRPr="008447EC">
        <w:rPr>
          <w:b/>
          <w:bCs/>
          <w:highlight w:val="cyan"/>
          <w:u w:val="single"/>
        </w:rPr>
        <w:t>operation of</w:t>
      </w:r>
      <w:r w:rsidRPr="008447EC">
        <w:rPr>
          <w:highlight w:val="cyan"/>
          <w:u w:val="single"/>
        </w:rPr>
        <w:t xml:space="preserve"> the </w:t>
      </w:r>
      <w:r w:rsidRPr="008447EC">
        <w:rPr>
          <w:b/>
          <w:bCs/>
          <w:highlight w:val="cyan"/>
          <w:u w:val="single"/>
        </w:rPr>
        <w:t>international multilateral system</w:t>
      </w:r>
      <w:r w:rsidRPr="008447EC">
        <w:rPr>
          <w:highlight w:val="cyan"/>
          <w:u w:val="single"/>
        </w:rPr>
        <w:t>," legal adviser of the Mexican Ministry of Foreign Affairs</w:t>
      </w:r>
      <w:r w:rsidRPr="00F8605D">
        <w:rPr>
          <w:u w:val="single"/>
        </w:rPr>
        <w:t xml:space="preserve"> </w:t>
      </w:r>
      <w:r w:rsidRPr="00F8605D">
        <w:rPr>
          <w:sz w:val="16"/>
        </w:rPr>
        <w:t xml:space="preserve">Alejandro Celorio </w:t>
      </w:r>
      <w:r w:rsidRPr="008447EC">
        <w:rPr>
          <w:highlight w:val="cyan"/>
          <w:u w:val="single"/>
        </w:rPr>
        <w:t>said</w:t>
      </w:r>
      <w:r w:rsidRPr="00F8605D">
        <w:rPr>
          <w:sz w:val="16"/>
        </w:rPr>
        <w:t xml:space="preserve"> on Wednesday in the General Assembly as the Court's President Judge Abduylqawi Yusuf presented his report to the 193-member UN body. Celorio said, Mexico would highlight the ruling issued by the ICJ on 17 July in the Jadhav case, in which the Court ruled with regard to the need to provide consular notification when foreign citizens are detained. "Through the Jadhav case, the Court was able to broaden and deepen its jurisprudence with regard to consular law and the importance of its unrestricted implementation," </w:t>
      </w:r>
      <w:r w:rsidRPr="00F8605D">
        <w:rPr>
          <w:u w:val="single"/>
        </w:rPr>
        <w:t>he</w:t>
      </w:r>
      <w:r w:rsidRPr="00F8605D">
        <w:rPr>
          <w:sz w:val="16"/>
        </w:rPr>
        <w:t xml:space="preserve"> said. Celorio </w:t>
      </w:r>
      <w:r w:rsidRPr="00F8605D">
        <w:rPr>
          <w:u w:val="single"/>
        </w:rPr>
        <w:t>also referred to the Avena case</w:t>
      </w:r>
      <w:r w:rsidRPr="00F8605D">
        <w:rPr>
          <w:sz w:val="16"/>
        </w:rPr>
        <w:t xml:space="preserve"> of 2003 </w:t>
      </w:r>
      <w:r w:rsidRPr="00F8605D">
        <w:rPr>
          <w:u w:val="single"/>
        </w:rPr>
        <w:t>which Mexico had brought against the US in a dispute concerning alleged violations of the Vienna Convention</w:t>
      </w:r>
      <w:r w:rsidRPr="00F8605D">
        <w:rPr>
          <w:sz w:val="16"/>
        </w:rPr>
        <w:t xml:space="preserve"> relating to 54 Mexican nationals who had been sentenced to death in the US. He said, "the consistent legal criterion that the court maintained in the Avena case demonstrates on the one hand that violations of the rights of foreign citizens today are just as relevant as they were 15 years ago when the Avena case was issued." Referring to the Jadhav case, he stressed that the most recent judgment resolved by the Court also serves to reiterate the importance of the body of rules establishing consular law, in particular, those laid down in the Vienna Convention on Consular Relations. "These are not dispensable rules that states can choose to respect or not to respect, but rather they are international rules of law that protect relations between states in their most basic aspect, their citizens</w:t>
      </w:r>
      <w:r w:rsidRPr="00F8605D">
        <w:rPr>
          <w:u w:val="single"/>
        </w:rPr>
        <w:t xml:space="preserve">." </w:t>
      </w:r>
      <w:r w:rsidRPr="008447EC">
        <w:rPr>
          <w:highlight w:val="cyan"/>
          <w:u w:val="single"/>
        </w:rPr>
        <w:t>He</w:t>
      </w:r>
      <w:r w:rsidRPr="00F8605D">
        <w:rPr>
          <w:u w:val="single"/>
        </w:rPr>
        <w:t xml:space="preserve"> also </w:t>
      </w:r>
      <w:r w:rsidRPr="008447EC">
        <w:rPr>
          <w:highlight w:val="cyan"/>
          <w:u w:val="single"/>
        </w:rPr>
        <w:t>noted</w:t>
      </w:r>
      <w:r w:rsidRPr="00F8605D">
        <w:rPr>
          <w:u w:val="single"/>
        </w:rPr>
        <w:t xml:space="preserve"> that </w:t>
      </w:r>
      <w:r w:rsidRPr="008447EC">
        <w:rPr>
          <w:highlight w:val="cyan"/>
          <w:u w:val="single"/>
        </w:rPr>
        <w:t xml:space="preserve">a multilateral system that is healthy and functional depends on the </w:t>
      </w:r>
      <w:r w:rsidRPr="008447EC">
        <w:rPr>
          <w:b/>
          <w:bCs/>
          <w:highlight w:val="cyan"/>
          <w:u w:val="single"/>
        </w:rPr>
        <w:t>peaceful settlement of disputes</w:t>
      </w:r>
      <w:r w:rsidRPr="00F8605D">
        <w:rPr>
          <w:u w:val="single"/>
        </w:rPr>
        <w:t>. “</w:t>
      </w:r>
      <w:r w:rsidRPr="008447EC">
        <w:rPr>
          <w:highlight w:val="cyan"/>
          <w:u w:val="single"/>
        </w:rPr>
        <w:t>That's why</w:t>
      </w:r>
      <w:r w:rsidRPr="00F8605D">
        <w:rPr>
          <w:u w:val="single"/>
        </w:rPr>
        <w:t xml:space="preserve"> the role of the </w:t>
      </w:r>
      <w:r w:rsidRPr="008447EC">
        <w:rPr>
          <w:b/>
          <w:bCs/>
          <w:highlight w:val="cyan"/>
          <w:u w:val="single"/>
        </w:rPr>
        <w:t>ICJ is key</w:t>
      </w:r>
      <w:r w:rsidRPr="00F8605D">
        <w:rPr>
          <w:u w:val="single"/>
        </w:rPr>
        <w:t xml:space="preserve"> when it comes to the applicability of multilateralism," </w:t>
      </w:r>
      <w:r w:rsidRPr="00F8605D">
        <w:rPr>
          <w:sz w:val="16"/>
        </w:rPr>
        <w:t xml:space="preserve">adding that the availability of international tribunals represents the commitment of the international community to use the law as a way to solve disputes. "But in order to honour this commitment, it's important that its decisions be observed and implemented. </w:t>
      </w:r>
      <w:r w:rsidRPr="00F8605D">
        <w:rPr>
          <w:u w:val="single"/>
        </w:rPr>
        <w:t>The work of the I</w:t>
      </w:r>
      <w:r w:rsidRPr="00F8605D">
        <w:rPr>
          <w:sz w:val="16"/>
        </w:rPr>
        <w:t xml:space="preserve">nternational </w:t>
      </w:r>
      <w:r w:rsidRPr="00F8605D">
        <w:rPr>
          <w:u w:val="single"/>
        </w:rPr>
        <w:t>C</w:t>
      </w:r>
      <w:r w:rsidRPr="00F8605D">
        <w:rPr>
          <w:sz w:val="16"/>
        </w:rPr>
        <w:t xml:space="preserve">ourt of </w:t>
      </w:r>
      <w:r w:rsidRPr="00F8605D">
        <w:rPr>
          <w:u w:val="single"/>
        </w:rPr>
        <w:t>J</w:t>
      </w:r>
      <w:r w:rsidRPr="00F8605D">
        <w:rPr>
          <w:sz w:val="16"/>
        </w:rPr>
        <w:t xml:space="preserve">ustice </w:t>
      </w:r>
      <w:r w:rsidRPr="00F8605D">
        <w:rPr>
          <w:u w:val="single"/>
        </w:rPr>
        <w:t>is not limited to settling disputes between states as a mere formality.</w:t>
      </w:r>
      <w:r w:rsidRPr="00F8605D">
        <w:rPr>
          <w:sz w:val="16"/>
        </w:rPr>
        <w:t xml:space="preserve"> The </w:t>
      </w:r>
      <w:r w:rsidRPr="008447EC">
        <w:rPr>
          <w:highlight w:val="cyan"/>
          <w:u w:val="single"/>
        </w:rPr>
        <w:t>responsibility for the success of international justice lies in</w:t>
      </w:r>
      <w:r w:rsidRPr="00F8605D">
        <w:rPr>
          <w:sz w:val="16"/>
        </w:rPr>
        <w:t xml:space="preserve"> the </w:t>
      </w:r>
      <w:r w:rsidRPr="008447EC">
        <w:rPr>
          <w:highlight w:val="cyan"/>
          <w:u w:val="single"/>
        </w:rPr>
        <w:t>effective implementation</w:t>
      </w:r>
      <w:r w:rsidRPr="00F8605D">
        <w:rPr>
          <w:u w:val="single"/>
        </w:rPr>
        <w:t xml:space="preserve"> of its decisions </w:t>
      </w:r>
      <w:r w:rsidRPr="008447EC">
        <w:rPr>
          <w:highlight w:val="cyan"/>
          <w:u w:val="single"/>
        </w:rPr>
        <w:t>by</w:t>
      </w:r>
      <w:r w:rsidRPr="00F8605D">
        <w:rPr>
          <w:sz w:val="16"/>
        </w:rPr>
        <w:t xml:space="preserve"> the </w:t>
      </w:r>
      <w:r w:rsidRPr="008447EC">
        <w:rPr>
          <w:highlight w:val="cyan"/>
          <w:u w:val="single"/>
        </w:rPr>
        <w:t>Member States</w:t>
      </w:r>
      <w:r w:rsidRPr="00F8605D">
        <w:rPr>
          <w:sz w:val="16"/>
        </w:rPr>
        <w:t xml:space="preserve">," he said. Speaking in the General Assembly on the Report of International Court of Justice, Additional Secretary (L&amp;T) in the Ministry of External Affairs Uma Sekhar said the report reflects on the importance that states attach to and the confidence that they repose in the Court. "This is evident from the number, nature and variety of cases that the Court deals with and its ability in so dealing with the complex aspects of public International Law." She said </w:t>
      </w:r>
      <w:r w:rsidRPr="00F8605D">
        <w:rPr>
          <w:u w:val="single"/>
        </w:rPr>
        <w:t xml:space="preserve">it is also significant to note that the Court has not lost sight to adapt itself to the working methods, including handling of emergent situations in responding to </w:t>
      </w:r>
      <w:r w:rsidRPr="00F8605D">
        <w:rPr>
          <w:sz w:val="16"/>
        </w:rPr>
        <w:t xml:space="preserve">the </w:t>
      </w:r>
      <w:r w:rsidRPr="00F8605D">
        <w:rPr>
          <w:u w:val="single"/>
        </w:rPr>
        <w:t xml:space="preserve">increased workload and in dealing with </w:t>
      </w:r>
      <w:r w:rsidRPr="00F8605D">
        <w:rPr>
          <w:sz w:val="16"/>
        </w:rPr>
        <w:t xml:space="preserve">the </w:t>
      </w:r>
      <w:r w:rsidRPr="00F8605D">
        <w:rPr>
          <w:u w:val="single"/>
        </w:rPr>
        <w:t>complexity involved in the cases</w:t>
      </w:r>
      <w:r w:rsidRPr="00F8605D">
        <w:rPr>
          <w:sz w:val="16"/>
        </w:rPr>
        <w:t xml:space="preserve"> submitted to it. "In the performance of its judicial functions</w:t>
      </w:r>
      <w:r w:rsidRPr="00F8605D">
        <w:rPr>
          <w:u w:val="single"/>
        </w:rPr>
        <w:t>, the Court has remained sensitive to political realities and sentiments of states, while acting in accordance with the provisions of the UN Charter</w:t>
      </w:r>
      <w:r w:rsidRPr="00F8605D">
        <w:rPr>
          <w:sz w:val="16"/>
        </w:rPr>
        <w:t>, its own Statute and other rules of International Law." Presenting the Court's report to the General Assembly, Yusuf had said that in its 17 July judgement, the principal judicial organ of the United Nations "found that Pakistan had violated its obligations under Article 36 of the Vienna Convention and that appropriate remedies were due in this case." In a major victory for India, the ICJ had ruled that Pakistan must review the death sentence awarded to Jadhav, a retired Indian Navy officer who was sentenced to death by the Pakistani military court on charges of "espionage and terrorism" after a closed trial in April 2017. The bench led by Yusuf had ordered an "effective review and reconsideration of the conviction and sentence of Mr Kulbhushan Sudhir Jadhav." The bench had also ruled that Pakistan had violated India's rights to consular visits after Jadhav's arrest. According to the ICJ, Pakistan "deprived the Republic of India of the right to communicate with and have access to Kulbhushan Sudhir Jadhav, to visit him in detention and to arrange for his legal representation.” India had welcomed the verdict of the International Court of Justice, saying that the ruling of the court by a vote of 15-1 upheld India's position in the case. PTI YAS AMS</w:t>
      </w:r>
    </w:p>
    <w:p w14:paraId="1ED8591C" w14:textId="77777777" w:rsidR="008E65EB" w:rsidRDefault="008E65EB" w:rsidP="008E65EB">
      <w:pPr>
        <w:rPr>
          <w:rFonts w:asciiTheme="minorHAnsi" w:hAnsiTheme="minorHAnsi"/>
        </w:rPr>
      </w:pPr>
    </w:p>
    <w:p w14:paraId="6CDF49EE" w14:textId="77777777" w:rsidR="008E65EB" w:rsidRPr="00E40D31" w:rsidRDefault="008E65EB" w:rsidP="008E65EB">
      <w:pPr>
        <w:pStyle w:val="Heading4"/>
        <w:rPr>
          <w:rStyle w:val="Style13ptBold"/>
        </w:rPr>
      </w:pPr>
      <w:r w:rsidRPr="23698FA1">
        <w:t xml:space="preserve">US Adheres to ICJ Rulings </w:t>
      </w:r>
    </w:p>
    <w:p w14:paraId="4D242998" w14:textId="77777777" w:rsidR="008E65EB" w:rsidRPr="00E37F1A" w:rsidRDefault="008E65EB" w:rsidP="008E65EB">
      <w:pPr>
        <w:rPr>
          <w:rFonts w:asciiTheme="minorHAnsi" w:eastAsia="Calibri" w:hAnsiTheme="minorHAnsi" w:cstheme="minorHAnsi"/>
          <w:color w:val="000000" w:themeColor="text1"/>
          <w:sz w:val="24"/>
        </w:rPr>
      </w:pPr>
      <w:r w:rsidRPr="00E37F1A">
        <w:rPr>
          <w:rFonts w:asciiTheme="minorHAnsi" w:hAnsiTheme="minorHAnsi" w:cstheme="minorHAnsi"/>
          <w:b/>
          <w:bCs/>
          <w:sz w:val="26"/>
          <w:szCs w:val="26"/>
        </w:rPr>
        <w:t xml:space="preserve">Williams 06. </w:t>
      </w:r>
      <w:r w:rsidRPr="00E37F1A">
        <w:rPr>
          <w:rFonts w:asciiTheme="minorHAnsi" w:hAnsiTheme="minorHAnsi" w:cstheme="minorHAnsi"/>
          <w:sz w:val="24"/>
        </w:rPr>
        <w:t>Kenneth Williams, Catholic University Law Review.</w:t>
      </w:r>
      <w:r w:rsidRPr="00E37F1A">
        <w:rPr>
          <w:rFonts w:asciiTheme="minorHAnsi" w:eastAsia="Calibri" w:hAnsiTheme="minorHAnsi" w:cstheme="minorHAnsi"/>
          <w:sz w:val="24"/>
        </w:rPr>
        <w:t xml:space="preserve"> </w:t>
      </w:r>
      <w:r w:rsidRPr="00E37F1A">
        <w:rPr>
          <w:rFonts w:asciiTheme="minorHAnsi" w:eastAsia="Calibri" w:hAnsiTheme="minorHAnsi" w:cstheme="minorHAnsi"/>
          <w:color w:val="000000" w:themeColor="text1"/>
          <w:sz w:val="24"/>
        </w:rPr>
        <w:t>Does the ICJ's Decision in Avena Mean Anything to Mexicans on Death Row?, 55 Cath. U. L. Rev. 351 (2006). https://scholarship.law.edu/cgi/viewcontent.cgi?article=1178&amp;context=lawreview</w:t>
      </w:r>
    </w:p>
    <w:p w14:paraId="7F5C890D" w14:textId="77777777" w:rsidR="008E65EB" w:rsidRPr="00E37F1A" w:rsidRDefault="008E65EB" w:rsidP="008E65EB">
      <w:pPr>
        <w:rPr>
          <w:rFonts w:asciiTheme="minorHAnsi" w:hAnsiTheme="minorHAnsi" w:cstheme="minorHAnsi"/>
        </w:rPr>
      </w:pPr>
      <w:r w:rsidRPr="00E37F1A">
        <w:rPr>
          <w:rFonts w:asciiTheme="minorHAnsi" w:eastAsia="Times" w:hAnsiTheme="minorHAnsi" w:cstheme="minorHAnsi"/>
          <w:color w:val="000000" w:themeColor="text1"/>
          <w:sz w:val="20"/>
          <w:szCs w:val="20"/>
        </w:rPr>
        <w:t xml:space="preserve">Most </w:t>
      </w:r>
      <w:r w:rsidRPr="00E37F1A">
        <w:rPr>
          <w:rFonts w:asciiTheme="minorHAnsi" w:eastAsia="Times" w:hAnsiTheme="minorHAnsi" w:cstheme="minorHAnsi"/>
          <w:color w:val="000000" w:themeColor="text1"/>
        </w:rPr>
        <w:t xml:space="preserve">of the reaction outside </w:t>
      </w:r>
      <w:r w:rsidRPr="00E37F1A">
        <w:rPr>
          <w:rFonts w:asciiTheme="minorHAnsi" w:eastAsia="Times" w:hAnsiTheme="minorHAnsi" w:cstheme="minorHAnsi"/>
          <w:color w:val="000000" w:themeColor="text1"/>
          <w:sz w:val="20"/>
          <w:szCs w:val="20"/>
        </w:rPr>
        <w:t xml:space="preserve">of Texas has </w:t>
      </w:r>
      <w:r w:rsidRPr="00E37F1A">
        <w:rPr>
          <w:rFonts w:asciiTheme="minorHAnsi" w:eastAsia="Times" w:hAnsiTheme="minorHAnsi" w:cstheme="minorHAnsi"/>
          <w:color w:val="000000" w:themeColor="text1"/>
        </w:rPr>
        <w:t xml:space="preserve">not been nearly </w:t>
      </w:r>
      <w:r w:rsidRPr="00E37F1A">
        <w:rPr>
          <w:rFonts w:asciiTheme="minorHAnsi" w:eastAsia="Times" w:hAnsiTheme="minorHAnsi" w:cstheme="minorHAnsi"/>
          <w:color w:val="000000" w:themeColor="text1"/>
          <w:sz w:val="20"/>
          <w:szCs w:val="20"/>
        </w:rPr>
        <w:t xml:space="preserve">as </w:t>
      </w:r>
      <w:r w:rsidRPr="00E37F1A">
        <w:rPr>
          <w:rFonts w:asciiTheme="minorHAnsi" w:eastAsia="Times" w:hAnsiTheme="minorHAnsi" w:cstheme="minorHAnsi"/>
          <w:color w:val="000000" w:themeColor="text1"/>
        </w:rPr>
        <w:t xml:space="preserve">negative. </w:t>
      </w:r>
      <w:r w:rsidRPr="00E37F1A">
        <w:rPr>
          <w:rFonts w:asciiTheme="minorHAnsi" w:eastAsia="Times" w:hAnsiTheme="minorHAnsi" w:cstheme="minorHAnsi"/>
          <w:color w:val="000000" w:themeColor="text1"/>
          <w:sz w:val="20"/>
          <w:szCs w:val="20"/>
        </w:rPr>
        <w:t xml:space="preserve">In fact, </w:t>
      </w:r>
      <w:r w:rsidRPr="008447EC">
        <w:rPr>
          <w:rFonts w:asciiTheme="minorHAnsi" w:eastAsia="Times" w:hAnsiTheme="minorHAnsi" w:cstheme="minorHAnsi"/>
          <w:color w:val="000000" w:themeColor="text1"/>
          <w:sz w:val="24"/>
          <w:highlight w:val="cyan"/>
          <w:u w:val="single"/>
        </w:rPr>
        <w:t>there has been</w:t>
      </w:r>
      <w:r w:rsidRPr="00E37F1A">
        <w:rPr>
          <w:rFonts w:asciiTheme="minorHAnsi" w:eastAsia="Times" w:hAnsiTheme="minorHAnsi" w:cstheme="minorHAnsi"/>
          <w:color w:val="000000" w:themeColor="text1"/>
        </w:rPr>
        <w:t xml:space="preserve"> </w:t>
      </w:r>
      <w:r w:rsidRPr="00E37F1A">
        <w:rPr>
          <w:rFonts w:asciiTheme="minorHAnsi" w:eastAsia="Times" w:hAnsiTheme="minorHAnsi" w:cstheme="minorHAnsi"/>
          <w:color w:val="000000" w:themeColor="text1"/>
          <w:sz w:val="20"/>
          <w:szCs w:val="20"/>
        </w:rPr>
        <w:t xml:space="preserve">a grudging </w:t>
      </w:r>
      <w:r w:rsidRPr="008447EC">
        <w:rPr>
          <w:rFonts w:asciiTheme="minorHAnsi" w:eastAsia="Times" w:hAnsiTheme="minorHAnsi" w:cstheme="minorHAnsi"/>
          <w:color w:val="000000" w:themeColor="text1"/>
          <w:sz w:val="24"/>
          <w:highlight w:val="cyan"/>
          <w:u w:val="single"/>
        </w:rPr>
        <w:t>acknowledgement</w:t>
      </w:r>
      <w:r w:rsidRPr="00E37F1A">
        <w:rPr>
          <w:rFonts w:asciiTheme="minorHAnsi" w:eastAsia="Times" w:hAnsiTheme="minorHAnsi" w:cstheme="minorHAnsi"/>
          <w:color w:val="000000" w:themeColor="text1"/>
          <w:sz w:val="24"/>
          <w:u w:val="single"/>
        </w:rPr>
        <w:t xml:space="preserve"> that </w:t>
      </w:r>
      <w:r w:rsidRPr="008447EC">
        <w:rPr>
          <w:rFonts w:asciiTheme="minorHAnsi" w:eastAsia="Times" w:hAnsiTheme="minorHAnsi" w:cstheme="minorHAnsi"/>
          <w:color w:val="000000" w:themeColor="text1"/>
          <w:sz w:val="24"/>
          <w:highlight w:val="cyan"/>
          <w:u w:val="single"/>
        </w:rPr>
        <w:t xml:space="preserve">the decision </w:t>
      </w:r>
      <w:r w:rsidRPr="008447EC">
        <w:rPr>
          <w:rFonts w:asciiTheme="minorHAnsi" w:eastAsia="Times" w:hAnsiTheme="minorHAnsi" w:cstheme="minorHAnsi"/>
          <w:b/>
          <w:bCs/>
          <w:color w:val="000000" w:themeColor="text1"/>
          <w:sz w:val="24"/>
          <w:highlight w:val="cyan"/>
          <w:u w:val="single"/>
        </w:rPr>
        <w:t>demands compliance</w:t>
      </w:r>
      <w:r w:rsidRPr="00E37F1A">
        <w:rPr>
          <w:rFonts w:asciiTheme="minorHAnsi" w:eastAsia="Times" w:hAnsiTheme="minorHAnsi" w:cstheme="minorHAnsi"/>
          <w:color w:val="000000" w:themeColor="text1"/>
          <w:sz w:val="24"/>
          <w:u w:val="single"/>
        </w:rPr>
        <w:t>.</w:t>
      </w:r>
      <w:r w:rsidRPr="00E37F1A">
        <w:rPr>
          <w:rFonts w:asciiTheme="minorHAnsi" w:eastAsia="Times" w:hAnsiTheme="minorHAnsi" w:cstheme="minorHAnsi"/>
          <w:color w:val="000000" w:themeColor="text1"/>
        </w:rPr>
        <w:t xml:space="preserve"> </w:t>
      </w:r>
      <w:r w:rsidRPr="00E37F1A">
        <w:rPr>
          <w:rFonts w:asciiTheme="minorHAnsi" w:eastAsia="Times" w:hAnsiTheme="minorHAnsi" w:cstheme="minorHAnsi"/>
          <w:color w:val="000000" w:themeColor="text1"/>
          <w:sz w:val="24"/>
          <w:u w:val="single"/>
        </w:rPr>
        <w:t>For example,</w:t>
      </w:r>
      <w:r w:rsidRPr="00E37F1A">
        <w:rPr>
          <w:rFonts w:asciiTheme="minorHAnsi" w:eastAsia="Times" w:hAnsiTheme="minorHAnsi" w:cstheme="minorHAnsi"/>
          <w:color w:val="000000" w:themeColor="text1"/>
          <w:sz w:val="24"/>
        </w:rPr>
        <w:t xml:space="preserve"> </w:t>
      </w:r>
      <w:r w:rsidRPr="008447EC">
        <w:rPr>
          <w:rFonts w:asciiTheme="minorHAnsi" w:eastAsia="Times" w:hAnsiTheme="minorHAnsi" w:cstheme="minorHAnsi"/>
          <w:color w:val="000000" w:themeColor="text1"/>
          <w:sz w:val="24"/>
          <w:highlight w:val="cyan"/>
          <w:u w:val="single"/>
        </w:rPr>
        <w:t>in a case involving a</w:t>
      </w:r>
      <w:r w:rsidRPr="008447EC">
        <w:rPr>
          <w:rFonts w:asciiTheme="minorHAnsi" w:eastAsia="Times" w:hAnsiTheme="minorHAnsi" w:cstheme="minorHAnsi"/>
          <w:color w:val="000000" w:themeColor="text1"/>
          <w:sz w:val="20"/>
          <w:szCs w:val="20"/>
          <w:highlight w:val="cyan"/>
        </w:rPr>
        <w:t xml:space="preserve"> </w:t>
      </w:r>
      <w:r w:rsidRPr="008447EC">
        <w:rPr>
          <w:rFonts w:asciiTheme="minorHAnsi" w:eastAsia="Times" w:hAnsiTheme="minorHAnsi" w:cstheme="minorHAnsi"/>
          <w:color w:val="000000" w:themeColor="text1"/>
          <w:sz w:val="24"/>
          <w:highlight w:val="cyan"/>
          <w:u w:val="single"/>
        </w:rPr>
        <w:t>Mexican national sentenced to death in Oklahoma</w:t>
      </w:r>
      <w:r w:rsidRPr="00E37F1A">
        <w:rPr>
          <w:rFonts w:asciiTheme="minorHAnsi" w:eastAsia="Times" w:hAnsiTheme="minorHAnsi" w:cstheme="minorHAnsi"/>
          <w:color w:val="000000" w:themeColor="text1"/>
        </w:rPr>
        <w:t xml:space="preserve"> without </w:t>
      </w:r>
      <w:r w:rsidRPr="00E37F1A">
        <w:rPr>
          <w:rFonts w:asciiTheme="minorHAnsi" w:eastAsia="Times" w:hAnsiTheme="minorHAnsi" w:cstheme="minorHAnsi"/>
          <w:color w:val="000000" w:themeColor="text1"/>
          <w:sz w:val="20"/>
          <w:szCs w:val="20"/>
        </w:rPr>
        <w:t xml:space="preserve">receiving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color w:val="000000" w:themeColor="text1"/>
          <w:sz w:val="20"/>
          <w:szCs w:val="20"/>
        </w:rPr>
        <w:t xml:space="preserve">consular </w:t>
      </w:r>
      <w:r w:rsidRPr="00E37F1A">
        <w:rPr>
          <w:rFonts w:asciiTheme="minorHAnsi" w:eastAsia="Times" w:hAnsiTheme="minorHAnsi" w:cstheme="minorHAnsi"/>
          <w:color w:val="000000" w:themeColor="text1"/>
        </w:rPr>
        <w:t xml:space="preserve">notification required </w:t>
      </w:r>
      <w:r w:rsidRPr="00E37F1A">
        <w:rPr>
          <w:rFonts w:asciiTheme="minorHAnsi" w:eastAsia="Times" w:hAnsiTheme="minorHAnsi" w:cstheme="minorHAnsi"/>
          <w:color w:val="000000" w:themeColor="text1"/>
          <w:sz w:val="20"/>
          <w:szCs w:val="20"/>
        </w:rPr>
        <w:t xml:space="preserve">by </w:t>
      </w:r>
      <w:r w:rsidRPr="00E37F1A">
        <w:rPr>
          <w:rFonts w:asciiTheme="minorHAnsi" w:eastAsia="Times" w:hAnsiTheme="minorHAnsi" w:cstheme="minorHAnsi"/>
          <w:color w:val="000000" w:themeColor="text1"/>
        </w:rPr>
        <w:t>the Vienna Convention,</w:t>
      </w:r>
      <w:r w:rsidRPr="00E37F1A">
        <w:rPr>
          <w:rFonts w:asciiTheme="minorHAnsi" w:eastAsia="Times" w:hAnsiTheme="minorHAnsi" w:cstheme="minorHAnsi"/>
          <w:color w:val="000000" w:themeColor="text1"/>
          <w:sz w:val="24"/>
        </w:rPr>
        <w:t xml:space="preserve"> </w:t>
      </w:r>
      <w:r w:rsidRPr="008447EC">
        <w:rPr>
          <w:rFonts w:asciiTheme="minorHAnsi" w:eastAsia="Times" w:hAnsiTheme="minorHAnsi" w:cstheme="minorHAnsi"/>
          <w:color w:val="000000" w:themeColor="text1"/>
          <w:sz w:val="24"/>
          <w:highlight w:val="cyan"/>
          <w:u w:val="single"/>
        </w:rPr>
        <w:t>the Oklahoma Court</w:t>
      </w:r>
      <w:r w:rsidRPr="00E37F1A">
        <w:rPr>
          <w:rFonts w:asciiTheme="minorHAnsi" w:eastAsia="Times" w:hAnsiTheme="minorHAnsi" w:cstheme="minorHAnsi"/>
          <w:color w:val="000000" w:themeColor="text1"/>
        </w:rPr>
        <w:t xml:space="preserve"> </w:t>
      </w:r>
      <w:r w:rsidRPr="00E37F1A">
        <w:rPr>
          <w:rFonts w:asciiTheme="minorHAnsi" w:eastAsia="Times" w:hAnsiTheme="minorHAnsi" w:cstheme="minorHAnsi"/>
          <w:color w:val="000000" w:themeColor="text1"/>
          <w:sz w:val="20"/>
          <w:szCs w:val="20"/>
        </w:rPr>
        <w:t xml:space="preserve">of Criminal </w:t>
      </w:r>
      <w:r w:rsidRPr="00E37F1A">
        <w:rPr>
          <w:rFonts w:asciiTheme="minorHAnsi" w:eastAsia="Times" w:hAnsiTheme="minorHAnsi" w:cstheme="minorHAnsi"/>
          <w:color w:val="000000" w:themeColor="text1"/>
        </w:rPr>
        <w:t xml:space="preserve">Appeals </w:t>
      </w:r>
      <w:r w:rsidRPr="00E37F1A">
        <w:rPr>
          <w:rFonts w:asciiTheme="minorHAnsi" w:eastAsia="Times" w:hAnsiTheme="minorHAnsi" w:cstheme="minorHAnsi"/>
          <w:color w:val="000000" w:themeColor="text1"/>
          <w:sz w:val="24"/>
          <w:u w:val="single"/>
        </w:rPr>
        <w:t xml:space="preserve">held that it </w:t>
      </w:r>
      <w:r w:rsidRPr="008447EC">
        <w:rPr>
          <w:rFonts w:asciiTheme="minorHAnsi" w:eastAsia="Times" w:hAnsiTheme="minorHAnsi" w:cstheme="minorHAnsi"/>
          <w:color w:val="000000" w:themeColor="text1"/>
          <w:sz w:val="24"/>
          <w:highlight w:val="cyan"/>
          <w:u w:val="single"/>
        </w:rPr>
        <w:t xml:space="preserve">was </w:t>
      </w:r>
      <w:r w:rsidRPr="008447EC">
        <w:rPr>
          <w:rFonts w:asciiTheme="minorHAnsi" w:eastAsia="Times" w:hAnsiTheme="minorHAnsi" w:cstheme="minorHAnsi"/>
          <w:b/>
          <w:bCs/>
          <w:color w:val="000000" w:themeColor="text1"/>
          <w:sz w:val="24"/>
          <w:highlight w:val="cyan"/>
          <w:u w:val="single"/>
        </w:rPr>
        <w:t>bound</w:t>
      </w:r>
      <w:r w:rsidRPr="008447EC">
        <w:rPr>
          <w:rFonts w:asciiTheme="minorHAnsi" w:eastAsia="Times" w:hAnsiTheme="minorHAnsi" w:cstheme="minorHAnsi"/>
          <w:color w:val="000000" w:themeColor="text1"/>
          <w:sz w:val="24"/>
          <w:highlight w:val="cyan"/>
          <w:u w:val="single"/>
        </w:rPr>
        <w:t xml:space="preserve"> by the ICJ's decision</w:t>
      </w:r>
      <w:r w:rsidRPr="00E37F1A">
        <w:rPr>
          <w:rFonts w:asciiTheme="minorHAnsi" w:eastAsia="Times" w:hAnsiTheme="minorHAnsi" w:cstheme="minorHAnsi"/>
          <w:color w:val="000000" w:themeColor="text1"/>
          <w:sz w:val="20"/>
          <w:szCs w:val="20"/>
        </w:rPr>
        <w:t>.'</w:t>
      </w:r>
      <w:r w:rsidRPr="00E37F1A">
        <w:rPr>
          <w:rFonts w:asciiTheme="minorHAnsi" w:eastAsia="Times" w:hAnsiTheme="minorHAnsi" w:cstheme="minorHAnsi"/>
          <w:color w:val="000000" w:themeColor="text1"/>
          <w:sz w:val="16"/>
          <w:szCs w:val="16"/>
          <w:vertAlign w:val="superscript"/>
        </w:rPr>
        <w:t xml:space="preserve">3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color w:val="000000" w:themeColor="text1"/>
          <w:sz w:val="20"/>
          <w:szCs w:val="20"/>
        </w:rPr>
        <w:t xml:space="preserve">court </w:t>
      </w:r>
      <w:r w:rsidRPr="00E37F1A">
        <w:rPr>
          <w:rFonts w:asciiTheme="minorHAnsi" w:eastAsia="Times" w:hAnsiTheme="minorHAnsi" w:cstheme="minorHAnsi"/>
          <w:color w:val="000000" w:themeColor="text1"/>
        </w:rPr>
        <w:t xml:space="preserve">granted </w:t>
      </w:r>
      <w:r w:rsidRPr="00E37F1A">
        <w:rPr>
          <w:rFonts w:asciiTheme="minorHAnsi" w:eastAsia="Times" w:hAnsiTheme="minorHAnsi" w:cstheme="minorHAnsi"/>
          <w:color w:val="000000" w:themeColor="text1"/>
          <w:sz w:val="20"/>
          <w:szCs w:val="20"/>
        </w:rPr>
        <w:t xml:space="preserve">a stay of </w:t>
      </w:r>
      <w:r w:rsidRPr="00E37F1A">
        <w:rPr>
          <w:rFonts w:asciiTheme="minorHAnsi" w:eastAsia="Times" w:hAnsiTheme="minorHAnsi" w:cstheme="minorHAnsi"/>
          <w:color w:val="000000" w:themeColor="text1"/>
        </w:rPr>
        <w:t xml:space="preserve">execution </w:t>
      </w:r>
      <w:r w:rsidRPr="00E37F1A">
        <w:rPr>
          <w:rFonts w:asciiTheme="minorHAnsi" w:eastAsia="Times" w:hAnsiTheme="minorHAnsi" w:cstheme="minorHAnsi"/>
          <w:color w:val="000000" w:themeColor="text1"/>
          <w:sz w:val="20"/>
          <w:szCs w:val="20"/>
        </w:rPr>
        <w:t xml:space="preserve">and </w:t>
      </w:r>
      <w:r w:rsidRPr="00E37F1A">
        <w:rPr>
          <w:rFonts w:asciiTheme="minorHAnsi" w:eastAsia="Times" w:hAnsiTheme="minorHAnsi" w:cstheme="minorHAnsi"/>
          <w:color w:val="000000" w:themeColor="text1"/>
        </w:rPr>
        <w:t xml:space="preserve">ordered </w:t>
      </w:r>
      <w:r w:rsidRPr="00E37F1A">
        <w:rPr>
          <w:rFonts w:asciiTheme="minorHAnsi" w:eastAsia="Times" w:hAnsiTheme="minorHAnsi" w:cstheme="minorHAnsi"/>
          <w:color w:val="000000" w:themeColor="text1"/>
          <w:sz w:val="20"/>
          <w:szCs w:val="20"/>
        </w:rPr>
        <w:t xml:space="preserve">an </w:t>
      </w:r>
      <w:r w:rsidRPr="00E37F1A">
        <w:rPr>
          <w:rFonts w:asciiTheme="minorHAnsi" w:eastAsia="Times" w:hAnsiTheme="minorHAnsi" w:cstheme="minorHAnsi"/>
          <w:color w:val="000000" w:themeColor="text1"/>
        </w:rPr>
        <w:t xml:space="preserve">evidentiary hearing </w:t>
      </w:r>
      <w:r w:rsidRPr="00E37F1A">
        <w:rPr>
          <w:rFonts w:asciiTheme="minorHAnsi" w:eastAsia="Times" w:hAnsiTheme="minorHAnsi" w:cstheme="minorHAnsi"/>
          <w:color w:val="000000" w:themeColor="text1"/>
          <w:sz w:val="20"/>
          <w:szCs w:val="20"/>
        </w:rPr>
        <w:t xml:space="preserve">to </w:t>
      </w:r>
      <w:r w:rsidRPr="00E37F1A">
        <w:rPr>
          <w:rFonts w:asciiTheme="minorHAnsi" w:eastAsia="Times" w:hAnsiTheme="minorHAnsi" w:cstheme="minorHAnsi"/>
          <w:color w:val="000000" w:themeColor="text1"/>
        </w:rPr>
        <w:t xml:space="preserve">determine whether the inmate </w:t>
      </w:r>
      <w:r w:rsidRPr="00E37F1A">
        <w:rPr>
          <w:rFonts w:asciiTheme="minorHAnsi" w:eastAsia="Times" w:hAnsiTheme="minorHAnsi" w:cstheme="minorHAnsi"/>
          <w:color w:val="000000" w:themeColor="text1"/>
          <w:sz w:val="20"/>
          <w:szCs w:val="20"/>
        </w:rPr>
        <w:t xml:space="preserve">was prejudiced by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color w:val="000000" w:themeColor="text1"/>
          <w:sz w:val="20"/>
          <w:szCs w:val="20"/>
        </w:rPr>
        <w:t xml:space="preserve">denial of his rights.' </w:t>
      </w:r>
      <w:r w:rsidRPr="00E37F1A">
        <w:rPr>
          <w:rFonts w:asciiTheme="minorHAnsi" w:eastAsia="Times" w:hAnsiTheme="minorHAnsi" w:cstheme="minorHAnsi"/>
          <w:color w:val="000000" w:themeColor="text1"/>
          <w:sz w:val="16"/>
          <w:szCs w:val="16"/>
          <w:vertAlign w:val="superscript"/>
        </w:rPr>
        <w:t xml:space="preserve">4 </w:t>
      </w:r>
      <w:r w:rsidRPr="00E37F1A">
        <w:rPr>
          <w:rFonts w:asciiTheme="minorHAnsi" w:eastAsia="Times" w:hAnsiTheme="minorHAnsi" w:cstheme="minorHAnsi"/>
          <w:color w:val="000000" w:themeColor="text1"/>
          <w:sz w:val="24"/>
          <w:u w:val="single"/>
        </w:rPr>
        <w:t>The Governor of Oklahoma subsequently commuted his sentence</w:t>
      </w:r>
      <w:r w:rsidRPr="00E37F1A">
        <w:rPr>
          <w:rFonts w:asciiTheme="minorHAnsi" w:eastAsia="Times" w:hAnsiTheme="minorHAnsi" w:cstheme="minorHAnsi"/>
          <w:color w:val="000000" w:themeColor="text1"/>
          <w:sz w:val="20"/>
          <w:szCs w:val="20"/>
        </w:rPr>
        <w:t xml:space="preserve"> </w:t>
      </w:r>
      <w:r w:rsidRPr="00E37F1A">
        <w:rPr>
          <w:rFonts w:asciiTheme="minorHAnsi" w:eastAsia="Times" w:hAnsiTheme="minorHAnsi" w:cstheme="minorHAnsi"/>
          <w:color w:val="000000" w:themeColor="text1"/>
        </w:rPr>
        <w:t xml:space="preserve">to </w:t>
      </w:r>
      <w:r w:rsidRPr="00E37F1A">
        <w:rPr>
          <w:rFonts w:asciiTheme="minorHAnsi" w:eastAsia="Times" w:hAnsiTheme="minorHAnsi" w:cstheme="minorHAnsi"/>
          <w:color w:val="000000" w:themeColor="text1"/>
          <w:sz w:val="20"/>
          <w:szCs w:val="20"/>
        </w:rPr>
        <w:t xml:space="preserve">life </w:t>
      </w:r>
      <w:r w:rsidRPr="00E37F1A">
        <w:rPr>
          <w:rFonts w:asciiTheme="minorHAnsi" w:eastAsia="Times" w:hAnsiTheme="minorHAnsi" w:cstheme="minorHAnsi"/>
          <w:color w:val="000000" w:themeColor="text1"/>
        </w:rPr>
        <w:t xml:space="preserve">imprisonment without </w:t>
      </w:r>
      <w:r w:rsidRPr="00E37F1A">
        <w:rPr>
          <w:rFonts w:asciiTheme="minorHAnsi" w:eastAsia="Times" w:hAnsiTheme="minorHAnsi" w:cstheme="minorHAnsi"/>
          <w:color w:val="000000" w:themeColor="text1"/>
          <w:sz w:val="20"/>
          <w:szCs w:val="20"/>
        </w:rPr>
        <w:t xml:space="preserve">the possibility of </w:t>
      </w:r>
      <w:r w:rsidRPr="00E37F1A">
        <w:rPr>
          <w:rFonts w:asciiTheme="minorHAnsi" w:eastAsia="Times" w:hAnsiTheme="minorHAnsi" w:cstheme="minorHAnsi"/>
          <w:color w:val="000000" w:themeColor="text1"/>
        </w:rPr>
        <w:t xml:space="preserve">parole </w:t>
      </w:r>
      <w:r w:rsidRPr="00E37F1A">
        <w:rPr>
          <w:rFonts w:asciiTheme="minorHAnsi" w:eastAsia="Times" w:hAnsiTheme="minorHAnsi" w:cstheme="minorHAnsi"/>
          <w:color w:val="000000" w:themeColor="text1"/>
          <w:sz w:val="20"/>
          <w:szCs w:val="20"/>
        </w:rPr>
        <w:t xml:space="preserve">as a result of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i/>
          <w:iCs/>
          <w:color w:val="000000" w:themeColor="text1"/>
        </w:rPr>
        <w:t xml:space="preserve">Arena </w:t>
      </w:r>
      <w:r w:rsidRPr="00E37F1A">
        <w:rPr>
          <w:rFonts w:asciiTheme="minorHAnsi" w:eastAsia="Times" w:hAnsiTheme="minorHAnsi" w:cstheme="minorHAnsi"/>
          <w:color w:val="000000" w:themeColor="text1"/>
        </w:rPr>
        <w:t xml:space="preserve">decision. The Arkansas Attorney General's </w:t>
      </w:r>
      <w:r w:rsidRPr="00E37F1A">
        <w:rPr>
          <w:rFonts w:asciiTheme="minorHAnsi" w:eastAsia="Times" w:hAnsiTheme="minorHAnsi" w:cstheme="minorHAnsi"/>
          <w:color w:val="000000" w:themeColor="text1"/>
          <w:sz w:val="20"/>
          <w:szCs w:val="20"/>
        </w:rPr>
        <w:t xml:space="preserve">office </w:t>
      </w:r>
      <w:r w:rsidRPr="00E37F1A">
        <w:rPr>
          <w:rFonts w:asciiTheme="minorHAnsi" w:eastAsia="Times" w:hAnsiTheme="minorHAnsi" w:cstheme="minorHAnsi"/>
          <w:color w:val="000000" w:themeColor="text1"/>
        </w:rPr>
        <w:t xml:space="preserve">dropped </w:t>
      </w:r>
      <w:r w:rsidRPr="00E37F1A">
        <w:rPr>
          <w:rFonts w:asciiTheme="minorHAnsi" w:eastAsia="Times" w:hAnsiTheme="minorHAnsi" w:cstheme="minorHAnsi"/>
          <w:color w:val="000000" w:themeColor="text1"/>
          <w:sz w:val="20"/>
          <w:szCs w:val="20"/>
        </w:rPr>
        <w:t xml:space="preserve">its </w:t>
      </w:r>
      <w:r w:rsidRPr="00E37F1A">
        <w:rPr>
          <w:rFonts w:asciiTheme="minorHAnsi" w:eastAsia="Times" w:hAnsiTheme="minorHAnsi" w:cstheme="minorHAnsi"/>
          <w:color w:val="000000" w:themeColor="text1"/>
        </w:rPr>
        <w:t xml:space="preserve">effort to execute </w:t>
      </w:r>
      <w:r w:rsidRPr="00E37F1A">
        <w:rPr>
          <w:rFonts w:asciiTheme="minorHAnsi" w:eastAsia="Times" w:hAnsiTheme="minorHAnsi" w:cstheme="minorHAnsi"/>
          <w:color w:val="000000" w:themeColor="text1"/>
          <w:sz w:val="20"/>
          <w:szCs w:val="20"/>
        </w:rPr>
        <w:t xml:space="preserve">a Mexican </w:t>
      </w:r>
      <w:r w:rsidRPr="00E37F1A">
        <w:rPr>
          <w:rFonts w:asciiTheme="minorHAnsi" w:eastAsia="Times" w:hAnsiTheme="minorHAnsi" w:cstheme="minorHAnsi"/>
          <w:color w:val="000000" w:themeColor="text1"/>
        </w:rPr>
        <w:t xml:space="preserve">national, and the </w:t>
      </w:r>
      <w:r w:rsidRPr="00E37F1A">
        <w:rPr>
          <w:rFonts w:asciiTheme="minorHAnsi" w:eastAsia="Times" w:hAnsiTheme="minorHAnsi" w:cstheme="minorHAnsi"/>
          <w:i/>
          <w:iCs/>
          <w:color w:val="000000" w:themeColor="text1"/>
        </w:rPr>
        <w:t xml:space="preserve">Arena </w:t>
      </w:r>
      <w:r w:rsidRPr="00E37F1A">
        <w:rPr>
          <w:rFonts w:asciiTheme="minorHAnsi" w:eastAsia="Times" w:hAnsiTheme="minorHAnsi" w:cstheme="minorHAnsi"/>
          <w:color w:val="000000" w:themeColor="text1"/>
          <w:sz w:val="20"/>
          <w:szCs w:val="20"/>
        </w:rPr>
        <w:t xml:space="preserve">decision </w:t>
      </w:r>
      <w:r w:rsidRPr="00E37F1A">
        <w:rPr>
          <w:rFonts w:asciiTheme="minorHAnsi" w:eastAsia="Times" w:hAnsiTheme="minorHAnsi" w:cstheme="minorHAnsi"/>
          <w:color w:val="000000" w:themeColor="text1"/>
        </w:rPr>
        <w:t xml:space="preserve">provided the primary motivation for </w:t>
      </w:r>
      <w:r w:rsidRPr="00E37F1A">
        <w:rPr>
          <w:rFonts w:asciiTheme="minorHAnsi" w:eastAsia="Times" w:hAnsiTheme="minorHAnsi" w:cstheme="minorHAnsi"/>
          <w:color w:val="000000" w:themeColor="text1"/>
          <w:sz w:val="20"/>
          <w:szCs w:val="20"/>
        </w:rPr>
        <w:t>doing so.</w:t>
      </w:r>
      <w:r w:rsidRPr="00E37F1A">
        <w:rPr>
          <w:rFonts w:asciiTheme="minorHAnsi" w:eastAsia="Times" w:hAnsiTheme="minorHAnsi" w:cstheme="minorHAnsi"/>
          <w:color w:val="000000" w:themeColor="text1"/>
          <w:sz w:val="14"/>
          <w:szCs w:val="14"/>
          <w:vertAlign w:val="superscript"/>
        </w:rPr>
        <w:t>1</w:t>
      </w:r>
      <w:r w:rsidRPr="00E37F1A">
        <w:rPr>
          <w:rFonts w:asciiTheme="minorHAnsi" w:eastAsia="Times" w:hAnsiTheme="minorHAnsi" w:cstheme="minorHAnsi"/>
          <w:color w:val="000000" w:themeColor="text1"/>
          <w:sz w:val="12"/>
          <w:szCs w:val="12"/>
          <w:vertAlign w:val="superscript"/>
        </w:rPr>
        <w:t xml:space="preserve">0 </w:t>
      </w:r>
      <w:r w:rsidRPr="00E37F1A">
        <w:rPr>
          <w:rFonts w:asciiTheme="minorHAnsi" w:eastAsia="Times" w:hAnsiTheme="minorHAnsi" w:cstheme="minorHAnsi"/>
          <w:color w:val="000000" w:themeColor="text1"/>
          <w:sz w:val="14"/>
          <w:szCs w:val="14"/>
          <w:vertAlign w:val="superscript"/>
        </w:rPr>
        <w:t xml:space="preserve">6 </w:t>
      </w:r>
      <w:r w:rsidRPr="00E37F1A">
        <w:rPr>
          <w:rFonts w:asciiTheme="minorHAnsi" w:eastAsia="Times" w:hAnsiTheme="minorHAnsi" w:cstheme="minorHAnsi"/>
          <w:color w:val="000000" w:themeColor="text1"/>
        </w:rPr>
        <w:t xml:space="preserve">Furthermore, </w:t>
      </w:r>
      <w:r w:rsidRPr="00E37F1A">
        <w:rPr>
          <w:rFonts w:asciiTheme="minorHAnsi" w:eastAsia="Times" w:hAnsiTheme="minorHAnsi" w:cstheme="minorHAnsi"/>
          <w:color w:val="000000" w:themeColor="text1"/>
          <w:sz w:val="20"/>
          <w:szCs w:val="20"/>
        </w:rPr>
        <w:t xml:space="preserve">California </w:t>
      </w:r>
      <w:r w:rsidRPr="00E37F1A">
        <w:rPr>
          <w:rFonts w:asciiTheme="minorHAnsi" w:eastAsia="Times" w:hAnsiTheme="minorHAnsi" w:cstheme="minorHAnsi"/>
          <w:color w:val="000000" w:themeColor="text1"/>
        </w:rPr>
        <w:t xml:space="preserve">enacted </w:t>
      </w:r>
      <w:r w:rsidRPr="00E37F1A">
        <w:rPr>
          <w:rFonts w:asciiTheme="minorHAnsi" w:eastAsia="Times" w:hAnsiTheme="minorHAnsi" w:cstheme="minorHAnsi"/>
          <w:color w:val="000000" w:themeColor="text1"/>
          <w:sz w:val="20"/>
          <w:szCs w:val="20"/>
        </w:rPr>
        <w:t xml:space="preserve">a law </w:t>
      </w:r>
      <w:r w:rsidRPr="00E37F1A">
        <w:rPr>
          <w:rFonts w:asciiTheme="minorHAnsi" w:eastAsia="Times" w:hAnsiTheme="minorHAnsi" w:cstheme="minorHAnsi"/>
          <w:color w:val="000000" w:themeColor="text1"/>
        </w:rPr>
        <w:t xml:space="preserve">requiring obligatory </w:t>
      </w:r>
      <w:r w:rsidRPr="00E37F1A">
        <w:rPr>
          <w:rFonts w:asciiTheme="minorHAnsi" w:eastAsia="Times" w:hAnsiTheme="minorHAnsi" w:cstheme="minorHAnsi"/>
          <w:color w:val="000000" w:themeColor="text1"/>
          <w:sz w:val="20"/>
          <w:szCs w:val="20"/>
        </w:rPr>
        <w:t xml:space="preserve">advisement of </w:t>
      </w:r>
      <w:r w:rsidRPr="00E37F1A">
        <w:rPr>
          <w:rFonts w:asciiTheme="minorHAnsi" w:eastAsia="Times" w:hAnsiTheme="minorHAnsi" w:cstheme="minorHAnsi"/>
          <w:color w:val="000000" w:themeColor="text1"/>
        </w:rPr>
        <w:t xml:space="preserve">consular </w:t>
      </w:r>
      <w:r w:rsidRPr="00E37F1A">
        <w:rPr>
          <w:rFonts w:asciiTheme="minorHAnsi" w:eastAsia="Times" w:hAnsiTheme="minorHAnsi" w:cstheme="minorHAnsi"/>
          <w:color w:val="000000" w:themeColor="text1"/>
          <w:sz w:val="20"/>
          <w:szCs w:val="20"/>
        </w:rPr>
        <w:t xml:space="preserve">rights </w:t>
      </w:r>
      <w:r w:rsidRPr="00E37F1A">
        <w:rPr>
          <w:rFonts w:asciiTheme="minorHAnsi" w:eastAsia="Times" w:hAnsiTheme="minorHAnsi" w:cstheme="minorHAnsi"/>
          <w:color w:val="000000" w:themeColor="text1"/>
        </w:rPr>
        <w:t xml:space="preserve">upon incarceration </w:t>
      </w:r>
      <w:r w:rsidRPr="00E37F1A">
        <w:rPr>
          <w:rFonts w:asciiTheme="minorHAnsi" w:eastAsia="Times" w:hAnsiTheme="minorHAnsi" w:cstheme="minorHAnsi"/>
          <w:color w:val="000000" w:themeColor="text1"/>
          <w:sz w:val="20"/>
          <w:szCs w:val="20"/>
        </w:rPr>
        <w:t xml:space="preserve">and </w:t>
      </w:r>
      <w:r w:rsidRPr="00E37F1A">
        <w:rPr>
          <w:rFonts w:asciiTheme="minorHAnsi" w:eastAsia="Times" w:hAnsiTheme="minorHAnsi" w:cstheme="minorHAnsi"/>
          <w:color w:val="000000" w:themeColor="text1"/>
        </w:rPr>
        <w:t xml:space="preserve">the provision </w:t>
      </w:r>
      <w:r w:rsidRPr="00E37F1A">
        <w:rPr>
          <w:rFonts w:asciiTheme="minorHAnsi" w:eastAsia="Times" w:hAnsiTheme="minorHAnsi" w:cstheme="minorHAnsi"/>
          <w:color w:val="000000" w:themeColor="text1"/>
          <w:sz w:val="20"/>
          <w:szCs w:val="20"/>
        </w:rPr>
        <w:t xml:space="preserve">of lists of </w:t>
      </w:r>
      <w:r w:rsidRPr="00E37F1A">
        <w:rPr>
          <w:rFonts w:asciiTheme="minorHAnsi" w:eastAsia="Times" w:hAnsiTheme="minorHAnsi" w:cstheme="minorHAnsi"/>
          <w:color w:val="000000" w:themeColor="text1"/>
        </w:rPr>
        <w:t xml:space="preserve">imprisoned nationals </w:t>
      </w:r>
      <w:r w:rsidRPr="00E37F1A">
        <w:rPr>
          <w:rFonts w:asciiTheme="minorHAnsi" w:eastAsia="Times" w:hAnsiTheme="minorHAnsi" w:cstheme="minorHAnsi"/>
          <w:color w:val="000000" w:themeColor="text1"/>
          <w:sz w:val="20"/>
          <w:szCs w:val="20"/>
        </w:rPr>
        <w:t>to</w:t>
      </w:r>
    </w:p>
    <w:p w14:paraId="1C02B9F3" w14:textId="77777777" w:rsidR="008E65EB" w:rsidRPr="00E37F1A" w:rsidRDefault="008E65EB" w:rsidP="008E65EB">
      <w:pPr>
        <w:rPr>
          <w:rFonts w:asciiTheme="minorHAnsi" w:hAnsiTheme="minorHAnsi" w:cstheme="minorHAnsi"/>
        </w:rPr>
      </w:pPr>
      <w:r w:rsidRPr="00E37F1A">
        <w:rPr>
          <w:rFonts w:asciiTheme="minorHAnsi" w:eastAsia="Times" w:hAnsiTheme="minorHAnsi" w:cstheme="minorHAnsi"/>
          <w:color w:val="000000" w:themeColor="text1"/>
          <w:sz w:val="12"/>
          <w:szCs w:val="12"/>
        </w:rPr>
        <w:t xml:space="preserve">01 7 </w:t>
      </w:r>
      <w:r w:rsidRPr="00E37F1A">
        <w:rPr>
          <w:rFonts w:asciiTheme="minorHAnsi" w:eastAsia="Times" w:hAnsiTheme="minorHAnsi" w:cstheme="minorHAnsi"/>
          <w:color w:val="000000" w:themeColor="text1"/>
          <w:sz w:val="20"/>
          <w:szCs w:val="20"/>
          <w:vertAlign w:val="subscript"/>
        </w:rPr>
        <w:t xml:space="preserve">consulates </w:t>
      </w:r>
      <w:r w:rsidRPr="00E37F1A">
        <w:rPr>
          <w:rFonts w:asciiTheme="minorHAnsi" w:eastAsia="Times" w:hAnsiTheme="minorHAnsi" w:cstheme="minorHAnsi"/>
          <w:color w:val="000000" w:themeColor="text1"/>
          <w:vertAlign w:val="superscript"/>
        </w:rPr>
        <w:t>upon request.</w:t>
      </w:r>
    </w:p>
    <w:p w14:paraId="2FA46D6E" w14:textId="77777777" w:rsidR="008E65EB" w:rsidRPr="00E37F1A" w:rsidRDefault="008E65EB" w:rsidP="008E65EB">
      <w:pPr>
        <w:rPr>
          <w:rFonts w:asciiTheme="minorHAnsi" w:eastAsia="Times" w:hAnsiTheme="minorHAnsi" w:cstheme="minorHAnsi"/>
          <w:color w:val="000000" w:themeColor="text1"/>
          <w:sz w:val="24"/>
          <w:u w:val="single"/>
        </w:rPr>
      </w:pPr>
      <w:r w:rsidRPr="008447EC">
        <w:rPr>
          <w:rFonts w:asciiTheme="minorHAnsi" w:eastAsia="Times" w:hAnsiTheme="minorHAnsi" w:cstheme="minorHAnsi"/>
          <w:color w:val="000000" w:themeColor="text1"/>
          <w:sz w:val="24"/>
          <w:highlight w:val="cyan"/>
          <w:u w:val="single"/>
        </w:rPr>
        <w:t>The most significant reaction was</w:t>
      </w:r>
      <w:r w:rsidRPr="00E37F1A">
        <w:rPr>
          <w:rFonts w:asciiTheme="minorHAnsi" w:eastAsia="Times" w:hAnsiTheme="minorHAnsi" w:cstheme="minorHAnsi"/>
          <w:color w:val="000000" w:themeColor="text1"/>
          <w:sz w:val="24"/>
          <w:u w:val="single"/>
        </w:rPr>
        <w:t xml:space="preserve"> that of </w:t>
      </w:r>
      <w:r w:rsidRPr="008447EC">
        <w:rPr>
          <w:rFonts w:asciiTheme="minorHAnsi" w:eastAsia="Times" w:hAnsiTheme="minorHAnsi" w:cstheme="minorHAnsi"/>
          <w:color w:val="000000" w:themeColor="text1"/>
          <w:sz w:val="24"/>
          <w:highlight w:val="cyan"/>
          <w:u w:val="single"/>
        </w:rPr>
        <w:t>the President</w:t>
      </w:r>
      <w:r w:rsidRPr="00E37F1A">
        <w:rPr>
          <w:rFonts w:asciiTheme="minorHAnsi" w:eastAsia="Times" w:hAnsiTheme="minorHAnsi" w:cstheme="minorHAnsi"/>
          <w:color w:val="000000" w:themeColor="text1"/>
        </w:rPr>
        <w:t xml:space="preserve"> </w:t>
      </w:r>
      <w:r w:rsidRPr="00E37F1A">
        <w:rPr>
          <w:rFonts w:asciiTheme="minorHAnsi" w:eastAsia="Times" w:hAnsiTheme="minorHAnsi" w:cstheme="minorHAnsi"/>
          <w:color w:val="000000" w:themeColor="text1"/>
          <w:sz w:val="20"/>
          <w:szCs w:val="20"/>
        </w:rPr>
        <w:t xml:space="preserve">of </w:t>
      </w:r>
      <w:r w:rsidRPr="00E37F1A">
        <w:rPr>
          <w:rFonts w:asciiTheme="minorHAnsi" w:eastAsia="Times" w:hAnsiTheme="minorHAnsi" w:cstheme="minorHAnsi"/>
          <w:color w:val="000000" w:themeColor="text1"/>
        </w:rPr>
        <w:t xml:space="preserve">the United </w:t>
      </w:r>
      <w:r w:rsidRPr="00E37F1A">
        <w:rPr>
          <w:rFonts w:asciiTheme="minorHAnsi" w:eastAsia="Times" w:hAnsiTheme="minorHAnsi" w:cstheme="minorHAnsi"/>
          <w:color w:val="000000" w:themeColor="text1"/>
          <w:sz w:val="20"/>
          <w:szCs w:val="20"/>
        </w:rPr>
        <w:t xml:space="preserve">States. </w:t>
      </w:r>
      <w:r w:rsidRPr="008447EC">
        <w:rPr>
          <w:rFonts w:asciiTheme="minorHAnsi" w:eastAsia="Times" w:hAnsiTheme="minorHAnsi" w:cstheme="minorHAnsi"/>
          <w:b/>
          <w:bCs/>
          <w:color w:val="000000" w:themeColor="text1"/>
          <w:sz w:val="24"/>
          <w:highlight w:val="cyan"/>
          <w:u w:val="single"/>
        </w:rPr>
        <w:t>Recognizing the nation's obligation to comply with the ICJ's judgment</w:t>
      </w:r>
      <w:r w:rsidRPr="00E37F1A">
        <w:rPr>
          <w:rFonts w:asciiTheme="minorHAnsi" w:eastAsia="Times" w:hAnsiTheme="minorHAnsi" w:cstheme="minorHAnsi"/>
          <w:color w:val="000000" w:themeColor="text1"/>
        </w:rPr>
        <w:t>,'</w:t>
      </w:r>
      <w:r w:rsidRPr="00E37F1A">
        <w:rPr>
          <w:rFonts w:asciiTheme="minorHAnsi" w:eastAsia="Times" w:hAnsiTheme="minorHAnsi" w:cstheme="minorHAnsi"/>
          <w:color w:val="000000" w:themeColor="text1"/>
          <w:sz w:val="16"/>
          <w:szCs w:val="16"/>
          <w:vertAlign w:val="superscript"/>
        </w:rPr>
        <w:t>08</w:t>
      </w:r>
      <w:r w:rsidRPr="00E37F1A">
        <w:rPr>
          <w:rFonts w:asciiTheme="minorHAnsi" w:eastAsia="Times" w:hAnsiTheme="minorHAnsi" w:cstheme="minorHAnsi"/>
          <w:color w:val="000000" w:themeColor="text1"/>
          <w:sz w:val="24"/>
          <w:vertAlign w:val="superscript"/>
        </w:rPr>
        <w:t xml:space="preserve"> </w:t>
      </w:r>
      <w:r w:rsidRPr="00E37F1A">
        <w:rPr>
          <w:rFonts w:asciiTheme="minorHAnsi" w:eastAsia="Times" w:hAnsiTheme="minorHAnsi" w:cstheme="minorHAnsi"/>
          <w:color w:val="000000" w:themeColor="text1"/>
          <w:sz w:val="24"/>
          <w:u w:val="single"/>
        </w:rPr>
        <w:t>President</w:t>
      </w:r>
      <w:r w:rsidRPr="00E37F1A">
        <w:rPr>
          <w:rFonts w:asciiTheme="minorHAnsi" w:eastAsia="Times" w:hAnsiTheme="minorHAnsi" w:cstheme="minorHAnsi"/>
          <w:color w:val="000000" w:themeColor="text1"/>
        </w:rPr>
        <w:t xml:space="preserve"> George </w:t>
      </w:r>
      <w:r w:rsidRPr="00E37F1A">
        <w:rPr>
          <w:rFonts w:asciiTheme="minorHAnsi" w:eastAsia="Times" w:hAnsiTheme="minorHAnsi" w:cstheme="minorHAnsi"/>
          <w:color w:val="000000" w:themeColor="text1"/>
          <w:sz w:val="20"/>
          <w:szCs w:val="20"/>
        </w:rPr>
        <w:t xml:space="preserve">W. </w:t>
      </w:r>
      <w:r w:rsidRPr="008447EC">
        <w:rPr>
          <w:rFonts w:asciiTheme="minorHAnsi" w:eastAsia="Times" w:hAnsiTheme="minorHAnsi" w:cstheme="minorHAnsi"/>
          <w:color w:val="000000" w:themeColor="text1"/>
          <w:sz w:val="24"/>
          <w:highlight w:val="cyan"/>
          <w:u w:val="single"/>
        </w:rPr>
        <w:t>Bush issued</w:t>
      </w:r>
      <w:r w:rsidRPr="00E37F1A">
        <w:rPr>
          <w:rFonts w:asciiTheme="minorHAnsi" w:eastAsia="Times" w:hAnsiTheme="minorHAnsi" w:cstheme="minorHAnsi"/>
          <w:color w:val="000000" w:themeColor="text1"/>
          <w:sz w:val="20"/>
          <w:szCs w:val="20"/>
        </w:rPr>
        <w:t xml:space="preserve"> the following </w:t>
      </w:r>
      <w:r w:rsidRPr="008447EC">
        <w:rPr>
          <w:rFonts w:asciiTheme="minorHAnsi" w:eastAsia="Times" w:hAnsiTheme="minorHAnsi" w:cstheme="minorHAnsi"/>
          <w:color w:val="000000" w:themeColor="text1"/>
          <w:sz w:val="24"/>
          <w:highlight w:val="cyan"/>
          <w:u w:val="single"/>
        </w:rPr>
        <w:t>directive</w:t>
      </w:r>
      <w:r w:rsidRPr="00E37F1A">
        <w:rPr>
          <w:rFonts w:asciiTheme="minorHAnsi" w:eastAsia="Times" w:hAnsiTheme="minorHAnsi" w:cstheme="minorHAnsi"/>
          <w:color w:val="000000" w:themeColor="text1"/>
          <w:sz w:val="24"/>
          <w:u w:val="single"/>
        </w:rPr>
        <w:t>:</w:t>
      </w:r>
    </w:p>
    <w:p w14:paraId="5206D9BF" w14:textId="77777777" w:rsidR="008E65EB" w:rsidRPr="00E37F1A" w:rsidRDefault="008E65EB" w:rsidP="008E65EB">
      <w:pPr>
        <w:rPr>
          <w:rStyle w:val="Style13ptBold"/>
          <w:rFonts w:asciiTheme="minorHAnsi" w:hAnsiTheme="minorHAnsi" w:cstheme="minorHAnsi"/>
          <w:b w:val="0"/>
          <w:bCs w:val="0"/>
        </w:rPr>
      </w:pPr>
      <w:r w:rsidRPr="00E37F1A">
        <w:rPr>
          <w:rFonts w:asciiTheme="minorHAnsi" w:eastAsia="Times" w:hAnsiTheme="minorHAnsi" w:cstheme="minorHAnsi"/>
          <w:color w:val="000000" w:themeColor="text1"/>
          <w:sz w:val="20"/>
          <w:szCs w:val="20"/>
        </w:rPr>
        <w:t xml:space="preserve">I have </w:t>
      </w:r>
      <w:r w:rsidRPr="00E37F1A">
        <w:rPr>
          <w:rFonts w:asciiTheme="minorHAnsi" w:eastAsia="Times" w:hAnsiTheme="minorHAnsi" w:cstheme="minorHAnsi"/>
          <w:color w:val="000000" w:themeColor="text1"/>
        </w:rPr>
        <w:t xml:space="preserve">determined, pursuant </w:t>
      </w:r>
      <w:r w:rsidRPr="00E37F1A">
        <w:rPr>
          <w:rFonts w:asciiTheme="minorHAnsi" w:eastAsia="Times" w:hAnsiTheme="minorHAnsi" w:cstheme="minorHAnsi"/>
          <w:color w:val="000000" w:themeColor="text1"/>
          <w:sz w:val="20"/>
          <w:szCs w:val="20"/>
        </w:rPr>
        <w:t xml:space="preserve">to </w:t>
      </w:r>
      <w:r w:rsidRPr="00E37F1A">
        <w:rPr>
          <w:rFonts w:asciiTheme="minorHAnsi" w:eastAsia="Times" w:hAnsiTheme="minorHAnsi" w:cstheme="minorHAnsi"/>
          <w:color w:val="000000" w:themeColor="text1"/>
        </w:rPr>
        <w:t xml:space="preserve">the authority vested </w:t>
      </w:r>
      <w:r w:rsidRPr="00E37F1A">
        <w:rPr>
          <w:rFonts w:asciiTheme="minorHAnsi" w:eastAsia="Times" w:hAnsiTheme="minorHAnsi" w:cstheme="minorHAnsi"/>
          <w:color w:val="000000" w:themeColor="text1"/>
          <w:sz w:val="20"/>
          <w:szCs w:val="20"/>
        </w:rPr>
        <w:t xml:space="preserve">in me as </w:t>
      </w:r>
      <w:r w:rsidRPr="00E37F1A">
        <w:rPr>
          <w:rFonts w:asciiTheme="minorHAnsi" w:eastAsia="Times" w:hAnsiTheme="minorHAnsi" w:cstheme="minorHAnsi"/>
          <w:color w:val="000000" w:themeColor="text1"/>
        </w:rPr>
        <w:t xml:space="preserve">President </w:t>
      </w:r>
      <w:r w:rsidRPr="00E37F1A">
        <w:rPr>
          <w:rFonts w:asciiTheme="minorHAnsi" w:eastAsia="Times" w:hAnsiTheme="minorHAnsi" w:cstheme="minorHAnsi"/>
          <w:color w:val="000000" w:themeColor="text1"/>
          <w:sz w:val="20"/>
          <w:szCs w:val="20"/>
        </w:rPr>
        <w:t xml:space="preserve">by </w:t>
      </w:r>
      <w:r w:rsidRPr="00E37F1A">
        <w:rPr>
          <w:rFonts w:asciiTheme="minorHAnsi" w:eastAsia="Times" w:hAnsiTheme="minorHAnsi" w:cstheme="minorHAnsi"/>
          <w:color w:val="000000" w:themeColor="text1"/>
        </w:rPr>
        <w:t xml:space="preserve">the Constitution </w:t>
      </w:r>
      <w:r w:rsidRPr="00E37F1A">
        <w:rPr>
          <w:rFonts w:asciiTheme="minorHAnsi" w:eastAsia="Times" w:hAnsiTheme="minorHAnsi" w:cstheme="minorHAnsi"/>
          <w:color w:val="000000" w:themeColor="text1"/>
          <w:sz w:val="20"/>
          <w:szCs w:val="20"/>
        </w:rPr>
        <w:t xml:space="preserve">and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color w:val="000000" w:themeColor="text1"/>
          <w:sz w:val="20"/>
          <w:szCs w:val="20"/>
        </w:rPr>
        <w:t xml:space="preserve">laws </w:t>
      </w:r>
      <w:r w:rsidRPr="00E37F1A">
        <w:rPr>
          <w:rFonts w:asciiTheme="minorHAnsi" w:eastAsia="Times" w:hAnsiTheme="minorHAnsi" w:cstheme="minorHAnsi"/>
          <w:color w:val="000000" w:themeColor="text1"/>
        </w:rPr>
        <w:t xml:space="preserve">of the United States </w:t>
      </w:r>
      <w:r w:rsidRPr="00E37F1A">
        <w:rPr>
          <w:rFonts w:asciiTheme="minorHAnsi" w:eastAsia="Times" w:hAnsiTheme="minorHAnsi" w:cstheme="minorHAnsi"/>
          <w:color w:val="000000" w:themeColor="text1"/>
          <w:sz w:val="20"/>
          <w:szCs w:val="20"/>
        </w:rPr>
        <w:t xml:space="preserve">of </w:t>
      </w:r>
      <w:r w:rsidRPr="00E37F1A">
        <w:rPr>
          <w:rFonts w:asciiTheme="minorHAnsi" w:eastAsia="Times" w:hAnsiTheme="minorHAnsi" w:cstheme="minorHAnsi"/>
          <w:color w:val="000000" w:themeColor="text1"/>
        </w:rPr>
        <w:t xml:space="preserve">America, that </w:t>
      </w:r>
      <w:r w:rsidRPr="008447EC">
        <w:rPr>
          <w:rFonts w:asciiTheme="minorHAnsi" w:eastAsia="Times" w:hAnsiTheme="minorHAnsi" w:cstheme="minorHAnsi"/>
          <w:b/>
          <w:bCs/>
          <w:color w:val="000000" w:themeColor="text1"/>
          <w:sz w:val="24"/>
          <w:highlight w:val="cyan"/>
          <w:u w:val="single"/>
        </w:rPr>
        <w:t>the United States will discharge its inter- national obligations under the decision of the International Court of Justice</w:t>
      </w:r>
      <w:r w:rsidRPr="00E37F1A">
        <w:rPr>
          <w:rFonts w:asciiTheme="minorHAnsi" w:eastAsia="Times" w:hAnsiTheme="minorHAnsi" w:cstheme="minorHAnsi"/>
          <w:color w:val="000000" w:themeColor="text1"/>
          <w:sz w:val="20"/>
          <w:szCs w:val="20"/>
        </w:rPr>
        <w:t xml:space="preserve"> </w:t>
      </w:r>
      <w:r w:rsidRPr="00E37F1A">
        <w:rPr>
          <w:rFonts w:asciiTheme="minorHAnsi" w:eastAsia="Courier" w:hAnsiTheme="minorHAnsi" w:cstheme="minorHAnsi"/>
          <w:color w:val="000000" w:themeColor="text1"/>
          <w:sz w:val="20"/>
          <w:szCs w:val="20"/>
        </w:rPr>
        <w:t>...</w:t>
      </w:r>
      <w:r w:rsidRPr="00E37F1A">
        <w:rPr>
          <w:rFonts w:asciiTheme="minorHAnsi" w:eastAsia="Times" w:hAnsiTheme="minorHAnsi" w:cstheme="minorHAnsi"/>
          <w:color w:val="000000" w:themeColor="text1"/>
          <w:sz w:val="20"/>
          <w:szCs w:val="20"/>
        </w:rPr>
        <w:t xml:space="preserve">by having </w:t>
      </w:r>
      <w:r w:rsidRPr="00E37F1A">
        <w:rPr>
          <w:rFonts w:asciiTheme="minorHAnsi" w:eastAsia="Times" w:hAnsiTheme="minorHAnsi" w:cstheme="minorHAnsi"/>
          <w:color w:val="000000" w:themeColor="text1"/>
        </w:rPr>
        <w:t xml:space="preserve">state courts </w:t>
      </w:r>
      <w:r w:rsidRPr="00E37F1A">
        <w:rPr>
          <w:rFonts w:asciiTheme="minorHAnsi" w:eastAsia="Times" w:hAnsiTheme="minorHAnsi" w:cstheme="minorHAnsi"/>
          <w:color w:val="000000" w:themeColor="text1"/>
          <w:sz w:val="20"/>
          <w:szCs w:val="20"/>
        </w:rPr>
        <w:t xml:space="preserve">give </w:t>
      </w:r>
      <w:r w:rsidRPr="00E37F1A">
        <w:rPr>
          <w:rFonts w:asciiTheme="minorHAnsi" w:eastAsia="Times" w:hAnsiTheme="minorHAnsi" w:cstheme="minorHAnsi"/>
          <w:color w:val="000000" w:themeColor="text1"/>
        </w:rPr>
        <w:t xml:space="preserve">effect </w:t>
      </w:r>
      <w:r w:rsidRPr="00E37F1A">
        <w:rPr>
          <w:rFonts w:asciiTheme="minorHAnsi" w:eastAsia="Times" w:hAnsiTheme="minorHAnsi" w:cstheme="minorHAnsi"/>
          <w:color w:val="000000" w:themeColor="text1"/>
          <w:sz w:val="20"/>
          <w:szCs w:val="20"/>
        </w:rPr>
        <w:t xml:space="preserve">to the decision in </w:t>
      </w:r>
      <w:r w:rsidRPr="00E37F1A">
        <w:rPr>
          <w:rFonts w:asciiTheme="minorHAnsi" w:eastAsia="Times" w:hAnsiTheme="minorHAnsi" w:cstheme="minorHAnsi"/>
          <w:color w:val="000000" w:themeColor="text1"/>
        </w:rPr>
        <w:t xml:space="preserve">accordance </w:t>
      </w:r>
      <w:r w:rsidRPr="00E37F1A">
        <w:rPr>
          <w:rFonts w:asciiTheme="minorHAnsi" w:eastAsia="Times" w:hAnsiTheme="minorHAnsi" w:cstheme="minorHAnsi"/>
          <w:color w:val="000000" w:themeColor="text1"/>
          <w:sz w:val="20"/>
          <w:szCs w:val="20"/>
        </w:rPr>
        <w:t xml:space="preserve">with general principles </w:t>
      </w:r>
      <w:r w:rsidRPr="00E37F1A">
        <w:rPr>
          <w:rFonts w:asciiTheme="minorHAnsi" w:eastAsia="Times" w:hAnsiTheme="minorHAnsi" w:cstheme="minorHAnsi"/>
          <w:color w:val="000000" w:themeColor="text1"/>
        </w:rPr>
        <w:t xml:space="preserve">of </w:t>
      </w:r>
      <w:r w:rsidRPr="00E37F1A">
        <w:rPr>
          <w:rFonts w:asciiTheme="minorHAnsi" w:eastAsia="Times" w:hAnsiTheme="minorHAnsi" w:cstheme="minorHAnsi"/>
          <w:color w:val="000000" w:themeColor="text1"/>
          <w:sz w:val="20"/>
          <w:szCs w:val="20"/>
        </w:rPr>
        <w:t xml:space="preserve">comity in cases filed by </w:t>
      </w:r>
      <w:r w:rsidRPr="00E37F1A">
        <w:rPr>
          <w:rFonts w:asciiTheme="minorHAnsi" w:eastAsia="Times" w:hAnsiTheme="minorHAnsi" w:cstheme="minorHAnsi"/>
          <w:color w:val="000000" w:themeColor="text1"/>
        </w:rPr>
        <w:t xml:space="preserve">the </w:t>
      </w:r>
      <w:r w:rsidRPr="00E37F1A">
        <w:rPr>
          <w:rFonts w:asciiTheme="minorHAnsi" w:eastAsia="Times" w:hAnsiTheme="minorHAnsi" w:cstheme="minorHAnsi"/>
          <w:color w:val="000000" w:themeColor="text1"/>
          <w:sz w:val="20"/>
          <w:szCs w:val="20"/>
        </w:rPr>
        <w:t xml:space="preserve">51 Mexican nationals </w:t>
      </w:r>
      <w:r w:rsidRPr="00E37F1A">
        <w:rPr>
          <w:rFonts w:asciiTheme="minorHAnsi" w:eastAsia="Times" w:hAnsiTheme="minorHAnsi" w:cstheme="minorHAnsi"/>
          <w:color w:val="000000" w:themeColor="text1"/>
        </w:rPr>
        <w:t xml:space="preserve">addressed </w:t>
      </w:r>
      <w:r w:rsidRPr="00E37F1A">
        <w:rPr>
          <w:rFonts w:asciiTheme="minorHAnsi" w:eastAsia="Times" w:hAnsiTheme="minorHAnsi" w:cstheme="minorHAnsi"/>
          <w:color w:val="000000" w:themeColor="text1"/>
          <w:sz w:val="20"/>
          <w:szCs w:val="20"/>
        </w:rPr>
        <w:t xml:space="preserve">in </w:t>
      </w:r>
      <w:r w:rsidRPr="00E37F1A">
        <w:rPr>
          <w:rFonts w:asciiTheme="minorHAnsi" w:eastAsia="Times" w:hAnsiTheme="minorHAnsi" w:cstheme="minorHAnsi"/>
          <w:color w:val="000000" w:themeColor="text1"/>
        </w:rPr>
        <w:t xml:space="preserve">that </w:t>
      </w:r>
      <w:r w:rsidRPr="00E37F1A">
        <w:rPr>
          <w:rFonts w:asciiTheme="minorHAnsi" w:eastAsia="Courier" w:hAnsiTheme="minorHAnsi" w:cstheme="minorHAnsi"/>
          <w:color w:val="000000" w:themeColor="text1"/>
          <w:sz w:val="18"/>
          <w:szCs w:val="18"/>
        </w:rPr>
        <w:t>decision.</w:t>
      </w:r>
    </w:p>
    <w:p w14:paraId="6BDC447C" w14:textId="77777777" w:rsidR="008E65EB" w:rsidRDefault="008E65EB" w:rsidP="008E65EB">
      <w:pPr>
        <w:pStyle w:val="Heading4"/>
      </w:pPr>
      <w:r>
        <w:t>Mexican judges have an increasing role in i-laws and had incorporated international standards into its domestic laws.</w:t>
      </w:r>
    </w:p>
    <w:p w14:paraId="7C3C298D" w14:textId="77777777" w:rsidR="008E65EB" w:rsidRDefault="008E65EB" w:rsidP="008E65EB">
      <w:r w:rsidRPr="00630559">
        <w:rPr>
          <w:sz w:val="16"/>
          <w:szCs w:val="16"/>
        </w:rPr>
        <w:t xml:space="preserve">Virdzhiniya Petrova </w:t>
      </w:r>
      <w:r w:rsidRPr="00706491">
        <w:rPr>
          <w:b/>
          <w:bCs/>
        </w:rPr>
        <w:t>Georgieva</w:t>
      </w:r>
      <w:r w:rsidRPr="00706491">
        <w:t xml:space="preserve">*, </w:t>
      </w:r>
      <w:r w:rsidRPr="00630559">
        <w:rPr>
          <w:b/>
          <w:bCs/>
        </w:rPr>
        <w:t>2020</w:t>
      </w:r>
      <w:r w:rsidRPr="00706491">
        <w:t xml:space="preserve">, </w:t>
      </w:r>
      <w:r>
        <w:t xml:space="preserve">[Virdzhiniya Petrova Georgieva, </w:t>
      </w:r>
      <w:r w:rsidRPr="007D1FEA">
        <w:t>*PhD in International Law</w:t>
      </w:r>
      <w:r>
        <w:t>,</w:t>
      </w:r>
      <w:r w:rsidRPr="007D1FEA">
        <w:t xml:space="preserve"> Researcher at the Institute of Legal Research at the National Autonomous University of Mexico</w:t>
      </w:r>
      <w:r>
        <w:t xml:space="preserve">. </w:t>
      </w:r>
      <w:r w:rsidRPr="00706491">
        <w:t>"The limits of the international judicial function of the Mexican federal judiciary," No Publication, http://www.scielo.org.mx/scielo.php?script=sci_arttext&amp;pid=S1870-05782020000100003</w:t>
      </w:r>
      <w:r>
        <w:t>]</w:t>
      </w:r>
    </w:p>
    <w:p w14:paraId="2B1304A1" w14:textId="77777777" w:rsidR="008E65EB" w:rsidRPr="00706491" w:rsidRDefault="008E65EB" w:rsidP="008E65EB">
      <w:pPr>
        <w:rPr>
          <w:sz w:val="16"/>
        </w:rPr>
      </w:pPr>
      <w:r w:rsidRPr="00706491">
        <w:rPr>
          <w:sz w:val="16"/>
        </w:rPr>
        <w:t xml:space="preserve">As mentioned earlier, the vertical norms of international law have granted rights and duties to private persons, which can be invoked in domestic proceedings before national judges. There are several areas in which international law grants direct rights and duties to individuals. Many international norms and principles, applicable at the regional and universal level, protect the rights of some categories of individuals (refugees, stateless persons or workers) and the human rights of all private persons. Additionally, some regional human rights courts (like the European Court of Human Rights) have considered companies to enjoy a limited number of human rights. Private persons can invoke their human rights before international bodies (some UN bodies are competent in human rights protection) and before specialized regional courts and tribunals (like the European Court of Human Rights, the Inter-American Court of Human Rights or the African Court of Human Rights). </w:t>
      </w:r>
      <w:r w:rsidRPr="007D7118">
        <w:rPr>
          <w:u w:val="single"/>
        </w:rPr>
        <w:t xml:space="preserve">All international human rights instruments establish the exhaustion of local remedies as a </w:t>
      </w:r>
      <w:r w:rsidRPr="00E40A1F">
        <w:rPr>
          <w:b/>
          <w:bCs/>
          <w:u w:val="single"/>
        </w:rPr>
        <w:t>prereq</w:t>
      </w:r>
      <w:r w:rsidRPr="00E40A1F">
        <w:rPr>
          <w:sz w:val="16"/>
          <w:szCs w:val="16"/>
        </w:rPr>
        <w:t>uisite</w:t>
      </w:r>
      <w:r w:rsidRPr="00E40A1F">
        <w:rPr>
          <w:b/>
          <w:bCs/>
          <w:u w:val="single"/>
        </w:rPr>
        <w:t xml:space="preserve"> for international judicial protection</w:t>
      </w:r>
      <w:r w:rsidRPr="007D7118">
        <w:rPr>
          <w:u w:val="single"/>
        </w:rPr>
        <w:t xml:space="preserve">. </w:t>
      </w:r>
      <w:r w:rsidRPr="00706491">
        <w:rPr>
          <w:sz w:val="16"/>
        </w:rPr>
        <w:t>Thus the ordinary, and primary, responsibility to protect international human rights belongs to national judges. As noted</w:t>
      </w:r>
      <w:r w:rsidRPr="007D7118">
        <w:rPr>
          <w:u w:val="single"/>
        </w:rPr>
        <w:t xml:space="preserve">, Mexican judges are increasingly acting as “ordinary judges of international human rights law”. They have actively assumed a new role as </w:t>
      </w:r>
      <w:r w:rsidRPr="00E40A1F">
        <w:rPr>
          <w:b/>
          <w:bCs/>
          <w:u w:val="single"/>
        </w:rPr>
        <w:t>“inter-American judges</w:t>
      </w:r>
      <w:r w:rsidRPr="007D7118">
        <w:rPr>
          <w:u w:val="single"/>
        </w:rPr>
        <w:t>”</w:t>
      </w:r>
      <w:r w:rsidRPr="00706491">
        <w:rPr>
          <w:sz w:val="16"/>
        </w:rPr>
        <w:t xml:space="preserve">.17 In a growing number of cases, Mexican judges have afforded individuals judicial protection of their human rights, granted In other cases, </w:t>
      </w:r>
      <w:r w:rsidRPr="007D7118">
        <w:rPr>
          <w:u w:val="single"/>
        </w:rPr>
        <w:t xml:space="preserve">Mexican judges </w:t>
      </w:r>
      <w:r w:rsidRPr="00E40A1F">
        <w:rPr>
          <w:b/>
          <w:bCs/>
          <w:u w:val="single"/>
        </w:rPr>
        <w:t>have been activists</w:t>
      </w:r>
      <w:r w:rsidRPr="007D7118">
        <w:rPr>
          <w:u w:val="single"/>
        </w:rPr>
        <w:t xml:space="preserve"> regarding the recognition of</w:t>
      </w:r>
      <w:r w:rsidRPr="00706491">
        <w:rPr>
          <w:sz w:val="16"/>
        </w:rPr>
        <w:t xml:space="preserve"> individual </w:t>
      </w:r>
      <w:r w:rsidRPr="007D7118">
        <w:rPr>
          <w:u w:val="single"/>
        </w:rPr>
        <w:t>rights</w:t>
      </w:r>
      <w:r w:rsidRPr="00706491">
        <w:rPr>
          <w:sz w:val="16"/>
        </w:rPr>
        <w:t xml:space="preserve"> as human rights </w:t>
      </w:r>
      <w:r w:rsidRPr="007D7118">
        <w:rPr>
          <w:u w:val="single"/>
        </w:rPr>
        <w:t>in international law.</w:t>
      </w:r>
      <w:r w:rsidRPr="00706491">
        <w:rPr>
          <w:sz w:val="16"/>
        </w:rPr>
        <w:t xml:space="preserve"> In the Florence Cassez case,24 the Mexican Supreme Court took a position on the ongoing controversy surrounding the acceptance of the right to information on consular assistance as a human right. This is established in Article 36 of the Vienna Convention on Consular Relations. In accordance with the Advisory Opinion of the Inter-American Court of Human Rights OC-16/9925 and in dissonance with the Avena case26 of the International Court of Justice, the Mexican Supreme Court considered that Article 36 grants this human right to individuals. In a clear performance of an international judicial function, Mexico’s Supreme Court considered “the right to notification, contact and consular assistance as an encounter point of two basic international law requirements. In the first place, the strengthening of the position of consular offices as representative of the sovereignty of the sending State and, on the other hand, the respect for human rights and the importance of their effective judicial protection, as an element of the due process of law.”27 The Supreme Court then ordered the liberation of Florence Cassez, a French citizen, arrested in violation of her right to information on consular assistance, without dismissing the criminal claims against her. These </w:t>
      </w:r>
      <w:r w:rsidRPr="00EF45A8">
        <w:rPr>
          <w:u w:val="single"/>
        </w:rPr>
        <w:t xml:space="preserve">recent cases show the </w:t>
      </w:r>
      <w:r w:rsidRPr="00E40A1F">
        <w:rPr>
          <w:b/>
          <w:bCs/>
          <w:u w:val="single"/>
        </w:rPr>
        <w:t>willingness of Mexican judges</w:t>
      </w:r>
      <w:r w:rsidRPr="00EF45A8">
        <w:rPr>
          <w:u w:val="single"/>
        </w:rPr>
        <w:t xml:space="preserve"> to afford judicial protection of individual human rights under international law.</w:t>
      </w:r>
      <w:r w:rsidRPr="00706491">
        <w:rPr>
          <w:sz w:val="16"/>
        </w:rPr>
        <w:t xml:space="preserve"> In almost all ongoing cases in which Mexican judges deal with human rights violations, </w:t>
      </w:r>
      <w:r w:rsidRPr="00EF45A8">
        <w:rPr>
          <w:u w:val="single"/>
        </w:rPr>
        <w:t>they have recourse not only to a constitutional basis in domestic law, but also</w:t>
      </w:r>
      <w:r w:rsidRPr="00706491">
        <w:rPr>
          <w:sz w:val="16"/>
        </w:rPr>
        <w:t xml:space="preserve">, complementary or exclusively, </w:t>
      </w:r>
      <w:r w:rsidRPr="00EF45A8">
        <w:rPr>
          <w:u w:val="single"/>
        </w:rPr>
        <w:t>to a basis in international</w:t>
      </w:r>
      <w:r w:rsidRPr="00706491">
        <w:rPr>
          <w:sz w:val="16"/>
        </w:rPr>
        <w:t xml:space="preserve"> human </w:t>
      </w:r>
      <w:r w:rsidRPr="00EF45A8">
        <w:rPr>
          <w:u w:val="single"/>
        </w:rPr>
        <w:t>rights treaties</w:t>
      </w:r>
      <w:r w:rsidRPr="00706491">
        <w:rPr>
          <w:sz w:val="16"/>
        </w:rPr>
        <w:t xml:space="preserve">. This evolution has significantly strengthened individual human rights protection in the Mexican legal order, and has paved the way towards a growing acceptance of the performance of an international (human rights) judicial function by Mexican judges. </w:t>
      </w:r>
      <w:r w:rsidRPr="00EF45A8">
        <w:rPr>
          <w:u w:val="single"/>
        </w:rPr>
        <w:t xml:space="preserve">Mexican judges can act not only as protectors of individual human rights, as granted by international law, but also as </w:t>
      </w:r>
      <w:r w:rsidRPr="00E40A1F">
        <w:rPr>
          <w:b/>
          <w:bCs/>
          <w:u w:val="single"/>
        </w:rPr>
        <w:t>guarantors of the international duties of an individual</w:t>
      </w:r>
      <w:r w:rsidRPr="00EF45A8">
        <w:rPr>
          <w:u w:val="single"/>
        </w:rPr>
        <w:t>.</w:t>
      </w:r>
      <w:r w:rsidRPr="00706491">
        <w:rPr>
          <w:sz w:val="16"/>
        </w:rPr>
        <w:t xml:space="preserve"> At present, individuals are active subjects of international human rights law and passive subjects of international criminal law. According to the norms and principles of this specialized branch of international law, individuals have the obligation not to commit so-called international crimes, such as genocide, war crimes, crimes against humanity and crime of aggression. Even if the 20th Century has witnessed the development of international criminal Courts and Tribunals (such as the International Criminal Court, the International Criminal Tribunal for ex-Yugoslavia directly by international treaties. Since 2008, circuit courts have considered that individuals can invoke human rights provisions contained in international treaties in constitutional protection lawsuit (amparo) proceedings.18 In other words, the circuit courts recognized that Mexican judges have jurisdiction over disputes related to the violations of human rights. This is recognized not only in the Mexican Constitution, but also in international human rights treaties. In a 2007 case, the Supreme Court guaranteed the freedom of expression and the prohibition of censorship, in accordance with Article 7 of the Mexican Constitution and Article 13 of the American Convention on Human Rights.19 The Court mentioned that freedom of expression can’t be restricted without the approval of competent authorities and that this freedom is cosubstantial to the rule of law and democracy. </w:t>
      </w:r>
      <w:r w:rsidRPr="00EF45A8">
        <w:rPr>
          <w:u w:val="single"/>
        </w:rPr>
        <w:t>In a case</w:t>
      </w:r>
      <w:r w:rsidRPr="00706491">
        <w:rPr>
          <w:sz w:val="16"/>
        </w:rPr>
        <w:t xml:space="preserve"> decided in 2008, </w:t>
      </w:r>
      <w:r w:rsidRPr="00EF45A8">
        <w:rPr>
          <w:u w:val="single"/>
        </w:rPr>
        <w:t xml:space="preserve">the Supreme Court </w:t>
      </w:r>
      <w:r w:rsidRPr="00E40A1F">
        <w:rPr>
          <w:b/>
          <w:bCs/>
          <w:u w:val="single"/>
        </w:rPr>
        <w:t xml:space="preserve">extended the scope of </w:t>
      </w:r>
      <w:r w:rsidRPr="00E40A1F">
        <w:rPr>
          <w:u w:val="single"/>
        </w:rPr>
        <w:t>the</w:t>
      </w:r>
      <w:r w:rsidRPr="00E40A1F">
        <w:rPr>
          <w:b/>
          <w:bCs/>
          <w:u w:val="single"/>
        </w:rPr>
        <w:t xml:space="preserve"> judicial protection</w:t>
      </w:r>
      <w:r w:rsidRPr="00EF45A8">
        <w:rPr>
          <w:u w:val="single"/>
        </w:rPr>
        <w:t xml:space="preserve"> of the right to health</w:t>
      </w:r>
      <w:r w:rsidRPr="00706491">
        <w:rPr>
          <w:sz w:val="16"/>
        </w:rPr>
        <w:t xml:space="preserve">, pursuant to Article 25 of the Universal Declaration of Human Rights, Article 12 of the International Pact on Economic, Social and Cultural Rights and Article 10 of the Additional Protocol of the American Convention on Human Rights on Social, Economic and Cultural Rights (which is also called the San Salvador Protocol). In 2008, Mexico’s Supreme Court clarified the meaning of the right to respect of private life, enounced in Article 12 of the Universal Declaration of Human Rights, Article 17 of the International Pact on Social and Political Rights, Article 11 of the American Convention on Human Rights and Article 16 of the Convention on the Rights of the Child.20 The Supreme Court emphasized that the right to health, in conformity with these international law instruments, includes the access to a wide range of facilities, goods and services, as well as access to all other conditions necessary to enjoy a state of optimum health.21 In 2000, </w:t>
      </w:r>
      <w:r w:rsidRPr="00EF45A8">
        <w:rPr>
          <w:u w:val="single"/>
        </w:rPr>
        <w:t>the Supreme Court protected the right to life</w:t>
      </w:r>
      <w:r w:rsidRPr="00706491">
        <w:rPr>
          <w:sz w:val="16"/>
        </w:rPr>
        <w:t xml:space="preserve">, by virtue of the provisions of the Convention on the Rights of the Child and the International Pact on Civil and Political Rights.22 In an interesting case, resolved in 2011, a circuit court assumed possible violations to the right to honor, even if it is not granted by the Mexican Constitution. </w:t>
      </w:r>
      <w:r w:rsidRPr="00706491">
        <w:rPr>
          <w:u w:val="single"/>
        </w:rPr>
        <w:t>The court considered itself competent to afford protection</w:t>
      </w:r>
      <w:r w:rsidRPr="00706491">
        <w:rPr>
          <w:sz w:val="16"/>
        </w:rPr>
        <w:t xml:space="preserve"> regarding the right to honor, based solely on the provisions of the American Convention on Human Rights and the International Pact on Civil and Political Rights.23 or the International Criminal Tribunal for Rwanda), </w:t>
      </w:r>
      <w:r w:rsidRPr="00706491">
        <w:rPr>
          <w:u w:val="single"/>
        </w:rPr>
        <w:t>the jurisdiction of domestic courts is essential for</w:t>
      </w:r>
      <w:r w:rsidRPr="00706491">
        <w:rPr>
          <w:sz w:val="16"/>
        </w:rPr>
        <w:t xml:space="preserve"> the </w:t>
      </w:r>
      <w:r w:rsidRPr="00706491">
        <w:rPr>
          <w:u w:val="single"/>
        </w:rPr>
        <w:t xml:space="preserve">prosecution of </w:t>
      </w:r>
      <w:r w:rsidRPr="00706491">
        <w:rPr>
          <w:sz w:val="16"/>
        </w:rPr>
        <w:t xml:space="preserve">these </w:t>
      </w:r>
      <w:r w:rsidRPr="00706491">
        <w:rPr>
          <w:u w:val="single"/>
        </w:rPr>
        <w:t xml:space="preserve">crimes. </w:t>
      </w:r>
      <w:r w:rsidRPr="00706491">
        <w:rPr>
          <w:sz w:val="16"/>
        </w:rPr>
        <w:t xml:space="preserve">In fact, national courts are ordinary judges of international criminal law on two counts. All domestic judges are vested with the authority to perform so-called “universal jurisdiction”. Since the Eichmann case,28 which was decided by Israeli tribunals after the Second World War, it has been admitted that domestic judges can hold individuals accountable for the commission of international crimes, even if the offender is not a citizen of their state and the crimes were committed abroad. All domestic judges in states that have ratified the Rome Statute are, by virtue of its provisions, “complementary judges to the International Criminal Court”.29 Mexican judges have so far not admitted their role as international criminal law judges. There are no cases in which they have exercised universal jurisdiction, as such. However, in the Cavallo case, decided in 2003,30 the Mexican Supreme Court accepted the extradition to Spain of an Argentine national for the commission of international crimes in Argentina.31 The Supreme Court emphasized that “the tribunals of a State can exercise, in the name of the international community, as a whole, jurisdiction over some crimes”, particularly over genocide, torture and terrorism. No cases have been decided, until now, on the ground of Mexican judges’ complementarity to the International Criminal Court, nor have they ruled on the recognition of individual criminal responsibility under international law. 2. Mexican Judges as Interpreters of International Law </w:t>
      </w:r>
      <w:r w:rsidRPr="00706491">
        <w:rPr>
          <w:u w:val="single"/>
        </w:rPr>
        <w:t>As mentioned above, domestic judges will act as ordinary judges of international law whenever they apply and interpret international law norms and principles in cases brought before their jurisdiction</w:t>
      </w:r>
      <w:r w:rsidRPr="00706491">
        <w:rPr>
          <w:sz w:val="16"/>
        </w:rPr>
        <w:t xml:space="preserve">. Articles 31 to 33 of the Vienna Convention on the Law of Treaties establish the principal methods of interpretation of international law, and most domestic judges have recourse to these methods.32 </w:t>
      </w:r>
      <w:r w:rsidRPr="00706491">
        <w:rPr>
          <w:u w:val="single"/>
        </w:rPr>
        <w:t>Mexican judges have interpreted international law norms according to the same methods.</w:t>
      </w:r>
      <w:r w:rsidRPr="00706491">
        <w:rPr>
          <w:sz w:val="16"/>
        </w:rPr>
        <w:t xml:space="preserve"> </w:t>
      </w:r>
      <w:r w:rsidRPr="00706491">
        <w:rPr>
          <w:u w:val="single"/>
        </w:rPr>
        <w:t>The first case</w:t>
      </w:r>
      <w:r w:rsidRPr="00706491">
        <w:rPr>
          <w:sz w:val="16"/>
        </w:rPr>
        <w:t xml:space="preserve">, rendered in 2002, </w:t>
      </w:r>
      <w:r w:rsidRPr="00706491">
        <w:rPr>
          <w:u w:val="single"/>
        </w:rPr>
        <w:t>dealt with</w:t>
      </w:r>
      <w:r w:rsidRPr="00706491">
        <w:rPr>
          <w:sz w:val="16"/>
        </w:rPr>
        <w:t xml:space="preserve"> the </w:t>
      </w:r>
      <w:r w:rsidRPr="00706491">
        <w:rPr>
          <w:u w:val="single"/>
        </w:rPr>
        <w:t>conformity of Mexican tax laws with</w:t>
      </w:r>
      <w:r w:rsidRPr="00706491">
        <w:rPr>
          <w:sz w:val="16"/>
        </w:rPr>
        <w:t xml:space="preserve"> the </w:t>
      </w:r>
      <w:r w:rsidRPr="00706491">
        <w:rPr>
          <w:u w:val="single"/>
        </w:rPr>
        <w:t>provisions of the Global Agreement on Trade and Tariffs (GATT).</w:t>
      </w:r>
      <w:r w:rsidRPr="00706491">
        <w:rPr>
          <w:sz w:val="16"/>
        </w:rPr>
        <w:t xml:space="preserve">33 By a unanimity of votes, </w:t>
      </w:r>
      <w:r w:rsidRPr="00706491">
        <w:rPr>
          <w:u w:val="single"/>
        </w:rPr>
        <w:t>the Mexican Supreme Court decided that</w:t>
      </w:r>
      <w:r w:rsidRPr="00706491">
        <w:rPr>
          <w:sz w:val="16"/>
        </w:rPr>
        <w:t xml:space="preserve"> the </w:t>
      </w:r>
      <w:r w:rsidRPr="00706491">
        <w:rPr>
          <w:u w:val="single"/>
        </w:rPr>
        <w:t>rules of interpretation of Articles 31 and 32 of the Vienna Convention are binding on the Court</w:t>
      </w:r>
      <w:r w:rsidRPr="00706491">
        <w:rPr>
          <w:sz w:val="16"/>
        </w:rPr>
        <w:t xml:space="preserve">, but only if they don’t fall apart from the provisions of Article 14 of the Mexican Constitution. The Court found that Article 31 establishes three principal methods of interpretation: literal, systematic and teleological. International law scholars use the terms textual, systemic and teleological to refer to the methods of Article 31. These </w:t>
      </w:r>
      <w:r w:rsidRPr="00706491">
        <w:rPr>
          <w:u w:val="single"/>
        </w:rPr>
        <w:t>differences in language show an intent by the Mexican Supreme Court to “</w:t>
      </w:r>
      <w:r w:rsidRPr="00E40A1F">
        <w:rPr>
          <w:b/>
          <w:bCs/>
          <w:u w:val="single"/>
        </w:rPr>
        <w:t>accommodate”</w:t>
      </w:r>
      <w:r w:rsidRPr="00706491">
        <w:rPr>
          <w:u w:val="single"/>
        </w:rPr>
        <w:t xml:space="preserve"> the Vienna Convention’s methods </w:t>
      </w:r>
      <w:r w:rsidRPr="00E40A1F">
        <w:rPr>
          <w:b/>
          <w:bCs/>
          <w:u w:val="single"/>
        </w:rPr>
        <w:t>to its own methods of interpretation</w:t>
      </w:r>
      <w:r w:rsidRPr="00706491">
        <w:rPr>
          <w:u w:val="single"/>
        </w:rPr>
        <w:t xml:space="preserve">, </w:t>
      </w:r>
      <w:r w:rsidRPr="00706491">
        <w:rPr>
          <w:sz w:val="16"/>
        </w:rPr>
        <w:t xml:space="preserve">according to the provisions of domestic law.34 </w:t>
      </w:r>
      <w:r w:rsidRPr="00706491">
        <w:rPr>
          <w:u w:val="single"/>
        </w:rPr>
        <w:t>Domestic judges use</w:t>
      </w:r>
      <w:r w:rsidRPr="00706491">
        <w:rPr>
          <w:sz w:val="16"/>
        </w:rPr>
        <w:t xml:space="preserve"> the </w:t>
      </w:r>
      <w:r w:rsidRPr="00706491">
        <w:rPr>
          <w:u w:val="single"/>
        </w:rPr>
        <w:t>“consistent interpretation</w:t>
      </w:r>
      <w:r w:rsidRPr="00706491">
        <w:rPr>
          <w:sz w:val="16"/>
        </w:rPr>
        <w:t xml:space="preserve">” technique with more frequency </w:t>
      </w:r>
      <w:r w:rsidRPr="00706491">
        <w:rPr>
          <w:u w:val="single"/>
        </w:rPr>
        <w:t>when they have to apply domestic legal provisions to human rights</w:t>
      </w:r>
      <w:r w:rsidRPr="00706491">
        <w:rPr>
          <w:sz w:val="16"/>
        </w:rPr>
        <w:t xml:space="preserve"> </w:t>
      </w:r>
      <w:r w:rsidRPr="00706491">
        <w:rPr>
          <w:u w:val="single"/>
        </w:rPr>
        <w:t>protection. In fact, national judges</w:t>
      </w:r>
      <w:r w:rsidRPr="00706491">
        <w:rPr>
          <w:sz w:val="16"/>
        </w:rPr>
        <w:t xml:space="preserve">, particularly those working in Supreme and Constitutional Courts, </w:t>
      </w:r>
      <w:r w:rsidRPr="00706491">
        <w:rPr>
          <w:u w:val="single"/>
        </w:rPr>
        <w:t>always try to show that their interpretations</w:t>
      </w:r>
      <w:r w:rsidRPr="00706491">
        <w:rPr>
          <w:sz w:val="16"/>
        </w:rPr>
        <w:t xml:space="preserve"> of human rights, granted by internal norms and principles, </w:t>
      </w:r>
      <w:r w:rsidRPr="00706491">
        <w:rPr>
          <w:u w:val="single"/>
        </w:rPr>
        <w:t>are in conformity with international human rights instruments</w:t>
      </w:r>
      <w:r w:rsidRPr="00706491">
        <w:rPr>
          <w:sz w:val="16"/>
        </w:rPr>
        <w:t xml:space="preserve">.43 </w:t>
      </w:r>
      <w:r w:rsidRPr="00706491">
        <w:rPr>
          <w:u w:val="single"/>
        </w:rPr>
        <w:t xml:space="preserve">Mexican judges are </w:t>
      </w:r>
      <w:r w:rsidRPr="00E40A1F">
        <w:rPr>
          <w:b/>
          <w:bCs/>
          <w:u w:val="single"/>
        </w:rPr>
        <w:t>not separate from</w:t>
      </w:r>
      <w:r w:rsidRPr="00706491">
        <w:rPr>
          <w:u w:val="single"/>
        </w:rPr>
        <w:t xml:space="preserve"> this </w:t>
      </w:r>
      <w:r w:rsidRPr="00E40A1F">
        <w:rPr>
          <w:b/>
          <w:bCs/>
          <w:u w:val="single"/>
        </w:rPr>
        <w:t>global judicial movement toward consistent interpretation of domestic law</w:t>
      </w:r>
      <w:r w:rsidRPr="00706491">
        <w:rPr>
          <w:u w:val="single"/>
        </w:rPr>
        <w:t xml:space="preserve"> with international </w:t>
      </w:r>
      <w:r w:rsidRPr="00706491">
        <w:rPr>
          <w:sz w:val="16"/>
        </w:rPr>
        <w:t xml:space="preserve">human rights </w:t>
      </w:r>
      <w:r w:rsidRPr="00706491">
        <w:rPr>
          <w:u w:val="single"/>
        </w:rPr>
        <w:t>law.</w:t>
      </w:r>
      <w:r w:rsidRPr="00706491">
        <w:rPr>
          <w:sz w:val="16"/>
        </w:rPr>
        <w:t xml:space="preserve"> </w:t>
      </w:r>
      <w:r w:rsidRPr="00706491">
        <w:rPr>
          <w:u w:val="single"/>
        </w:rPr>
        <w:t>In some case law decisions, Mexican judges have interpreted national legal provisions in accordance with international</w:t>
      </w:r>
      <w:r w:rsidRPr="00706491">
        <w:rPr>
          <w:sz w:val="16"/>
        </w:rPr>
        <w:t xml:space="preserve"> human rights </w:t>
      </w:r>
      <w:r w:rsidRPr="00706491">
        <w:rPr>
          <w:u w:val="single"/>
        </w:rPr>
        <w:t>instruments</w:t>
      </w:r>
      <w:r w:rsidRPr="00706491">
        <w:rPr>
          <w:sz w:val="16"/>
        </w:rPr>
        <w:t xml:space="preserve">. In 2008, a circuit tribunal considered that the illegal deprivation of liberty is contrary to Articles 1, 14, 16, 103 and 107 of the Mexican Constitution, and must be interpreted in accordance with international human rights instruments regarding the protection of the right to honor and reputation.44 In an important 2011 case, </w:t>
      </w:r>
      <w:r w:rsidRPr="00706491">
        <w:rPr>
          <w:u w:val="single"/>
        </w:rPr>
        <w:t>the Supreme Court emphasized the importance of the interpretation of all domestic law in conformity</w:t>
      </w:r>
      <w:r w:rsidRPr="00706491">
        <w:rPr>
          <w:sz w:val="16"/>
        </w:rPr>
        <w:t xml:space="preserve"> with the objectives of human rights protections </w:t>
      </w:r>
      <w:r w:rsidRPr="00706491">
        <w:rPr>
          <w:u w:val="single"/>
        </w:rPr>
        <w:t>and related provisions of</w:t>
      </w:r>
      <w:r w:rsidRPr="00706491">
        <w:rPr>
          <w:sz w:val="16"/>
        </w:rPr>
        <w:t xml:space="preserve"> the </w:t>
      </w:r>
      <w:r w:rsidRPr="00706491">
        <w:rPr>
          <w:u w:val="single"/>
        </w:rPr>
        <w:t>Mexican Constitution and international treaties ratified by the Mexican state.</w:t>
      </w:r>
      <w:r w:rsidRPr="00706491">
        <w:rPr>
          <w:sz w:val="16"/>
        </w:rPr>
        <w:t xml:space="preserve"> The Supreme Court distinguished between two types of consistent interpretation: consistent interpretation in a broad and a limited sense. In a broad sense, it found that all domestic judges shall interpret the domestic legal order consistently with human rights, recognized in the Constitution and in international treaties... In a more limited sense, in the view of the Supreme Court of Mexico, “whenever there is more than one plausible interpretation, domestic judges shall prefer the one that is closer to the Constitution as well as to the international treaties to which the Mexican State is part”.45 In the same case, </w:t>
      </w:r>
      <w:r w:rsidRPr="00706491">
        <w:rPr>
          <w:u w:val="single"/>
        </w:rPr>
        <w:t>the Supreme Court emphasized that a consistent interpretation shall always take into account</w:t>
      </w:r>
      <w:r w:rsidRPr="00706491">
        <w:rPr>
          <w:sz w:val="16"/>
        </w:rPr>
        <w:t xml:space="preserve"> the pro homine principle, which has become the guiding interpretative principle of the Court in the field of international human rights law.</w:t>
      </w:r>
    </w:p>
    <w:p w14:paraId="13A55874" w14:textId="77777777" w:rsidR="008E65EB" w:rsidRDefault="008E65EB" w:rsidP="008E65EB">
      <w:pPr>
        <w:rPr>
          <w:rFonts w:asciiTheme="minorHAnsi" w:hAnsiTheme="minorHAnsi"/>
        </w:rPr>
      </w:pPr>
    </w:p>
    <w:p w14:paraId="493F03F3" w14:textId="77777777" w:rsidR="008E65EB" w:rsidRPr="00E37F1A" w:rsidRDefault="008E65EB" w:rsidP="008E65EB">
      <w:pPr>
        <w:pStyle w:val="Heading4"/>
        <w:rPr>
          <w:rStyle w:val="Style13ptBold"/>
          <w:b/>
          <w:bCs w:val="0"/>
        </w:rPr>
      </w:pPr>
      <w:r w:rsidRPr="00E37F1A">
        <w:rPr>
          <w:rStyle w:val="Style13ptBold"/>
          <w:b/>
        </w:rPr>
        <w:t>ICJ Has Enjoyed Near Complete Compliance With Its Rulings for Two Decades</w:t>
      </w:r>
    </w:p>
    <w:p w14:paraId="118768C2" w14:textId="77777777" w:rsidR="008E65EB" w:rsidRDefault="008E65EB" w:rsidP="008E65EB">
      <w:pPr>
        <w:rPr>
          <w:rStyle w:val="Style13ptBold"/>
        </w:rPr>
      </w:pPr>
      <w:r w:rsidRPr="00A07412">
        <w:rPr>
          <w:rStyle w:val="Style13ptBold"/>
        </w:rPr>
        <w:t xml:space="preserve">Aloysius P. Llamzon </w:t>
      </w:r>
      <w:r>
        <w:rPr>
          <w:rStyle w:val="Style13ptBold"/>
        </w:rPr>
        <w:t>08</w:t>
      </w:r>
    </w:p>
    <w:p w14:paraId="12CA8809" w14:textId="77777777" w:rsidR="008E65EB" w:rsidRPr="00A07412" w:rsidRDefault="008E65EB" w:rsidP="008E65EB">
      <w:r w:rsidRPr="00A07412">
        <w:t xml:space="preserve">Aloysius P. Llamzon, </w:t>
      </w:r>
      <w:r>
        <w:t xml:space="preserve">2008, The European Journal of International Law , “Jurisdiction and Compliance in Recent Decisions of the International Court of Justice,” </w:t>
      </w:r>
      <w:r w:rsidRPr="00A07412">
        <w:t>https://academic.oup.com/ejil/article/18/5/815/398671?login=true</w:t>
      </w:r>
    </w:p>
    <w:p w14:paraId="7ED18587" w14:textId="77777777" w:rsidR="008E65EB" w:rsidRDefault="008E65EB" w:rsidP="008E65EB">
      <w:r w:rsidRPr="00A67725">
        <w:rPr>
          <w:rStyle w:val="StyleUnderline"/>
        </w:rPr>
        <w:t>A more comprehensive treatment is found in Dr Schulte’s examination of the compliance record for all ICJ judgments from 1946 to 2003.</w:t>
      </w:r>
      <w:r>
        <w:t xml:space="preserve"> Her conclusions are more positive – </w:t>
      </w:r>
      <w:r w:rsidRPr="00A67725">
        <w:rPr>
          <w:rStyle w:val="StyleUnderline"/>
        </w:rPr>
        <w:t>of the 27 distinct cases as of the end of 2003 that reached a judgment on the merits,</w:t>
      </w:r>
      <w:r>
        <w:t xml:space="preserve"> </w:t>
      </w:r>
      <w:r w:rsidRPr="00A67725">
        <w:rPr>
          <w:rStyle w:val="Emphasis"/>
        </w:rPr>
        <w:t>a ‘</w:t>
      </w:r>
      <w:r w:rsidRPr="00A67725">
        <w:rPr>
          <w:rStyle w:val="StyleUnderline"/>
        </w:rPr>
        <w:t xml:space="preserve"> generally </w:t>
      </w:r>
      <w:r w:rsidRPr="00A67725">
        <w:rPr>
          <w:rStyle w:val="Emphasis"/>
        </w:rPr>
        <w:t>satisfactory compliance record</w:t>
      </w:r>
      <w:r w:rsidRPr="00A67725">
        <w:rPr>
          <w:rStyle w:val="StyleUnderline"/>
        </w:rPr>
        <w:t xml:space="preserve"> for judgments ’ was </w:t>
      </w:r>
      <w:r w:rsidRPr="00A67725">
        <w:rPr>
          <w:rStyle w:val="Emphasis"/>
        </w:rPr>
        <w:t>achieved</w:t>
      </w:r>
      <w:r>
        <w:t xml:space="preserve">. </w:t>
      </w:r>
      <w:r w:rsidRPr="00A67725">
        <w:rPr>
          <w:rStyle w:val="StyleUnderline"/>
        </w:rPr>
        <w:t>While there were</w:t>
      </w:r>
      <w:r>
        <w:t xml:space="preserve"> indeed a number of well-publicized in</w:t>
      </w:r>
      <w:r w:rsidRPr="00A67725">
        <w:rPr>
          <w:rStyle w:val="StyleUnderline"/>
        </w:rPr>
        <w:t>stances of defiance in the past</w:t>
      </w:r>
      <w:r>
        <w:t xml:space="preserve">, 56 </w:t>
      </w:r>
      <w:r w:rsidRPr="00A67725">
        <w:rPr>
          <w:rStyle w:val="StyleUnderline"/>
        </w:rPr>
        <w:t>Nicaragua marke</w:t>
      </w:r>
      <w:r>
        <w:t>d, in her opinion</w:t>
      </w:r>
      <w:r w:rsidRPr="00A67725">
        <w:rPr>
          <w:rStyle w:val="StyleUnderline"/>
        </w:rPr>
        <w:t>, the turning point</w:t>
      </w:r>
      <w:r>
        <w:t xml:space="preserve"> as ‘ the last in a series of instances of open defiance and non-appearance ’ . 57 After Nicaragua , ‘ </w:t>
      </w:r>
      <w:r w:rsidRPr="00A67725">
        <w:rPr>
          <w:rStyle w:val="Emphasis"/>
        </w:rPr>
        <w:t xml:space="preserve">there is no sufficient evidence suggesting non-compliance with subsequent judgments </w:t>
      </w:r>
      <w:r>
        <w:t xml:space="preserve">’ . 58 Paulson’s study of the Court’s judgments from 1987 to 2003 yielded a generally consistent, although slightly less buoyant, conclusion: while ‘ </w:t>
      </w:r>
      <w:r w:rsidRPr="00A67725">
        <w:rPr>
          <w:rStyle w:val="Emphasis"/>
        </w:rPr>
        <w:t xml:space="preserve">no state has been </w:t>
      </w:r>
      <w:r w:rsidRPr="00A67725">
        <w:t>directly</w:t>
      </w:r>
      <w:r w:rsidRPr="00A67725">
        <w:rPr>
          <w:rStyle w:val="Emphasis"/>
        </w:rPr>
        <w:t xml:space="preserve"> defiant</w:t>
      </w:r>
      <w:r>
        <w:t xml:space="preserve"> ’ , in his opinion, ‘ five [judgments] have met with less compliance than others ’ . 60 To avoid being overly anecdotal, the next section will briefly revisit each of these five judgments, and will attempt to reconcile, whenever possible, Schulte and Paulson’s factual appreciation of compliance by the debtor states. Whenever relevant, more recent facts (such as those relating to the Avena and Cameroon v. Nigeria judgments below) will be integrated.</w:t>
      </w:r>
    </w:p>
    <w:p w14:paraId="46FC7817" w14:textId="77777777" w:rsidR="008E65EB" w:rsidRDefault="008E65EB" w:rsidP="008E65EB">
      <w:pPr>
        <w:pStyle w:val="Heading4"/>
      </w:pPr>
      <w:r>
        <w:t>Alleged weakness of the ICJ are a product of ‘non-factual’ scholarship-the Court remains a central Actor</w:t>
      </w:r>
    </w:p>
    <w:p w14:paraId="5E97E17F" w14:textId="77777777" w:rsidR="008E65EB" w:rsidRDefault="008E65EB" w:rsidP="008E65EB">
      <w:pPr>
        <w:rPr>
          <w:rStyle w:val="Style13ptBold"/>
        </w:rPr>
      </w:pPr>
      <w:r w:rsidRPr="00A07412">
        <w:rPr>
          <w:rStyle w:val="Style13ptBold"/>
        </w:rPr>
        <w:t xml:space="preserve">Aloysius P. Llamzon </w:t>
      </w:r>
      <w:r>
        <w:rPr>
          <w:rStyle w:val="Style13ptBold"/>
        </w:rPr>
        <w:t>08</w:t>
      </w:r>
    </w:p>
    <w:p w14:paraId="03B2A87F" w14:textId="77777777" w:rsidR="008E65EB" w:rsidRDefault="008E65EB" w:rsidP="008E65EB">
      <w:r w:rsidRPr="00A07412">
        <w:t xml:space="preserve">Aloysius P. Llamzon, </w:t>
      </w:r>
      <w:r>
        <w:t xml:space="preserve">2008, The European Journal of International Law , “Jurisdiction and Compliance in Recent Decisions of the International Court of Justice,” </w:t>
      </w:r>
      <w:r w:rsidRPr="00A07412">
        <w:t>https://academic.oup.com/ejil/article/18/5/815/398671?login=true</w:t>
      </w:r>
    </w:p>
    <w:p w14:paraId="77F6BE11" w14:textId="77777777" w:rsidR="008E65EB" w:rsidRDefault="008E65EB" w:rsidP="008E65EB">
      <w:r w:rsidRPr="00171491">
        <w:rPr>
          <w:rStyle w:val="StyleUnderline"/>
        </w:rPr>
        <w:t>Amidst a proliferation of conflicting scholarship</w:t>
      </w:r>
      <w:r>
        <w:t xml:space="preserve"> </w:t>
      </w:r>
      <w:r w:rsidRPr="00171491">
        <w:rPr>
          <w:rStyle w:val="StyleUnderline"/>
        </w:rPr>
        <w:t>on</w:t>
      </w:r>
      <w:r>
        <w:t xml:space="preserve"> the institutional problems of </w:t>
      </w:r>
      <w:r w:rsidRPr="00171491">
        <w:rPr>
          <w:rStyle w:val="StyleUnderline"/>
        </w:rPr>
        <w:t>the ICJ</w:t>
      </w:r>
      <w:r>
        <w:t xml:space="preserve">, the decline of compulsory jurisdiction, </w:t>
      </w:r>
      <w:r w:rsidRPr="00171491">
        <w:rPr>
          <w:rStyle w:val="StyleUnderline"/>
        </w:rPr>
        <w:t>the strength or weakness of its compliance record, and its future place in the settlement of international disputes,</w:t>
      </w:r>
      <w:r>
        <w:t xml:space="preserve"> </w:t>
      </w:r>
      <w:r w:rsidRPr="00171491">
        <w:rPr>
          <w:rStyle w:val="StyleUnderline"/>
        </w:rPr>
        <w:t>this article has attempted to view the issue from a more factual, non-doctrinal perspective</w:t>
      </w:r>
      <w:r>
        <w:t xml:space="preserve">. Revisiting five recent post- Nicaragua instances of purported non-compliance, it has argued that, as a whole, </w:t>
      </w:r>
      <w:r w:rsidRPr="00A67725">
        <w:rPr>
          <w:rStyle w:val="Emphasis"/>
        </w:rPr>
        <w:t>the post- Nicaragua Court has indeed seen better compliance with its final judgments</w:t>
      </w:r>
      <w:r>
        <w:t xml:space="preserve"> (albeit sometimes taking years before substantial compliance was achieved), </w:t>
      </w:r>
      <w:r w:rsidRPr="00A67725">
        <w:rPr>
          <w:rStyle w:val="StyleUnderline"/>
        </w:rPr>
        <w:t>regardless of the manner by which jurisdiction was acquired</w:t>
      </w:r>
      <w:r>
        <w:t xml:space="preserve">. The mode by which the ICJ was seised of jurisdiction thus appears to be a rather poor predictor of subsequent compliance. Part 4 considered some of the implications of those fi ndings, including the somewhat ironic but not altogether surprising phenomenon of an increased docket and compliance record, but reduced adherence to compulsory jurisdiction. More than ever, the ICJ is engaged in a complicated balancing of divergent institutional impulses: on the one hand, the Court should address the concerns of its over 190-state clientele by only adjudicating on disputes over which a genuine, comprehensive (not merely legal) settlement is possible, as the Court must (considering the evident ineffi cacy of Article 94 of the UN Charter) continue to rely on the parties themselves to give effect to their judgments. On the other hand, it should not, in an excess of caution, disregard legitimate instances in which it may exercise jurisdiction for fear of non-compliance; doing so would substitute principle for power 242 and bode ill for international law. </w:t>
      </w:r>
      <w:r w:rsidRPr="009318C0">
        <w:rPr>
          <w:rStyle w:val="StyleUnderline"/>
        </w:rPr>
        <w:t>Thus far, the Court’s compliance success</w:t>
      </w:r>
      <w:r w:rsidRPr="009318C0">
        <w:t>, regardless of the mode of jurisdictional acquisition</w:t>
      </w:r>
      <w:r w:rsidRPr="009318C0">
        <w:rPr>
          <w:rStyle w:val="StyleUnderline"/>
        </w:rPr>
        <w:t xml:space="preserve">, </w:t>
      </w:r>
      <w:r w:rsidRPr="009318C0">
        <w:t>suggests that i</w:t>
      </w:r>
      <w:r w:rsidRPr="009318C0">
        <w:rPr>
          <w:rStyle w:val="StyleUnderline"/>
        </w:rPr>
        <w:t xml:space="preserve">t has largely been successful at fi nding a </w:t>
      </w:r>
      <w:r w:rsidRPr="009318C0">
        <w:t>working</w:t>
      </w:r>
      <w:r w:rsidRPr="009318C0">
        <w:rPr>
          <w:rStyle w:val="StyleUnderline"/>
        </w:rPr>
        <w:t xml:space="preserve"> equilibrium among </w:t>
      </w:r>
      <w:r w:rsidRPr="009318C0">
        <w:t>these</w:t>
      </w:r>
      <w:r w:rsidRPr="009318C0">
        <w:rPr>
          <w:rStyle w:val="StyleUnderline"/>
        </w:rPr>
        <w:t xml:space="preserve"> different roles, striking the right tone between expositor of international law and political actor,</w:t>
      </w:r>
      <w:r>
        <w:t xml:space="preserve"> between arbitral body encouraging negotiated settlement and impartial adjudicator of rights. Overall, </w:t>
      </w:r>
      <w:r w:rsidRPr="009318C0">
        <w:rPr>
          <w:rStyle w:val="Emphasis"/>
        </w:rPr>
        <w:t>pessimism regarding the future of the Court is entirely unwarranted</w:t>
      </w:r>
      <w:r>
        <w:t xml:space="preserve">, so long as expectations are managed realistically. The original intention at the founding of the UN was for the ICJ to be ‘ at the very heart of the general system for the maintenance of peace and security ’ . 243 One need only glance at current news, however, to know that this objective has not, nor is it ever likely to, come into complete fruition. Indeed, most disputes in the international community will continue to be settled, not though determinations of rights and pathological conduct by judges applying international law, but through diplomacy and negotiation. </w:t>
      </w:r>
      <w:r w:rsidRPr="009318C0">
        <w:rPr>
          <w:rStyle w:val="StyleUnderline"/>
        </w:rPr>
        <w:t>The ‘ principal judicial organ of the United Nations</w:t>
      </w:r>
      <w:r>
        <w:t xml:space="preserve"> ’ 244 </w:t>
      </w:r>
      <w:r w:rsidRPr="009318C0">
        <w:rPr>
          <w:rStyle w:val="StyleUnderline"/>
        </w:rPr>
        <w:t>will</w:t>
      </w:r>
      <w:r>
        <w:t xml:space="preserve"> continue to </w:t>
      </w:r>
      <w:r w:rsidRPr="009318C0">
        <w:rPr>
          <w:rStyle w:val="StyleUnderline"/>
        </w:rPr>
        <w:t>function</w:t>
      </w:r>
      <w:r>
        <w:t xml:space="preserve"> </w:t>
      </w:r>
      <w:r w:rsidRPr="009318C0">
        <w:rPr>
          <w:rStyle w:val="StyleUnderline"/>
        </w:rPr>
        <w:t>as</w:t>
      </w:r>
      <w:r>
        <w:t xml:space="preserve"> it always has: as </w:t>
      </w:r>
      <w:r w:rsidRPr="009318C0">
        <w:rPr>
          <w:rStyle w:val="StyleUnderline"/>
        </w:rPr>
        <w:t>a</w:t>
      </w:r>
      <w:r>
        <w:t xml:space="preserve"> limited, but </w:t>
      </w:r>
      <w:r w:rsidRPr="009318C0">
        <w:rPr>
          <w:rStyle w:val="Emphasis"/>
        </w:rPr>
        <w:t>important, forum for resolving international disputes</w:t>
      </w:r>
      <w:r>
        <w:t>. When unburdened of unrealistic expectations, the work of the Court can be better appreciated.</w:t>
      </w:r>
    </w:p>
    <w:p w14:paraId="4FE67947" w14:textId="77777777" w:rsidR="008E65EB" w:rsidRPr="00CE0763" w:rsidRDefault="008E65EB" w:rsidP="008E65EB"/>
    <w:p w14:paraId="57C7703C" w14:textId="77777777" w:rsidR="008E65EB" w:rsidRDefault="008E65EB" w:rsidP="008E65EB">
      <w:pPr>
        <w:pStyle w:val="Heading2"/>
      </w:pPr>
      <w:r>
        <w:t>2NC – Perms</w:t>
      </w:r>
    </w:p>
    <w:p w14:paraId="192986AA" w14:textId="77777777" w:rsidR="008E65EB" w:rsidRDefault="008E65EB" w:rsidP="008E65EB">
      <w:pPr>
        <w:pStyle w:val="Heading3"/>
      </w:pPr>
      <w:r>
        <w:t>2NC Perm – AT Do Both</w:t>
      </w:r>
    </w:p>
    <w:p w14:paraId="691FEB91" w14:textId="77777777" w:rsidR="008E65EB" w:rsidRPr="004A7C9D" w:rsidRDefault="008E65EB" w:rsidP="008E65EB">
      <w:pPr>
        <w:pStyle w:val="Heading4"/>
      </w:pPr>
      <w:r>
        <w:t>I</w:t>
      </w:r>
      <w:r w:rsidRPr="004A7C9D">
        <w:t xml:space="preserve">nclusion of the plan </w:t>
      </w:r>
      <w:r w:rsidRPr="004A7C9D">
        <w:rPr>
          <w:u w:val="single"/>
        </w:rPr>
        <w:t>prevents</w:t>
      </w:r>
      <w:r w:rsidRPr="004A7C9D">
        <w:t xml:space="preserve"> the ruling from happening by making the question </w:t>
      </w:r>
      <w:r w:rsidRPr="004A7C9D">
        <w:rPr>
          <w:u w:val="single"/>
        </w:rPr>
        <w:t>moot</w:t>
      </w:r>
      <w:r w:rsidRPr="004A7C9D">
        <w:t xml:space="preserve">. </w:t>
      </w:r>
    </w:p>
    <w:p w14:paraId="089D0248" w14:textId="77777777" w:rsidR="008E65EB" w:rsidRPr="004A7C9D" w:rsidRDefault="008E65EB" w:rsidP="008E65EB">
      <w:pPr>
        <w:rPr>
          <w:rFonts w:asciiTheme="minorHAnsi" w:hAnsiTheme="minorHAnsi" w:cstheme="minorHAnsi"/>
          <w:sz w:val="16"/>
          <w:szCs w:val="16"/>
        </w:rPr>
      </w:pPr>
      <w:r w:rsidRPr="004A7C9D">
        <w:rPr>
          <w:rStyle w:val="Style13ptBold"/>
          <w:rFonts w:cstheme="minorHAnsi"/>
        </w:rPr>
        <w:t>Waincymer 02</w:t>
      </w:r>
      <w:r w:rsidRPr="004A7C9D">
        <w:rPr>
          <w:rFonts w:asciiTheme="minorHAnsi" w:hAnsiTheme="minorHAnsi" w:cstheme="minorHAnsi"/>
        </w:rPr>
        <w:t>. [Law Prof at Monash University, Jeff, WTO Litigation: Procedural Aspects of Formal Dispute Settlement, pg. 169]</w:t>
      </w:r>
    </w:p>
    <w:p w14:paraId="0A6D2727" w14:textId="77777777" w:rsidR="008E65EB" w:rsidRPr="00ED0C90" w:rsidRDefault="008E65EB" w:rsidP="008E65EB">
      <w:r w:rsidRPr="00ED0C90">
        <w:t xml:space="preserve">3.9 Can Panels consider moot points? If Panels are not entitled to consider potential measures that are not yet enacted, a related policy question is whether jurisdiction should be available to deal with moot points. Once again there is a need to distinguish between measures, claims and arguments. </w:t>
      </w:r>
      <w:r w:rsidRPr="007A6413">
        <w:rPr>
          <w:rStyle w:val="Emphasis"/>
        </w:rPr>
        <w:t>A moot point would</w:t>
      </w:r>
      <w:r w:rsidRPr="00A87EF5">
        <w:rPr>
          <w:rStyle w:val="StyleUnderline"/>
        </w:rPr>
        <w:t xml:space="preserve"> </w:t>
      </w:r>
      <w:r w:rsidRPr="007A6413">
        <w:t>normally</w:t>
      </w:r>
      <w:r w:rsidRPr="00A87EF5">
        <w:rPr>
          <w:rStyle w:val="StyleUnderline"/>
        </w:rPr>
        <w:t xml:space="preserve"> </w:t>
      </w:r>
      <w:r w:rsidRPr="007A6413">
        <w:rPr>
          <w:rStyle w:val="Emphasis"/>
        </w:rPr>
        <w:t>arise where measures have already been modified</w:t>
      </w:r>
      <w:r w:rsidRPr="00A87EF5">
        <w:rPr>
          <w:rStyle w:val="StyleUnderline"/>
        </w:rPr>
        <w:t xml:space="preserve"> and are no </w:t>
      </w:r>
      <w:r w:rsidRPr="007A6413">
        <w:rPr>
          <w:rStyle w:val="StyleUnderline"/>
        </w:rPr>
        <w:t>longer operative in the form in which they were challenged</w:t>
      </w:r>
      <w:r w:rsidRPr="00A87EF5">
        <w:rPr>
          <w:rStyle w:val="StyleUnderline"/>
        </w:rPr>
        <w:t>.</w:t>
      </w:r>
      <w:r w:rsidRPr="00ED0C90">
        <w:t xml:space="preserve"> It could also arise where the dispute has been settled but one or either of the parties would still like to have a ruling. If a party merely wishes to withdraw a claim during the course of Panel proceedings, the Panel would normally not examine those claims. </w:t>
      </w:r>
      <w:r w:rsidRPr="00A87EF5">
        <w:rPr>
          <w:rStyle w:val="StyleUnderline"/>
        </w:rPr>
        <w:t>Members may well wish to resolve questions as to the legitimacy or otherwise of repealed or settled measures. The immediate dispute may be limited to modified measures which were operative when the Panel was established.</w:t>
      </w:r>
      <w:r w:rsidRPr="00ED0C90">
        <w:t xml:space="preserve"> This could be particularly valuable where the potential for future nullification or impairment remains because of ongoing legislation. </w:t>
      </w:r>
      <w:r w:rsidRPr="00A87EF5">
        <w:rPr>
          <w:rStyle w:val="StyleUnderline"/>
        </w:rPr>
        <w:t>There would be a number of practical problems in pursuing such an approach.</w:t>
      </w:r>
      <w:r w:rsidRPr="00ED0C90">
        <w:t xml:space="preserve"> The first relates to the lack of effective remedies coupled with the lack of any binding precedent value of any adopted reports. I</w:t>
      </w:r>
      <w:r w:rsidRPr="00A87EF5">
        <w:rPr>
          <w:rStyle w:val="StyleUnderline"/>
        </w:rPr>
        <w:t>f a decision was made in relation to a particular repealed measure which was subsequently reintroduced, the dispute would have to be relitigated</w:t>
      </w:r>
      <w:r w:rsidRPr="00ED0C90">
        <w:t xml:space="preserve">. There would be no potential for retroactive reparation except in the case where the measures involved is a prohibited subsidy. </w:t>
      </w:r>
      <w:r w:rsidRPr="007A6413">
        <w:rPr>
          <w:rStyle w:val="StyleUnderline"/>
        </w:rPr>
        <w:t>Secondly, the aim of recommendations or rulings is to achieve a satisfactory settlement.</w:t>
      </w:r>
      <w:r w:rsidRPr="00ED0C90">
        <w:t xml:space="preserve"> Panels freely utilize the principle of judicial economy so as to only address those issues necessary to resolve a dispute. A Panel might therefore be protected from any appellate challenge if it merely resolved to acknowledge the repeal of the offending measure and not proceed with the analysis </w:t>
      </w:r>
    </w:p>
    <w:p w14:paraId="1883AFFA" w14:textId="77777777" w:rsidR="008E65EB" w:rsidRPr="00ED0C90" w:rsidRDefault="008E65EB" w:rsidP="008E65EB">
      <w:r w:rsidRPr="00ED0C90">
        <w:t>**FOOTNOTE 173 BEGINS**</w:t>
      </w:r>
    </w:p>
    <w:p w14:paraId="0F02D520" w14:textId="77777777" w:rsidR="008E65EB" w:rsidRPr="00ED0C90" w:rsidRDefault="008E65EB" w:rsidP="008E65EB">
      <w:r w:rsidRPr="007A6413">
        <w:t>The International Court of Justice has express power to give advisory opinions for bodies authorized in accordance with the Charter of the United Nations to make such a request</w:t>
      </w:r>
      <w:r w:rsidRPr="00ED0C90">
        <w:t>. Article 65 of the Statute of the International Court of Justice. On the other hand</w:t>
      </w:r>
      <w:r w:rsidRPr="007A6413">
        <w:rPr>
          <w:rStyle w:val="StyleUnderline"/>
        </w:rPr>
        <w:t xml:space="preserve">, </w:t>
      </w:r>
      <w:r w:rsidRPr="007A6413">
        <w:rPr>
          <w:rStyle w:val="Emphasis"/>
        </w:rPr>
        <w:t>there is support for a discretion to avoid ruling on moot points</w:t>
      </w:r>
      <w:r w:rsidRPr="007A6413">
        <w:rPr>
          <w:rStyle w:val="StyleUnderline"/>
        </w:rPr>
        <w:t xml:space="preserve"> under general principles of public international law.</w:t>
      </w:r>
      <w:r w:rsidRPr="00ED0C90">
        <w:t xml:space="preserve"> In the Nuclear Test cases ICJ Reports, 1974 p 253 and p 457 and see joint dissenting opinion pp 312-319 brought by Australia and New Zealand against France, the majority of the court did not rule on the contention that the French test violated their sovereign rights because the French government had indicated an intention to discontinue the test. The dissenting judges believed that the claimants were entitled to a ruling. This view is supported by Shachter. Oscar Schachter (1991) p 205. See also Concerning the Northern Cameroons (Cameroon v United Kingdom), ICJ Reports 1963, p 3.</w:t>
      </w:r>
    </w:p>
    <w:p w14:paraId="7AB6F527" w14:textId="77777777" w:rsidR="008E65EB" w:rsidRDefault="008E65EB" w:rsidP="008E65EB">
      <w:r w:rsidRPr="00ED0C90">
        <w:t>**FOOTNOTE 173 ENDS**</w:t>
      </w:r>
    </w:p>
    <w:p w14:paraId="57E7D2C7" w14:textId="77777777" w:rsidR="008E65EB" w:rsidRPr="00ED0C90" w:rsidRDefault="008E65EB" w:rsidP="008E65EB"/>
    <w:p w14:paraId="738DEEA3" w14:textId="77777777" w:rsidR="008E65EB" w:rsidRPr="00ED0C90" w:rsidRDefault="008E65EB" w:rsidP="008E65EB"/>
    <w:p w14:paraId="2708D4F5" w14:textId="77777777" w:rsidR="008E65EB" w:rsidRPr="00231512" w:rsidRDefault="008E65EB" w:rsidP="008E65EB">
      <w:pPr>
        <w:pStyle w:val="Heading3"/>
        <w:rPr>
          <w:rFonts w:asciiTheme="minorHAnsi" w:hAnsiTheme="minorHAnsi" w:cstheme="minorHAnsi"/>
        </w:rPr>
      </w:pPr>
      <w:r w:rsidRPr="00231512">
        <w:rPr>
          <w:rFonts w:asciiTheme="minorHAnsi" w:hAnsiTheme="minorHAnsi" w:cstheme="minorHAnsi"/>
        </w:rPr>
        <w:t xml:space="preserve">2NC </w:t>
      </w:r>
      <w:r>
        <w:rPr>
          <w:rFonts w:asciiTheme="minorHAnsi" w:hAnsiTheme="minorHAnsi" w:cstheme="minorHAnsi"/>
        </w:rPr>
        <w:t>Perm – At Do CP</w:t>
      </w:r>
    </w:p>
    <w:p w14:paraId="18DE8AA8" w14:textId="77777777" w:rsidR="008E65EB" w:rsidRPr="00AD0DCB" w:rsidRDefault="008E65EB" w:rsidP="008E65EB">
      <w:pPr>
        <w:pStyle w:val="AnalyticsNoC"/>
        <w:rPr>
          <w:rFonts w:asciiTheme="minorHAnsi" w:hAnsiTheme="minorHAnsi" w:cstheme="minorHAnsi"/>
        </w:rPr>
      </w:pPr>
      <w:r w:rsidRPr="00AD0DCB">
        <w:rPr>
          <w:rFonts w:asciiTheme="minorHAnsi" w:hAnsiTheme="minorHAnsi" w:cstheme="minorHAnsi"/>
        </w:rPr>
        <w:t xml:space="preserve">The perm is </w:t>
      </w:r>
      <w:r w:rsidRPr="00AD0DCB">
        <w:rPr>
          <w:rFonts w:asciiTheme="minorHAnsi" w:hAnsiTheme="minorHAnsi" w:cstheme="minorHAnsi"/>
          <w:u w:val="single"/>
        </w:rPr>
        <w:t>severance</w:t>
      </w:r>
      <w:r w:rsidRPr="00AD0DCB">
        <w:rPr>
          <w:rFonts w:asciiTheme="minorHAnsi" w:hAnsiTheme="minorHAnsi" w:cstheme="minorHAnsi"/>
        </w:rPr>
        <w:t xml:space="preserve"> – </w:t>
      </w:r>
    </w:p>
    <w:p w14:paraId="2C7A05BB" w14:textId="77777777" w:rsidR="008E65EB" w:rsidRPr="00AD0DCB" w:rsidRDefault="008E65EB" w:rsidP="008E65EB">
      <w:pPr>
        <w:pStyle w:val="Heading4"/>
        <w:rPr>
          <w:rFonts w:asciiTheme="minorHAnsi" w:hAnsiTheme="minorHAnsi" w:cstheme="minorHAnsi"/>
        </w:rPr>
      </w:pPr>
      <w:r w:rsidRPr="00AD0DCB">
        <w:rPr>
          <w:rFonts w:asciiTheme="minorHAnsi" w:hAnsiTheme="minorHAnsi" w:cstheme="minorHAnsi"/>
        </w:rPr>
        <w:t xml:space="preserve">A) Resolved. </w:t>
      </w:r>
    </w:p>
    <w:p w14:paraId="603AA156" w14:textId="77777777" w:rsidR="008E65EB" w:rsidRPr="00AD0DCB" w:rsidRDefault="008E65EB" w:rsidP="008E65EB">
      <w:pPr>
        <w:pStyle w:val="authorcreds"/>
      </w:pPr>
      <w:r w:rsidRPr="00AD0DCB">
        <w:rPr>
          <w:rStyle w:val="Style13ptBold"/>
        </w:rPr>
        <w:t>Collins 3</w:t>
      </w:r>
      <w:r w:rsidRPr="00AD0DCB">
        <w:t xml:space="preserve">   Collins English Dictionary – Complete and Unabridged © HarperCollins Publishers 1991, 1994, 1998, 2000, 2003 http://www.thefreedictionary.com/resolved</w:t>
      </w:r>
    </w:p>
    <w:p w14:paraId="444C483E" w14:textId="77777777" w:rsidR="008E65EB" w:rsidRPr="00BC483C" w:rsidRDefault="008E65EB" w:rsidP="008E65EB">
      <w:pPr>
        <w:rPr>
          <w:rStyle w:val="StyleUnderline"/>
        </w:rPr>
      </w:pPr>
      <w:r w:rsidRPr="00BC483C">
        <w:rPr>
          <w:rStyle w:val="StyleUnderline"/>
        </w:rPr>
        <w:t>resolved</w:t>
      </w:r>
      <w:r w:rsidRPr="00AD0DCB">
        <w:t xml:space="preserve"> [rɪˈzɒlvd]    adj fixed in </w:t>
      </w:r>
      <w:r w:rsidRPr="00BC483C">
        <w:t>purpose or intention</w:t>
      </w:r>
      <w:r w:rsidRPr="00BC483C">
        <w:rPr>
          <w:rStyle w:val="StyleUnderline"/>
        </w:rPr>
        <w:t xml:space="preserve">; </w:t>
      </w:r>
      <w:r w:rsidRPr="00BC483C">
        <w:rPr>
          <w:rStyle w:val="Emphasis"/>
        </w:rPr>
        <w:t>determined</w:t>
      </w:r>
    </w:p>
    <w:p w14:paraId="3D7C50DC" w14:textId="77777777" w:rsidR="008E65EB" w:rsidRPr="00BC483C" w:rsidRDefault="008E65EB" w:rsidP="008E65EB">
      <w:pPr>
        <w:pStyle w:val="Heading4"/>
        <w:rPr>
          <w:rStyle w:val="StyleUnderline"/>
        </w:rPr>
      </w:pPr>
      <w:r w:rsidRPr="00BC483C">
        <w:rPr>
          <w:rStyle w:val="StyleUnderline"/>
        </w:rPr>
        <w:t>B) Should.</w:t>
      </w:r>
    </w:p>
    <w:p w14:paraId="6536D5B2" w14:textId="77777777" w:rsidR="008E65EB" w:rsidRPr="00AD0DCB" w:rsidRDefault="008E65EB" w:rsidP="008E65EB">
      <w:pPr>
        <w:rPr>
          <w:rFonts w:asciiTheme="minorHAnsi" w:hAnsiTheme="minorHAnsi" w:cstheme="minorHAnsi"/>
          <w:sz w:val="16"/>
          <w:szCs w:val="16"/>
        </w:rPr>
      </w:pPr>
      <w:r w:rsidRPr="00AD0DCB">
        <w:rPr>
          <w:rStyle w:val="Style13ptBold"/>
          <w:rFonts w:asciiTheme="minorHAnsi" w:hAnsiTheme="minorHAnsi" w:cstheme="minorHAnsi"/>
        </w:rPr>
        <w:t>Summers ‘94</w:t>
      </w:r>
      <w:r w:rsidRPr="00AD0DCB">
        <w:rPr>
          <w:rFonts w:asciiTheme="minorHAnsi" w:hAnsiTheme="minorHAnsi" w:cstheme="minorHAnsi"/>
        </w:rPr>
        <w:t xml:space="preserve"> </w:t>
      </w:r>
      <w:r w:rsidRPr="00AD0DCB">
        <w:rPr>
          <w:rFonts w:asciiTheme="minorHAnsi" w:hAnsiTheme="minorHAnsi" w:cstheme="minorHAnsi"/>
          <w:sz w:val="16"/>
          <w:szCs w:val="16"/>
        </w:rPr>
        <w:t>(Justice – Oklahoma Supreme Court, “Kelsey v. Dollarsaver Food Warehouse of Durant”, 1994 OK 123, 11-8, http://www.oscn.net/applications/oscn/DeliverDocument.asp?CiteID=20287#marker3fn13)</w:t>
      </w:r>
    </w:p>
    <w:p w14:paraId="03B0FC56" w14:textId="77777777" w:rsidR="008E65EB" w:rsidRPr="00AD0DCB" w:rsidRDefault="008E65EB" w:rsidP="008E65EB">
      <w:pPr>
        <w:rPr>
          <w:rFonts w:asciiTheme="minorHAnsi" w:hAnsiTheme="minorHAnsi" w:cstheme="minorHAnsi"/>
          <w:sz w:val="16"/>
        </w:rPr>
      </w:pPr>
      <w:r w:rsidRPr="00AD0DCB">
        <w:rPr>
          <w:rFonts w:asciiTheme="minorHAnsi" w:hAnsiTheme="minorHAnsi" w:cstheme="minorHAnsi"/>
          <w:sz w:val="12"/>
        </w:rPr>
        <w:t>¶</w:t>
      </w:r>
      <w:r w:rsidRPr="00AD0DCB">
        <w:t>4 The legal question to be resolved by the court is whether the word "should"</w:t>
      </w:r>
      <w:hyperlink r:id="rId39" w:anchor="marker3fn13" w:history="1">
        <w:r w:rsidRPr="00AD0DCB">
          <w:rPr>
            <w:rStyle w:val="Hyperlink"/>
          </w:rPr>
          <w:t>13</w:t>
        </w:r>
      </w:hyperlink>
      <w:r w:rsidRPr="00AD0DCB">
        <w:t xml:space="preserve"> in the May 18 order connotes futurity or may be deemed a ruling in praesenti.14 The answer to this query is not to be divined from rules of grammar;</w:t>
      </w:r>
      <w:hyperlink r:id="rId40" w:anchor="marker3fn15" w:history="1">
        <w:r w:rsidRPr="00AD0DCB">
          <w:rPr>
            <w:rStyle w:val="Hyperlink"/>
          </w:rPr>
          <w:t>15</w:t>
        </w:r>
      </w:hyperlink>
      <w:r w:rsidRPr="00AD0DCB">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[CONTINUES – TO FOOTNOTE] </w:t>
      </w:r>
      <w:hyperlink r:id="rId41" w:anchor="marker2fn13" w:history="1">
        <w:r w:rsidRPr="00AD0DCB">
          <w:rPr>
            <w:rStyle w:val="Hyperlink"/>
          </w:rPr>
          <w:t>13</w:t>
        </w:r>
      </w:hyperlink>
      <w:r w:rsidRPr="00AD0DCB">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F6180B">
        <w:rPr>
          <w:rStyle w:val="Emphasis"/>
        </w:rPr>
        <w:t>("should"</w:t>
      </w:r>
      <w:r w:rsidRPr="00AD0DCB">
        <w:t xml:space="preserve"> would mean the same as "shall" or "must" when used in an instruction to the jury which tells the triers they "should disregard false testimony"). </w:t>
      </w:r>
      <w:hyperlink r:id="rId42" w:anchor="marker2fn14" w:history="1">
        <w:r w:rsidRPr="00AD0DCB">
          <w:rPr>
            <w:rStyle w:val="Hyperlink"/>
          </w:rPr>
          <w:t>14</w:t>
        </w:r>
      </w:hyperlink>
      <w:r w:rsidRPr="00AD0DCB">
        <w:t xml:space="preserve"> In </w:t>
      </w:r>
      <w:r w:rsidRPr="00F6180B">
        <w:t>praesenti</w:t>
      </w:r>
      <w:r w:rsidRPr="00F6180B">
        <w:rPr>
          <w:rStyle w:val="StyleUnderline"/>
        </w:rPr>
        <w:t xml:space="preserve"> means literally "at the present time."</w:t>
      </w:r>
      <w:r w:rsidRPr="00AD0DCB">
        <w:t xml:space="preserve"> BLACK'S LAW DICTIONARY 792 (6th Ed. 1990). </w:t>
      </w:r>
      <w:r w:rsidRPr="007A6413">
        <w:rPr>
          <w:rStyle w:val="StyleUnderline"/>
        </w:rPr>
        <w:t xml:space="preserve">In legal parlance the phrase denotes that which in law is presently or </w:t>
      </w:r>
      <w:r w:rsidRPr="00BC483C">
        <w:rPr>
          <w:rStyle w:val="Emphasis"/>
        </w:rPr>
        <w:t>immediately effective</w:t>
      </w:r>
      <w:r w:rsidRPr="007A6413">
        <w:rPr>
          <w:rStyle w:val="StyleUnderline"/>
        </w:rPr>
        <w:t>, as opposed to something that will or would become effective in the future</w:t>
      </w:r>
      <w:r w:rsidRPr="00AD0DCB">
        <w:t xml:space="preserve"> [in futurol]. See Van Wyck v. Knevals, 106 U.S. 360, 365, 1 S.Ct. 336, 337, 27 L.Ed. 201 (1882).</w:t>
      </w:r>
    </w:p>
    <w:p w14:paraId="37CD2D95" w14:textId="77777777" w:rsidR="008E65EB" w:rsidRPr="00AD0DCB" w:rsidRDefault="008E65EB" w:rsidP="008E65EB">
      <w:pPr>
        <w:pStyle w:val="Heading4"/>
        <w:rPr>
          <w:rFonts w:asciiTheme="minorHAnsi" w:eastAsia="SimSun" w:hAnsiTheme="minorHAnsi" w:cstheme="minorHAnsi"/>
          <w:lang w:eastAsia="zh-CN"/>
        </w:rPr>
      </w:pPr>
      <w:r w:rsidRPr="00AD0DCB">
        <w:rPr>
          <w:rFonts w:asciiTheme="minorHAnsi" w:hAnsiTheme="minorHAnsi" w:cstheme="minorHAnsi"/>
        </w:rPr>
        <w:t>C) Substantial.</w:t>
      </w:r>
    </w:p>
    <w:p w14:paraId="555A8BC3" w14:textId="77777777" w:rsidR="008E65EB" w:rsidRPr="00AD0DCB" w:rsidRDefault="008E65EB" w:rsidP="008E65EB">
      <w:pPr>
        <w:widowControl w:val="0"/>
        <w:rPr>
          <w:rFonts w:asciiTheme="minorHAnsi" w:eastAsia="SimSun" w:hAnsiTheme="minorHAnsi" w:cstheme="minorHAnsi"/>
          <w:szCs w:val="20"/>
          <w:lang w:eastAsia="zh-CN"/>
        </w:rPr>
      </w:pPr>
      <w:r w:rsidRPr="00AD0DCB">
        <w:rPr>
          <w:rStyle w:val="Style13ptBold"/>
          <w:rFonts w:asciiTheme="minorHAnsi" w:hAnsiTheme="minorHAnsi" w:cstheme="minorHAnsi"/>
        </w:rPr>
        <w:t>Words and Phrases 64</w:t>
      </w:r>
      <w:r w:rsidRPr="00AD0DCB">
        <w:rPr>
          <w:rFonts w:asciiTheme="minorHAnsi" w:eastAsia="SimSun" w:hAnsiTheme="minorHAnsi" w:cstheme="minorHAnsi"/>
          <w:szCs w:val="20"/>
          <w:lang w:eastAsia="zh-CN"/>
        </w:rPr>
        <w:t xml:space="preserve"> (40W&amp;P 759)</w:t>
      </w:r>
    </w:p>
    <w:p w14:paraId="0DB0A17E" w14:textId="77777777" w:rsidR="008E65EB" w:rsidRPr="00AD0DCB" w:rsidRDefault="008E65EB" w:rsidP="008E65EB">
      <w:r w:rsidRPr="007A6413">
        <w:rPr>
          <w:rStyle w:val="StyleUnderline"/>
        </w:rPr>
        <w:t>The words" outward, open, actual, visible, substantial, and exclusive,"</w:t>
      </w:r>
      <w:r w:rsidRPr="00AD0DCB">
        <w:t xml:space="preserve"> in connection with a change of possession, </w:t>
      </w:r>
      <w:r w:rsidRPr="007A6413">
        <w:rPr>
          <w:rStyle w:val="StyleUnderline"/>
        </w:rPr>
        <w:t xml:space="preserve">mean </w:t>
      </w:r>
      <w:r w:rsidRPr="00AD0DCB">
        <w:t xml:space="preserve">substantially </w:t>
      </w:r>
      <w:r w:rsidRPr="007A6413">
        <w:rPr>
          <w:rStyle w:val="StyleUnderline"/>
        </w:rPr>
        <w:t>the same thing</w:t>
      </w:r>
      <w:r w:rsidRPr="00AD0DCB">
        <w:t xml:space="preserve">. </w:t>
      </w:r>
      <w:r w:rsidRPr="007A6413">
        <w:rPr>
          <w:rStyle w:val="StyleUnderline"/>
        </w:rPr>
        <w:t>They mean not concealed; not hidden; exposed to view; free from concealment</w:t>
      </w:r>
      <w:r w:rsidRPr="00AD0DCB">
        <w:t>, dissimulation, reserve, or disguise</w:t>
      </w:r>
      <w:r w:rsidRPr="007A6413">
        <w:rPr>
          <w:rStyle w:val="StyleUnderline"/>
        </w:rPr>
        <w:t>; in full existence</w:t>
      </w:r>
      <w:r w:rsidRPr="00AD0DCB">
        <w:t xml:space="preserve">; denoting that which not merely can be, but is opposed to potential, </w:t>
      </w:r>
      <w:r w:rsidRPr="007A6413">
        <w:rPr>
          <w:rStyle w:val="StyleUnderline"/>
        </w:rPr>
        <w:t>apparent</w:t>
      </w:r>
      <w:r w:rsidRPr="00AD0DCB">
        <w:t xml:space="preserve">, constructive, and imaginary; veritable; genuine; </w:t>
      </w:r>
      <w:r w:rsidRPr="00BC483C">
        <w:rPr>
          <w:rStyle w:val="Emphasis"/>
        </w:rPr>
        <w:t>certain: absolute: real at present time</w:t>
      </w:r>
      <w:r w:rsidRPr="00AD0DCB">
        <w:t>, as a matter of fact, not merely nominal; opposed to form; actually existing; true; not including, admitting, or pertaining to any others; undivided; sole; opposed to inclusive.</w:t>
      </w:r>
    </w:p>
    <w:p w14:paraId="4C301698" w14:textId="77777777" w:rsidR="008E65EB" w:rsidRPr="00AD0DCB" w:rsidRDefault="008E65EB" w:rsidP="008E65EB">
      <w:pPr>
        <w:pStyle w:val="AnalyticsNoC"/>
        <w:rPr>
          <w:rFonts w:asciiTheme="minorHAnsi" w:hAnsiTheme="minorHAnsi" w:cstheme="minorHAnsi"/>
        </w:rPr>
      </w:pPr>
      <w:r w:rsidRPr="00AD0DCB">
        <w:rPr>
          <w:rFonts w:asciiTheme="minorHAnsi" w:hAnsiTheme="minorHAnsi" w:cstheme="minorHAnsi"/>
        </w:rPr>
        <w:t xml:space="preserve">Severance is a voting issue – reject the team for deterrence – makes the aff conditional, kills clash, and wrecks neg ground. </w:t>
      </w:r>
    </w:p>
    <w:p w14:paraId="6BDFAB6B" w14:textId="77777777" w:rsidR="008E65EB" w:rsidRPr="00AD0DCB" w:rsidRDefault="008E65EB" w:rsidP="008E65EB">
      <w:pPr>
        <w:rPr>
          <w:rFonts w:asciiTheme="minorHAnsi" w:hAnsiTheme="minorHAnsi" w:cstheme="minorHAnsi"/>
        </w:rPr>
      </w:pPr>
    </w:p>
    <w:p w14:paraId="7EC01EC7" w14:textId="77777777" w:rsidR="008E65EB" w:rsidRPr="00231512" w:rsidRDefault="008E65EB" w:rsidP="008E65EB">
      <w:pPr>
        <w:pStyle w:val="AnalyticsNoC"/>
        <w:rPr>
          <w:rFonts w:asciiTheme="minorHAnsi" w:hAnsiTheme="minorHAnsi" w:cstheme="minorHAnsi"/>
        </w:rPr>
      </w:pPr>
      <w:r w:rsidRPr="00AD0DCB">
        <w:rPr>
          <w:rFonts w:asciiTheme="minorHAnsi" w:hAnsiTheme="minorHAnsi" w:cstheme="minorHAnsi"/>
        </w:rPr>
        <w:t xml:space="preserve">And, fiat should be </w:t>
      </w:r>
      <w:r w:rsidRPr="00AD0DCB">
        <w:rPr>
          <w:rFonts w:asciiTheme="minorHAnsi" w:hAnsiTheme="minorHAnsi" w:cstheme="minorHAnsi"/>
          <w:u w:val="single"/>
        </w:rPr>
        <w:t>immediate</w:t>
      </w:r>
      <w:r w:rsidRPr="00AD0DCB">
        <w:rPr>
          <w:rFonts w:asciiTheme="minorHAnsi" w:hAnsiTheme="minorHAnsi" w:cstheme="minorHAnsi"/>
        </w:rPr>
        <w:t xml:space="preserve"> and </w:t>
      </w:r>
      <w:r w:rsidRPr="00AD0DCB">
        <w:rPr>
          <w:rFonts w:asciiTheme="minorHAnsi" w:hAnsiTheme="minorHAnsi" w:cstheme="minorHAnsi"/>
          <w:u w:val="single"/>
        </w:rPr>
        <w:t>unconditional</w:t>
      </w:r>
      <w:r w:rsidRPr="00AD0DCB">
        <w:rPr>
          <w:rFonts w:asciiTheme="minorHAnsi" w:hAnsiTheme="minorHAnsi" w:cstheme="minorHAnsi"/>
        </w:rPr>
        <w:t xml:space="preserve"> – key to neg ground, aff solvency and uniqueness, and certainty/immediacy key deficits check their offense.</w:t>
      </w:r>
      <w:r w:rsidRPr="00231512">
        <w:rPr>
          <w:rFonts w:asciiTheme="minorHAnsi" w:hAnsiTheme="minorHAnsi" w:cstheme="minorHAnsi"/>
        </w:rPr>
        <w:t xml:space="preserve"> </w:t>
      </w:r>
    </w:p>
    <w:p w14:paraId="2B69C2B0" w14:textId="77777777" w:rsidR="008E65EB" w:rsidRPr="00AD0DCB" w:rsidRDefault="008E65EB" w:rsidP="008E65EB"/>
    <w:p w14:paraId="135EA04C" w14:textId="77777777" w:rsidR="008E65EB" w:rsidRDefault="008E65EB" w:rsidP="008E65EB">
      <w:pPr>
        <w:pStyle w:val="Heading2"/>
      </w:pPr>
      <w:r>
        <w:t xml:space="preserve">2NC – Internal Link </w:t>
      </w:r>
    </w:p>
    <w:p w14:paraId="30384C97" w14:textId="77777777" w:rsidR="008E65EB" w:rsidRPr="00C973ED" w:rsidRDefault="008E65EB" w:rsidP="008E65EB">
      <w:pPr>
        <w:pStyle w:val="Heading3"/>
      </w:pPr>
      <w:r>
        <w:t xml:space="preserve">2NC I/L – US = ICJ Legitimacy </w:t>
      </w:r>
    </w:p>
    <w:p w14:paraId="7ADF138B" w14:textId="77777777" w:rsidR="008E65EB" w:rsidRPr="00FB52F3" w:rsidRDefault="008E65EB" w:rsidP="008E65EB">
      <w:pPr>
        <w:pStyle w:val="Heading4"/>
      </w:pPr>
      <w:r>
        <w:t>US Involvement with the ICJ Key to Demonstrating its Non-Bias and Increasing Its Global Legitimacy</w:t>
      </w:r>
    </w:p>
    <w:p w14:paraId="5AFDC1C4" w14:textId="77777777" w:rsidR="008E65EB" w:rsidRPr="00FB52F3" w:rsidRDefault="008E65EB" w:rsidP="008E65EB">
      <w:pPr>
        <w:rPr>
          <w:rStyle w:val="Style13ptBold"/>
          <w:b w:val="0"/>
          <w:bCs w:val="0"/>
        </w:rPr>
      </w:pPr>
      <w:r w:rsidRPr="006F1ACB">
        <w:rPr>
          <w:rStyle w:val="Style13ptBold"/>
        </w:rPr>
        <w:t>Murphy 08</w:t>
      </w:r>
      <w:r>
        <w:rPr>
          <w:rStyle w:val="Style13ptBold"/>
        </w:rPr>
        <w:t xml:space="preserve"> </w:t>
      </w:r>
      <w:r>
        <w:t xml:space="preserve">(Professor of International Law and U.S. Foreign Relations at George Washington University Law School), “The United States and the International Court of Justice: Coping with Antinomies,” GW Law Faculty Publications, 2008, </w:t>
      </w:r>
      <w:r w:rsidRPr="006F1ACB">
        <w:t>https://scholarship.law.gwu.edu/cgi/viewcontent.cgi?article=1902&amp;context=faculty_publications</w:t>
      </w:r>
    </w:p>
    <w:p w14:paraId="53FF6939" w14:textId="77777777" w:rsidR="008E65EB" w:rsidRDefault="008E65EB" w:rsidP="008E65EB">
      <w:pPr>
        <w:rPr>
          <w:rStyle w:val="Emphasis"/>
        </w:rPr>
      </w:pPr>
      <w:r>
        <w:t xml:space="preserve">Besides formal or quasi-formal techniques, there are also certain political constraints that operate to mediate the antinomies.97 </w:t>
      </w:r>
      <w:r w:rsidRPr="009916E2">
        <w:rPr>
          <w:rStyle w:val="StyleUnderline"/>
        </w:rPr>
        <w:t xml:space="preserve">The Court knows that its </w:t>
      </w:r>
      <w:r w:rsidRPr="00417CA4">
        <w:rPr>
          <w:rStyle w:val="Emphasis"/>
        </w:rPr>
        <w:t>legitimacy and credibility</w:t>
      </w:r>
      <w:r>
        <w:t xml:space="preserve"> as an </w:t>
      </w:r>
      <w:r w:rsidRPr="009916E2">
        <w:rPr>
          <w:rStyle w:val="StyleUnderline"/>
        </w:rPr>
        <w:t xml:space="preserve">institution </w:t>
      </w:r>
      <w:r w:rsidRPr="00417CA4">
        <w:rPr>
          <w:rStyle w:val="Emphasis"/>
        </w:rPr>
        <w:t>rest</w:t>
      </w:r>
      <w:r w:rsidRPr="009916E2">
        <w:rPr>
          <w:rStyle w:val="StyleUnderline"/>
        </w:rPr>
        <w:t xml:space="preserve"> not only on the</w:t>
      </w:r>
      <w:r>
        <w:t xml:space="preserve"> objective </w:t>
      </w:r>
      <w:r w:rsidRPr="009916E2">
        <w:rPr>
          <w:rStyle w:val="StyleUnderline"/>
        </w:rPr>
        <w:t>correctness of its</w:t>
      </w:r>
      <w:r>
        <w:t xml:space="preserve"> legal </w:t>
      </w:r>
      <w:r w:rsidRPr="009916E2">
        <w:rPr>
          <w:rStyle w:val="StyleUnderline"/>
        </w:rPr>
        <w:t xml:space="preserve">reasoning, but on the </w:t>
      </w:r>
      <w:r w:rsidRPr="00417CA4">
        <w:rPr>
          <w:rStyle w:val="Emphasis"/>
        </w:rPr>
        <w:t>acceptance</w:t>
      </w:r>
      <w:r w:rsidRPr="009916E2">
        <w:rPr>
          <w:rStyle w:val="StyleUnderline"/>
        </w:rPr>
        <w:t xml:space="preserve"> of that legal reasoning by</w:t>
      </w:r>
      <w:r>
        <w:t xml:space="preserve"> international lawyers, and more broadly </w:t>
      </w:r>
      <w:r w:rsidRPr="009916E2">
        <w:rPr>
          <w:rStyle w:val="StyleUnderline"/>
        </w:rPr>
        <w:t xml:space="preserve">by the </w:t>
      </w:r>
      <w:r w:rsidRPr="00417CA4">
        <w:rPr>
          <w:rStyle w:val="Emphasis"/>
        </w:rPr>
        <w:t>global community</w:t>
      </w:r>
      <w:r w:rsidRPr="009916E2">
        <w:rPr>
          <w:rStyle w:val="StyleUnderline"/>
        </w:rPr>
        <w:t xml:space="preserve"> of states</w:t>
      </w:r>
      <w:r>
        <w:t xml:space="preserve">...Moreover, it may be that some of the informal means for mediating antimonies have been lost in the past twenty years. While </w:t>
      </w:r>
      <w:r w:rsidRPr="00B8660C">
        <w:rPr>
          <w:rStyle w:val="StyleUnderline"/>
        </w:rPr>
        <w:t>the Court’s concern with its reputation and legitimacy in the first thirty years of its existence served as important political constraint in the Court’s relationship with all states, including the United States</w:t>
      </w:r>
      <w:r>
        <w:t xml:space="preserve">, over the past twenty years that same concern has lead to several clashes with the United States foremost, but also the UK and France. </w:t>
      </w:r>
      <w:r w:rsidRPr="00B8660C">
        <w:rPr>
          <w:rStyle w:val="Emphasis"/>
        </w:rPr>
        <w:t>Having stood up to the United States in the Nicaragua case, the Court became a hero to the states of the developing world</w:t>
      </w:r>
      <w:r>
        <w:t xml:space="preserve">, </w:t>
      </w:r>
      <w:r w:rsidRPr="00B8660C">
        <w:rPr>
          <w:rStyle w:val="StyleUnderline"/>
        </w:rPr>
        <w:t>and ushered in a period of increased activity on its docket.</w:t>
      </w:r>
      <w:r>
        <w:t xml:space="preserve"> Of the cases filed before the International Court since its inception, approximately forty percent were filed in the last fifteen years.167 Thus, while from 1947 to 1989, the Court received on its docket approximately two cases per year, after 1990 the Court received more than three cases per year. The U.S. withdrawal from the Court’s compulsory jurisdiction has far from crippled the Court; arguably, it has enhanced the Court’s stature as a place of authority in interstate relations unbeholden to the major powers. </w:t>
      </w:r>
      <w:r w:rsidRPr="009916E2">
        <w:rPr>
          <w:rStyle w:val="StyleUnderline"/>
        </w:rPr>
        <w:t xml:space="preserve">For the </w:t>
      </w:r>
      <w:r w:rsidRPr="00417CA4">
        <w:rPr>
          <w:rStyle w:val="Emphasis"/>
        </w:rPr>
        <w:t>Court</w:t>
      </w:r>
      <w:r w:rsidRPr="009916E2">
        <w:rPr>
          <w:rStyle w:val="StyleUnderline"/>
        </w:rPr>
        <w:t xml:space="preserve">, the lesson may be not to tread lightly with respect to the </w:t>
      </w:r>
      <w:r w:rsidRPr="00417CA4">
        <w:rPr>
          <w:rStyle w:val="Emphasis"/>
        </w:rPr>
        <w:t>United Stat</w:t>
      </w:r>
      <w:r w:rsidRPr="009916E2">
        <w:rPr>
          <w:rStyle w:val="StyleUnderline"/>
        </w:rPr>
        <w:t xml:space="preserve">es but, rather, to </w:t>
      </w:r>
      <w:r w:rsidRPr="00417CA4">
        <w:rPr>
          <w:rStyle w:val="Emphasis"/>
        </w:rPr>
        <w:t>tread heavily</w:t>
      </w:r>
      <w:r w:rsidRPr="009916E2">
        <w:rPr>
          <w:rStyle w:val="StyleUnderline"/>
        </w:rPr>
        <w:t xml:space="preserve"> unless doing so would be </w:t>
      </w:r>
      <w:r w:rsidRPr="00417CA4">
        <w:rPr>
          <w:rStyle w:val="Emphasis"/>
        </w:rPr>
        <w:t>viewed generally as bias</w:t>
      </w:r>
      <w:r>
        <w:t xml:space="preserve">. In its foreign policies, contemporary America appears to be going a different route than much of the world, even its former close allies in Europe. The consequence is that the judges of the ICJ now reflect predominantly the views of states with whom the United States often disagrees. Perhaps this reflects success in the prescription for the Court made by Richard Falk in his 1986 book, Reviving the World Court. 168 Falk argued for the Court to turn away from what he viewed as Anglo-American and West European ways of thinking, and move more toward reflecting the viewpoints associated with non-Western legal traditions (including, at that time, Marxist outlooks on law). Arguably, this is now what has happened, which has strengthened the Court’s position among most states of the world, but seriously alienated the United States. The antinomies identified in Part II are unlikely to be resolved through the further development of formal or informal techniques for mediation. While the United States is not happy with the decisions being rendered by the Court, there is no support in the global community for altering the formal mechanisms by which the Court operates. If the United States saw concrete benefits in being more closely associated with the Court, it might look for ways to improve relationships, but for the world’s premier superpower the benefits appear slim while the costs appear quite high. Consequently, the United States may take steps to further remove itself from the reach of the ICJ’s jurisdiction, through terminating some or all of the outstanding treaties that provide for the Court’s jurisdiction. </w:t>
      </w:r>
      <w:r w:rsidRPr="009916E2">
        <w:t>In the near term</w:t>
      </w:r>
      <w:r>
        <w:t xml:space="preserve">, U.S. policymakers will seek to avoid any involvement in matters before the ICJ, while </w:t>
      </w:r>
      <w:r w:rsidRPr="009916E2">
        <w:rPr>
          <w:rStyle w:val="StyleUnderline"/>
        </w:rPr>
        <w:t xml:space="preserve">the Court may well welcome </w:t>
      </w:r>
      <w:r w:rsidRPr="00417CA4">
        <w:rPr>
          <w:rStyle w:val="Emphasis"/>
        </w:rPr>
        <w:t>opportunities to speak to the legality of U.S. actions.</w:t>
      </w:r>
    </w:p>
    <w:p w14:paraId="08749490" w14:textId="77777777" w:rsidR="008E65EB" w:rsidRPr="005525C2" w:rsidRDefault="008E65EB" w:rsidP="008E65EB">
      <w:pPr>
        <w:pStyle w:val="Heading4"/>
      </w:pPr>
      <w:r w:rsidRPr="005525C2">
        <w:t>Cases that Involve Latin American Countries and Appear to Otherwise Lack an Effective Solution are Key to Increasing the ICJ’s Ability to Globally ‘Deliver Justice’</w:t>
      </w:r>
    </w:p>
    <w:p w14:paraId="7B741E84" w14:textId="77777777" w:rsidR="008E65EB" w:rsidRPr="00FB044D" w:rsidRDefault="008E65EB" w:rsidP="008E65EB">
      <w:r w:rsidRPr="005525C2">
        <w:rPr>
          <w:rStyle w:val="Style13ptBold"/>
        </w:rPr>
        <w:t>Institute for Global Dialogue 2015</w:t>
      </w:r>
      <w:r>
        <w:rPr>
          <w:rStyle w:val="Style13ptBold"/>
        </w:rPr>
        <w:t xml:space="preserve">, </w:t>
      </w:r>
      <w:r w:rsidRPr="00FB044D">
        <w:t xml:space="preserve">June 3, 2015, No Publisher, </w:t>
      </w:r>
      <w:r>
        <w:t>“Credibility of International Court of Justice on Trial as Bolivia Takes on Chile-Analysis</w:t>
      </w:r>
      <w:hyperlink r:id="rId43" w:history="1">
        <w:r w:rsidRPr="0081178C">
          <w:rPr>
            <w:rStyle w:val="Hyperlink"/>
          </w:rPr>
          <w:t>,</w:t>
        </w:r>
      </w:hyperlink>
      <w:r>
        <w:t xml:space="preserve">” </w:t>
      </w:r>
      <w:r w:rsidRPr="00FB044D">
        <w:t>https://igd.org.za/infocus/11135-credibility-of-international-court-of-justice-on-trial-as-bolivia-takes-on-chile-analysis</w:t>
      </w:r>
    </w:p>
    <w:p w14:paraId="30C3B5B9" w14:textId="77777777" w:rsidR="008E65EB" w:rsidRPr="00EF28F5" w:rsidRDefault="008E65EB" w:rsidP="008E65EB">
      <w:r w:rsidRPr="00832CA6">
        <w:rPr>
          <w:rStyle w:val="Emphasis"/>
        </w:rPr>
        <w:t xml:space="preserve">The case brought to the International Court of Justice (ICJ), </w:t>
      </w:r>
      <w:r w:rsidRPr="00BC5A68">
        <w:t>the United Nations’ (UN) primary judicial branch, by Bolivia can signify a significant turning point or watershed moment for the ICJ,</w:t>
      </w:r>
      <w:r w:rsidRPr="00EF28F5">
        <w:t xml:space="preserve"> or it could just be another blot on the record of the ICJ’s jurisdictional affectivity and legitimacy. Furthermore, as the ICJ’s jurisdiction is in question, this case </w:t>
      </w:r>
      <w:r w:rsidRPr="00BC5A68">
        <w:rPr>
          <w:rStyle w:val="StyleUnderline"/>
        </w:rPr>
        <w:t>provides it with a unique opportunity</w:t>
      </w:r>
      <w:r w:rsidRPr="00EF28F5">
        <w:t xml:space="preserve"> to provide new and innovative solutions to persistent problems, as well as the </w:t>
      </w:r>
      <w:r w:rsidRPr="00832CA6">
        <w:t xml:space="preserve">chance </w:t>
      </w:r>
      <w:r w:rsidRPr="00BC5A68">
        <w:rPr>
          <w:rStyle w:val="StyleUnderline"/>
        </w:rPr>
        <w:t>to</w:t>
      </w:r>
      <w:r w:rsidRPr="00832CA6">
        <w:rPr>
          <w:rStyle w:val="Emphasis"/>
        </w:rPr>
        <w:t xml:space="preserve"> gain global recognition for its role as a legitimate global institution of justice</w:t>
      </w:r>
      <w:r w:rsidRPr="00EF28F5">
        <w:t>. The ICJ should thus take this opportunity to carry out its responsibilities of delivering justice in cases brought to it, and the Bolivian-Chilean dispute may serve to add to the legitimacy that global institutions of law and justice dearly need.</w:t>
      </w:r>
    </w:p>
    <w:p w14:paraId="5F1F5924" w14:textId="77777777" w:rsidR="008E65EB" w:rsidRDefault="008E65EB" w:rsidP="008E65EB">
      <w:r w:rsidRPr="00EF28F5">
        <w:rPr>
          <w:rStyle w:val="StyleUnderline"/>
        </w:rPr>
        <w:t xml:space="preserve">The </w:t>
      </w:r>
      <w:r w:rsidRPr="00EF28F5">
        <w:rPr>
          <w:rStyle w:val="Emphasis"/>
        </w:rPr>
        <w:t>resolution</w:t>
      </w:r>
      <w:r w:rsidRPr="00EF28F5">
        <w:rPr>
          <w:rStyle w:val="StyleUnderline"/>
        </w:rPr>
        <w:t xml:space="preserve"> of </w:t>
      </w:r>
      <w:r w:rsidRPr="00EF28F5">
        <w:rPr>
          <w:rStyle w:val="Emphasis"/>
        </w:rPr>
        <w:t>this</w:t>
      </w:r>
      <w:r w:rsidRPr="00EF28F5">
        <w:rPr>
          <w:rStyle w:val="StyleUnderline"/>
        </w:rPr>
        <w:t xml:space="preserve"> </w:t>
      </w:r>
      <w:r w:rsidRPr="00EF28F5">
        <w:rPr>
          <w:rStyle w:val="Emphasis"/>
        </w:rPr>
        <w:t>dispute</w:t>
      </w:r>
      <w:r w:rsidRPr="00EF28F5">
        <w:rPr>
          <w:rStyle w:val="StyleUnderline"/>
        </w:rPr>
        <w:t xml:space="preserve"> is</w:t>
      </w:r>
      <w:r w:rsidRPr="00EF28F5">
        <w:t xml:space="preserve"> therefore </w:t>
      </w:r>
      <w:r w:rsidRPr="00EF28F5">
        <w:rPr>
          <w:rStyle w:val="StyleUnderline"/>
        </w:rPr>
        <w:t xml:space="preserve">not only </w:t>
      </w:r>
      <w:r w:rsidRPr="00EF28F5">
        <w:rPr>
          <w:rStyle w:val="Emphasis"/>
        </w:rPr>
        <w:t>crucial</w:t>
      </w:r>
      <w:r w:rsidRPr="00EF28F5">
        <w:rPr>
          <w:rStyle w:val="StyleUnderline"/>
        </w:rPr>
        <w:t xml:space="preserve"> for the stability and unity of Latin America</w:t>
      </w:r>
      <w:r w:rsidRPr="00EF28F5">
        <w:t xml:space="preserve">, </w:t>
      </w:r>
      <w:r w:rsidRPr="00EF28F5">
        <w:rPr>
          <w:rStyle w:val="StyleUnderline"/>
        </w:rPr>
        <w:t>but</w:t>
      </w:r>
      <w:r w:rsidRPr="00EF28F5">
        <w:t xml:space="preserve"> is</w:t>
      </w:r>
      <w:r w:rsidRPr="00EF28F5">
        <w:rPr>
          <w:rStyle w:val="StyleUnderline"/>
        </w:rPr>
        <w:t xml:space="preserve"> also</w:t>
      </w:r>
      <w:r w:rsidRPr="00EF28F5">
        <w:t xml:space="preserve"> crucial </w:t>
      </w:r>
      <w:r w:rsidRPr="00EF28F5">
        <w:rPr>
          <w:rStyle w:val="StyleUnderline"/>
        </w:rPr>
        <w:t xml:space="preserve">for restoring some </w:t>
      </w:r>
      <w:r w:rsidRPr="00EF28F5">
        <w:t>of</w:t>
      </w:r>
      <w:r w:rsidRPr="00EF28F5">
        <w:rPr>
          <w:rStyle w:val="StyleUnderline"/>
        </w:rPr>
        <w:t xml:space="preserve"> the </w:t>
      </w:r>
      <w:r w:rsidRPr="00EF28F5">
        <w:rPr>
          <w:rStyle w:val="Emphasis"/>
        </w:rPr>
        <w:t>reputation</w:t>
      </w:r>
      <w:r w:rsidRPr="00EF28F5">
        <w:rPr>
          <w:rStyle w:val="StyleUnderline"/>
        </w:rPr>
        <w:t xml:space="preserve">, </w:t>
      </w:r>
      <w:r w:rsidRPr="00EF28F5">
        <w:rPr>
          <w:rStyle w:val="Emphasis"/>
        </w:rPr>
        <w:t>legitimacy</w:t>
      </w:r>
      <w:r w:rsidRPr="00EF28F5">
        <w:rPr>
          <w:rStyle w:val="StyleUnderline"/>
        </w:rPr>
        <w:t xml:space="preserve"> and </w:t>
      </w:r>
      <w:r w:rsidRPr="00EF28F5">
        <w:rPr>
          <w:rStyle w:val="Emphasis"/>
        </w:rPr>
        <w:t>clout</w:t>
      </w:r>
      <w:r w:rsidRPr="00EF28F5">
        <w:rPr>
          <w:rStyle w:val="StyleUnderline"/>
        </w:rPr>
        <w:t xml:space="preserve"> to the workings of the </w:t>
      </w:r>
      <w:r w:rsidRPr="00EF28F5">
        <w:rPr>
          <w:rStyle w:val="Emphasis"/>
        </w:rPr>
        <w:t>ICJ</w:t>
      </w:r>
      <w:r w:rsidRPr="00EF28F5">
        <w:rPr>
          <w:rStyle w:val="StyleUnderline"/>
        </w:rPr>
        <w:t xml:space="preserve">. This is a crucial opportunity for the ICJ to </w:t>
      </w:r>
      <w:r w:rsidRPr="00EF28F5">
        <w:rPr>
          <w:rStyle w:val="Emphasis"/>
        </w:rPr>
        <w:t>claim its position and credibility</w:t>
      </w:r>
      <w:r w:rsidRPr="00EF28F5">
        <w:rPr>
          <w:rStyle w:val="StyleUnderline"/>
        </w:rPr>
        <w:t xml:space="preserve"> as a court that it can deliver </w:t>
      </w:r>
      <w:r w:rsidRPr="00EF28F5">
        <w:rPr>
          <w:rStyle w:val="Emphasis"/>
        </w:rPr>
        <w:t>rulings</w:t>
      </w:r>
      <w:r w:rsidRPr="00EF28F5">
        <w:rPr>
          <w:rStyle w:val="StyleUnderline"/>
        </w:rPr>
        <w:t xml:space="preserve"> that the </w:t>
      </w:r>
      <w:r w:rsidRPr="00EF28F5">
        <w:rPr>
          <w:rStyle w:val="Emphasis"/>
        </w:rPr>
        <w:t>global community</w:t>
      </w:r>
      <w:r w:rsidRPr="00EF28F5">
        <w:rPr>
          <w:rStyle w:val="StyleUnderline"/>
        </w:rPr>
        <w:t xml:space="preserve"> can group around and adopt as means to govern their relations at the global, regional and bilateral levels.</w:t>
      </w:r>
      <w:r w:rsidRPr="00EF28F5">
        <w:t xml:space="preserve"> </w:t>
      </w:r>
      <w:r w:rsidRPr="00EF28F5">
        <w:rPr>
          <w:rStyle w:val="StyleUnderline"/>
        </w:rPr>
        <w:t>This</w:t>
      </w:r>
      <w:r w:rsidRPr="00EF28F5">
        <w:t xml:space="preserve"> global solidarity around ICJ ruling of any nature </w:t>
      </w:r>
      <w:r w:rsidRPr="00EF28F5">
        <w:rPr>
          <w:rStyle w:val="StyleUnderline"/>
        </w:rPr>
        <w:t>is necessary, as it provides the ICJ with legitimate endorsement at the global level</w:t>
      </w:r>
      <w:r w:rsidRPr="00EF28F5">
        <w:t xml:space="preserve"> that can counter the fact that it has no power to enforce rulings. Furthermore, </w:t>
      </w:r>
      <w:r w:rsidRPr="00EF28F5">
        <w:rPr>
          <w:rStyle w:val="StyleUnderline"/>
        </w:rPr>
        <w:t xml:space="preserve">the ICJ has an </w:t>
      </w:r>
      <w:r w:rsidRPr="00EF28F5">
        <w:rPr>
          <w:rStyle w:val="Emphasis"/>
        </w:rPr>
        <w:t>opportunity</w:t>
      </w:r>
      <w:r w:rsidRPr="00EF28F5">
        <w:t xml:space="preserve"> </w:t>
      </w:r>
      <w:r w:rsidRPr="00EF28F5">
        <w:rPr>
          <w:rStyle w:val="StyleUnderline"/>
        </w:rPr>
        <w:t xml:space="preserve">to be innovative in the delivery of </w:t>
      </w:r>
      <w:r w:rsidRPr="00EF28F5">
        <w:rPr>
          <w:rStyle w:val="Emphasis"/>
        </w:rPr>
        <w:t>justice</w:t>
      </w:r>
      <w:r w:rsidRPr="00EF28F5">
        <w:t xml:space="preserve"> as it is not able to enforce its rulings, but usually has to consider rulings that would be just and fair and most importantly rulings that would be innovative and pragmatic</w:t>
      </w:r>
      <w:r w:rsidRPr="00EF28F5">
        <w:rPr>
          <w:rStyle w:val="StyleUnderline"/>
        </w:rPr>
        <w:t xml:space="preserve"> </w:t>
      </w:r>
      <w:r w:rsidRPr="00EF28F5">
        <w:rPr>
          <w:rStyle w:val="Emphasis"/>
        </w:rPr>
        <w:t>to not only release tension</w:t>
      </w:r>
      <w:r w:rsidRPr="00EF28F5">
        <w:t xml:space="preserve"> but </w:t>
      </w:r>
      <w:r w:rsidRPr="00EF28F5">
        <w:rPr>
          <w:rStyle w:val="StyleUnderline"/>
        </w:rPr>
        <w:t>also encourage future cooperation and</w:t>
      </w:r>
      <w:r w:rsidRPr="00EF28F5">
        <w:t xml:space="preserve"> </w:t>
      </w:r>
      <w:r w:rsidRPr="00EF28F5">
        <w:rPr>
          <w:rStyle w:val="Emphasis"/>
        </w:rPr>
        <w:t>global</w:t>
      </w:r>
      <w:r w:rsidRPr="00EF28F5">
        <w:t xml:space="preserve"> </w:t>
      </w:r>
      <w:r w:rsidRPr="00EF28F5">
        <w:rPr>
          <w:rStyle w:val="Emphasis"/>
        </w:rPr>
        <w:t>solidarity</w:t>
      </w:r>
      <w:r w:rsidRPr="00EF28F5">
        <w:t xml:space="preserve"> around certain relational markers.</w:t>
      </w:r>
    </w:p>
    <w:p w14:paraId="50AB993D" w14:textId="77777777" w:rsidR="008E65EB" w:rsidRDefault="008E65EB" w:rsidP="008E65EB">
      <w:pPr>
        <w:pStyle w:val="Heading2"/>
      </w:pPr>
      <w:r>
        <w:t>2NC !! – ILaw</w:t>
      </w:r>
    </w:p>
    <w:p w14:paraId="622286DC" w14:textId="77777777" w:rsidR="008E65EB" w:rsidRDefault="008E65EB" w:rsidP="008E65EB">
      <w:pPr>
        <w:pStyle w:val="Heading3"/>
      </w:pPr>
      <w:r>
        <w:t>ICJ Credibility K2 ILaw</w:t>
      </w:r>
    </w:p>
    <w:p w14:paraId="619C8D9F" w14:textId="77777777" w:rsidR="008E65EB" w:rsidRDefault="008E65EB" w:rsidP="008E65EB">
      <w:pPr>
        <w:rPr>
          <w:rStyle w:val="Style13ptBold"/>
        </w:rPr>
      </w:pPr>
    </w:p>
    <w:p w14:paraId="4DF1F596" w14:textId="77777777" w:rsidR="008E65EB" w:rsidRPr="00714F9F" w:rsidRDefault="008E65EB" w:rsidP="008E65EB">
      <w:pPr>
        <w:pStyle w:val="Heading4"/>
        <w:rPr>
          <w:b w:val="0"/>
          <w:bCs/>
        </w:rPr>
      </w:pPr>
      <w:r w:rsidRPr="00714F9F">
        <w:rPr>
          <w:rStyle w:val="Style13ptBold"/>
          <w:b/>
        </w:rPr>
        <w:t>ICJ Key to ‘Safeguarding</w:t>
      </w:r>
      <w:r>
        <w:rPr>
          <w:rStyle w:val="Style13ptBold"/>
          <w:b/>
        </w:rPr>
        <w:t>’</w:t>
      </w:r>
      <w:r w:rsidRPr="00714F9F">
        <w:rPr>
          <w:rStyle w:val="Style13ptBold"/>
          <w:b/>
        </w:rPr>
        <w:t xml:space="preserve"> ILAW in the Face of Global Mistrust</w:t>
      </w:r>
    </w:p>
    <w:p w14:paraId="566759C0" w14:textId="77777777" w:rsidR="008E65EB" w:rsidRPr="00D76EB6" w:rsidRDefault="008E65EB" w:rsidP="008E65EB">
      <w:pPr>
        <w:rPr>
          <w:rStyle w:val="Style13ptBold"/>
        </w:rPr>
      </w:pPr>
      <w:r>
        <w:rPr>
          <w:rStyle w:val="Style13ptBold"/>
        </w:rPr>
        <w:t>United Nations General Assembly 19</w:t>
      </w:r>
    </w:p>
    <w:p w14:paraId="55EB07EB" w14:textId="77777777" w:rsidR="008E65EB" w:rsidRPr="00D76EB6" w:rsidRDefault="008E65EB" w:rsidP="008E65EB">
      <w:r w:rsidRPr="00D76EB6">
        <w:t xml:space="preserve">United Nations General Assembly, 30 October 2019, "Amid Global Trust Deficit, International Court of Justice Crucial to Safeguarding Rule of Law, Speakers Say as General Assembly Considers Its Annual Report," </w:t>
      </w:r>
      <w:r>
        <w:t>The UN</w:t>
      </w:r>
      <w:r w:rsidRPr="00D76EB6">
        <w:t>, https://www.un.org/press/en/2019/ga12207.doc.htm</w:t>
      </w:r>
    </w:p>
    <w:p w14:paraId="349BB52A" w14:textId="77777777" w:rsidR="008E65EB" w:rsidRDefault="008E65EB" w:rsidP="008E65EB">
      <w:pPr>
        <w:rPr>
          <w:rFonts w:asciiTheme="minorHAnsi" w:hAnsiTheme="minorHAnsi" w:cstheme="minorHAnsi"/>
          <w:color w:val="333333"/>
          <w:shd w:val="clear" w:color="auto" w:fill="FFFFFF"/>
        </w:rPr>
      </w:pPr>
      <w:r w:rsidRPr="00E56DBD">
        <w:rPr>
          <w:rStyle w:val="StyleUnderline"/>
          <w:rFonts w:asciiTheme="minorHAnsi" w:hAnsiTheme="minorHAnsi" w:cstheme="minorHAnsi"/>
        </w:rPr>
        <w:t xml:space="preserve">Amid </w:t>
      </w:r>
      <w:r w:rsidRPr="0089131C">
        <w:rPr>
          <w:rStyle w:val="Emphasis"/>
        </w:rPr>
        <w:t>waning trust</w:t>
      </w:r>
      <w:r w:rsidRPr="00E56DBD">
        <w:rPr>
          <w:rStyle w:val="StyleUnderline"/>
          <w:rFonts w:asciiTheme="minorHAnsi" w:hAnsiTheme="minorHAnsi" w:cstheme="minorHAnsi"/>
        </w:rPr>
        <w:t xml:space="preserve"> in multilateral institutions, </w:t>
      </w:r>
      <w:r w:rsidRPr="0089131C">
        <w:rPr>
          <w:rStyle w:val="Emphasis"/>
        </w:rPr>
        <w:t>the International Court of Justice</w:t>
      </w:r>
      <w:r w:rsidRPr="00E56DBD">
        <w:rPr>
          <w:rStyle w:val="StyleUnderline"/>
          <w:rFonts w:asciiTheme="minorHAnsi" w:hAnsiTheme="minorHAnsi" w:cstheme="minorHAnsi"/>
        </w:rPr>
        <w:t xml:space="preserve"> remains a </w:t>
      </w:r>
      <w:r w:rsidRPr="0089131C">
        <w:rPr>
          <w:rStyle w:val="Emphasis"/>
        </w:rPr>
        <w:t>vital</w:t>
      </w:r>
      <w:r w:rsidRPr="00E56DBD">
        <w:rPr>
          <w:rStyle w:val="StyleUnderline"/>
          <w:rFonts w:asciiTheme="minorHAnsi" w:hAnsiTheme="minorHAnsi" w:cstheme="minorHAnsi"/>
        </w:rPr>
        <w:t xml:space="preserve"> force for guarding and enhancing the </w:t>
      </w:r>
      <w:r w:rsidRPr="0089131C">
        <w:rPr>
          <w:rStyle w:val="Emphasis"/>
        </w:rPr>
        <w:t>rule of law at the international</w:t>
      </w:r>
      <w:r w:rsidRPr="00E56DBD">
        <w:rPr>
          <w:rStyle w:val="StyleUnderline"/>
          <w:rFonts w:asciiTheme="minorHAnsi" w:hAnsiTheme="minorHAnsi" w:cstheme="minorHAnsi"/>
        </w:rPr>
        <w:t xml:space="preserve"> level, the General Assembly heard today</w:t>
      </w:r>
      <w:r w:rsidRPr="00E56DBD">
        <w:rPr>
          <w:rFonts w:asciiTheme="minorHAnsi" w:hAnsiTheme="minorHAnsi" w:cstheme="minorHAnsi"/>
          <w:color w:val="333333"/>
          <w:shd w:val="clear" w:color="auto" w:fill="FFFFFF"/>
        </w:rPr>
        <w:t xml:space="preserve">, </w:t>
      </w:r>
      <w:r w:rsidRPr="00E56DBD">
        <w:rPr>
          <w:rStyle w:val="StyleUnderline"/>
        </w:rPr>
        <w:t>as</w:t>
      </w:r>
      <w:r w:rsidRPr="00E56DBD">
        <w:rPr>
          <w:rFonts w:asciiTheme="minorHAnsi" w:hAnsiTheme="minorHAnsi" w:cstheme="minorHAnsi"/>
          <w:color w:val="333333"/>
          <w:shd w:val="clear" w:color="auto" w:fill="FFFFFF"/>
        </w:rPr>
        <w:t xml:space="preserve"> </w:t>
      </w:r>
      <w:r w:rsidRPr="00E56DBD">
        <w:rPr>
          <w:rStyle w:val="StyleUnderline"/>
        </w:rPr>
        <w:t>speakers called on all States to accept the Court’s compulsory jurisdiction</w:t>
      </w:r>
      <w:r w:rsidRPr="00E56DBD">
        <w:rPr>
          <w:rFonts w:asciiTheme="minorHAnsi" w:hAnsiTheme="minorHAnsi" w:cstheme="minorHAnsi"/>
          <w:color w:val="333333"/>
          <w:shd w:val="clear" w:color="auto" w:fill="FFFFFF"/>
        </w:rPr>
        <w:t xml:space="preserve"> and ensure it is adequately funded. When the floor was opened for discussion, delegates called on all States to recognize the Court’s compulsory jurisdiction and abide by its judgments.  </w:t>
      </w:r>
      <w:r w:rsidRPr="00E56DBD">
        <w:rPr>
          <w:rStyle w:val="StyleUnderline"/>
        </w:rPr>
        <w:t>Several pointed out</w:t>
      </w:r>
      <w:r w:rsidRPr="00E56DBD">
        <w:rPr>
          <w:rFonts w:asciiTheme="minorHAnsi" w:hAnsiTheme="minorHAnsi" w:cstheme="minorHAnsi"/>
          <w:color w:val="333333"/>
          <w:shd w:val="clear" w:color="auto" w:fill="FFFFFF"/>
        </w:rPr>
        <w:t xml:space="preserve"> that Governments are entrusting the Court with increasingly complex and politically sensitive cases — an </w:t>
      </w:r>
      <w:r w:rsidRPr="00E56DBD">
        <w:rPr>
          <w:rStyle w:val="StyleUnderline"/>
        </w:rPr>
        <w:t>indication of their confidence in the institution as a vital instrument for preserving peace and resolving disputes between and among countries.</w:t>
      </w:r>
      <w:r w:rsidRPr="00E56DBD">
        <w:rPr>
          <w:rFonts w:asciiTheme="minorHAnsi" w:hAnsiTheme="minorHAnsi" w:cstheme="minorHAnsi"/>
          <w:color w:val="333333"/>
          <w:shd w:val="clear" w:color="auto" w:fill="FFFFFF"/>
        </w:rPr>
        <w:t>  “</w:t>
      </w:r>
      <w:r w:rsidRPr="00E56DBD">
        <w:rPr>
          <w:rStyle w:val="StyleUnderline"/>
        </w:rPr>
        <w:t>This diversity testifies</w:t>
      </w:r>
      <w:r w:rsidRPr="00E56DBD">
        <w:rPr>
          <w:rFonts w:asciiTheme="minorHAnsi" w:hAnsiTheme="minorHAnsi" w:cstheme="minorHAnsi"/>
          <w:color w:val="333333"/>
          <w:shd w:val="clear" w:color="auto" w:fill="FFFFFF"/>
        </w:rPr>
        <w:t xml:space="preserve"> to the universal character of the Court’s jurisdiction, </w:t>
      </w:r>
      <w:r w:rsidRPr="00E56DBD">
        <w:rPr>
          <w:rStyle w:val="StyleUnderline"/>
        </w:rPr>
        <w:t xml:space="preserve">to the </w:t>
      </w:r>
      <w:r w:rsidRPr="0089131C">
        <w:rPr>
          <w:rStyle w:val="Emphasis"/>
        </w:rPr>
        <w:t>Court’s growing specialization in complex spaces of international law</w:t>
      </w:r>
      <w:r w:rsidRPr="00E56DBD">
        <w:rPr>
          <w:rFonts w:asciiTheme="minorHAnsi" w:hAnsiTheme="minorHAnsi" w:cstheme="minorHAnsi"/>
          <w:color w:val="333333"/>
          <w:shd w:val="clear" w:color="auto" w:fill="FFFFFF"/>
        </w:rPr>
        <w:t>,” said Norway’s representative, speaking on behalf of the Nordic countries (Finland, Iceland, Denmark, Sweden and his own). Some speakers warned that failure to give the Court adequate funding could prevent it from fully attending to its growing caseload.  </w:t>
      </w:r>
      <w:r w:rsidRPr="00E56DBD">
        <w:rPr>
          <w:rStyle w:val="StyleUnderline"/>
        </w:rPr>
        <w:t>Djibouti’s representative emphasized that in the current era of mistrust in multilateral institutions, the Court is more important than ever and must have the proper resources to carry out its duties</w:t>
      </w:r>
      <w:r w:rsidRPr="00E56DBD">
        <w:rPr>
          <w:rFonts w:asciiTheme="minorHAnsi" w:hAnsiTheme="minorHAnsi" w:cstheme="minorHAnsi"/>
          <w:color w:val="333333"/>
          <w:shd w:val="clear" w:color="auto" w:fill="FFFFFF"/>
        </w:rPr>
        <w:t xml:space="preserve">. Several delegations involved in recent Court decisions affirmed their commitment to complying with its rulings and expressed dismay over other States that had not. </w:t>
      </w:r>
      <w:r w:rsidRPr="00E56DBD">
        <w:rPr>
          <w:rStyle w:val="StyleUnderline"/>
        </w:rPr>
        <w:t>JOSÉ LUIS FIALHO ROCHA</w:t>
      </w:r>
      <w:r w:rsidRPr="00E56DBD">
        <w:rPr>
          <w:rFonts w:asciiTheme="minorHAnsi" w:hAnsiTheme="minorHAnsi" w:cstheme="minorHAnsi"/>
          <w:color w:val="333333"/>
          <w:shd w:val="clear" w:color="auto" w:fill="FFFFFF"/>
        </w:rPr>
        <w:t xml:space="preserve"> (</w:t>
      </w:r>
      <w:r w:rsidRPr="00E56DBD">
        <w:rPr>
          <w:rFonts w:asciiTheme="minorHAnsi" w:hAnsiTheme="minorHAnsi" w:cstheme="minorHAnsi"/>
          <w:color w:val="333333"/>
          <w:u w:val="single"/>
          <w:shd w:val="clear" w:color="auto" w:fill="FFFFFF"/>
        </w:rPr>
        <w:t>Cabo Verde</w:t>
      </w:r>
      <w:r w:rsidRPr="00E56DBD">
        <w:rPr>
          <w:rFonts w:asciiTheme="minorHAnsi" w:hAnsiTheme="minorHAnsi" w:cstheme="minorHAnsi"/>
          <w:color w:val="333333"/>
          <w:shd w:val="clear" w:color="auto" w:fill="FFFFFF"/>
        </w:rPr>
        <w:t>), speaking on behalf of the Community of Portuguese</w:t>
      </w:r>
      <w:r w:rsidRPr="00E56DBD">
        <w:rPr>
          <w:rFonts w:asciiTheme="minorHAnsi" w:hAnsiTheme="minorHAnsi" w:cstheme="minorHAnsi"/>
          <w:color w:val="333333"/>
          <w:shd w:val="clear" w:color="auto" w:fill="FFFFFF"/>
        </w:rPr>
        <w:noBreakHyphen/>
        <w:t xml:space="preserve">speaking Countries, noted all Member States are party to the Statute of the Court and 74 have recognized its jurisdiction as compulsory.  He </w:t>
      </w:r>
      <w:r w:rsidRPr="00E56DBD">
        <w:rPr>
          <w:rStyle w:val="StyleUnderline"/>
        </w:rPr>
        <w:t>cited the Court’s outstanding contribution to the development and clarification of international law</w:t>
      </w:r>
      <w:r w:rsidRPr="0089131C">
        <w:rPr>
          <w:rStyle w:val="Emphasis"/>
        </w:rPr>
        <w:t>, including on the use of force, territorial and maritime disputes and the immunity of States and their agents, among others</w:t>
      </w:r>
      <w:r w:rsidRPr="00E56DBD">
        <w:rPr>
          <w:rStyle w:val="StyleUnderline"/>
        </w:rPr>
        <w:t>.</w:t>
      </w:r>
      <w:r w:rsidRPr="00E56DBD">
        <w:rPr>
          <w:rFonts w:asciiTheme="minorHAnsi" w:hAnsiTheme="minorHAnsi" w:cstheme="minorHAnsi"/>
          <w:color w:val="333333"/>
          <w:shd w:val="clear" w:color="auto" w:fill="FFFFFF"/>
        </w:rPr>
        <w:t xml:space="preserve">  The Court also provides legal certainty and helps prevent divergences between States from erupting into violence.  The high rate of compliance with Court judgments is very encouraging, illustrating that States trust in its independence, credibility and impartiality.  The Court’s heavy workload and wide range of subjects ruled on only confirm its success and universality, but Member States must acknowledge its need for resources to cope with that level of activity.  </w:t>
      </w:r>
      <w:r w:rsidRPr="00E56DBD">
        <w:rPr>
          <w:rStyle w:val="StyleUnderline"/>
        </w:rPr>
        <w:t xml:space="preserve">He </w:t>
      </w:r>
      <w:r w:rsidRPr="0089131C">
        <w:rPr>
          <w:rStyle w:val="Emphasis"/>
        </w:rPr>
        <w:t>welcomed the widening scope and cooperation</w:t>
      </w:r>
      <w:r w:rsidRPr="00E56DBD">
        <w:rPr>
          <w:rStyle w:val="StyleUnderline"/>
        </w:rPr>
        <w:t xml:space="preserve"> for international law as </w:t>
      </w:r>
      <w:r w:rsidRPr="001F0479">
        <w:rPr>
          <w:rStyle w:val="Emphasis"/>
        </w:rPr>
        <w:t>the Court’s judgments inspire other international decision</w:t>
      </w:r>
      <w:r w:rsidRPr="001F0479">
        <w:rPr>
          <w:rStyle w:val="Emphasis"/>
        </w:rPr>
        <w:noBreakHyphen/>
        <w:t>making</w:t>
      </w:r>
      <w:r w:rsidRPr="00E56DBD">
        <w:rPr>
          <w:rStyle w:val="StyleUnderline"/>
        </w:rPr>
        <w:t xml:space="preserve"> bodies.</w:t>
      </w:r>
      <w:r w:rsidRPr="00E56DBD">
        <w:rPr>
          <w:rFonts w:asciiTheme="minorHAnsi" w:hAnsiTheme="minorHAnsi" w:cstheme="minorHAnsi"/>
          <w:color w:val="333333"/>
          <w:shd w:val="clear" w:color="auto" w:fill="FFFFFF"/>
        </w:rPr>
        <w:t xml:space="preserve"> </w:t>
      </w:r>
      <w:r w:rsidRPr="00E56DBD">
        <w:rPr>
          <w:rStyle w:val="StyleUnderline"/>
        </w:rPr>
        <w:t>Mr. CELDRID (Mexico)</w:t>
      </w:r>
      <w:r w:rsidRPr="00E56DBD">
        <w:rPr>
          <w:rFonts w:asciiTheme="minorHAnsi" w:hAnsiTheme="minorHAnsi" w:cstheme="minorHAnsi"/>
          <w:color w:val="333333"/>
          <w:shd w:val="clear" w:color="auto" w:fill="FFFFFF"/>
        </w:rPr>
        <w:t xml:space="preserve"> said that the Court's findings concerning the Chagos Archipelago will be used for the General Assembly’s follow</w:t>
      </w:r>
      <w:r w:rsidRPr="00E56DBD">
        <w:rPr>
          <w:rFonts w:asciiTheme="minorHAnsi" w:hAnsiTheme="minorHAnsi" w:cstheme="minorHAnsi"/>
          <w:color w:val="333333"/>
          <w:shd w:val="clear" w:color="auto" w:fill="FFFFFF"/>
        </w:rPr>
        <w:noBreakHyphen/>
        <w:t>up of this question.  He supported the decision in the </w:t>
      </w:r>
      <w:r w:rsidRPr="00E56DBD">
        <w:rPr>
          <w:rFonts w:asciiTheme="minorHAnsi" w:hAnsiTheme="minorHAnsi" w:cstheme="minorHAnsi"/>
          <w:i/>
          <w:iCs/>
          <w:color w:val="333333"/>
          <w:shd w:val="clear" w:color="auto" w:fill="FFFFFF"/>
        </w:rPr>
        <w:t>Jadhav (India v. Pakistan)</w:t>
      </w:r>
      <w:r w:rsidRPr="00E56DBD">
        <w:rPr>
          <w:rFonts w:asciiTheme="minorHAnsi" w:hAnsiTheme="minorHAnsi" w:cstheme="minorHAnsi"/>
          <w:color w:val="333333"/>
          <w:shd w:val="clear" w:color="auto" w:fill="FFFFFF"/>
        </w:rPr>
        <w:t xml:space="preserve"> case confirming the obligation of consular notification regarding the detention of foreign nationals.  This has </w:t>
      </w:r>
      <w:r w:rsidRPr="00E56DBD">
        <w:rPr>
          <w:rStyle w:val="StyleUnderline"/>
        </w:rPr>
        <w:t>broadened and deepened the Court’s jurisprudence on consular law and has also enhanced the importance of respecting it without exception.  The norms constituting consular law are not optional rules that States have the freedom to respect or not, bu</w:t>
      </w:r>
      <w:r w:rsidRPr="0089131C">
        <w:rPr>
          <w:rStyle w:val="Emphasis"/>
        </w:rPr>
        <w:t>t norms of international law which protect relations between States in their most basic dimension</w:t>
      </w:r>
      <w:r w:rsidRPr="00E56DBD">
        <w:rPr>
          <w:rStyle w:val="StyleUnderline"/>
        </w:rPr>
        <w:t>.</w:t>
      </w:r>
      <w:r w:rsidRPr="00E56DBD">
        <w:rPr>
          <w:rFonts w:asciiTheme="minorHAnsi" w:hAnsiTheme="minorHAnsi" w:cstheme="minorHAnsi"/>
          <w:color w:val="333333"/>
          <w:shd w:val="clear" w:color="auto" w:fill="FFFFFF"/>
        </w:rPr>
        <w:t>  He also noted the General Assembly resolution that called for the immediate application of the decision in the </w:t>
      </w:r>
      <w:r w:rsidRPr="00E56DBD">
        <w:rPr>
          <w:rFonts w:asciiTheme="minorHAnsi" w:hAnsiTheme="minorHAnsi" w:cstheme="minorHAnsi"/>
          <w:i/>
          <w:iCs/>
          <w:color w:val="333333"/>
          <w:shd w:val="clear" w:color="auto" w:fill="FFFFFF"/>
        </w:rPr>
        <w:t>Avena and Other Mexican Nationals (Mexico v. United States of America)</w:t>
      </w:r>
      <w:r w:rsidRPr="00E56DBD">
        <w:rPr>
          <w:rFonts w:asciiTheme="minorHAnsi" w:hAnsiTheme="minorHAnsi" w:cstheme="minorHAnsi"/>
          <w:color w:val="333333"/>
          <w:shd w:val="clear" w:color="auto" w:fill="FFFFFF"/>
        </w:rPr>
        <w:t> case.JIA GUIDE (</w:t>
      </w:r>
      <w:r w:rsidRPr="00E56DBD">
        <w:rPr>
          <w:rStyle w:val="StyleUnderline"/>
        </w:rPr>
        <w:t>China) said that the Court is the most authoritative and influential international judicial body in the world</w:t>
      </w:r>
      <w:r w:rsidRPr="00E56DBD">
        <w:rPr>
          <w:rFonts w:asciiTheme="minorHAnsi" w:hAnsiTheme="minorHAnsi" w:cstheme="minorHAnsi"/>
          <w:color w:val="333333"/>
          <w:shd w:val="clear" w:color="auto" w:fill="FFFFFF"/>
        </w:rPr>
        <w:t>, with more than 130 judgements and 30 advisory opinions delivered in its 70 years of existence.  Affirming China’s commitment to a negotiation and consultation</w:t>
      </w:r>
      <w:r w:rsidRPr="00E56DBD">
        <w:rPr>
          <w:rFonts w:asciiTheme="minorHAnsi" w:hAnsiTheme="minorHAnsi" w:cstheme="minorHAnsi"/>
          <w:color w:val="333333"/>
          <w:shd w:val="clear" w:color="auto" w:fill="FFFFFF"/>
        </w:rPr>
        <w:noBreakHyphen/>
        <w:t xml:space="preserve">based approach to the resolution of international disputes, he rejected to unilateralism, as it escalates tensions and broadens disputes.  </w:t>
      </w:r>
      <w:r w:rsidRPr="0089131C">
        <w:rPr>
          <w:rStyle w:val="Emphasis"/>
        </w:rPr>
        <w:t>Unilateral acts and bullying by a certain State have created unprecedented challenges and attacks on multilateralism and international law</w:t>
      </w:r>
      <w:r w:rsidRPr="00E56DBD">
        <w:rPr>
          <w:rFonts w:asciiTheme="minorHAnsi" w:hAnsiTheme="minorHAnsi" w:cstheme="minorHAnsi"/>
          <w:color w:val="333333"/>
          <w:shd w:val="clear" w:color="auto" w:fill="FFFFFF"/>
        </w:rPr>
        <w:t xml:space="preserve">, he said.  </w:t>
      </w:r>
      <w:r w:rsidRPr="00E56DBD">
        <w:rPr>
          <w:rStyle w:val="StyleUnderline"/>
        </w:rPr>
        <w:t xml:space="preserve">The Court will have an even more prominent role to play in </w:t>
      </w:r>
      <w:r w:rsidRPr="0089131C">
        <w:rPr>
          <w:rStyle w:val="Emphasis"/>
        </w:rPr>
        <w:t>defending international law</w:t>
      </w:r>
      <w:r w:rsidRPr="00E56DBD">
        <w:rPr>
          <w:rStyle w:val="StyleUnderline"/>
        </w:rPr>
        <w:t xml:space="preserve"> and </w:t>
      </w:r>
      <w:r w:rsidRPr="0089131C">
        <w:rPr>
          <w:rStyle w:val="Emphasis"/>
        </w:rPr>
        <w:t>resolving</w:t>
      </w:r>
      <w:r w:rsidRPr="00E56DBD">
        <w:rPr>
          <w:rStyle w:val="StyleUnderline"/>
        </w:rPr>
        <w:t xml:space="preserve"> </w:t>
      </w:r>
      <w:r w:rsidRPr="0089131C">
        <w:rPr>
          <w:rStyle w:val="Emphasis"/>
        </w:rPr>
        <w:t>disputes through peaceful means</w:t>
      </w:r>
      <w:r w:rsidRPr="00E56DBD">
        <w:rPr>
          <w:rStyle w:val="StyleUnderline"/>
        </w:rPr>
        <w:t>.</w:t>
      </w:r>
      <w:r w:rsidRPr="00E56DBD">
        <w:rPr>
          <w:rFonts w:asciiTheme="minorHAnsi" w:hAnsiTheme="minorHAnsi" w:cstheme="minorHAnsi"/>
          <w:color w:val="333333"/>
          <w:shd w:val="clear" w:color="auto" w:fill="FFFFFF"/>
        </w:rPr>
        <w:t xml:space="preserve"> MARIO OYARZÁBAL (</w:t>
      </w:r>
      <w:r w:rsidRPr="00E56DBD">
        <w:rPr>
          <w:rStyle w:val="StyleUnderline"/>
        </w:rPr>
        <w:t xml:space="preserve">Argentina) </w:t>
      </w:r>
      <w:r w:rsidRPr="0089131C">
        <w:rPr>
          <w:rStyle w:val="Emphasis"/>
        </w:rPr>
        <w:t>welcomed</w:t>
      </w:r>
      <w:r w:rsidRPr="00E56DBD">
        <w:rPr>
          <w:rStyle w:val="StyleUnderline"/>
        </w:rPr>
        <w:t xml:space="preserve"> the Court’s role in promoting the rule of law worldwide and the talks held earlier in the year between the Court and the United Nations which</w:t>
      </w:r>
      <w:r w:rsidRPr="00E56DBD">
        <w:rPr>
          <w:rFonts w:asciiTheme="minorHAnsi" w:hAnsiTheme="minorHAnsi" w:cstheme="minorHAnsi"/>
          <w:color w:val="333333"/>
          <w:shd w:val="clear" w:color="auto" w:fill="FFFFFF"/>
        </w:rPr>
        <w:t xml:space="preserve"> </w:t>
      </w:r>
      <w:r w:rsidRPr="00E56DBD">
        <w:rPr>
          <w:rStyle w:val="StyleUnderline"/>
        </w:rPr>
        <w:t>led</w:t>
      </w:r>
      <w:r w:rsidRPr="00E56DBD">
        <w:rPr>
          <w:rFonts w:asciiTheme="minorHAnsi" w:hAnsiTheme="minorHAnsi" w:cstheme="minorHAnsi"/>
          <w:color w:val="333333"/>
          <w:shd w:val="clear" w:color="auto" w:fill="FFFFFF"/>
        </w:rPr>
        <w:t xml:space="preserve"> </w:t>
      </w:r>
      <w:r w:rsidRPr="00E56DBD">
        <w:rPr>
          <w:rStyle w:val="StyleUnderline"/>
        </w:rPr>
        <w:t>to</w:t>
      </w:r>
      <w:r w:rsidRPr="00E56DBD">
        <w:rPr>
          <w:rFonts w:asciiTheme="minorHAnsi" w:hAnsiTheme="minorHAnsi" w:cstheme="minorHAnsi"/>
          <w:color w:val="333333"/>
          <w:shd w:val="clear" w:color="auto" w:fill="FFFFFF"/>
        </w:rPr>
        <w:t xml:space="preserve"> </w:t>
      </w:r>
      <w:r w:rsidRPr="00E56DBD">
        <w:rPr>
          <w:rStyle w:val="StyleUnderline"/>
        </w:rPr>
        <w:t>the</w:t>
      </w:r>
      <w:r w:rsidRPr="00E56DBD">
        <w:rPr>
          <w:rFonts w:asciiTheme="minorHAnsi" w:hAnsiTheme="minorHAnsi" w:cstheme="minorHAnsi"/>
          <w:color w:val="333333"/>
          <w:shd w:val="clear" w:color="auto" w:fill="FFFFFF"/>
        </w:rPr>
        <w:t xml:space="preserve"> adoption of a decision to promote their relationship, particularly concerning </w:t>
      </w:r>
      <w:r w:rsidRPr="0089131C">
        <w:rPr>
          <w:rStyle w:val="Emphasis"/>
        </w:rPr>
        <w:t>dissemination of public information</w:t>
      </w:r>
      <w:r w:rsidRPr="00E56DBD">
        <w:rPr>
          <w:rFonts w:asciiTheme="minorHAnsi" w:hAnsiTheme="minorHAnsi" w:cstheme="minorHAnsi"/>
          <w:color w:val="333333"/>
          <w:shd w:val="clear" w:color="auto" w:fill="FFFFFF"/>
        </w:rPr>
        <w:t xml:space="preserve">.  </w:t>
      </w:r>
      <w:r w:rsidRPr="0089131C">
        <w:rPr>
          <w:rStyle w:val="Emphasis"/>
        </w:rPr>
        <w:t>The Court constantly ensures respect for international</w:t>
      </w:r>
      <w:r w:rsidRPr="00E56DBD">
        <w:rPr>
          <w:rStyle w:val="StyleUnderline"/>
        </w:rPr>
        <w:t xml:space="preserve"> </w:t>
      </w:r>
      <w:r w:rsidRPr="0089131C">
        <w:rPr>
          <w:rStyle w:val="Emphasis"/>
        </w:rPr>
        <w:t>law,</w:t>
      </w:r>
      <w:r w:rsidRPr="00E56DBD">
        <w:rPr>
          <w:rStyle w:val="StyleUnderline"/>
        </w:rPr>
        <w:t xml:space="preserve"> sometimes even urging both parties to avoid any act that would worsen the dispute</w:t>
      </w:r>
      <w:r w:rsidRPr="00E56DBD">
        <w:rPr>
          <w:rFonts w:asciiTheme="minorHAnsi" w:hAnsiTheme="minorHAnsi" w:cstheme="minorHAnsi"/>
          <w:color w:val="333333"/>
          <w:shd w:val="clear" w:color="auto" w:fill="FFFFFF"/>
        </w:rPr>
        <w:t>.  More specifically, he noted that in the </w:t>
      </w:r>
      <w:r w:rsidRPr="00E56DBD">
        <w:rPr>
          <w:rFonts w:asciiTheme="minorHAnsi" w:hAnsiTheme="minorHAnsi" w:cstheme="minorHAnsi"/>
          <w:i/>
          <w:iCs/>
          <w:color w:val="333333"/>
          <w:shd w:val="clear" w:color="auto" w:fill="FFFFFF"/>
        </w:rPr>
        <w:t>Legal Consequences of the Separation of the Chagos Archipelago from Mauritius in 1965</w:t>
      </w:r>
      <w:r w:rsidRPr="00E56DBD">
        <w:rPr>
          <w:rFonts w:asciiTheme="minorHAnsi" w:hAnsiTheme="minorHAnsi" w:cstheme="minorHAnsi"/>
          <w:color w:val="333333"/>
          <w:shd w:val="clear" w:color="auto" w:fill="FFFFFF"/>
        </w:rPr>
        <w:t xml:space="preserve"> case, the Court decided that the separation of the Archipelago was not valid.  The Court has pointed out the General Assembly’s central role in decolonization, he said, noting that Assembly resolution 1514 (XV) remains fundamentally relevant to Argentina regarding the Malvinas question.  His </w:t>
      </w:r>
      <w:r w:rsidRPr="00E56DBD">
        <w:rPr>
          <w:rStyle w:val="StyleUnderline"/>
        </w:rPr>
        <w:t>Government will continue to support the work of the Court, he said, urging all Member States to respect and defend international law</w:t>
      </w:r>
      <w:r w:rsidRPr="00E56DBD">
        <w:rPr>
          <w:rFonts w:asciiTheme="minorHAnsi" w:hAnsiTheme="minorHAnsi" w:cstheme="minorHAnsi"/>
          <w:color w:val="333333"/>
          <w:shd w:val="clear" w:color="auto" w:fill="FFFFFF"/>
        </w:rPr>
        <w:t>. RANÇOIS ALABRUNE (</w:t>
      </w:r>
      <w:r w:rsidRPr="00E56DBD">
        <w:rPr>
          <w:rFonts w:asciiTheme="minorHAnsi" w:hAnsiTheme="minorHAnsi" w:cstheme="minorHAnsi"/>
          <w:color w:val="333333"/>
          <w:u w:val="single"/>
          <w:shd w:val="clear" w:color="auto" w:fill="FFFFFF"/>
        </w:rPr>
        <w:t>France</w:t>
      </w:r>
      <w:r w:rsidRPr="00E56DBD">
        <w:rPr>
          <w:rFonts w:asciiTheme="minorHAnsi" w:hAnsiTheme="minorHAnsi" w:cstheme="minorHAnsi"/>
          <w:color w:val="333333"/>
          <w:shd w:val="clear" w:color="auto" w:fill="FFFFFF"/>
        </w:rPr>
        <w:t xml:space="preserve">) said his Government committed to </w:t>
      </w:r>
      <w:r w:rsidRPr="00E56DBD">
        <w:rPr>
          <w:rStyle w:val="StyleUnderline"/>
        </w:rPr>
        <w:t xml:space="preserve">the Court, </w:t>
      </w:r>
      <w:r w:rsidRPr="00E56DBD">
        <w:t>which</w:t>
      </w:r>
      <w:r w:rsidRPr="00E56DBD">
        <w:rPr>
          <w:rStyle w:val="StyleUnderline"/>
        </w:rPr>
        <w:t xml:space="preserve"> provides a </w:t>
      </w:r>
      <w:r w:rsidRPr="00570FE3">
        <w:rPr>
          <w:rStyle w:val="Emphasis"/>
        </w:rPr>
        <w:t>crucial</w:t>
      </w:r>
      <w:r w:rsidRPr="00E56DBD">
        <w:rPr>
          <w:rStyle w:val="StyleUnderline"/>
        </w:rPr>
        <w:t xml:space="preserve"> role in keeping international peace.  Its work helps ease tensions between States and helps them find a peaceful means of dispute</w:t>
      </w:r>
      <w:r w:rsidRPr="00E56DBD">
        <w:rPr>
          <w:rFonts w:asciiTheme="minorHAnsi" w:hAnsiTheme="minorHAnsi" w:cstheme="minorHAnsi"/>
          <w:color w:val="333333"/>
          <w:shd w:val="clear" w:color="auto" w:fill="FFFFFF"/>
        </w:rPr>
        <w:t xml:space="preserve">.  The Court plays an important role also in its advisory opinions, which move the international community to a better understanding of international law.  </w:t>
      </w:r>
      <w:r w:rsidRPr="0089131C">
        <w:rPr>
          <w:rStyle w:val="Emphasis"/>
        </w:rPr>
        <w:t>With the current challenges to multilateralism</w:t>
      </w:r>
      <w:r w:rsidRPr="00E56DBD">
        <w:rPr>
          <w:rStyle w:val="StyleUnderline"/>
        </w:rPr>
        <w:t xml:space="preserve">, the Court is a </w:t>
      </w:r>
      <w:r w:rsidRPr="0089131C">
        <w:rPr>
          <w:rStyle w:val="Emphasis"/>
        </w:rPr>
        <w:t>crucial instrument</w:t>
      </w:r>
      <w:r w:rsidRPr="00E56DBD">
        <w:rPr>
          <w:rStyle w:val="StyleUnderline"/>
        </w:rPr>
        <w:t>.</w:t>
      </w:r>
      <w:r w:rsidRPr="00E56DBD">
        <w:rPr>
          <w:rFonts w:asciiTheme="minorHAnsi" w:hAnsiTheme="minorHAnsi" w:cstheme="minorHAnsi"/>
          <w:color w:val="333333"/>
          <w:shd w:val="clear" w:color="auto" w:fill="FFFFFF"/>
        </w:rPr>
        <w:t xml:space="preserve">  </w:t>
      </w:r>
    </w:p>
    <w:p w14:paraId="5481CA39" w14:textId="77777777" w:rsidR="008E65EB" w:rsidRPr="00880BA4" w:rsidRDefault="008E65EB" w:rsidP="008E65EB">
      <w:pPr>
        <w:pStyle w:val="NormalWeb"/>
        <w:rPr>
          <w:rFonts w:asciiTheme="minorHAnsi" w:hAnsiTheme="minorHAnsi" w:cstheme="minorHAnsi"/>
          <w:b/>
          <w:bCs/>
          <w:sz w:val="26"/>
          <w:szCs w:val="26"/>
        </w:rPr>
      </w:pPr>
      <w:r>
        <w:rPr>
          <w:rFonts w:asciiTheme="minorHAnsi" w:hAnsiTheme="minorHAnsi" w:cstheme="minorHAnsi"/>
          <w:b/>
          <w:bCs/>
          <w:sz w:val="26"/>
          <w:szCs w:val="26"/>
        </w:rPr>
        <w:t xml:space="preserve">That prevents global war. </w:t>
      </w:r>
    </w:p>
    <w:p w14:paraId="1237CEDE"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b/>
          <w:bCs/>
          <w:sz w:val="26"/>
          <w:szCs w:val="26"/>
        </w:rPr>
        <w:t xml:space="preserve">Davis 17. </w:t>
      </w:r>
      <w:r w:rsidRPr="00880BA4">
        <w:rPr>
          <w:rFonts w:asciiTheme="minorHAnsi" w:hAnsiTheme="minorHAnsi" w:cstheme="minorHAnsi"/>
        </w:rPr>
        <w:t xml:space="preserve">Christina L. Davis is a professor of Government at Harvard University. “Protecting Trade by Legalizing Political Disputes: Why Countries Bring Cases to the International Court of Justice,” </w:t>
      </w:r>
      <w:hyperlink r:id="rId44" w:history="1">
        <w:r w:rsidRPr="00880BA4">
          <w:rPr>
            <w:rStyle w:val="Hyperlink"/>
            <w:rFonts w:asciiTheme="minorHAnsi" w:eastAsiaTheme="majorEastAsia" w:hAnsiTheme="minorHAnsi" w:cstheme="minorHAnsi"/>
          </w:rPr>
          <w:t>https://scholar.harvard.edu/files/cldavis/files/davismorse2018_final.pdf</w:t>
        </w:r>
      </w:hyperlink>
      <w:r w:rsidRPr="00880BA4">
        <w:rPr>
          <w:rFonts w:asciiTheme="minorHAnsi" w:hAnsiTheme="minorHAnsi" w:cstheme="minorHAnsi"/>
        </w:rPr>
        <w:t>.</w:t>
      </w:r>
    </w:p>
    <w:p w14:paraId="0207CC2E"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rPr>
        <w:t xml:space="preserve">Over the last seventy years, </w:t>
      </w:r>
      <w:r w:rsidRPr="00880BA4">
        <w:rPr>
          <w:rFonts w:asciiTheme="minorHAnsi" w:hAnsiTheme="minorHAnsi" w:cstheme="minorHAnsi"/>
          <w:u w:val="single"/>
        </w:rPr>
        <w:t>three</w:t>
      </w:r>
      <w:r w:rsidRPr="00880BA4">
        <w:rPr>
          <w:rFonts w:asciiTheme="minorHAnsi" w:hAnsiTheme="minorHAnsi" w:cstheme="minorHAnsi"/>
        </w:rPr>
        <w:t xml:space="preserve"> broad </w:t>
      </w:r>
      <w:r w:rsidRPr="00880BA4">
        <w:rPr>
          <w:rFonts w:asciiTheme="minorHAnsi" w:hAnsiTheme="minorHAnsi" w:cstheme="minorHAnsi"/>
          <w:u w:val="single"/>
        </w:rPr>
        <w:t>trends have char- acterized international politics</w:t>
      </w:r>
      <w:r w:rsidRPr="00880BA4">
        <w:rPr>
          <w:rFonts w:asciiTheme="minorHAnsi" w:hAnsiTheme="minorHAnsi" w:cstheme="minorHAnsi"/>
        </w:rPr>
        <w:t xml:space="preserve">: </w:t>
      </w:r>
      <w:r w:rsidRPr="00880BA4">
        <w:rPr>
          <w:rFonts w:asciiTheme="minorHAnsi" w:hAnsiTheme="minorHAnsi" w:cstheme="minorHAnsi"/>
          <w:u w:val="single"/>
        </w:rPr>
        <w:t>an increase in economic interdependence</w:t>
      </w:r>
      <w:r w:rsidRPr="00880BA4">
        <w:rPr>
          <w:rFonts w:asciiTheme="minorHAnsi" w:hAnsiTheme="minorHAnsi" w:cstheme="minorHAnsi"/>
        </w:rPr>
        <w:t xml:space="preserve"> between states, a growing number of </w:t>
      </w:r>
      <w:r w:rsidRPr="00880BA4">
        <w:rPr>
          <w:rFonts w:asciiTheme="minorHAnsi" w:hAnsiTheme="minorHAnsi" w:cstheme="minorHAnsi"/>
          <w:u w:val="single"/>
        </w:rPr>
        <w:t>international institutions, and a decrease in</w:t>
      </w:r>
      <w:r w:rsidRPr="00880BA4">
        <w:rPr>
          <w:rFonts w:asciiTheme="minorHAnsi" w:hAnsiTheme="minorHAnsi" w:cstheme="minorHAnsi"/>
        </w:rPr>
        <w:t xml:space="preserve"> interstate </w:t>
      </w:r>
      <w:r w:rsidRPr="00880BA4">
        <w:rPr>
          <w:rFonts w:asciiTheme="minorHAnsi" w:hAnsiTheme="minorHAnsi" w:cstheme="minorHAnsi"/>
          <w:u w:val="single"/>
        </w:rPr>
        <w:t>war.</w:t>
      </w:r>
      <w:r w:rsidRPr="00880BA4">
        <w:rPr>
          <w:rFonts w:asciiTheme="minorHAnsi" w:hAnsiTheme="minorHAnsi" w:cstheme="minorHAnsi"/>
        </w:rPr>
        <w:t xml:space="preserve"> Deepening </w:t>
      </w:r>
      <w:r w:rsidRPr="00880BA4">
        <w:rPr>
          <w:rFonts w:asciiTheme="minorHAnsi" w:hAnsiTheme="minorHAnsi" w:cstheme="minorHAnsi"/>
          <w:u w:val="single"/>
        </w:rPr>
        <w:t>exchanges between countries make states more vulnerable</w:t>
      </w:r>
      <w:r w:rsidRPr="00880BA4">
        <w:rPr>
          <w:rFonts w:asciiTheme="minorHAnsi" w:hAnsiTheme="minorHAnsi" w:cstheme="minorHAnsi"/>
        </w:rPr>
        <w:t xml:space="preserve"> to disruptions in ongoing cooperation (Keohane and Nye 1977). </w:t>
      </w:r>
      <w:r w:rsidRPr="00880BA4">
        <w:rPr>
          <w:rFonts w:asciiTheme="minorHAnsi" w:hAnsiTheme="minorHAnsi" w:cstheme="minorHAnsi"/>
          <w:u w:val="single"/>
        </w:rPr>
        <w:t>This vulnerability creates a demand for in- ternational institutions</w:t>
      </w:r>
      <w:r w:rsidRPr="00880BA4">
        <w:rPr>
          <w:rFonts w:asciiTheme="minorHAnsi" w:hAnsiTheme="minorHAnsi" w:cstheme="minorHAnsi"/>
        </w:rPr>
        <w:t xml:space="preserve"> to constrain powerful states and preserve cooperative outcomes. </w:t>
      </w:r>
      <w:r w:rsidRPr="00880BA4">
        <w:rPr>
          <w:rFonts w:asciiTheme="minorHAnsi" w:hAnsiTheme="minorHAnsi" w:cstheme="minorHAnsi"/>
          <w:b/>
          <w:bCs/>
          <w:u w:val="single"/>
        </w:rPr>
        <w:t xml:space="preserve">As interdependence and in- stitutionalized cooperation increase, they may be linked to a decrease in war </w:t>
      </w:r>
      <w:r w:rsidRPr="00880BA4">
        <w:rPr>
          <w:rFonts w:asciiTheme="minorHAnsi" w:hAnsiTheme="minorHAnsi" w:cstheme="minorHAnsi"/>
        </w:rPr>
        <w:t>(Mansfield and Pevehouse 2000; Russett and Oneal 2001). A significant body of literature tests the relationship between bilateral trade and conflict, with mixed findings.</w:t>
      </w:r>
      <w:r w:rsidRPr="00880BA4">
        <w:rPr>
          <w:rFonts w:asciiTheme="minorHAnsi" w:hAnsiTheme="minorHAnsi" w:cstheme="minorHAnsi"/>
          <w:position w:val="6"/>
        </w:rPr>
        <w:t xml:space="preserve">1 </w:t>
      </w:r>
      <w:r w:rsidRPr="00880BA4">
        <w:rPr>
          <w:rFonts w:asciiTheme="minorHAnsi" w:hAnsiTheme="minorHAnsi" w:cstheme="minorHAnsi"/>
          <w:u w:val="single"/>
        </w:rPr>
        <w:t xml:space="preserve">Studies also show a correlation between membership in international organizations </w:t>
      </w:r>
      <w:r w:rsidRPr="00880BA4">
        <w:rPr>
          <w:rFonts w:asciiTheme="minorHAnsi" w:hAnsiTheme="minorHAnsi" w:cstheme="minorHAnsi"/>
          <w:b/>
          <w:bCs/>
          <w:u w:val="single"/>
        </w:rPr>
        <w:t>and avoidance of conflict</w:t>
      </w:r>
      <w:r w:rsidRPr="00880BA4">
        <w:rPr>
          <w:rFonts w:asciiTheme="minorHAnsi" w:hAnsiTheme="minorHAnsi" w:cstheme="minorHAnsi"/>
        </w:rPr>
        <w:t>.</w:t>
      </w:r>
      <w:r w:rsidRPr="00880BA4">
        <w:rPr>
          <w:rFonts w:asciiTheme="minorHAnsi" w:hAnsiTheme="minorHAnsi" w:cstheme="minorHAnsi"/>
          <w:position w:val="6"/>
        </w:rPr>
        <w:t xml:space="preserve">2 </w:t>
      </w:r>
      <w:r w:rsidRPr="00880BA4">
        <w:rPr>
          <w:rFonts w:asciiTheme="minorHAnsi" w:hAnsiTheme="minorHAnsi" w:cstheme="minorHAnsi"/>
        </w:rPr>
        <w:t xml:space="preserve">But despite substantial work on this topic, the relationship between economic interdependence, institu- tions, and conflict remains ambiguous. How does economic interdependence shape political relations between states? </w:t>
      </w:r>
    </w:p>
    <w:p w14:paraId="0030B6AA" w14:textId="77777777" w:rsidR="008E65EB" w:rsidRPr="00880BA4" w:rsidRDefault="008E65EB" w:rsidP="008E65EB">
      <w:pPr>
        <w:pStyle w:val="NormalWeb"/>
        <w:rPr>
          <w:rFonts w:asciiTheme="minorHAnsi" w:hAnsiTheme="minorHAnsi" w:cstheme="minorHAnsi"/>
          <w:b/>
          <w:bCs/>
          <w:u w:val="single"/>
        </w:rPr>
      </w:pPr>
      <w:r w:rsidRPr="00880BA4">
        <w:rPr>
          <w:rFonts w:asciiTheme="minorHAnsi" w:hAnsiTheme="minorHAnsi" w:cstheme="minorHAnsi"/>
        </w:rPr>
        <w:t xml:space="preserve">In this article, we examine the impact of economic in- terdependence on dispute resolution through a study of the International Court of Justice (ICJ). </w:t>
      </w:r>
      <w:r w:rsidRPr="00880BA4">
        <w:rPr>
          <w:rFonts w:asciiTheme="minorHAnsi" w:hAnsiTheme="minorHAnsi" w:cstheme="minorHAnsi"/>
          <w:u w:val="single"/>
        </w:rPr>
        <w:t>The ICJ</w:t>
      </w:r>
      <w:r w:rsidRPr="00880BA4">
        <w:rPr>
          <w:rFonts w:asciiTheme="minorHAnsi" w:hAnsiTheme="minorHAnsi" w:cstheme="minorHAnsi"/>
        </w:rPr>
        <w:t xml:space="preserve"> is one of the oldest international courts: established by the Charter of the United Nations in 1945, it began work the following year. Its long history and jurisdiction over many types of disputes make it ideal for analyzing how trade ties affect a country’s decision to seek third-party adjudication. We find that countries with stronger trading relationships are more willing to settle disputes through the court. This </w:t>
      </w:r>
      <w:r w:rsidRPr="00880BA4">
        <w:rPr>
          <w:rFonts w:asciiTheme="minorHAnsi" w:hAnsiTheme="minorHAnsi" w:cstheme="minorHAnsi"/>
          <w:u w:val="single"/>
        </w:rPr>
        <w:t>demonstrates a</w:t>
      </w:r>
      <w:r w:rsidRPr="00880BA4">
        <w:rPr>
          <w:rFonts w:asciiTheme="minorHAnsi" w:hAnsiTheme="minorHAnsi" w:cstheme="minorHAnsi"/>
        </w:rPr>
        <w:t xml:space="preserve"> new </w:t>
      </w:r>
      <w:r w:rsidRPr="00880BA4">
        <w:rPr>
          <w:rFonts w:asciiTheme="minorHAnsi" w:hAnsiTheme="minorHAnsi" w:cstheme="minorHAnsi"/>
          <w:u w:val="single"/>
        </w:rPr>
        <w:t>pathway through which</w:t>
      </w:r>
      <w:r w:rsidRPr="00880BA4">
        <w:rPr>
          <w:rFonts w:asciiTheme="minorHAnsi" w:hAnsiTheme="minorHAnsi" w:cstheme="minorHAnsi"/>
        </w:rPr>
        <w:t xml:space="preserve"> </w:t>
      </w:r>
      <w:r w:rsidRPr="00880BA4">
        <w:rPr>
          <w:rFonts w:asciiTheme="minorHAnsi" w:hAnsiTheme="minorHAnsi" w:cstheme="minorHAnsi"/>
          <w:u w:val="single"/>
        </w:rPr>
        <w:t>economic interdependence fosters peaceful relations</w:t>
      </w:r>
      <w:r w:rsidRPr="00880BA4">
        <w:rPr>
          <w:rFonts w:asciiTheme="minorHAnsi" w:hAnsiTheme="minorHAnsi" w:cstheme="minorHAnsi"/>
        </w:rPr>
        <w:t>—</w:t>
      </w:r>
      <w:r w:rsidRPr="00880BA4">
        <w:rPr>
          <w:rFonts w:asciiTheme="minorHAnsi" w:hAnsiTheme="minorHAnsi" w:cstheme="minorHAnsi"/>
          <w:b/>
          <w:bCs/>
          <w:u w:val="single"/>
        </w:rPr>
        <w:t xml:space="preserve">it encourages states to use legalized forms of dispute settlement. </w:t>
      </w:r>
    </w:p>
    <w:p w14:paraId="67DC42D8" w14:textId="77777777" w:rsidR="008E65EB" w:rsidRPr="00880BA4" w:rsidRDefault="008E65EB" w:rsidP="008E65EB">
      <w:pPr>
        <w:pStyle w:val="NormalWeb"/>
        <w:rPr>
          <w:rFonts w:asciiTheme="minorHAnsi" w:hAnsiTheme="minorHAnsi" w:cstheme="minorHAnsi"/>
        </w:rPr>
      </w:pPr>
      <w:r w:rsidRPr="00880BA4">
        <w:rPr>
          <w:rFonts w:asciiTheme="minorHAnsi" w:hAnsiTheme="minorHAnsi" w:cstheme="minorHAnsi"/>
        </w:rPr>
        <w:t xml:space="preserve">At first glance, </w:t>
      </w:r>
      <w:r w:rsidRPr="00880BA4">
        <w:rPr>
          <w:rFonts w:asciiTheme="minorHAnsi" w:hAnsiTheme="minorHAnsi" w:cstheme="minorHAnsi"/>
          <w:u w:val="single"/>
        </w:rPr>
        <w:t>it seems surprising that countries ever use legal venues to solve disputes</w:t>
      </w:r>
      <w:r w:rsidRPr="00880BA4">
        <w:rPr>
          <w:rFonts w:asciiTheme="minorHAnsi" w:hAnsiTheme="minorHAnsi" w:cstheme="minorHAnsi"/>
        </w:rPr>
        <w:t xml:space="preserve">. </w:t>
      </w:r>
      <w:r w:rsidRPr="00880BA4">
        <w:rPr>
          <w:rFonts w:asciiTheme="minorHAnsi" w:hAnsiTheme="minorHAnsi" w:cstheme="minorHAnsi"/>
          <w:u w:val="single"/>
        </w:rPr>
        <w:t>A court cannot change the underlying power distribution between states</w:t>
      </w:r>
      <w:r w:rsidRPr="00880BA4">
        <w:rPr>
          <w:rFonts w:asciiTheme="minorHAnsi" w:hAnsiTheme="minorHAnsi" w:cstheme="minorHAnsi"/>
        </w:rPr>
        <w:t xml:space="preserve">. Realist theory suggests that international law has no independent power in international affairs (Mearsheimer 1994; Goldsmith and Posner 2005). </w:t>
      </w:r>
      <w:r w:rsidRPr="00880BA4">
        <w:rPr>
          <w:rFonts w:asciiTheme="minorHAnsi" w:hAnsiTheme="minorHAnsi" w:cstheme="minorHAnsi"/>
          <w:b/>
          <w:bCs/>
          <w:u w:val="single"/>
        </w:rPr>
        <w:t>Indeed, the ICJ seems to have been designed with this perspective in mind.</w:t>
      </w:r>
      <w:r w:rsidRPr="00880BA4">
        <w:rPr>
          <w:rFonts w:asciiTheme="minorHAnsi" w:hAnsiTheme="minorHAnsi" w:cstheme="minorHAnsi"/>
        </w:rPr>
        <w:t xml:space="preserve"> For the ICJ to hear a case, </w:t>
      </w:r>
      <w:r w:rsidRPr="00880BA4">
        <w:rPr>
          <w:rFonts w:asciiTheme="minorHAnsi" w:hAnsiTheme="minorHAnsi" w:cstheme="minorHAnsi"/>
          <w:u w:val="single"/>
        </w:rPr>
        <w:t>both parties</w:t>
      </w:r>
      <w:r w:rsidRPr="00880BA4">
        <w:rPr>
          <w:rFonts w:asciiTheme="minorHAnsi" w:hAnsiTheme="minorHAnsi" w:cstheme="minorHAnsi"/>
        </w:rPr>
        <w:t xml:space="preserve"> to a dispute </w:t>
      </w:r>
      <w:r w:rsidRPr="00880BA4">
        <w:rPr>
          <w:rFonts w:asciiTheme="minorHAnsi" w:hAnsiTheme="minorHAnsi" w:cstheme="minorHAnsi"/>
          <w:u w:val="single"/>
        </w:rPr>
        <w:t>must</w:t>
      </w:r>
      <w:r w:rsidRPr="00880BA4">
        <w:rPr>
          <w:rFonts w:asciiTheme="minorHAnsi" w:hAnsiTheme="minorHAnsi" w:cstheme="minorHAnsi"/>
        </w:rPr>
        <w:t xml:space="preserve"> either </w:t>
      </w:r>
      <w:r w:rsidRPr="00880BA4">
        <w:rPr>
          <w:rFonts w:asciiTheme="minorHAnsi" w:hAnsiTheme="minorHAnsi" w:cstheme="minorHAnsi"/>
          <w:u w:val="single"/>
        </w:rPr>
        <w:t>have accepted the ju- risdiction of the court</w:t>
      </w:r>
      <w:r w:rsidRPr="00880BA4">
        <w:rPr>
          <w:rFonts w:asciiTheme="minorHAnsi" w:hAnsiTheme="minorHAnsi" w:cstheme="minorHAnsi"/>
        </w:rPr>
        <w:t xml:space="preserve"> or have agreed to submit the specific dispute to the court for a judgment. Even after the court hears a case, states can essentially ignore its ruling since it cannot enforce its judgment. </w:t>
      </w:r>
    </w:p>
    <w:p w14:paraId="07FD33F4" w14:textId="77777777" w:rsidR="008E65EB" w:rsidRPr="00880BA4" w:rsidRDefault="008E65EB" w:rsidP="008E65EB">
      <w:pPr>
        <w:pStyle w:val="NormalWeb"/>
        <w:rPr>
          <w:rFonts w:asciiTheme="minorHAnsi" w:hAnsiTheme="minorHAnsi" w:cstheme="minorHAnsi"/>
          <w:u w:val="single"/>
        </w:rPr>
      </w:pPr>
      <w:r w:rsidRPr="00880BA4">
        <w:rPr>
          <w:rFonts w:asciiTheme="minorHAnsi" w:hAnsiTheme="minorHAnsi" w:cstheme="minorHAnsi"/>
          <w:u w:val="single"/>
        </w:rPr>
        <w:t>Despite these limitations, governments have turned to the ICJ for</w:t>
      </w:r>
      <w:r w:rsidRPr="00880BA4">
        <w:rPr>
          <w:rFonts w:asciiTheme="minorHAnsi" w:hAnsiTheme="minorHAnsi" w:cstheme="minorHAnsi"/>
        </w:rPr>
        <w:t xml:space="preserve"> third-party </w:t>
      </w:r>
      <w:r w:rsidRPr="00880BA4">
        <w:rPr>
          <w:rFonts w:asciiTheme="minorHAnsi" w:hAnsiTheme="minorHAnsi" w:cstheme="minorHAnsi"/>
          <w:u w:val="single"/>
        </w:rPr>
        <w:t xml:space="preserve">dispute resolution </w:t>
      </w:r>
      <w:r w:rsidRPr="00880BA4">
        <w:rPr>
          <w:rFonts w:asciiTheme="minorHAnsi" w:hAnsiTheme="minorHAnsi" w:cstheme="minorHAnsi"/>
          <w:b/>
          <w:bCs/>
          <w:u w:val="single"/>
        </w:rPr>
        <w:t>on a range of issues</w:t>
      </w:r>
      <w:r w:rsidRPr="00880BA4">
        <w:rPr>
          <w:rFonts w:asciiTheme="minorHAnsi" w:hAnsiTheme="minorHAnsi" w:cstheme="minorHAnsi"/>
        </w:rPr>
        <w:t xml:space="preserve">, in- cluding territorial claims, political asylum, and environmen- tal damage. Ninety-two countries ranging widely in income and military capacity have participated in 134 ICJ cases since the court’s inception. While this represents a small number relative to the total number of economic disputes addressed in the World Trade Organization (WTO) or investment arbi- tration bodies, it nonetheless constitutes an important area of cooperation. Moreover, if one considers the frequency of usage given a potential dispute, the ICJ record looks strong. For example, territorial disputes constitute the most com- mon reason that states file cases at the ICJ. Over the period from 1960 to 2000, Huth, Croco, and Appel (2011) docu- ment 82 unique territorial disputes, and countries filed cases at the ICJ relating to 18 of them—a surprising 22 percent frequency when comparing filed cases to identified poten- tial cases. </w:t>
      </w:r>
      <w:r w:rsidRPr="00880BA4">
        <w:rPr>
          <w:rFonts w:asciiTheme="minorHAnsi" w:hAnsiTheme="minorHAnsi" w:cstheme="minorHAnsi"/>
          <w:u w:val="single"/>
        </w:rPr>
        <w:t xml:space="preserve">The ICJ is a </w:t>
      </w:r>
      <w:r w:rsidRPr="00880BA4">
        <w:rPr>
          <w:rFonts w:asciiTheme="minorHAnsi" w:hAnsiTheme="minorHAnsi" w:cstheme="minorHAnsi"/>
          <w:b/>
          <w:bCs/>
          <w:u w:val="single"/>
        </w:rPr>
        <w:t xml:space="preserve">significant </w:t>
      </w:r>
      <w:r w:rsidRPr="00880BA4">
        <w:rPr>
          <w:rFonts w:asciiTheme="minorHAnsi" w:hAnsiTheme="minorHAnsi" w:cstheme="minorHAnsi"/>
          <w:u w:val="single"/>
        </w:rPr>
        <w:t xml:space="preserve">venue for interstate dis- putes, forming a </w:t>
      </w:r>
      <w:r w:rsidRPr="00880BA4">
        <w:rPr>
          <w:rFonts w:asciiTheme="minorHAnsi" w:hAnsiTheme="minorHAnsi" w:cstheme="minorHAnsi"/>
          <w:b/>
          <w:bCs/>
          <w:u w:val="single"/>
        </w:rPr>
        <w:t>key</w:t>
      </w:r>
      <w:r w:rsidRPr="00880BA4">
        <w:rPr>
          <w:rFonts w:asciiTheme="minorHAnsi" w:hAnsiTheme="minorHAnsi" w:cstheme="minorHAnsi"/>
          <w:u w:val="single"/>
        </w:rPr>
        <w:t xml:space="preserve"> component in the</w:t>
      </w:r>
      <w:r w:rsidRPr="00880BA4">
        <w:rPr>
          <w:rFonts w:asciiTheme="minorHAnsi" w:hAnsiTheme="minorHAnsi" w:cstheme="minorHAnsi"/>
        </w:rPr>
        <w:t xml:space="preserve"> legal structure of the </w:t>
      </w:r>
      <w:r w:rsidRPr="00880BA4">
        <w:rPr>
          <w:rFonts w:asciiTheme="minorHAnsi" w:hAnsiTheme="minorHAnsi" w:cstheme="minorHAnsi"/>
          <w:u w:val="single"/>
        </w:rPr>
        <w:t xml:space="preserve">international system. </w:t>
      </w:r>
    </w:p>
    <w:p w14:paraId="17BED8E8" w14:textId="77777777" w:rsidR="008E65EB" w:rsidRPr="00B55AD5" w:rsidRDefault="008E65EB" w:rsidP="008E65EB">
      <w:pPr>
        <w:pStyle w:val="Heading2"/>
      </w:pPr>
      <w:r>
        <w:t>Internal Link Cards</w:t>
      </w:r>
    </w:p>
    <w:p w14:paraId="3A954950" w14:textId="77777777" w:rsidR="008E65EB" w:rsidRDefault="008E65EB" w:rsidP="008E65EB">
      <w:pPr>
        <w:rPr>
          <w:rFonts w:asciiTheme="minorHAnsi" w:hAnsiTheme="minorHAnsi"/>
        </w:rPr>
      </w:pPr>
    </w:p>
    <w:p w14:paraId="67D75B56" w14:textId="766359AD" w:rsidR="008E65EB" w:rsidRDefault="008E65EB" w:rsidP="008E65EB">
      <w:pPr>
        <w:pStyle w:val="Heading1"/>
      </w:pPr>
      <w:r>
        <w:t xml:space="preserve">CP – Executive </w:t>
      </w:r>
    </w:p>
    <w:p w14:paraId="4BD7D213" w14:textId="77777777" w:rsidR="008E65EB" w:rsidRDefault="008E65EB" w:rsidP="008E65EB">
      <w:pPr>
        <w:pStyle w:val="Heading3"/>
      </w:pPr>
      <w:r>
        <w:t xml:space="preserve">1NC -- Executive CP </w:t>
      </w:r>
    </w:p>
    <w:p w14:paraId="31A308F5" w14:textId="77777777" w:rsidR="008E65EB" w:rsidRDefault="008E65EB" w:rsidP="008E65EB">
      <w:pPr>
        <w:pStyle w:val="Heading4"/>
      </w:pPr>
      <w:r>
        <w:t xml:space="preserve">Executive order solves the AFF – executive can regulate IBWC </w:t>
      </w:r>
    </w:p>
    <w:p w14:paraId="569B619D" w14:textId="77777777" w:rsidR="008E65EB" w:rsidRDefault="008E65EB" w:rsidP="008E65EB">
      <w:r w:rsidRPr="003A13D8">
        <w:rPr>
          <w:rStyle w:val="Style13ptBold"/>
        </w:rPr>
        <w:t>Golden</w:t>
      </w:r>
      <w:r w:rsidRPr="003A13D8">
        <w:t>, 20</w:t>
      </w:r>
      <w:r w:rsidRPr="003A13D8">
        <w:rPr>
          <w:rStyle w:val="Style13ptBold"/>
        </w:rPr>
        <w:t>20</w:t>
      </w:r>
      <w:r w:rsidRPr="003A13D8">
        <w:t xml:space="preserve">, (James, University of Louisville JD Candidate, "NOTE: FLOODS AND FRAGMENTATION: THE VIPEROUS EFFECT OF A BORDER WALL," 11 J. Animal and Environmental L. 36, Spring, </w:t>
      </w:r>
      <w:r>
        <w:t>DDI-KS</w:t>
      </w:r>
      <w:r w:rsidRPr="003A13D8">
        <w:t xml:space="preserve">) </w:t>
      </w:r>
      <w:r>
        <w:t xml:space="preserve">Accessed on Nexis </w:t>
      </w:r>
    </w:p>
    <w:p w14:paraId="21FCB03C" w14:textId="77777777" w:rsidR="008E65EB" w:rsidRDefault="008E65EB" w:rsidP="008E65EB"/>
    <w:p w14:paraId="7601AC5C" w14:textId="77777777" w:rsidR="008E65EB" w:rsidRDefault="008E65EB" w:rsidP="008E65EB">
      <w:r>
        <w:t>C. Third Solution--Reorganize the International Boundary and Water Commission under the Department of State</w:t>
      </w:r>
    </w:p>
    <w:p w14:paraId="393E38F6" w14:textId="77777777" w:rsidR="008E65EB" w:rsidRDefault="008E65EB" w:rsidP="008E65EB"/>
    <w:p w14:paraId="231C12CE" w14:textId="77777777" w:rsidR="008E65EB" w:rsidRDefault="008E65EB" w:rsidP="008E65EB">
      <w:r w:rsidRPr="0010460C">
        <w:rPr>
          <w:rStyle w:val="StyleUnderline"/>
        </w:rPr>
        <w:t>By executive order</w:t>
      </w:r>
      <w:r>
        <w:t xml:space="preserve">, </w:t>
      </w:r>
      <w:r w:rsidRPr="0010460C">
        <w:rPr>
          <w:rStyle w:val="StyleUnderline"/>
        </w:rPr>
        <w:t>the President</w:t>
      </w:r>
      <w:r>
        <w:t xml:space="preserve"> of the United States </w:t>
      </w:r>
      <w:r w:rsidRPr="0010460C">
        <w:rPr>
          <w:rStyle w:val="StyleUnderline"/>
        </w:rPr>
        <w:t>should ordain that the International</w:t>
      </w:r>
      <w:r>
        <w:t xml:space="preserve"> </w:t>
      </w:r>
      <w:r w:rsidRPr="0010460C">
        <w:rPr>
          <w:rStyle w:val="StyleUnderline"/>
        </w:rPr>
        <w:t>Boundary and Water Commission be subjected to the oversight of the Department of State as a subsidiary agency within the Bureau of Oceans and International and Scientific Affairs</w:t>
      </w:r>
      <w:r>
        <w:t>.</w:t>
      </w:r>
    </w:p>
    <w:p w14:paraId="070A2FB9" w14:textId="77777777" w:rsidR="008E65EB" w:rsidRDefault="008E65EB" w:rsidP="008E65EB"/>
    <w:p w14:paraId="2CD5793E" w14:textId="77777777" w:rsidR="008E65EB" w:rsidRDefault="008E65EB" w:rsidP="008E65EB">
      <w:r>
        <w:t xml:space="preserve">As evidenced by both former General Counsel Robert John McCarthy's own repeated denunciations of the IBWC and the Department of State's Office of the Inspector General's own scathing report, </w:t>
      </w:r>
      <w:r w:rsidRPr="0010460C">
        <w:rPr>
          <w:rStyle w:val="StyleUnderline"/>
        </w:rPr>
        <w:t>the IBWC is a poorly managed federal agency with little or no oversight and transparency in its decision-making process</w:t>
      </w:r>
      <w:r>
        <w:t xml:space="preserve">. The </w:t>
      </w:r>
      <w:r w:rsidRPr="0010460C">
        <w:rPr>
          <w:rStyle w:val="StyleUnderline"/>
        </w:rPr>
        <w:t>use of an executive order should be effective because the IBWC upholds that the agency is a quasi-independent agency that answers only to the President</w:t>
      </w:r>
      <w:r>
        <w:t>.</w:t>
      </w:r>
    </w:p>
    <w:p w14:paraId="1498F95F" w14:textId="77777777" w:rsidR="008E65EB" w:rsidRDefault="008E65EB" w:rsidP="008E65EB"/>
    <w:p w14:paraId="4BA36DAE" w14:textId="77777777" w:rsidR="008E65EB" w:rsidRDefault="008E65EB" w:rsidP="008E65EB">
      <w:r w:rsidRPr="0010460C">
        <w:rPr>
          <w:rStyle w:val="StyleUnderline"/>
        </w:rPr>
        <w:t>The main cause of the IBWC's poor management is the lack of clarity regarding to whom the agency director answers</w:t>
      </w:r>
      <w:r>
        <w:t xml:space="preserve">; </w:t>
      </w:r>
      <w:r w:rsidRPr="0010460C">
        <w:rPr>
          <w:rStyle w:val="StyleUnderline"/>
        </w:rPr>
        <w:t>the agency itself has upheld that it answers only to the president himsel</w:t>
      </w:r>
      <w:r>
        <w:t>f, while the OIG stated in 2005 that it believed oversight of the IBWC fell under its purview. This note provides a simple  [*52] solution to this problem: the executive branch should clarify through executive order that the International Boundary and Water Commission answers to the Department of State as a subsidiary branch of that department.</w:t>
      </w:r>
    </w:p>
    <w:p w14:paraId="57B38094" w14:textId="77777777" w:rsidR="008E65EB" w:rsidRDefault="008E65EB" w:rsidP="008E65EB"/>
    <w:p w14:paraId="1C589BD6" w14:textId="77777777" w:rsidR="008E65EB" w:rsidRDefault="008E65EB" w:rsidP="008E65EB">
      <w:r w:rsidRPr="0010460C">
        <w:rPr>
          <w:rStyle w:val="StyleUnderline"/>
        </w:rPr>
        <w:t>The State Department is already tasked with overseeing international diplomacy in general</w:t>
      </w:r>
      <w:r>
        <w:t xml:space="preserve">. And </w:t>
      </w:r>
      <w:r w:rsidRPr="0010460C">
        <w:rPr>
          <w:rStyle w:val="StyleUnderline"/>
        </w:rPr>
        <w:t>specific subsections of the State Department are particularly well-equipped to begin overseeing the IBWC</w:t>
      </w:r>
      <w:r>
        <w:t xml:space="preserve">. The Under Secretary of State for Economic Growth, Energy, and the Environment "...leads the State Department's efforts to develop and implement international policies related to economic growth, energy, agriculture, the ocean, the environment, and science and technology." Considering the international cooperation paramount to the continued success of the IBWC, </w:t>
      </w:r>
      <w:r w:rsidRPr="0010460C">
        <w:rPr>
          <w:rStyle w:val="StyleUnderline"/>
        </w:rPr>
        <w:t>it seems clear that the Cabinet department through which international relations are managed would gain oversight of the agency. And the department's already-existing compartmentalized focus on economic growth and environmental protection would serve the goals of the IBWC</w:t>
      </w:r>
      <w:r>
        <w:t xml:space="preserve"> and the NADB both.</w:t>
      </w:r>
    </w:p>
    <w:p w14:paraId="0E5F3411" w14:textId="77777777" w:rsidR="008E65EB" w:rsidRDefault="008E65EB" w:rsidP="008E65EB"/>
    <w:p w14:paraId="755D230D" w14:textId="77777777" w:rsidR="008E65EB" w:rsidRDefault="008E65EB" w:rsidP="008E65EB">
      <w:r w:rsidRPr="0010460C">
        <w:rPr>
          <w:rStyle w:val="StyleUnderline"/>
        </w:rPr>
        <w:t>The IBWC would</w:t>
      </w:r>
      <w:r>
        <w:t xml:space="preserve">, under this note's proposal, </w:t>
      </w:r>
      <w:r w:rsidRPr="0010460C">
        <w:rPr>
          <w:rStyle w:val="StyleUnderline"/>
        </w:rPr>
        <w:t>be managed by the Bureau of Oceans and International Environmental and Scientific Affairs, "often referred to as 'Oceans, Environment, and Science.'" OES,</w:t>
      </w:r>
      <w:r>
        <w:t xml:space="preserve"> as it is abbreviated, was created in 1974 by Congress to oversee the Department of State's management of oceans and "promote water security" while advancing environmental interests and economic growth. </w:t>
      </w:r>
      <w:r w:rsidRPr="0010460C">
        <w:rPr>
          <w:rStyle w:val="StyleUnderline"/>
        </w:rPr>
        <w:t>The IBWC goal is to regulate infrastructure and manage water along an international border. With the IBWC's failure to implement sound policy, potential violation of international treaties, and generally obscured decisionmaking procedures, that agency has failed to show its capability to operate independently. Placing the IBWC under a regime of oversight, shepherded by bureau chiefs and undersecretaries with experience in managing international environmental issues and treaties, would serve to restore the efficacy of the IBWC</w:t>
      </w:r>
      <w:r>
        <w:t>.</w:t>
      </w:r>
    </w:p>
    <w:p w14:paraId="11169061" w14:textId="77777777" w:rsidR="008E65EB" w:rsidRDefault="008E65EB" w:rsidP="008E65EB"/>
    <w:p w14:paraId="29AD8705" w14:textId="77777777" w:rsidR="008E65EB" w:rsidRDefault="008E65EB" w:rsidP="008E65EB">
      <w:r>
        <w:t>In combination with this note's proposal to repeal Section 102(c) of the IIRIRA, construction and maintenance of border walls and levees in the border region would be subjected to good-faith environmental impact assessments; and with the proper oversight and transparency provided by an agency required to answer to the OES bureau chief, the Undersecretary for Economic Growth, Energy, and the Environment, and the Secretary of State, projects can be undertaken which will improve flood-control and reduce environmental degradation.</w:t>
      </w:r>
    </w:p>
    <w:p w14:paraId="0121A3FC" w14:textId="77777777" w:rsidR="008E65EB" w:rsidRPr="00742182" w:rsidRDefault="008E65EB" w:rsidP="008E65EB"/>
    <w:p w14:paraId="029CB3DF" w14:textId="3B366191" w:rsidR="008E65EB" w:rsidRDefault="008E65EB" w:rsidP="008E65EB">
      <w:pPr>
        <w:pStyle w:val="Heading1"/>
      </w:pPr>
      <w:r>
        <w:t>CP – Incentives</w:t>
      </w:r>
    </w:p>
    <w:p w14:paraId="50AD23C4" w14:textId="77777777" w:rsidR="008E65EB" w:rsidRDefault="008E65EB" w:rsidP="008E65EB">
      <w:pPr>
        <w:pStyle w:val="Heading3"/>
      </w:pPr>
      <w:r>
        <w:t xml:space="preserve">1NC -- Incentives CP </w:t>
      </w:r>
    </w:p>
    <w:p w14:paraId="1D41EC8F" w14:textId="77777777" w:rsidR="008E65EB" w:rsidRDefault="008E65EB" w:rsidP="008E65EB">
      <w:pPr>
        <w:pStyle w:val="Heading4"/>
      </w:pPr>
      <w:r>
        <w:t xml:space="preserve">Incentives solve – treaty adjustments fail </w:t>
      </w:r>
    </w:p>
    <w:p w14:paraId="051CE6B8" w14:textId="77777777" w:rsidR="008E65EB" w:rsidRPr="00CE46AB" w:rsidRDefault="008E65EB" w:rsidP="008E65EB">
      <w:pPr>
        <w:rPr>
          <w:rFonts w:eastAsia="Calibri" w:cs="Times New Roman"/>
          <w:b/>
          <w:sz w:val="26"/>
        </w:rPr>
      </w:pPr>
      <w:r w:rsidRPr="00331692">
        <w:rPr>
          <w:rFonts w:eastAsia="Calibri" w:cs="Times New Roman"/>
          <w:b/>
          <w:sz w:val="26"/>
        </w:rPr>
        <w:t>Mumme 20</w:t>
      </w:r>
      <w:r>
        <w:rPr>
          <w:rFonts w:eastAsia="Calibri" w:cs="Times New Roman"/>
          <w:b/>
          <w:sz w:val="26"/>
        </w:rPr>
        <w:t xml:space="preserve"> </w:t>
      </w:r>
      <w:r w:rsidRPr="00331692">
        <w:rPr>
          <w:rFonts w:ascii="Calibri Light" w:eastAsia="Times New Roman" w:hAnsi="Calibri Light" w:cs="Calibri Light"/>
          <w:lang w:eastAsia="zh-CN"/>
        </w:rPr>
        <w:t>(Stephen P. Mumme, Department of Political Science, Colorado State University; “The 1944 Water Treaty and the Incorporation of Environmental Values in U.S.-Mexico Transboundary Water Governance”, published 5-1-20</w:t>
      </w:r>
      <w:r>
        <w:rPr>
          <w:rFonts w:ascii="Calibri Light" w:eastAsia="Times New Roman" w:hAnsi="Calibri Light" w:cs="Calibri Light"/>
          <w:lang w:eastAsia="zh-CN"/>
        </w:rPr>
        <w:t xml:space="preserve">) </w:t>
      </w:r>
    </w:p>
    <w:p w14:paraId="40CBE03C" w14:textId="77777777" w:rsidR="008E65EB" w:rsidRPr="00331692" w:rsidRDefault="008E65EB" w:rsidP="008E65EB">
      <w:pPr>
        <w:rPr>
          <w:rFonts w:eastAsia="Calibri" w:cs="Times New Roman"/>
          <w:sz w:val="16"/>
        </w:rPr>
      </w:pPr>
      <w:r w:rsidRPr="00331692">
        <w:rPr>
          <w:rFonts w:eastAsia="Calibri" w:cs="Times New Roman"/>
          <w:sz w:val="16"/>
        </w:rPr>
        <w:t xml:space="preserve">With respect to the political-contextual and economic factors conducive to the adoption and strengthening of transboundary water treaties, </w:t>
      </w:r>
      <w:r w:rsidRPr="00331692">
        <w:rPr>
          <w:rFonts w:eastAsia="Calibri" w:cs="Times New Roman"/>
          <w:u w:val="single"/>
        </w:rPr>
        <w:t>recent</w:t>
      </w:r>
      <w:r w:rsidRPr="00331692">
        <w:rPr>
          <w:rFonts w:eastAsia="Calibri" w:cs="Times New Roman"/>
          <w:sz w:val="16"/>
        </w:rPr>
        <w:t xml:space="preserve"> quantitative </w:t>
      </w:r>
      <w:r w:rsidRPr="00331692">
        <w:rPr>
          <w:rFonts w:eastAsia="Calibri" w:cs="Times New Roman"/>
          <w:u w:val="single"/>
        </w:rPr>
        <w:t xml:space="preserve">analysis points to the value of </w:t>
      </w:r>
      <w:r w:rsidRPr="00331692">
        <w:rPr>
          <w:rFonts w:eastAsia="Calibri" w:cs="Times New Roman"/>
          <w:sz w:val="16"/>
        </w:rPr>
        <w:t xml:space="preserve">democratic institutions and trade related economic interdependence in co-riparian compacting countries for </w:t>
      </w:r>
      <w:r w:rsidRPr="00331692">
        <w:rPr>
          <w:rFonts w:eastAsia="Calibri" w:cs="Times New Roman"/>
          <w:u w:val="single"/>
        </w:rPr>
        <w:t>establishing</w:t>
      </w:r>
      <w:r w:rsidRPr="00331692">
        <w:rPr>
          <w:rFonts w:eastAsia="Calibri" w:cs="Times New Roman"/>
          <w:sz w:val="16"/>
        </w:rPr>
        <w:t xml:space="preserve"> requisite </w:t>
      </w:r>
      <w:r w:rsidRPr="00331692">
        <w:rPr>
          <w:rFonts w:eastAsia="Calibri" w:cs="Times New Roman"/>
          <w:b/>
          <w:bCs/>
          <w:u w:val="single"/>
        </w:rPr>
        <w:t>inter-sovereign trust</w:t>
      </w:r>
      <w:r w:rsidRPr="00331692">
        <w:rPr>
          <w:rFonts w:eastAsia="Calibri" w:cs="Times New Roman"/>
          <w:u w:val="single"/>
        </w:rPr>
        <w:t xml:space="preserve"> enabling </w:t>
      </w:r>
      <w:r w:rsidRPr="00331692">
        <w:rPr>
          <w:rFonts w:eastAsia="Calibri" w:cs="Times New Roman"/>
          <w:b/>
          <w:bCs/>
          <w:u w:val="single"/>
        </w:rPr>
        <w:t>joint commitment</w:t>
      </w:r>
      <w:r w:rsidRPr="00331692">
        <w:rPr>
          <w:rFonts w:eastAsia="Calibri" w:cs="Times New Roman"/>
          <w:u w:val="single"/>
        </w:rPr>
        <w:t xml:space="preserve"> to treaties and treaty mechanisms </w:t>
      </w:r>
      <w:r w:rsidRPr="00331692">
        <w:rPr>
          <w:rFonts w:eastAsia="Calibri" w:cs="Times New Roman"/>
          <w:sz w:val="16"/>
        </w:rPr>
        <w:t xml:space="preserve">(Tir and Ackerman, 2009). This certainly describes the political and economic context shaping U.S.-Mexico cooperation on their shared rivers. </w:t>
      </w:r>
    </w:p>
    <w:p w14:paraId="68662AE5" w14:textId="77777777" w:rsidR="008E65EB" w:rsidRPr="00331692" w:rsidRDefault="008E65EB" w:rsidP="008E65EB">
      <w:pPr>
        <w:rPr>
          <w:rFonts w:eastAsia="Calibri" w:cs="Times New Roman"/>
          <w:sz w:val="16"/>
        </w:rPr>
      </w:pPr>
      <w:r w:rsidRPr="00331692">
        <w:rPr>
          <w:rFonts w:eastAsia="Calibri" w:cs="Times New Roman"/>
          <w:sz w:val="16"/>
        </w:rPr>
        <w:t xml:space="preserve">Other </w:t>
      </w:r>
      <w:r w:rsidRPr="00331692">
        <w:rPr>
          <w:rFonts w:eastAsia="Calibri" w:cs="Times New Roman"/>
          <w:u w:val="single"/>
        </w:rPr>
        <w:t xml:space="preserve">findings point to the </w:t>
      </w:r>
      <w:r w:rsidRPr="00331692">
        <w:rPr>
          <w:rFonts w:eastAsia="Calibri" w:cs="Times New Roman"/>
          <w:b/>
          <w:bCs/>
          <w:u w:val="single"/>
        </w:rPr>
        <w:t>importance of incentive structures</w:t>
      </w:r>
      <w:r w:rsidRPr="00331692">
        <w:rPr>
          <w:rFonts w:eastAsia="Calibri" w:cs="Times New Roman"/>
          <w:u w:val="single"/>
        </w:rPr>
        <w:t xml:space="preserve"> for</w:t>
      </w:r>
      <w:r w:rsidRPr="00331692">
        <w:rPr>
          <w:rFonts w:eastAsia="Calibri" w:cs="Times New Roman"/>
          <w:sz w:val="16"/>
        </w:rPr>
        <w:t xml:space="preserve"> entering into and </w:t>
      </w:r>
      <w:r w:rsidRPr="00331692">
        <w:rPr>
          <w:rFonts w:eastAsia="Calibri" w:cs="Times New Roman"/>
          <w:u w:val="single"/>
        </w:rPr>
        <w:t>strengthening freshwater treaties.</w:t>
      </w:r>
      <w:r w:rsidRPr="00331692">
        <w:rPr>
          <w:rFonts w:eastAsia="Calibri" w:cs="Times New Roman"/>
          <w:sz w:val="16"/>
        </w:rPr>
        <w:t xml:space="preserve"> Of particular interest here is the recognition </w:t>
      </w:r>
      <w:r w:rsidRPr="00331692">
        <w:rPr>
          <w:rFonts w:eastAsia="Calibri" w:cs="Times New Roman"/>
          <w:u w:val="single"/>
        </w:rPr>
        <w:t>that riparian nations</w:t>
      </w:r>
      <w:r w:rsidRPr="00331692">
        <w:rPr>
          <w:rFonts w:eastAsia="Calibri" w:cs="Times New Roman"/>
          <w:sz w:val="16"/>
        </w:rPr>
        <w:t xml:space="preserve"> are apt to </w:t>
      </w:r>
      <w:r w:rsidRPr="00331692">
        <w:rPr>
          <w:rFonts w:eastAsia="Calibri" w:cs="Times New Roman"/>
          <w:u w:val="single"/>
        </w:rPr>
        <w:t>favor transboundary agreements when</w:t>
      </w:r>
      <w:r w:rsidRPr="00331692">
        <w:rPr>
          <w:rFonts w:eastAsia="Calibri" w:cs="Times New Roman"/>
          <w:sz w:val="16"/>
        </w:rPr>
        <w:t xml:space="preserve"> these </w:t>
      </w:r>
      <w:r w:rsidRPr="00331692">
        <w:rPr>
          <w:rFonts w:eastAsia="Calibri" w:cs="Times New Roman"/>
          <w:u w:val="single"/>
        </w:rPr>
        <w:t xml:space="preserve">compacts produce a </w:t>
      </w:r>
      <w:r w:rsidRPr="00331692">
        <w:rPr>
          <w:rFonts w:eastAsia="Calibri" w:cs="Times New Roman"/>
          <w:b/>
          <w:bCs/>
          <w:u w:val="single"/>
        </w:rPr>
        <w:t>“basket of benefits”</w:t>
      </w:r>
      <w:r w:rsidRPr="00331692">
        <w:rPr>
          <w:rFonts w:eastAsia="Calibri" w:cs="Times New Roman"/>
          <w:u w:val="single"/>
        </w:rPr>
        <w:t xml:space="preserve"> for stakeholders rather than</w:t>
      </w:r>
      <w:r w:rsidRPr="00331692">
        <w:rPr>
          <w:rFonts w:eastAsia="Calibri" w:cs="Times New Roman"/>
          <w:sz w:val="16"/>
        </w:rPr>
        <w:t xml:space="preserve"> merely </w:t>
      </w:r>
      <w:r w:rsidRPr="00331692">
        <w:rPr>
          <w:rFonts w:eastAsia="Calibri" w:cs="Times New Roman"/>
          <w:u w:val="single"/>
        </w:rPr>
        <w:t xml:space="preserve">achieving a solitary benefit or purpose </w:t>
      </w:r>
      <w:r w:rsidRPr="00331692">
        <w:rPr>
          <w:rFonts w:eastAsia="Calibri" w:cs="Times New Roman"/>
          <w:sz w:val="16"/>
        </w:rPr>
        <w:t xml:space="preserve">(Priscoli and Wolf, 2009). </w:t>
      </w:r>
      <w:r w:rsidRPr="00CE46AB">
        <w:rPr>
          <w:rStyle w:val="StyleUnderline"/>
        </w:rPr>
        <w:t>Financial incentives available to one or more of the compacting parties as part of the benefits package built into an agreement are also conducive to agreement</w:t>
      </w:r>
      <w:r w:rsidRPr="00331692">
        <w:rPr>
          <w:rFonts w:eastAsia="Calibri" w:cs="Times New Roman"/>
          <w:sz w:val="16"/>
        </w:rPr>
        <w:t xml:space="preserve">. </w:t>
      </w:r>
      <w:r w:rsidRPr="00331692">
        <w:rPr>
          <w:rFonts w:eastAsia="Calibri" w:cs="Times New Roman"/>
          <w:u w:val="single"/>
        </w:rPr>
        <w:t>Such patterns are evident in</w:t>
      </w:r>
      <w:r w:rsidRPr="00331692">
        <w:rPr>
          <w:rFonts w:eastAsia="Calibri" w:cs="Times New Roman"/>
          <w:sz w:val="16"/>
        </w:rPr>
        <w:t xml:space="preserve"> recent </w:t>
      </w:r>
      <w:r w:rsidRPr="00331692">
        <w:rPr>
          <w:rFonts w:eastAsia="Calibri" w:cs="Times New Roman"/>
          <w:u w:val="single"/>
        </w:rPr>
        <w:t>progress extending the 1944 Treaty regime</w:t>
      </w:r>
      <w:r w:rsidRPr="00331692">
        <w:rPr>
          <w:rFonts w:eastAsia="Calibri" w:cs="Times New Roman"/>
          <w:sz w:val="16"/>
        </w:rPr>
        <w:t xml:space="preserve"> to address environmental values. </w:t>
      </w:r>
    </w:p>
    <w:p w14:paraId="32888FE0" w14:textId="77777777" w:rsidR="008E65EB" w:rsidRPr="00331692" w:rsidRDefault="008E65EB" w:rsidP="008E65EB">
      <w:pPr>
        <w:rPr>
          <w:rFonts w:eastAsia="Calibri" w:cs="Times New Roman"/>
          <w:sz w:val="16"/>
        </w:rPr>
      </w:pPr>
      <w:r w:rsidRPr="00331692">
        <w:rPr>
          <w:rFonts w:eastAsia="Calibri" w:cs="Times New Roman"/>
          <w:sz w:val="16"/>
        </w:rPr>
        <w:t xml:space="preserve">The </w:t>
      </w:r>
      <w:r w:rsidRPr="00331692">
        <w:rPr>
          <w:rFonts w:eastAsia="Calibri" w:cs="Times New Roman"/>
          <w:u w:val="single"/>
        </w:rPr>
        <w:t>literature on</w:t>
      </w:r>
      <w:r w:rsidRPr="00331692">
        <w:rPr>
          <w:rFonts w:eastAsia="Calibri" w:cs="Times New Roman"/>
          <w:sz w:val="16"/>
        </w:rPr>
        <w:t xml:space="preserve"> riparian </w:t>
      </w:r>
      <w:r w:rsidRPr="00331692">
        <w:rPr>
          <w:rFonts w:eastAsia="Calibri" w:cs="Times New Roman"/>
          <w:u w:val="single"/>
        </w:rPr>
        <w:t>treaty amplification, or adjustment, is less</w:t>
      </w:r>
      <w:r w:rsidRPr="00331692">
        <w:rPr>
          <w:rFonts w:eastAsia="Calibri" w:cs="Times New Roman"/>
          <w:sz w:val="16"/>
        </w:rPr>
        <w:t xml:space="preserve"> well </w:t>
      </w:r>
      <w:r w:rsidRPr="00331692">
        <w:rPr>
          <w:rFonts w:eastAsia="Calibri" w:cs="Times New Roman"/>
          <w:u w:val="single"/>
        </w:rPr>
        <w:t xml:space="preserve">developed. </w:t>
      </w:r>
      <w:r w:rsidRPr="00331692">
        <w:rPr>
          <w:rFonts w:eastAsia="Calibri" w:cs="Times New Roman"/>
          <w:sz w:val="16"/>
        </w:rPr>
        <w:t xml:space="preserve">Available evidence suggests, however, that in arid zones, where water scarcity is a vital factor shaping parties’ water resource objectives, </w:t>
      </w:r>
      <w:r w:rsidRPr="00331692">
        <w:rPr>
          <w:rFonts w:eastAsia="Calibri" w:cs="Times New Roman"/>
          <w:u w:val="single"/>
        </w:rPr>
        <w:t xml:space="preserve">parties will </w:t>
      </w:r>
      <w:r w:rsidRPr="00331692">
        <w:rPr>
          <w:rFonts w:eastAsia="Calibri" w:cs="Times New Roman"/>
          <w:b/>
          <w:bCs/>
          <w:u w:val="single"/>
        </w:rPr>
        <w:t>vigorously defend</w:t>
      </w:r>
      <w:r w:rsidRPr="00331692">
        <w:rPr>
          <w:rFonts w:eastAsia="Calibri" w:cs="Times New Roman"/>
          <w:u w:val="single"/>
        </w:rPr>
        <w:t xml:space="preserve"> their established entitlements</w:t>
      </w:r>
      <w:r w:rsidRPr="00331692">
        <w:rPr>
          <w:rFonts w:eastAsia="Calibri" w:cs="Times New Roman"/>
          <w:sz w:val="16"/>
        </w:rPr>
        <w:t xml:space="preserve"> to riparian resources </w:t>
      </w:r>
      <w:r w:rsidRPr="00331692">
        <w:rPr>
          <w:rFonts w:eastAsia="Calibri" w:cs="Times New Roman"/>
          <w:u w:val="single"/>
        </w:rPr>
        <w:t>as a precondition to any further agreement</w:t>
      </w:r>
      <w:r w:rsidRPr="00331692">
        <w:rPr>
          <w:rFonts w:eastAsia="Calibri" w:cs="Times New Roman"/>
          <w:sz w:val="16"/>
        </w:rPr>
        <w:t xml:space="preserve"> (Zawarhi, 2010). A cardinal factor facilitating elaboration of the treaty regime in such circumstances is assuring each party’s security of supply to the fullest extent possible as reckoned in terms of existing treaty commitments, their flexibility, and hydrological circumstances (Dinar et al., 2010). The availability of established treaty interpretation and dispute settlement mechanisms is known to be conducive to facilitating agreement on treaty modification (Leb, 2013; Dinar et al., 2010). These conditions are very much evident in the case under discussion here.</w:t>
      </w:r>
    </w:p>
    <w:p w14:paraId="3C044171" w14:textId="77777777" w:rsidR="008E65EB" w:rsidRPr="00CE46AB" w:rsidRDefault="008E65EB" w:rsidP="008E65EB"/>
    <w:p w14:paraId="0A4F6751" w14:textId="653EC317" w:rsidR="008E65EB" w:rsidRDefault="008E65EB" w:rsidP="008E65EB">
      <w:pPr>
        <w:pStyle w:val="Heading1"/>
      </w:pPr>
      <w:r>
        <w:t>DA – Econ</w:t>
      </w:r>
    </w:p>
    <w:p w14:paraId="233B4B0B" w14:textId="77777777" w:rsidR="008E65EB" w:rsidRDefault="008E65EB" w:rsidP="008E65EB">
      <w:pPr>
        <w:pStyle w:val="Heading3"/>
      </w:pPr>
      <w:r>
        <w:t xml:space="preserve">Link -- Econ DA </w:t>
      </w:r>
    </w:p>
    <w:p w14:paraId="34BABCD0" w14:textId="77777777" w:rsidR="008E65EB" w:rsidRDefault="008E65EB" w:rsidP="008E65EB"/>
    <w:p w14:paraId="7AEA4CE7" w14:textId="77777777" w:rsidR="008E65EB" w:rsidRDefault="008E65EB" w:rsidP="008E65EB">
      <w:pPr>
        <w:pStyle w:val="Heading4"/>
      </w:pPr>
      <w:r>
        <w:t xml:space="preserve">Economic growth and water consumption are tied -- the plan directly limits economic growth in the region </w:t>
      </w:r>
    </w:p>
    <w:p w14:paraId="099535DA" w14:textId="77777777" w:rsidR="008E65EB" w:rsidRDefault="008E65EB" w:rsidP="008E65EB">
      <w:r w:rsidRPr="006D5E19">
        <w:t xml:space="preserve">Roberto </w:t>
      </w:r>
      <w:r w:rsidRPr="006D5E19">
        <w:rPr>
          <w:rStyle w:val="Style13ptBold"/>
        </w:rPr>
        <w:t>Sanchez</w:t>
      </w:r>
      <w:r w:rsidRPr="006D5E19">
        <w:t xml:space="preserve"> </w:t>
      </w:r>
      <w:r w:rsidRPr="006D5E19">
        <w:rPr>
          <w:rStyle w:val="Style13ptBold"/>
        </w:rPr>
        <w:t>93</w:t>
      </w:r>
      <w:r w:rsidRPr="006D5E19">
        <w:t xml:space="preserve">, Director of the Department of Urban and Environmental Studies, “Public Participation and the IBWC: Challenges and Options”, </w:t>
      </w:r>
      <w:hyperlink r:id="rId45" w:history="1">
        <w:r w:rsidRPr="006D5E19">
          <w:rPr>
            <w:rStyle w:val="Hyperlink"/>
          </w:rPr>
          <w:t>https://digitalrepository.unm.edu/cgi/viewcontent.cgi?article=1861&amp;context=nrj</w:t>
        </w:r>
      </w:hyperlink>
      <w:r w:rsidRPr="006D5E19">
        <w:t xml:space="preserve">; </w:t>
      </w:r>
      <w:r>
        <w:t xml:space="preserve">DDI-KS </w:t>
      </w:r>
    </w:p>
    <w:p w14:paraId="3C3FB075" w14:textId="77777777" w:rsidR="008E65EB" w:rsidRPr="006D5E19" w:rsidRDefault="008E65EB" w:rsidP="008E65EB">
      <w:pPr>
        <w:rPr>
          <w:sz w:val="16"/>
        </w:rPr>
      </w:pPr>
      <w:r w:rsidRPr="006D5E19">
        <w:rPr>
          <w:rStyle w:val="StyleUnderline"/>
        </w:rPr>
        <w:t>Economic growth has</w:t>
      </w:r>
      <w:r w:rsidRPr="006D5E19">
        <w:rPr>
          <w:sz w:val="16"/>
        </w:rPr>
        <w:t xml:space="preserve"> also </w:t>
      </w:r>
      <w:r w:rsidRPr="006D5E19">
        <w:rPr>
          <w:rStyle w:val="StyleUnderline"/>
        </w:rPr>
        <w:t>intensified the social dynamics of the</w:t>
      </w:r>
      <w:r w:rsidRPr="006D5E19">
        <w:rPr>
          <w:sz w:val="16"/>
        </w:rPr>
        <w:t xml:space="preserve"> </w:t>
      </w:r>
      <w:r w:rsidRPr="006D5E19">
        <w:rPr>
          <w:rStyle w:val="StyleUnderline"/>
        </w:rPr>
        <w:t>border</w:t>
      </w:r>
      <w:r w:rsidRPr="006D5E19">
        <w:rPr>
          <w:sz w:val="16"/>
        </w:rPr>
        <w:t xml:space="preserve">, particularly the transboundary linkages between border communities. Formal and informal relations across the border are more intense every day. Of special importance for the border communities are the informal transboundary relations, what Jamail called "de facto rules." 14 Although these relations have supported social and economic interactions across the border, they have also begun to encourage the protection of the environment. In the last year alone, several transboundary environmental networks were created by nongovernmental organizations (NGOs) in the Tijuana-San Diego area, the Tucson-Nogales area, Agua Prieta and Douglas, Ciudad Juarez-E1 Paso and Las Cruces, and to a lesser extent in the lower Rio Grande. </w:t>
      </w:r>
      <w:r w:rsidRPr="006D5E19">
        <w:rPr>
          <w:rStyle w:val="StyleUnderline"/>
        </w:rPr>
        <w:t>Fast economic and demographic growth at the border have had a toll on the environment and</w:t>
      </w:r>
      <w:r w:rsidRPr="006D5E19">
        <w:rPr>
          <w:sz w:val="16"/>
        </w:rPr>
        <w:t xml:space="preserve"> </w:t>
      </w:r>
      <w:r w:rsidRPr="006D5E19">
        <w:rPr>
          <w:rStyle w:val="StyleUnderline"/>
        </w:rPr>
        <w:t>on natural resources. Pollution sources have diversified and expanded, and the pressure on scarce natural resources</w:t>
      </w:r>
      <w:r w:rsidRPr="006D5E19">
        <w:rPr>
          <w:sz w:val="16"/>
        </w:rPr>
        <w:t xml:space="preserve"> (water, vegetation, soil) </w:t>
      </w:r>
      <w:r w:rsidRPr="006D5E19">
        <w:rPr>
          <w:rStyle w:val="StyleUnderline"/>
        </w:rPr>
        <w:t>has increased</w:t>
      </w:r>
      <w:r w:rsidRPr="006D5E19">
        <w:rPr>
          <w:sz w:val="16"/>
        </w:rPr>
        <w:t>. Many problems are not new, only more severe. What is new is the availability of unofficial sources of information about these problems and the growing awareness of the border communities about them. Hence, an increasing number of border communities have begun to confer a top priority to environmental issues in the last few years.</w:t>
      </w:r>
    </w:p>
    <w:p w14:paraId="72613E2F" w14:textId="1EFA4632" w:rsidR="008E65EB" w:rsidRDefault="008E65EB" w:rsidP="008E65EB">
      <w:pPr>
        <w:pStyle w:val="Heading1"/>
      </w:pPr>
      <w:r>
        <w:t>CP – State Cooperation</w:t>
      </w:r>
    </w:p>
    <w:p w14:paraId="179B8E6F" w14:textId="77777777" w:rsidR="008E65EB" w:rsidRDefault="008E65EB" w:rsidP="008E65EB">
      <w:pPr>
        <w:pStyle w:val="Heading3"/>
      </w:pPr>
      <w:r>
        <w:t xml:space="preserve">States Cooperation CP </w:t>
      </w:r>
    </w:p>
    <w:p w14:paraId="45B3E774" w14:textId="77777777" w:rsidR="008E65EB" w:rsidRDefault="008E65EB" w:rsidP="008E65EB">
      <w:pPr>
        <w:pStyle w:val="Heading4"/>
      </w:pPr>
      <w:r>
        <w:t xml:space="preserve">Local-regional cooperation between US-Mexico entities solves -- avoids politics </w:t>
      </w:r>
    </w:p>
    <w:p w14:paraId="21C330A6" w14:textId="77777777" w:rsidR="008E65EB" w:rsidRPr="0012797F" w:rsidRDefault="008E65EB" w:rsidP="008E65EB">
      <w:pPr>
        <w:rPr>
          <w:bCs/>
          <w:sz w:val="20"/>
          <w:szCs w:val="16"/>
        </w:rPr>
      </w:pPr>
      <w:r w:rsidRPr="009467FA">
        <w:t>Gabriel</w:t>
      </w:r>
      <w:r>
        <w:rPr>
          <w:rStyle w:val="Style13ptBold"/>
        </w:rPr>
        <w:t xml:space="preserve"> Eckstein 12, </w:t>
      </w:r>
      <w:r w:rsidRPr="008E47A4">
        <w:rPr>
          <w:sz w:val="20"/>
          <w:szCs w:val="16"/>
        </w:rPr>
        <w:t>Director of the Energy, Environmental, and Natural Resource Systems Law Program at Texas A&amp;M University, “</w:t>
      </w:r>
      <w:r>
        <w:rPr>
          <w:sz w:val="20"/>
          <w:szCs w:val="16"/>
        </w:rPr>
        <w:t>Rethinking Transboundary Ground Water Resources Management: A Local Approach along the Mexico-U.S. Border</w:t>
      </w:r>
      <w:r w:rsidRPr="008E47A4">
        <w:rPr>
          <w:sz w:val="20"/>
          <w:szCs w:val="16"/>
        </w:rPr>
        <w:t xml:space="preserve">”, </w:t>
      </w:r>
      <w:r w:rsidRPr="00132885">
        <w:rPr>
          <w:sz w:val="20"/>
          <w:szCs w:val="16"/>
        </w:rPr>
        <w:t>https://scholarship.law.tamu.edu/cgi/viewcontent.cgi?article=1089&amp;context=facscholar</w:t>
      </w:r>
      <w:r w:rsidRPr="008E47A4">
        <w:rPr>
          <w:sz w:val="20"/>
          <w:szCs w:val="16"/>
        </w:rPr>
        <w:t xml:space="preserve">; </w:t>
      </w:r>
      <w:r>
        <w:rPr>
          <w:sz w:val="20"/>
          <w:szCs w:val="16"/>
        </w:rPr>
        <w:t>DDI-KS</w:t>
      </w:r>
    </w:p>
    <w:p w14:paraId="582E0C2C" w14:textId="77777777" w:rsidR="008E65EB" w:rsidRDefault="008E65EB" w:rsidP="008E65EB">
      <w:pPr>
        <w:rPr>
          <w:sz w:val="16"/>
        </w:rPr>
      </w:pPr>
      <w:r w:rsidRPr="0012797F">
        <w:rPr>
          <w:rStyle w:val="StyleUnderline"/>
        </w:rPr>
        <w:t>Despite</w:t>
      </w:r>
      <w:r w:rsidRPr="0012797F">
        <w:rPr>
          <w:sz w:val="16"/>
        </w:rPr>
        <w:t xml:space="preserve"> more than </w:t>
      </w:r>
      <w:r w:rsidRPr="0012797F">
        <w:rPr>
          <w:rStyle w:val="StyleUnderline"/>
        </w:rPr>
        <w:t>forty years</w:t>
      </w:r>
      <w:r w:rsidRPr="0012797F">
        <w:rPr>
          <w:sz w:val="16"/>
        </w:rPr>
        <w:t xml:space="preserve"> of promises to the contrary, </w:t>
      </w:r>
      <w:r w:rsidRPr="0012797F">
        <w:rPr>
          <w:rStyle w:val="StyleUnderline"/>
        </w:rPr>
        <w:t>neither Mexico nor the U</w:t>
      </w:r>
      <w:r w:rsidRPr="0012797F">
        <w:rPr>
          <w:sz w:val="16"/>
        </w:rPr>
        <w:t xml:space="preserve">nited </w:t>
      </w:r>
      <w:r w:rsidRPr="0012797F">
        <w:rPr>
          <w:rStyle w:val="StyleUnderline"/>
        </w:rPr>
        <w:t>St</w:t>
      </w:r>
      <w:r w:rsidRPr="0012797F">
        <w:rPr>
          <w:sz w:val="16"/>
        </w:rPr>
        <w:t xml:space="preserve">ates </w:t>
      </w:r>
      <w:r w:rsidRPr="0012797F">
        <w:rPr>
          <w:rStyle w:val="StyleUnderline"/>
        </w:rPr>
        <w:t>have</w:t>
      </w:r>
      <w:r w:rsidRPr="0012797F">
        <w:rPr>
          <w:sz w:val="16"/>
        </w:rPr>
        <w:t xml:space="preserve"> </w:t>
      </w:r>
      <w:r w:rsidRPr="0012797F">
        <w:rPr>
          <w:rStyle w:val="StyleUnderline"/>
        </w:rPr>
        <w:t>shown</w:t>
      </w:r>
      <w:r w:rsidRPr="0012797F">
        <w:rPr>
          <w:sz w:val="16"/>
        </w:rPr>
        <w:t xml:space="preserve"> any </w:t>
      </w:r>
      <w:r w:rsidRPr="0012797F">
        <w:rPr>
          <w:rStyle w:val="StyleUnderline"/>
        </w:rPr>
        <w:t>inclination to pursue a border-wide pact to coordinate management of the border region's transboundary ground water resources</w:t>
      </w:r>
      <w:r w:rsidRPr="0012797F">
        <w:rPr>
          <w:sz w:val="16"/>
        </w:rPr>
        <w:t xml:space="preserve">. As a result, these critical </w:t>
      </w:r>
      <w:r w:rsidRPr="0012797F">
        <w:rPr>
          <w:rStyle w:val="StyleUnderline"/>
        </w:rPr>
        <w:t>resources</w:t>
      </w:r>
      <w:r w:rsidRPr="0012797F">
        <w:rPr>
          <w:sz w:val="16"/>
        </w:rPr>
        <w:t>-which serve as the sole or primary source of fresh water for most border communities on both sides-</w:t>
      </w:r>
      <w:r w:rsidRPr="0012797F">
        <w:rPr>
          <w:rStyle w:val="StyleUnderline"/>
        </w:rPr>
        <w:t>are being overexploited and polluted</w:t>
      </w:r>
      <w:r w:rsidRPr="0012797F">
        <w:rPr>
          <w:sz w:val="16"/>
        </w:rPr>
        <w:t xml:space="preserve">, leaving the local population with little recourse. </w:t>
      </w:r>
      <w:r w:rsidRPr="0012797F">
        <w:rPr>
          <w:rStyle w:val="StyleUnderline"/>
        </w:rPr>
        <w:t>Imminently unsustainable</w:t>
      </w:r>
      <w:r w:rsidRPr="0012797F">
        <w:rPr>
          <w:sz w:val="16"/>
        </w:rPr>
        <w:t xml:space="preserve">, the situation portends a grim future for the region. </w:t>
      </w:r>
      <w:r w:rsidRPr="0012797F">
        <w:rPr>
          <w:rStyle w:val="StyleUnderline"/>
        </w:rPr>
        <w:t>In the absence of national governmental</w:t>
      </w:r>
      <w:r w:rsidRPr="0012797F">
        <w:rPr>
          <w:sz w:val="16"/>
        </w:rPr>
        <w:t xml:space="preserve"> interests and </w:t>
      </w:r>
      <w:r w:rsidRPr="0012797F">
        <w:rPr>
          <w:rStyle w:val="StyleUnderline"/>
        </w:rPr>
        <w:t>involvement</w:t>
      </w:r>
      <w:r w:rsidRPr="0012797F">
        <w:rPr>
          <w:sz w:val="16"/>
        </w:rPr>
        <w:t xml:space="preserve"> on either side of the frontier, this article advocates an alternative approach, one that sidesteps the respective federal authorities. It proposes that </w:t>
      </w:r>
      <w:r w:rsidRPr="0012797F">
        <w:rPr>
          <w:rStyle w:val="StyleUnderline"/>
        </w:rPr>
        <w:t>subnational entities at the regional and local level pursue</w:t>
      </w:r>
      <w:r w:rsidRPr="0012797F">
        <w:rPr>
          <w:sz w:val="16"/>
        </w:rPr>
        <w:t xml:space="preserve"> </w:t>
      </w:r>
      <w:r w:rsidRPr="0012797F">
        <w:rPr>
          <w:rStyle w:val="StyleUnderline"/>
        </w:rPr>
        <w:t>cooperation in the form of locally-specific, cross-border arrangements</w:t>
      </w:r>
      <w:r w:rsidRPr="0012797F">
        <w:rPr>
          <w:sz w:val="16"/>
        </w:rPr>
        <w:t xml:space="preserve">. These may take the form of informal memorandum of understanding, or more structured contracts for goods or services. Under the unique circumstances of the Mexico-U.S. border, </w:t>
      </w:r>
      <w:r w:rsidRPr="0012797F">
        <w:rPr>
          <w:rStyle w:val="StyleUnderline"/>
        </w:rPr>
        <w:t>such arrangements are likely more</w:t>
      </w:r>
      <w:r w:rsidRPr="0012797F">
        <w:rPr>
          <w:sz w:val="16"/>
        </w:rPr>
        <w:t xml:space="preserve"> </w:t>
      </w:r>
      <w:r w:rsidRPr="0012797F">
        <w:rPr>
          <w:rStyle w:val="StyleUnderline"/>
        </w:rPr>
        <w:t>achievable and apt to create viable cross-border pacts that would be respected by the local communitie</w:t>
      </w:r>
      <w:r w:rsidRPr="0012797F">
        <w:rPr>
          <w:sz w:val="16"/>
        </w:rPr>
        <w:t xml:space="preserve">s. </w:t>
      </w:r>
      <w:r w:rsidRPr="0012797F">
        <w:rPr>
          <w:rStyle w:val="StyleUnderline"/>
        </w:rPr>
        <w:t>Moreover they are more likely to achieve a sustainable and water-secure future for the border its communities, and the natural environment</w:t>
      </w:r>
      <w:r w:rsidRPr="0012797F">
        <w:rPr>
          <w:sz w:val="16"/>
        </w:rPr>
        <w:t>.</w:t>
      </w:r>
    </w:p>
    <w:p w14:paraId="7995D2D7" w14:textId="77777777" w:rsidR="008E65EB" w:rsidRDefault="008E65EB" w:rsidP="008E65EB">
      <w:pPr>
        <w:pStyle w:val="Heading4"/>
      </w:pPr>
      <w:r>
        <w:t xml:space="preserve">Local-regional cooperation solves -- empirically proven </w:t>
      </w:r>
    </w:p>
    <w:p w14:paraId="03C680AA" w14:textId="77777777" w:rsidR="008E65EB" w:rsidRDefault="008E65EB" w:rsidP="008E65EB">
      <w:pPr>
        <w:rPr>
          <w:bCs/>
          <w:sz w:val="20"/>
          <w:szCs w:val="16"/>
        </w:rPr>
      </w:pPr>
      <w:r w:rsidRPr="009467FA">
        <w:t>Gabriel</w:t>
      </w:r>
      <w:r>
        <w:rPr>
          <w:rStyle w:val="Style13ptBold"/>
        </w:rPr>
        <w:t xml:space="preserve"> Eckstein 12, </w:t>
      </w:r>
      <w:r w:rsidRPr="008E47A4">
        <w:rPr>
          <w:sz w:val="20"/>
          <w:szCs w:val="16"/>
        </w:rPr>
        <w:t>Director of the Energy, Environmental, and Natural Resource Systems Law Program at Texas A&amp;M University, “</w:t>
      </w:r>
      <w:r>
        <w:rPr>
          <w:sz w:val="20"/>
          <w:szCs w:val="16"/>
        </w:rPr>
        <w:t>Rethinking Transboundary Ground Water Resources Management: A Local Approach along the Mexico-U.S. Border</w:t>
      </w:r>
      <w:r w:rsidRPr="008E47A4">
        <w:rPr>
          <w:sz w:val="20"/>
          <w:szCs w:val="16"/>
        </w:rPr>
        <w:t xml:space="preserve">”, </w:t>
      </w:r>
      <w:r w:rsidRPr="00132885">
        <w:rPr>
          <w:sz w:val="20"/>
          <w:szCs w:val="16"/>
        </w:rPr>
        <w:t>https://scholarship.law.tamu.edu/cgi/viewcontent.cgi?article=1089&amp;context=facscholar</w:t>
      </w:r>
      <w:r w:rsidRPr="008E47A4">
        <w:rPr>
          <w:sz w:val="20"/>
          <w:szCs w:val="16"/>
        </w:rPr>
        <w:t xml:space="preserve">; </w:t>
      </w:r>
      <w:r>
        <w:rPr>
          <w:sz w:val="20"/>
          <w:szCs w:val="16"/>
        </w:rPr>
        <w:t>DDI-KS</w:t>
      </w:r>
      <w:r>
        <w:rPr>
          <w:bCs/>
          <w:sz w:val="20"/>
          <w:szCs w:val="16"/>
        </w:rPr>
        <w:t xml:space="preserve"> </w:t>
      </w:r>
    </w:p>
    <w:p w14:paraId="7142A54A" w14:textId="77777777" w:rsidR="008E65EB" w:rsidRDefault="008E65EB" w:rsidP="008E65EB">
      <w:pPr>
        <w:rPr>
          <w:sz w:val="16"/>
        </w:rPr>
      </w:pPr>
      <w:r w:rsidRPr="0058266B">
        <w:rPr>
          <w:sz w:val="16"/>
        </w:rPr>
        <w:t>Scholars and other professionals have long championed pursuit of a formal bilateral treaty to manage the transboundary aquifers on the Mexico-U.S.</w:t>
      </w:r>
      <w:r>
        <w:rPr>
          <w:sz w:val="16"/>
        </w:rPr>
        <w:t xml:space="preserve"> </w:t>
      </w:r>
      <w:r w:rsidRPr="0058266B">
        <w:rPr>
          <w:sz w:val="16"/>
        </w:rPr>
        <w:t xml:space="preserve">frontier.90 </w:t>
      </w:r>
      <w:r w:rsidRPr="009467FA">
        <w:rPr>
          <w:rStyle w:val="StyleUnderline"/>
        </w:rPr>
        <w:t>Given</w:t>
      </w:r>
      <w:r w:rsidRPr="0058266B">
        <w:rPr>
          <w:sz w:val="16"/>
        </w:rPr>
        <w:t xml:space="preserve"> the </w:t>
      </w:r>
      <w:r w:rsidRPr="009467FA">
        <w:rPr>
          <w:rStyle w:val="StyleUnderline"/>
        </w:rPr>
        <w:t>numerous obstacles</w:t>
      </w:r>
      <w:r w:rsidRPr="0058266B">
        <w:rPr>
          <w:sz w:val="16"/>
        </w:rPr>
        <w:t xml:space="preserve"> discussed herein, </w:t>
      </w:r>
      <w:r w:rsidRPr="009467FA">
        <w:rPr>
          <w:rStyle w:val="StyleUnderline"/>
        </w:rPr>
        <w:t>the likelihood of</w:t>
      </w:r>
      <w:r w:rsidRPr="0058266B">
        <w:rPr>
          <w:sz w:val="16"/>
        </w:rPr>
        <w:t xml:space="preserve"> such</w:t>
      </w:r>
      <w:r>
        <w:rPr>
          <w:sz w:val="16"/>
        </w:rPr>
        <w:t xml:space="preserve"> </w:t>
      </w:r>
      <w:r w:rsidRPr="0058266B">
        <w:rPr>
          <w:sz w:val="16"/>
        </w:rPr>
        <w:t xml:space="preserve">a </w:t>
      </w:r>
      <w:r w:rsidRPr="009467FA">
        <w:rPr>
          <w:rStyle w:val="StyleUnderline"/>
        </w:rPr>
        <w:t>border-wide agreement is close</w:t>
      </w:r>
      <w:r w:rsidRPr="0058266B">
        <w:rPr>
          <w:sz w:val="16"/>
        </w:rPr>
        <w:t xml:space="preserve"> </w:t>
      </w:r>
      <w:r w:rsidRPr="009467FA">
        <w:rPr>
          <w:rStyle w:val="StyleUnderline"/>
        </w:rPr>
        <w:t>to n</w:t>
      </w:r>
      <w:r w:rsidRPr="0058266B">
        <w:rPr>
          <w:sz w:val="16"/>
        </w:rPr>
        <w:t xml:space="preserve">il. Nevertheless, </w:t>
      </w:r>
      <w:r w:rsidRPr="009467FA">
        <w:rPr>
          <w:rStyle w:val="StyleUnderline"/>
        </w:rPr>
        <w:t>given the threat posed by diminishing ground water resources</w:t>
      </w:r>
      <w:r w:rsidRPr="0058266B">
        <w:rPr>
          <w:sz w:val="16"/>
        </w:rPr>
        <w:t xml:space="preserve"> to the viability of the region's communities,</w:t>
      </w:r>
      <w:r>
        <w:rPr>
          <w:sz w:val="16"/>
        </w:rPr>
        <w:t xml:space="preserve"> </w:t>
      </w:r>
      <w:r w:rsidRPr="0058266B">
        <w:rPr>
          <w:sz w:val="16"/>
        </w:rPr>
        <w:t>natural environment, and economic growth, inaction is a recipe for disaster.</w:t>
      </w:r>
      <w:r>
        <w:rPr>
          <w:sz w:val="16"/>
        </w:rPr>
        <w:t xml:space="preserve"> </w:t>
      </w:r>
      <w:r w:rsidRPr="009467FA">
        <w:rPr>
          <w:rStyle w:val="StyleUnderline"/>
        </w:rPr>
        <w:t>Something must be done</w:t>
      </w:r>
      <w:r w:rsidRPr="0058266B">
        <w:rPr>
          <w:sz w:val="16"/>
        </w:rPr>
        <w:t>.</w:t>
      </w:r>
      <w:r>
        <w:rPr>
          <w:sz w:val="16"/>
        </w:rPr>
        <w:t xml:space="preserve"> </w:t>
      </w:r>
      <w:r w:rsidRPr="0058266B">
        <w:rPr>
          <w:sz w:val="16"/>
        </w:rPr>
        <w:t>In order to surmount the numerous impediments obstructing a border-wide</w:t>
      </w:r>
      <w:r>
        <w:rPr>
          <w:sz w:val="16"/>
        </w:rPr>
        <w:t xml:space="preserve"> </w:t>
      </w:r>
      <w:r w:rsidRPr="0058266B">
        <w:rPr>
          <w:sz w:val="16"/>
        </w:rPr>
        <w:t xml:space="preserve">agreement, </w:t>
      </w:r>
      <w:r w:rsidRPr="009467FA">
        <w:rPr>
          <w:rStyle w:val="StyleUnderline"/>
        </w:rPr>
        <w:t>a new approach is needed</w:t>
      </w:r>
      <w:r w:rsidRPr="0058266B">
        <w:rPr>
          <w:sz w:val="16"/>
        </w:rPr>
        <w:t>-a new paradigm for administering</w:t>
      </w:r>
      <w:r>
        <w:rPr>
          <w:sz w:val="16"/>
        </w:rPr>
        <w:t xml:space="preserve"> </w:t>
      </w:r>
      <w:r w:rsidRPr="0058266B">
        <w:rPr>
          <w:sz w:val="16"/>
        </w:rPr>
        <w:t>transboundary ground water resources along the Mexico-U.S. border. In a prior</w:t>
      </w:r>
      <w:r>
        <w:rPr>
          <w:sz w:val="16"/>
        </w:rPr>
        <w:t xml:space="preserve"> </w:t>
      </w:r>
      <w:r w:rsidRPr="0058266B">
        <w:rPr>
          <w:sz w:val="16"/>
        </w:rPr>
        <w:t>study, the present author and a colleague identified an interesting phenomenon</w:t>
      </w:r>
      <w:r>
        <w:rPr>
          <w:sz w:val="16"/>
        </w:rPr>
        <w:t xml:space="preserve"> </w:t>
      </w:r>
      <w:r w:rsidRPr="0058266B">
        <w:rPr>
          <w:sz w:val="16"/>
        </w:rPr>
        <w:t xml:space="preserve">whereby </w:t>
      </w:r>
      <w:r w:rsidRPr="009467FA">
        <w:rPr>
          <w:rStyle w:val="StyleUnderline"/>
        </w:rPr>
        <w:t>subnational governmental units</w:t>
      </w:r>
      <w:r w:rsidRPr="0058266B">
        <w:rPr>
          <w:sz w:val="16"/>
        </w:rPr>
        <w:t xml:space="preserve"> had </w:t>
      </w:r>
      <w:r w:rsidRPr="009467FA">
        <w:rPr>
          <w:rStyle w:val="StyleUnderline"/>
        </w:rPr>
        <w:t>sidestepped their federal counterparts and pursued cross-border cooperation on regional and local levels.</w:t>
      </w:r>
      <w:r w:rsidRPr="0058266B">
        <w:rPr>
          <w:sz w:val="16"/>
        </w:rPr>
        <w:t>91 While</w:t>
      </w:r>
      <w:r>
        <w:rPr>
          <w:sz w:val="16"/>
        </w:rPr>
        <w:t xml:space="preserve"> </w:t>
      </w:r>
      <w:r w:rsidRPr="0058266B">
        <w:rPr>
          <w:sz w:val="16"/>
        </w:rPr>
        <w:t xml:space="preserve">not ubiquitous, </w:t>
      </w:r>
      <w:r w:rsidRPr="009467FA">
        <w:rPr>
          <w:rStyle w:val="StyleUnderline"/>
        </w:rPr>
        <w:t>these occurrences are</w:t>
      </w:r>
      <w:r w:rsidRPr="0058266B">
        <w:rPr>
          <w:sz w:val="16"/>
        </w:rPr>
        <w:t xml:space="preserve"> noteworthy, especially to the extent that the</w:t>
      </w:r>
      <w:r>
        <w:rPr>
          <w:sz w:val="16"/>
        </w:rPr>
        <w:t xml:space="preserve"> </w:t>
      </w:r>
      <w:r w:rsidRPr="0058266B">
        <w:rPr>
          <w:sz w:val="16"/>
        </w:rPr>
        <w:t xml:space="preserve">arrangements provide examples of </w:t>
      </w:r>
      <w:r w:rsidRPr="009467FA">
        <w:rPr>
          <w:rStyle w:val="StyleUnderline"/>
        </w:rPr>
        <w:t>practical and</w:t>
      </w:r>
      <w:r w:rsidRPr="0058266B">
        <w:rPr>
          <w:sz w:val="16"/>
        </w:rPr>
        <w:t xml:space="preserve"> seemingly </w:t>
      </w:r>
      <w:r w:rsidRPr="009467FA">
        <w:rPr>
          <w:rStyle w:val="StyleUnderline"/>
        </w:rPr>
        <w:t>successful processes for cooperation</w:t>
      </w:r>
      <w:r w:rsidRPr="0058266B">
        <w:rPr>
          <w:sz w:val="16"/>
        </w:rPr>
        <w:t xml:space="preserve"> across international frontiers. Although the success of these</w:t>
      </w:r>
      <w:r>
        <w:rPr>
          <w:sz w:val="16"/>
        </w:rPr>
        <w:t xml:space="preserve"> </w:t>
      </w:r>
      <w:r w:rsidRPr="0058266B">
        <w:rPr>
          <w:sz w:val="16"/>
        </w:rPr>
        <w:t>arrangements is difficult to assess and the status of some of these arrangements</w:t>
      </w:r>
      <w:r>
        <w:rPr>
          <w:sz w:val="16"/>
        </w:rPr>
        <w:t xml:space="preserve"> </w:t>
      </w:r>
      <w:r w:rsidRPr="0058266B">
        <w:rPr>
          <w:sz w:val="16"/>
        </w:rPr>
        <w:t>may be legally indefensible,9 2 empowering local institutions and communities to</w:t>
      </w:r>
      <w:r>
        <w:rPr>
          <w:sz w:val="16"/>
        </w:rPr>
        <w:t xml:space="preserve"> </w:t>
      </w:r>
      <w:r w:rsidRPr="0058266B">
        <w:rPr>
          <w:sz w:val="16"/>
        </w:rPr>
        <w:t>formulate locally-relevant, hydrologically appropriate, cross-border pacts possesses many positive traits.</w:t>
      </w:r>
      <w:r>
        <w:rPr>
          <w:sz w:val="16"/>
        </w:rPr>
        <w:t xml:space="preserve"> </w:t>
      </w:r>
      <w:r w:rsidRPr="0058266B">
        <w:rPr>
          <w:sz w:val="16"/>
        </w:rPr>
        <w:t>A. BY LOCALS, FOR LOCALS</w:t>
      </w:r>
      <w:r>
        <w:rPr>
          <w:sz w:val="16"/>
        </w:rPr>
        <w:t xml:space="preserve"> </w:t>
      </w:r>
      <w:r w:rsidRPr="0058266B">
        <w:rPr>
          <w:sz w:val="16"/>
        </w:rPr>
        <w:t>The degree of interest that the national authorities have in a local issue is often</w:t>
      </w:r>
      <w:r>
        <w:rPr>
          <w:sz w:val="16"/>
        </w:rPr>
        <w:t xml:space="preserve"> </w:t>
      </w:r>
      <w:r w:rsidRPr="0058266B">
        <w:rPr>
          <w:sz w:val="16"/>
        </w:rPr>
        <w:t>directly proportional to the physical distance from the capitol. In fact, priorities</w:t>
      </w:r>
      <w:r>
        <w:rPr>
          <w:sz w:val="16"/>
        </w:rPr>
        <w:t xml:space="preserve"> </w:t>
      </w:r>
      <w:r w:rsidRPr="0058266B">
        <w:rPr>
          <w:sz w:val="16"/>
        </w:rPr>
        <w:t>in specific areas of the border often conflict with those of the rest of the nation or</w:t>
      </w:r>
      <w:r>
        <w:rPr>
          <w:sz w:val="16"/>
        </w:rPr>
        <w:t xml:space="preserve"> </w:t>
      </w:r>
      <w:r w:rsidRPr="0058266B">
        <w:rPr>
          <w:sz w:val="16"/>
        </w:rPr>
        <w:t>of those espoused by the national legislature or executive office.9 3 Hence, a</w:t>
      </w:r>
      <w:r>
        <w:rPr>
          <w:sz w:val="16"/>
        </w:rPr>
        <w:t xml:space="preserve"> </w:t>
      </w:r>
      <w:r w:rsidRPr="0058266B">
        <w:rPr>
          <w:sz w:val="16"/>
        </w:rPr>
        <w:t>disconnect often exists between knowledge and potential consequences when</w:t>
      </w:r>
      <w:r>
        <w:rPr>
          <w:sz w:val="16"/>
        </w:rPr>
        <w:t xml:space="preserve"> </w:t>
      </w:r>
      <w:r w:rsidRPr="0058266B">
        <w:rPr>
          <w:sz w:val="16"/>
        </w:rPr>
        <w:t>national officials address, or even neglect, a transboundary issue with regional or</w:t>
      </w:r>
      <w:r>
        <w:rPr>
          <w:sz w:val="16"/>
        </w:rPr>
        <w:t xml:space="preserve"> </w:t>
      </w:r>
      <w:r w:rsidRPr="0058266B">
        <w:rPr>
          <w:sz w:val="16"/>
        </w:rPr>
        <w:t>local significance.</w:t>
      </w:r>
      <w:r>
        <w:rPr>
          <w:sz w:val="16"/>
        </w:rPr>
        <w:t xml:space="preserve"> </w:t>
      </w:r>
      <w:r w:rsidRPr="0058266B">
        <w:rPr>
          <w:sz w:val="16"/>
        </w:rPr>
        <w:t>While it focused on the European context, a report from 1973 on overcoming</w:t>
      </w:r>
      <w:r>
        <w:rPr>
          <w:sz w:val="16"/>
        </w:rPr>
        <w:t xml:space="preserve"> </w:t>
      </w:r>
      <w:r w:rsidRPr="0058266B">
        <w:rPr>
          <w:sz w:val="16"/>
        </w:rPr>
        <w:t>barriers to cooperation by local and regional authorities rightly noted the</w:t>
      </w:r>
      <w:r>
        <w:rPr>
          <w:sz w:val="16"/>
        </w:rPr>
        <w:t xml:space="preserve"> </w:t>
      </w:r>
      <w:r w:rsidRPr="0058266B">
        <w:rPr>
          <w:sz w:val="16"/>
        </w:rPr>
        <w:t>handicaps faced by local authorities in frontier areas as compared to their more</w:t>
      </w:r>
      <w:r>
        <w:rPr>
          <w:sz w:val="16"/>
        </w:rPr>
        <w:t xml:space="preserve"> </w:t>
      </w:r>
      <w:r w:rsidRPr="0058266B">
        <w:rPr>
          <w:sz w:val="16"/>
        </w:rPr>
        <w:t>centrally located counterparts. These problems typically arise because they are:</w:t>
      </w:r>
      <w:r>
        <w:rPr>
          <w:sz w:val="16"/>
        </w:rPr>
        <w:t xml:space="preserve"> </w:t>
      </w:r>
      <w:r w:rsidRPr="0058266B">
        <w:rPr>
          <w:sz w:val="16"/>
        </w:rPr>
        <w:t>a) geographically far from regional or national centers, b) reliant on their foreign</w:t>
      </w:r>
      <w:r>
        <w:rPr>
          <w:sz w:val="16"/>
        </w:rPr>
        <w:t xml:space="preserve"> </w:t>
      </w:r>
      <w:r w:rsidRPr="0058266B">
        <w:rPr>
          <w:sz w:val="16"/>
        </w:rPr>
        <w:t>neighbors for much of their commerce and trading, and c) have to work with</w:t>
      </w:r>
      <w:r>
        <w:rPr>
          <w:sz w:val="16"/>
        </w:rPr>
        <w:t xml:space="preserve"> </w:t>
      </w:r>
      <w:r w:rsidRPr="0058266B">
        <w:rPr>
          <w:sz w:val="16"/>
        </w:rPr>
        <w:t>authorities that, while only a short distance away, are located across an international political boundary. 9 4 The same situations and disadvantages are present</w:t>
      </w:r>
      <w:r>
        <w:rPr>
          <w:sz w:val="16"/>
        </w:rPr>
        <w:t xml:space="preserve"> </w:t>
      </w:r>
      <w:r w:rsidRPr="0058266B">
        <w:rPr>
          <w:sz w:val="16"/>
        </w:rPr>
        <w:t>today on the Mexico-U.S. border.</w:t>
      </w:r>
      <w:r>
        <w:rPr>
          <w:sz w:val="16"/>
        </w:rPr>
        <w:t xml:space="preserve"> </w:t>
      </w:r>
      <w:r w:rsidRPr="0058266B">
        <w:rPr>
          <w:sz w:val="16"/>
        </w:rPr>
        <w:t>Efforts to achieve a thoughtful, environmentally-sound, and equitable management and allocation regime for a particular transboundary aquifer are more likely</w:t>
      </w:r>
      <w:r>
        <w:rPr>
          <w:sz w:val="16"/>
        </w:rPr>
        <w:t xml:space="preserve"> </w:t>
      </w:r>
      <w:r w:rsidRPr="0058266B">
        <w:rPr>
          <w:sz w:val="16"/>
        </w:rPr>
        <w:t>to succeed if they involve and are driven by local stakeholders and decisionmakers.9 5 While it may be true that local institutions and communities do not</w:t>
      </w:r>
      <w:r>
        <w:rPr>
          <w:sz w:val="16"/>
        </w:rPr>
        <w:t xml:space="preserve"> </w:t>
      </w:r>
      <w:r w:rsidRPr="0058266B">
        <w:rPr>
          <w:sz w:val="16"/>
        </w:rPr>
        <w:t>always have the resources or technical knowledge to address broad and scientifically complex cross-border challenges, this does not mean that they do not have</w:t>
      </w:r>
      <w:r>
        <w:rPr>
          <w:sz w:val="16"/>
        </w:rPr>
        <w:t xml:space="preserve"> </w:t>
      </w:r>
      <w:r w:rsidRPr="0058266B">
        <w:rPr>
          <w:sz w:val="16"/>
        </w:rPr>
        <w:t>the capacity to adopt and implement sound policies and arrangements based upon</w:t>
      </w:r>
      <w:r>
        <w:rPr>
          <w:sz w:val="16"/>
        </w:rPr>
        <w:t xml:space="preserve"> </w:t>
      </w:r>
      <w:r w:rsidRPr="0058266B">
        <w:rPr>
          <w:sz w:val="16"/>
        </w:rPr>
        <w:t xml:space="preserve">relevant studies and information obtained from higher-level governmental agencies or other sources.96 In fact, </w:t>
      </w:r>
      <w:r w:rsidRPr="009467FA">
        <w:rPr>
          <w:rStyle w:val="StyleUnderline"/>
        </w:rPr>
        <w:t>local decision-makers are typically better informed about local and regional cross-border concerns than federal bureaucrats</w:t>
      </w:r>
      <w:r w:rsidRPr="0058266B">
        <w:rPr>
          <w:sz w:val="16"/>
        </w:rPr>
        <w:t xml:space="preserve">, </w:t>
      </w:r>
      <w:r w:rsidRPr="009467FA">
        <w:rPr>
          <w:rStyle w:val="StyleUnderline"/>
        </w:rPr>
        <w:t>especially on issues related to the management of area fresh water resources</w:t>
      </w:r>
      <w:r w:rsidRPr="0058266B">
        <w:rPr>
          <w:sz w:val="16"/>
        </w:rPr>
        <w:t>, and therefore are more likely to achieve an accord.</w:t>
      </w:r>
      <w:r>
        <w:rPr>
          <w:sz w:val="16"/>
        </w:rPr>
        <w:t xml:space="preserve"> </w:t>
      </w:r>
      <w:r w:rsidRPr="0058266B">
        <w:rPr>
          <w:sz w:val="16"/>
        </w:rPr>
        <w:t xml:space="preserve">Moreover, </w:t>
      </w:r>
      <w:r w:rsidRPr="009467FA">
        <w:rPr>
          <w:rStyle w:val="StyleUnderline"/>
        </w:rPr>
        <w:t>local authorities are better able to reflect the values and preferences of those most likely to be affected by an accord with a neighboring country</w:t>
      </w:r>
      <w:r w:rsidRPr="0058266B">
        <w:rPr>
          <w:sz w:val="16"/>
        </w:rPr>
        <w:t>, which, for a local</w:t>
      </w:r>
      <w:r>
        <w:rPr>
          <w:sz w:val="16"/>
        </w:rPr>
        <w:t xml:space="preserve"> </w:t>
      </w:r>
      <w:r w:rsidRPr="0058266B">
        <w:rPr>
          <w:sz w:val="16"/>
        </w:rPr>
        <w:t>border community, is merely a short drive away. 9 8</w:t>
      </w:r>
      <w:r>
        <w:rPr>
          <w:sz w:val="16"/>
        </w:rPr>
        <w:t xml:space="preserve"> </w:t>
      </w:r>
      <w:r w:rsidRPr="0058266B">
        <w:rPr>
          <w:sz w:val="16"/>
        </w:rPr>
        <w:t xml:space="preserve">In addition, </w:t>
      </w:r>
      <w:r w:rsidRPr="009467FA">
        <w:rPr>
          <w:rStyle w:val="StyleUnderline"/>
        </w:rPr>
        <w:t>local decision-making would likely be more responsive and adaptable to changing circumstances and improved knowledge.</w:t>
      </w:r>
      <w:r w:rsidRPr="0058266B">
        <w:rPr>
          <w:sz w:val="16"/>
        </w:rPr>
        <w:t xml:space="preserve"> Climate change,</w:t>
      </w:r>
      <w:r>
        <w:rPr>
          <w:sz w:val="16"/>
        </w:rPr>
        <w:t xml:space="preserve"> </w:t>
      </w:r>
      <w:r w:rsidRPr="0058266B">
        <w:rPr>
          <w:sz w:val="16"/>
        </w:rPr>
        <w:t>for example, threatens the border region in ways that have yet to be fully</w:t>
      </w:r>
      <w:r>
        <w:rPr>
          <w:sz w:val="16"/>
        </w:rPr>
        <w:t xml:space="preserve"> </w:t>
      </w:r>
      <w:r w:rsidRPr="0058266B">
        <w:rPr>
          <w:sz w:val="16"/>
        </w:rPr>
        <w:t>ascertained. While studies generally forecast more arid conditions and reduced</w:t>
      </w:r>
      <w:r>
        <w:rPr>
          <w:sz w:val="16"/>
        </w:rPr>
        <w:t xml:space="preserve"> </w:t>
      </w:r>
      <w:r w:rsidRPr="0058266B">
        <w:rPr>
          <w:sz w:val="16"/>
        </w:rPr>
        <w:t>rainfall and stream flow throughout the Mexico-U.S. border area in coming</w:t>
      </w:r>
      <w:r>
        <w:rPr>
          <w:sz w:val="16"/>
        </w:rPr>
        <w:t xml:space="preserve"> </w:t>
      </w:r>
      <w:r w:rsidRPr="0058266B">
        <w:rPr>
          <w:sz w:val="16"/>
        </w:rPr>
        <w:t>decades, much debate and speculation remains as to how, where, and to what</w:t>
      </w:r>
      <w:r>
        <w:rPr>
          <w:sz w:val="16"/>
        </w:rPr>
        <w:t xml:space="preserve"> </w:t>
      </w:r>
      <w:r w:rsidRPr="0058266B">
        <w:rPr>
          <w:sz w:val="16"/>
        </w:rPr>
        <w:t>extent those changes will occur. Moreover, and more to the point, impacts will</w:t>
      </w:r>
      <w:r>
        <w:rPr>
          <w:sz w:val="16"/>
        </w:rPr>
        <w:t xml:space="preserve"> </w:t>
      </w:r>
      <w:r w:rsidRPr="0058266B">
        <w:rPr>
          <w:sz w:val="16"/>
        </w:rPr>
        <w:t>likely vary all along the frontier, affecting different regions in disparate ways. 99</w:t>
      </w:r>
      <w:r>
        <w:rPr>
          <w:sz w:val="16"/>
        </w:rPr>
        <w:t xml:space="preserve"> </w:t>
      </w:r>
      <w:r w:rsidRPr="0058266B">
        <w:rPr>
          <w:sz w:val="16"/>
        </w:rPr>
        <w:t>While comprehensive, border-wide responses to climate variability may be</w:t>
      </w:r>
      <w:r>
        <w:rPr>
          <w:sz w:val="16"/>
        </w:rPr>
        <w:t xml:space="preserve"> </w:t>
      </w:r>
      <w:r w:rsidRPr="0058266B">
        <w:rPr>
          <w:sz w:val="16"/>
        </w:rPr>
        <w:t xml:space="preserve">suitable for certain aquifers and regions, </w:t>
      </w:r>
      <w:r w:rsidRPr="009467FA">
        <w:rPr>
          <w:rStyle w:val="StyleUnderline"/>
        </w:rPr>
        <w:t>local communities could be far more agile in formulating local responses and solutions to their unique circumstances as climatic and related changes become apparent</w:t>
      </w:r>
      <w:r w:rsidRPr="0058266B">
        <w:rPr>
          <w:sz w:val="16"/>
        </w:rPr>
        <w:t>.</w:t>
      </w:r>
      <w:r>
        <w:rPr>
          <w:sz w:val="16"/>
        </w:rPr>
        <w:t xml:space="preserve"> </w:t>
      </w:r>
      <w:r w:rsidRPr="0058266B">
        <w:rPr>
          <w:sz w:val="16"/>
        </w:rPr>
        <w:t xml:space="preserve">Furthermore, </w:t>
      </w:r>
      <w:r w:rsidRPr="009467FA">
        <w:rPr>
          <w:rStyle w:val="StyleUnderline"/>
        </w:rPr>
        <w:t>the efficacy of local participation and decision-making is bolstered by the conviction that communities and citizens are best served by decisions made by those with the greatest stake in the subject matter and who would be most directly affected by possible outcomes</w:t>
      </w:r>
      <w:r w:rsidRPr="0058266B">
        <w:rPr>
          <w:sz w:val="16"/>
        </w:rPr>
        <w:t>. 00 Local border communities and their representatives typically have strong ties to individuals and groups</w:t>
      </w:r>
      <w:r>
        <w:rPr>
          <w:sz w:val="16"/>
        </w:rPr>
        <w:t xml:space="preserve"> </w:t>
      </w:r>
      <w:r w:rsidRPr="0058266B">
        <w:rPr>
          <w:sz w:val="16"/>
        </w:rPr>
        <w:t>on the other side of the frontier in the form of friendships, family relations,</w:t>
      </w:r>
      <w:r>
        <w:rPr>
          <w:sz w:val="16"/>
        </w:rPr>
        <w:t xml:space="preserve"> </w:t>
      </w:r>
      <w:r w:rsidRPr="0058266B">
        <w:rPr>
          <w:sz w:val="16"/>
        </w:rPr>
        <w:t>colleagues, and business connections. For decades, these communities have</w:t>
      </w:r>
      <w:r>
        <w:rPr>
          <w:sz w:val="16"/>
        </w:rPr>
        <w:t xml:space="preserve"> </w:t>
      </w:r>
      <w:r w:rsidRPr="0058266B">
        <w:rPr>
          <w:sz w:val="16"/>
        </w:rPr>
        <w:t>developed diverse and intense networks for collaborating on a wide variety of</w:t>
      </w:r>
      <w:r>
        <w:rPr>
          <w:sz w:val="16"/>
        </w:rPr>
        <w:t xml:space="preserve"> </w:t>
      </w:r>
      <w:r w:rsidRPr="0058266B">
        <w:rPr>
          <w:sz w:val="16"/>
        </w:rPr>
        <w:t>social (weddings and festivals), economic (trade and investment), public health</w:t>
      </w:r>
      <w:r>
        <w:rPr>
          <w:sz w:val="16"/>
        </w:rPr>
        <w:t xml:space="preserve"> </w:t>
      </w:r>
      <w:r w:rsidRPr="0058266B">
        <w:rPr>
          <w:sz w:val="16"/>
        </w:rPr>
        <w:t>and safety (fighting fires and criminal activity), academic (conferences and</w:t>
      </w:r>
      <w:r>
        <w:rPr>
          <w:sz w:val="16"/>
        </w:rPr>
        <w:t xml:space="preserve"> </w:t>
      </w:r>
      <w:r w:rsidRPr="0058266B">
        <w:rPr>
          <w:sz w:val="16"/>
        </w:rPr>
        <w:t>researcher collaborations), sporting (tournament and infrastructure), and other</w:t>
      </w:r>
      <w:r>
        <w:rPr>
          <w:sz w:val="16"/>
        </w:rPr>
        <w:t xml:space="preserve"> </w:t>
      </w:r>
      <w:r w:rsidRPr="0058266B">
        <w:rPr>
          <w:sz w:val="16"/>
        </w:rPr>
        <w:t>interests.1o' These bonds allow local individuals and groups to be flexible and</w:t>
      </w:r>
      <w:r>
        <w:rPr>
          <w:sz w:val="16"/>
        </w:rPr>
        <w:t xml:space="preserve"> </w:t>
      </w:r>
      <w:r w:rsidRPr="0058266B">
        <w:rPr>
          <w:sz w:val="16"/>
        </w:rPr>
        <w:t>adaptable to, as well as accepting of, unique local practices and changing</w:t>
      </w:r>
      <w:r>
        <w:rPr>
          <w:sz w:val="16"/>
        </w:rPr>
        <w:t xml:space="preserve"> </w:t>
      </w:r>
      <w:r w:rsidRPr="0058266B">
        <w:rPr>
          <w:sz w:val="16"/>
        </w:rPr>
        <w:t>conditions that national officials may not recognize or appreciate in the context of</w:t>
      </w:r>
      <w:r>
        <w:rPr>
          <w:sz w:val="16"/>
        </w:rPr>
        <w:t xml:space="preserve"> </w:t>
      </w:r>
      <w:r w:rsidRPr="0058266B">
        <w:rPr>
          <w:sz w:val="16"/>
        </w:rPr>
        <w:t>a negotiation. Moreover, locals have an especially strong incentive to seek out</w:t>
      </w:r>
      <w:r>
        <w:rPr>
          <w:sz w:val="16"/>
        </w:rPr>
        <w:t xml:space="preserve"> </w:t>
      </w:r>
      <w:r w:rsidRPr="0058266B">
        <w:rPr>
          <w:sz w:val="16"/>
        </w:rPr>
        <w:t>long-term solutions for cross-border challenges that are both practical and</w:t>
      </w:r>
      <w:r>
        <w:rPr>
          <w:sz w:val="16"/>
        </w:rPr>
        <w:t xml:space="preserve"> </w:t>
      </w:r>
      <w:r w:rsidRPr="0058266B">
        <w:rPr>
          <w:sz w:val="16"/>
        </w:rPr>
        <w:t>sustainable since they will have to live with the consequences of these decisions.10 2</w:t>
      </w:r>
      <w:r>
        <w:rPr>
          <w:sz w:val="16"/>
        </w:rPr>
        <w:t xml:space="preserve"> </w:t>
      </w:r>
      <w:r w:rsidRPr="0058266B">
        <w:rPr>
          <w:sz w:val="16"/>
        </w:rPr>
        <w:t>In areas like the Mexico-U.S. frontier, where transboundary aquifers are the</w:t>
      </w:r>
      <w:r>
        <w:rPr>
          <w:sz w:val="16"/>
        </w:rPr>
        <w:t xml:space="preserve"> </w:t>
      </w:r>
      <w:r w:rsidRPr="0058266B">
        <w:rPr>
          <w:sz w:val="16"/>
        </w:rPr>
        <w:t>lifeblood of nearly every border village and population, discussions and decisions</w:t>
      </w:r>
      <w:r>
        <w:rPr>
          <w:sz w:val="16"/>
        </w:rPr>
        <w:t xml:space="preserve"> </w:t>
      </w:r>
      <w:r w:rsidRPr="0058266B">
        <w:rPr>
          <w:sz w:val="16"/>
        </w:rPr>
        <w:t>over the management of these resources are critically consequential for every</w:t>
      </w:r>
      <w:r>
        <w:rPr>
          <w:sz w:val="16"/>
        </w:rPr>
        <w:t xml:space="preserve"> </w:t>
      </w:r>
      <w:r w:rsidRPr="0058266B">
        <w:rPr>
          <w:sz w:val="16"/>
        </w:rPr>
        <w:t>citizen.</w:t>
      </w:r>
      <w:r>
        <w:rPr>
          <w:sz w:val="16"/>
        </w:rPr>
        <w:t xml:space="preserve"> </w:t>
      </w:r>
      <w:r w:rsidRPr="0058266B">
        <w:rPr>
          <w:sz w:val="16"/>
        </w:rPr>
        <w:t>Nevertheless, while the border physically divides many of the sister</w:t>
      </w:r>
      <w:r>
        <w:rPr>
          <w:sz w:val="16"/>
        </w:rPr>
        <w:t xml:space="preserve"> </w:t>
      </w:r>
      <w:r w:rsidRPr="0058266B">
        <w:rPr>
          <w:sz w:val="16"/>
        </w:rPr>
        <w:t>communities, residents on both sides often perceive themselves as one large</w:t>
      </w:r>
      <w:r>
        <w:rPr>
          <w:sz w:val="16"/>
        </w:rPr>
        <w:t xml:space="preserve"> </w:t>
      </w:r>
      <w:r w:rsidRPr="0058266B">
        <w:rPr>
          <w:sz w:val="16"/>
        </w:rPr>
        <w:t>community, providing a fertile opportunity for local, cross-border cooperation.' 03</w:t>
      </w:r>
      <w:r>
        <w:rPr>
          <w:sz w:val="16"/>
        </w:rPr>
        <w:t xml:space="preserve"> </w:t>
      </w:r>
      <w:r w:rsidRPr="0058266B">
        <w:rPr>
          <w:sz w:val="16"/>
        </w:rPr>
        <w:t>This local, "bottom-up" approach to ground water management, however, is</w:t>
      </w:r>
      <w:r>
        <w:rPr>
          <w:sz w:val="16"/>
        </w:rPr>
        <w:t xml:space="preserve"> </w:t>
      </w:r>
      <w:r w:rsidRPr="0058266B">
        <w:rPr>
          <w:sz w:val="16"/>
        </w:rPr>
        <w:t>not intended as a broad panacea for every transboundary aquifer scenario and</w:t>
      </w:r>
      <w:r>
        <w:rPr>
          <w:sz w:val="16"/>
        </w:rPr>
        <w:t xml:space="preserve"> </w:t>
      </w:r>
      <w:r w:rsidRPr="0058266B">
        <w:rPr>
          <w:sz w:val="16"/>
        </w:rPr>
        <w:t>may not be appropriate in all circumstances. Factors and characteristics, such as</w:t>
      </w:r>
      <w:r>
        <w:rPr>
          <w:sz w:val="16"/>
        </w:rPr>
        <w:t xml:space="preserve"> </w:t>
      </w:r>
      <w:r w:rsidRPr="0058266B">
        <w:rPr>
          <w:sz w:val="16"/>
        </w:rPr>
        <w:t>the geographic scale of a cross-border aquifer, may dictate the level of administrative authority necessary to respond to particular issues and challenges posed.' 0</w:t>
      </w:r>
      <w:r>
        <w:rPr>
          <w:sz w:val="16"/>
        </w:rPr>
        <w:t xml:space="preserve"> </w:t>
      </w:r>
      <w:r w:rsidRPr="0058266B">
        <w:rPr>
          <w:sz w:val="16"/>
        </w:rPr>
        <w:t>Hence, for example, where an aquifer or aquifer basin extends over a limited</w:t>
      </w:r>
      <w:r>
        <w:rPr>
          <w:sz w:val="16"/>
        </w:rPr>
        <w:t xml:space="preserve"> </w:t>
      </w:r>
      <w:r w:rsidRPr="0058266B">
        <w:rPr>
          <w:sz w:val="16"/>
        </w:rPr>
        <w:t>region, local participation and decision-making may suffice. However, where the</w:t>
      </w:r>
      <w:r>
        <w:rPr>
          <w:sz w:val="16"/>
        </w:rPr>
        <w:t xml:space="preserve"> </w:t>
      </w:r>
      <w:r w:rsidRPr="0058266B">
        <w:rPr>
          <w:sz w:val="16"/>
        </w:rPr>
        <w:t>specific water challenge involves an aquifer or aquifer basin that transects or</w:t>
      </w:r>
      <w:r>
        <w:rPr>
          <w:sz w:val="16"/>
        </w:rPr>
        <w:t xml:space="preserve"> </w:t>
      </w:r>
      <w:r w:rsidRPr="0058266B">
        <w:rPr>
          <w:sz w:val="16"/>
        </w:rPr>
        <w:t>impacts a much larger area-for example, an aquifer hydraulically linked to a</w:t>
      </w:r>
      <w:r>
        <w:rPr>
          <w:sz w:val="16"/>
        </w:rPr>
        <w:t xml:space="preserve"> </w:t>
      </w:r>
      <w:r w:rsidRPr="0058266B">
        <w:rPr>
          <w:sz w:val="16"/>
        </w:rPr>
        <w:t>large domestic or transboundary river like the Rio Grande-a strictly local</w:t>
      </w:r>
      <w:r>
        <w:rPr>
          <w:sz w:val="16"/>
        </w:rPr>
        <w:t xml:space="preserve"> </w:t>
      </w:r>
      <w:r w:rsidRPr="0058266B">
        <w:rPr>
          <w:sz w:val="16"/>
        </w:rPr>
        <w:t>arrangement may be less suitable or effective. Decision-making ought to be</w:t>
      </w:r>
      <w:r>
        <w:rPr>
          <w:sz w:val="16"/>
        </w:rPr>
        <w:t xml:space="preserve"> </w:t>
      </w:r>
      <w:r w:rsidRPr="0058266B">
        <w:rPr>
          <w:sz w:val="16"/>
        </w:rPr>
        <w:t>handled by the lowest level of administrative authority with competence over the</w:t>
      </w:r>
      <w:r>
        <w:rPr>
          <w:sz w:val="16"/>
        </w:rPr>
        <w:t xml:space="preserve"> </w:t>
      </w:r>
      <w:r w:rsidRPr="0058266B">
        <w:rPr>
          <w:sz w:val="16"/>
        </w:rPr>
        <w:t>resource and its implications.105</w:t>
      </w:r>
      <w:r>
        <w:rPr>
          <w:sz w:val="16"/>
        </w:rPr>
        <w:t xml:space="preserve"> </w:t>
      </w:r>
      <w:r w:rsidRPr="009467FA">
        <w:rPr>
          <w:rStyle w:val="StyleUnderline"/>
        </w:rPr>
        <w:t>Along the Mexico-U.S. border</w:t>
      </w:r>
      <w:r w:rsidRPr="0058266B">
        <w:rPr>
          <w:sz w:val="16"/>
        </w:rPr>
        <w:t xml:space="preserve">, some </w:t>
      </w:r>
      <w:r w:rsidRPr="009467FA">
        <w:rPr>
          <w:rStyle w:val="StyleUnderline"/>
        </w:rPr>
        <w:t xml:space="preserve">evidence shows </w:t>
      </w:r>
      <w:r w:rsidRPr="0058266B">
        <w:rPr>
          <w:sz w:val="16"/>
        </w:rPr>
        <w:t xml:space="preserve">that a </w:t>
      </w:r>
      <w:r w:rsidRPr="009467FA">
        <w:rPr>
          <w:rStyle w:val="StyleUnderline"/>
        </w:rPr>
        <w:t>local approach to the management of the region's transboundary waters is already underway.</w:t>
      </w:r>
      <w:r w:rsidRPr="0058266B">
        <w:rPr>
          <w:sz w:val="16"/>
        </w:rPr>
        <w:t xml:space="preserve"> One</w:t>
      </w:r>
      <w:r>
        <w:rPr>
          <w:sz w:val="16"/>
        </w:rPr>
        <w:t xml:space="preserve"> </w:t>
      </w:r>
      <w:r w:rsidRPr="0058266B">
        <w:rPr>
          <w:sz w:val="16"/>
        </w:rPr>
        <w:t>notable example is the 1999 Memorandum of Understanding between the</w:t>
      </w:r>
      <w:r>
        <w:rPr>
          <w:sz w:val="16"/>
        </w:rPr>
        <w:t xml:space="preserve"> </w:t>
      </w:r>
      <w:r w:rsidRPr="0058266B">
        <w:rPr>
          <w:sz w:val="16"/>
        </w:rPr>
        <w:t>Municipal Water and Sanitation Board of the City of Juirez (in Chihuahua,</w:t>
      </w:r>
      <w:r>
        <w:rPr>
          <w:sz w:val="16"/>
        </w:rPr>
        <w:t xml:space="preserve"> </w:t>
      </w:r>
      <w:r w:rsidRPr="0058266B">
        <w:rPr>
          <w:sz w:val="16"/>
        </w:rPr>
        <w:t>Mexico) and the El Paso Water Utilities Public Service Board of the City of El</w:t>
      </w:r>
      <w:r>
        <w:rPr>
          <w:sz w:val="16"/>
        </w:rPr>
        <w:t xml:space="preserve"> </w:t>
      </w:r>
      <w:r w:rsidRPr="0058266B">
        <w:rPr>
          <w:sz w:val="16"/>
        </w:rPr>
        <w:t>Paso (in Texas, US) (MoU).1 0 6 Although legally unofficial and unenforceable,10 7</w:t>
      </w:r>
      <w:r>
        <w:rPr>
          <w:sz w:val="16"/>
        </w:rPr>
        <w:t xml:space="preserve"> </w:t>
      </w:r>
      <w:r w:rsidRPr="0058266B">
        <w:rPr>
          <w:sz w:val="16"/>
        </w:rPr>
        <w:t>the MoU evidences the interests of governmental authorities on both sides of the</w:t>
      </w:r>
      <w:r>
        <w:rPr>
          <w:sz w:val="16"/>
        </w:rPr>
        <w:t xml:space="preserve"> </w:t>
      </w:r>
      <w:r w:rsidRPr="0058266B">
        <w:rPr>
          <w:sz w:val="16"/>
        </w:rPr>
        <w:t>international boundary, at the very local, sub-city level, to cooperate over and</w:t>
      </w:r>
      <w:r>
        <w:rPr>
          <w:sz w:val="16"/>
        </w:rPr>
        <w:t xml:space="preserve"> </w:t>
      </w:r>
      <w:r w:rsidRPr="0058266B">
        <w:rPr>
          <w:sz w:val="16"/>
        </w:rPr>
        <w:t>exchange information about a regionally-specific shared aquifer. Focusing on the</w:t>
      </w:r>
      <w:r>
        <w:rPr>
          <w:sz w:val="16"/>
        </w:rPr>
        <w:t xml:space="preserve"> </w:t>
      </w:r>
      <w:r w:rsidRPr="0058266B">
        <w:rPr>
          <w:sz w:val="16"/>
        </w:rPr>
        <w:t>Hueco Bolson Aquifer underlying the two cities and the hydraulically-linked Rio</w:t>
      </w:r>
      <w:r>
        <w:rPr>
          <w:sz w:val="16"/>
        </w:rPr>
        <w:t xml:space="preserve"> </w:t>
      </w:r>
      <w:r w:rsidRPr="0058266B">
        <w:rPr>
          <w:sz w:val="16"/>
        </w:rPr>
        <w:t>Grande, the two boards endorsed the MoU to "identify the mechanisms between</w:t>
      </w:r>
      <w:r>
        <w:rPr>
          <w:sz w:val="16"/>
        </w:rPr>
        <w:t xml:space="preserve"> </w:t>
      </w:r>
      <w:r w:rsidRPr="0058266B">
        <w:rPr>
          <w:sz w:val="16"/>
        </w:rPr>
        <w:t>the parties to increase communications, cooperation, and implementation of</w:t>
      </w:r>
      <w:r>
        <w:rPr>
          <w:sz w:val="16"/>
        </w:rPr>
        <w:t xml:space="preserve"> </w:t>
      </w:r>
      <w:r w:rsidRPr="0058266B">
        <w:rPr>
          <w:sz w:val="16"/>
        </w:rPr>
        <w:t>transboundary projects of common interest." 0 8</w:t>
      </w:r>
      <w:r>
        <w:rPr>
          <w:sz w:val="16"/>
        </w:rPr>
        <w:t xml:space="preserve"> </w:t>
      </w:r>
      <w:r w:rsidRPr="009467FA">
        <w:rPr>
          <w:rStyle w:val="StyleUnderline"/>
        </w:rPr>
        <w:t>Anecdotal evidence indicates that similar, albeit even less formal or publicized, cooperative arrangements over fresh water resources have been forged elsewhere along the border</w:t>
      </w:r>
      <w:r w:rsidRPr="0058266B">
        <w:rPr>
          <w:sz w:val="16"/>
        </w:rPr>
        <w:t xml:space="preserve">. For example, </w:t>
      </w:r>
      <w:r w:rsidRPr="009467FA">
        <w:rPr>
          <w:rStyle w:val="StyleUnderline"/>
        </w:rPr>
        <w:t xml:space="preserve">in 2002, a serious drought along the Arizona-Sonora border greatly depleted the region's aquifers and dried up numerous wells on both sides of the frontier. While communities all along the border suffered from this predicament, Mexican communities were especially hard-hit </w:t>
      </w:r>
      <w:r w:rsidRPr="0058266B">
        <w:rPr>
          <w:sz w:val="16"/>
        </w:rPr>
        <w:t xml:space="preserve">due to inadequate infrastructure and planning. </w:t>
      </w:r>
      <w:r w:rsidRPr="009467FA">
        <w:rPr>
          <w:rStyle w:val="StyleUnderline"/>
        </w:rPr>
        <w:t xml:space="preserve">As a means of assisting their parched brethren </w:t>
      </w:r>
      <w:r w:rsidRPr="0058266B">
        <w:rPr>
          <w:sz w:val="16"/>
        </w:rPr>
        <w:t>across the border, Nogales, Arizo</w:t>
      </w:r>
      <w:r w:rsidRPr="009467FA">
        <w:rPr>
          <w:rStyle w:val="StyleUnderline"/>
        </w:rPr>
        <w:t>na agreed to temporarily deliver water</w:t>
      </w:r>
      <w:r w:rsidRPr="0058266B">
        <w:rPr>
          <w:sz w:val="16"/>
        </w:rPr>
        <w:t xml:space="preserve"> to their sister city of Nogales, Sonora. A fire hose attached to a</w:t>
      </w:r>
      <w:r>
        <w:rPr>
          <w:sz w:val="16"/>
        </w:rPr>
        <w:t xml:space="preserve"> </w:t>
      </w:r>
      <w:r w:rsidRPr="0058266B">
        <w:rPr>
          <w:sz w:val="16"/>
        </w:rPr>
        <w:t>metered hydrant in Nogales, Arizona was draped across the border fence where</w:t>
      </w:r>
      <w:r>
        <w:rPr>
          <w:sz w:val="16"/>
        </w:rPr>
        <w:t xml:space="preserve"> </w:t>
      </w:r>
      <w:r w:rsidRPr="0058266B">
        <w:rPr>
          <w:sz w:val="16"/>
        </w:rPr>
        <w:t>Mexican tanker trucks filled up their tanks and then delivered water throughout</w:t>
      </w:r>
      <w:r>
        <w:rPr>
          <w:sz w:val="16"/>
        </w:rPr>
        <w:t xml:space="preserve"> </w:t>
      </w:r>
      <w:r w:rsidRPr="0058266B">
        <w:rPr>
          <w:sz w:val="16"/>
        </w:rPr>
        <w:t>Nogales, Sonora.1 09 Apparently, this was not the first time that a temporary water</w:t>
      </w:r>
      <w:r>
        <w:rPr>
          <w:sz w:val="16"/>
        </w:rPr>
        <w:t xml:space="preserve"> </w:t>
      </w:r>
      <w:r w:rsidRPr="0058266B">
        <w:rPr>
          <w:sz w:val="16"/>
        </w:rPr>
        <w:t>transfer of this type had occurred." 0 While only a temporary measure, it serves as</w:t>
      </w:r>
      <w:r>
        <w:rPr>
          <w:sz w:val="16"/>
        </w:rPr>
        <w:t xml:space="preserve"> </w:t>
      </w:r>
      <w:r w:rsidRPr="0058266B">
        <w:rPr>
          <w:sz w:val="16"/>
        </w:rPr>
        <w:t>an example of local decision-makers taking responsibility for locally-specific,</w:t>
      </w:r>
      <w:r>
        <w:rPr>
          <w:sz w:val="16"/>
        </w:rPr>
        <w:t xml:space="preserve"> </w:t>
      </w:r>
      <w:r w:rsidRPr="0058266B">
        <w:rPr>
          <w:sz w:val="16"/>
        </w:rPr>
        <w:t>transboundary water issues and achieving locally-relevant solutions.</w:t>
      </w:r>
      <w:r>
        <w:rPr>
          <w:sz w:val="16"/>
        </w:rPr>
        <w:t xml:space="preserve"> </w:t>
      </w:r>
      <w:r w:rsidRPr="0058266B">
        <w:rPr>
          <w:sz w:val="16"/>
        </w:rPr>
        <w:t>In one other fascinating example of a subnational cross-border water arrangement, a number of Nogales, Sonora businesses and private residences have, for</w:t>
      </w:r>
      <w:r>
        <w:rPr>
          <w:sz w:val="16"/>
        </w:rPr>
        <w:t xml:space="preserve"> </w:t>
      </w:r>
      <w:r w:rsidRPr="0058266B">
        <w:rPr>
          <w:sz w:val="16"/>
        </w:rPr>
        <w:t>the past half-century, obtained their water from the public water authority of</w:t>
      </w:r>
      <w:r>
        <w:rPr>
          <w:sz w:val="16"/>
        </w:rPr>
        <w:t xml:space="preserve"> </w:t>
      </w:r>
      <w:r w:rsidRPr="0058266B">
        <w:rPr>
          <w:sz w:val="16"/>
        </w:rPr>
        <w:t>Nogales, Arizona."' Located near the border, each of the water users receives its</w:t>
      </w:r>
      <w:r>
        <w:rPr>
          <w:sz w:val="16"/>
        </w:rPr>
        <w:t xml:space="preserve"> </w:t>
      </w:r>
      <w:r w:rsidRPr="0058266B">
        <w:rPr>
          <w:sz w:val="16"/>
        </w:rPr>
        <w:t>water from a separate water main crossing the boundary. These connections have</w:t>
      </w:r>
      <w:r>
        <w:rPr>
          <w:sz w:val="16"/>
        </w:rPr>
        <w:t xml:space="preserve"> </w:t>
      </w:r>
      <w:r w:rsidRPr="0058266B">
        <w:rPr>
          <w:sz w:val="16"/>
        </w:rPr>
        <w:t>operated for decades, though their origins are unknown. The best known among</w:t>
      </w:r>
      <w:r>
        <w:rPr>
          <w:sz w:val="16"/>
        </w:rPr>
        <w:t xml:space="preserve"> </w:t>
      </w:r>
      <w:r w:rsidRPr="0058266B">
        <w:rPr>
          <w:sz w:val="16"/>
        </w:rPr>
        <w:t>the Mexican businesses is the Hotel Fray Marcos de Niza, which has received</w:t>
      </w:r>
      <w:r>
        <w:rPr>
          <w:sz w:val="16"/>
        </w:rPr>
        <w:t xml:space="preserve"> </w:t>
      </w:r>
      <w:r w:rsidRPr="0058266B">
        <w:rPr>
          <w:sz w:val="16"/>
        </w:rPr>
        <w:t>water deliveries since at least the 1940s.'l 2 While the water in the pipe has always</w:t>
      </w:r>
      <w:r>
        <w:rPr>
          <w:sz w:val="16"/>
        </w:rPr>
        <w:t xml:space="preserve"> </w:t>
      </w:r>
      <w:r w:rsidRPr="0058266B">
        <w:rPr>
          <w:sz w:val="16"/>
        </w:rPr>
        <w:t>flowed from Arizona to Sonora, sometime in the 1990s the public water authority</w:t>
      </w:r>
      <w:r>
        <w:rPr>
          <w:sz w:val="16"/>
        </w:rPr>
        <w:t xml:space="preserve"> </w:t>
      </w:r>
      <w:r w:rsidRPr="0058266B">
        <w:rPr>
          <w:sz w:val="16"/>
        </w:rPr>
        <w:t>of Nogales, Arizona installed a backflow preventer on the pipe leading to the</w:t>
      </w:r>
      <w:r>
        <w:rPr>
          <w:sz w:val="16"/>
        </w:rPr>
        <w:t xml:space="preserve"> </w:t>
      </w:r>
      <w:r w:rsidRPr="0058266B">
        <w:rPr>
          <w:sz w:val="16"/>
        </w:rPr>
        <w:t>hotel to prevent the possibility that water originating on the Mexican side might</w:t>
      </w:r>
      <w:r>
        <w:rPr>
          <w:sz w:val="16"/>
        </w:rPr>
        <w:t xml:space="preserve"> </w:t>
      </w:r>
      <w:r w:rsidRPr="0058266B">
        <w:rPr>
          <w:sz w:val="16"/>
        </w:rPr>
        <w:t>backflow to the American side.1 13</w:t>
      </w:r>
    </w:p>
    <w:p w14:paraId="24CBF62E" w14:textId="77777777" w:rsidR="008E65EB" w:rsidRPr="0094303E" w:rsidRDefault="008E65EB" w:rsidP="008E65EB">
      <w:pPr>
        <w:rPr>
          <w:sz w:val="14"/>
        </w:rPr>
      </w:pPr>
    </w:p>
    <w:p w14:paraId="66578E17"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05B13" w14:textId="77777777" w:rsidR="00BB1006" w:rsidRDefault="00BB1006" w:rsidP="00A22C9F">
      <w:pPr>
        <w:spacing w:after="0" w:line="240" w:lineRule="auto"/>
      </w:pPr>
      <w:r>
        <w:separator/>
      </w:r>
    </w:p>
  </w:endnote>
  <w:endnote w:type="continuationSeparator" w:id="0">
    <w:p w14:paraId="7645DE0D" w14:textId="77777777" w:rsidR="00BB1006" w:rsidRDefault="00BB1006"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ourier">
    <w:panose1 w:val="02070409020205020404"/>
    <w:charset w:val="00"/>
    <w:family w:val="auto"/>
    <w:pitch w:val="variable"/>
    <w:sig w:usb0="00000003" w:usb1="00000000" w:usb2="00000000" w:usb3="00000000" w:csb0="00000003"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6A0F1" w14:textId="77777777" w:rsidR="00BB1006" w:rsidRDefault="00BB1006" w:rsidP="00A22C9F">
      <w:pPr>
        <w:spacing w:after="0" w:line="240" w:lineRule="auto"/>
      </w:pPr>
      <w:r>
        <w:separator/>
      </w:r>
    </w:p>
  </w:footnote>
  <w:footnote w:type="continuationSeparator" w:id="0">
    <w:p w14:paraId="19A58C7F" w14:textId="77777777" w:rsidR="00BB1006" w:rsidRDefault="00BB1006"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0F5076"/>
    <w:multiLevelType w:val="hybridMultilevel"/>
    <w:tmpl w:val="82D22230"/>
    <w:lvl w:ilvl="0" w:tplc="E394367C">
      <w:start w:val="199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81DB7"/>
    <w:rsid w:val="000139A3"/>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64C5C"/>
    <w:rsid w:val="0038158C"/>
    <w:rsid w:val="003902BA"/>
    <w:rsid w:val="003A09E2"/>
    <w:rsid w:val="003A735C"/>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65EB"/>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81DB7"/>
    <w:rsid w:val="00BB1006"/>
    <w:rsid w:val="00BD6238"/>
    <w:rsid w:val="00BF593B"/>
    <w:rsid w:val="00BF773A"/>
    <w:rsid w:val="00BF7E81"/>
    <w:rsid w:val="00C13773"/>
    <w:rsid w:val="00C16F44"/>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2B98BA"/>
  <w15:chartTrackingRefBased/>
  <w15:docId w15:val="{8C15977C-2035-4EF9-9E76-ADF32F58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A735C"/>
    <w:rPr>
      <w:rFonts w:ascii="Calibri" w:hAnsi="Calibri" w:cs="Calibri"/>
    </w:rPr>
  </w:style>
  <w:style w:type="paragraph" w:styleId="Heading1">
    <w:name w:val="heading 1"/>
    <w:aliases w:val="Pocket"/>
    <w:basedOn w:val="Normal"/>
    <w:next w:val="Normal"/>
    <w:link w:val="Heading1Char"/>
    <w:qFormat/>
    <w:rsid w:val="003A73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73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
    <w:basedOn w:val="Normal"/>
    <w:next w:val="Normal"/>
    <w:link w:val="Heading3Char"/>
    <w:uiPriority w:val="2"/>
    <w:unhideWhenUsed/>
    <w:qFormat/>
    <w:rsid w:val="003A73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3A73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73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35C"/>
  </w:style>
  <w:style w:type="character" w:customStyle="1" w:styleId="Heading1Char">
    <w:name w:val="Heading 1 Char"/>
    <w:aliases w:val="Pocket Char"/>
    <w:basedOn w:val="DefaultParagraphFont"/>
    <w:link w:val="Heading1"/>
    <w:rsid w:val="003A73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73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3A735C"/>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3A735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3A735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735C"/>
    <w:rPr>
      <w:b/>
      <w:bCs/>
      <w:sz w:val="26"/>
      <w:u w:val="none"/>
    </w:rPr>
  </w:style>
  <w:style w:type="character" w:customStyle="1" w:styleId="StyleUnderline">
    <w:name w:val="Style Underline"/>
    <w:aliases w:val="Underline"/>
    <w:basedOn w:val="DefaultParagraphFont"/>
    <w:uiPriority w:val="6"/>
    <w:qFormat/>
    <w:rsid w:val="003A735C"/>
    <w:rPr>
      <w:b w:val="0"/>
      <w:sz w:val="22"/>
      <w:u w:val="singl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eading 1 Char1,T,C"/>
    <w:basedOn w:val="DefaultParagraphFont"/>
    <w:uiPriority w:val="99"/>
    <w:unhideWhenUsed/>
    <w:rsid w:val="003A735C"/>
    <w:rPr>
      <w:color w:val="auto"/>
      <w:u w:val="none"/>
    </w:rPr>
  </w:style>
  <w:style w:type="character" w:styleId="FollowedHyperlink">
    <w:name w:val="FollowedHyperlink"/>
    <w:basedOn w:val="DefaultParagraphFont"/>
    <w:uiPriority w:val="99"/>
    <w:semiHidden/>
    <w:unhideWhenUsed/>
    <w:rsid w:val="003A735C"/>
    <w:rPr>
      <w:color w:val="auto"/>
      <w:u w:val="none"/>
    </w:rPr>
  </w:style>
  <w:style w:type="paragraph" w:styleId="DocumentMap">
    <w:name w:val="Document Map"/>
    <w:basedOn w:val="Normal"/>
    <w:link w:val="DocumentMapChar"/>
    <w:uiPriority w:val="99"/>
    <w:semiHidden/>
    <w:unhideWhenUsed/>
    <w:rsid w:val="008E65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65EB"/>
    <w:rPr>
      <w:rFonts w:ascii="Lucida Grande" w:hAnsi="Lucida Grande" w:cs="Lucida Grande"/>
      <w:sz w:val="24"/>
    </w:rPr>
  </w:style>
  <w:style w:type="paragraph" w:styleId="ListParagraph">
    <w:name w:val="List Paragraph"/>
    <w:basedOn w:val="Normal"/>
    <w:uiPriority w:val="34"/>
    <w:qFormat/>
    <w:rsid w:val="008E65EB"/>
    <w:pPr>
      <w:ind w:left="720"/>
      <w:contextualSpacing/>
    </w:pPr>
  </w:style>
  <w:style w:type="paragraph" w:styleId="NormalWeb">
    <w:name w:val="Normal (Web)"/>
    <w:basedOn w:val="Normal"/>
    <w:uiPriority w:val="99"/>
    <w:unhideWhenUsed/>
    <w:rsid w:val="008E65EB"/>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8E65EB"/>
    <w:pPr>
      <w:spacing w:before="100" w:beforeAutospacing="1" w:after="100" w:afterAutospacing="1" w:line="240" w:lineRule="auto"/>
    </w:pPr>
    <w:rPr>
      <w:rFonts w:ascii="Times New Roman" w:eastAsia="Times New Roman" w:hAnsi="Times New Roman" w:cs="Times New Roman"/>
      <w:sz w:val="24"/>
    </w:rPr>
  </w:style>
  <w:style w:type="paragraph" w:customStyle="1" w:styleId="AnalyticsNoC">
    <w:name w:val="Analytics [NoC]"/>
    <w:basedOn w:val="Heading4"/>
    <w:link w:val="AnalyticsNoCChar"/>
    <w:autoRedefine/>
    <w:uiPriority w:val="4"/>
    <w:qFormat/>
    <w:rsid w:val="008E65EB"/>
  </w:style>
  <w:style w:type="character" w:customStyle="1" w:styleId="AnalyticsNoCChar">
    <w:name w:val="Analytics [NoC] Char"/>
    <w:basedOn w:val="DefaultParagraphFont"/>
    <w:link w:val="AnalyticsNoC"/>
    <w:uiPriority w:val="4"/>
    <w:rsid w:val="008E65EB"/>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8E65EB"/>
    <w:rPr>
      <w:rFonts w:asciiTheme="minorHAnsi" w:hAnsiTheme="minorHAnsi" w:cstheme="minorHAnsi"/>
      <w:sz w:val="16"/>
    </w:rPr>
  </w:style>
  <w:style w:type="character" w:customStyle="1" w:styleId="authorcredsChar">
    <w:name w:val="authorcreds Char"/>
    <w:basedOn w:val="DefaultParagraphFont"/>
    <w:link w:val="authorcreds"/>
    <w:uiPriority w:val="4"/>
    <w:rsid w:val="008E65EB"/>
    <w:rPr>
      <w:rFonts w:cstheme="minorHAnsi"/>
      <w:sz w:val="16"/>
    </w:rPr>
  </w:style>
  <w:style w:type="paragraph" w:customStyle="1" w:styleId="textbold">
    <w:name w:val="text bold"/>
    <w:basedOn w:val="Normal"/>
    <w:link w:val="Emphasis"/>
    <w:uiPriority w:val="7"/>
    <w:qFormat/>
    <w:rsid w:val="008E65EB"/>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environment/2018/aug/05/turnbull-announces-immediate-cash-payments-for-drought-stricken-farmers" TargetMode="External"/><Relationship Id="rId18" Type="http://schemas.openxmlformats.org/officeDocument/2006/relationships/hyperlink" Target="https://www.npr.org/2020/08/04/897804434/food-is-growing-more-plentiful-so-why-do-people-keep-warning-of-shortages" TargetMode="External"/><Relationship Id="rId26" Type="http://schemas.openxmlformats.org/officeDocument/2006/relationships/hyperlink" Target="https://digitalrepository.unm.edu/cgi/viewcontent.cgi?article=1080&amp;context=wr_sp" TargetMode="External"/><Relationship Id="rId39" Type="http://schemas.openxmlformats.org/officeDocument/2006/relationships/hyperlink" Target="http://www.oscn.net/applications/oscn/DeliverDocument.asp?CiteID=20287" TargetMode="External"/><Relationship Id="rId21" Type="http://schemas.openxmlformats.org/officeDocument/2006/relationships/hyperlink" Target="https://www.hcn.org/issues/53.3/south-colorado-river-will-the-climate-crisis-tap-out-the-colorado-river" TargetMode="External"/><Relationship Id="rId34" Type="http://schemas.openxmlformats.org/officeDocument/2006/relationships/hyperlink" Target="https://www.cabi.org/cabebooks/ebook/20073043533" TargetMode="External"/><Relationship Id="rId42" Type="http://schemas.openxmlformats.org/officeDocument/2006/relationships/hyperlink" Target="http://www.oscn.net/applications/oscn/DeliverDocument.asp?CiteID=20287"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org/en-us/about-us/where-we-work/priority-landscapes/colorado-river/restoring-the-delta/" TargetMode="External"/><Relationship Id="rId29" Type="http://schemas.openxmlformats.org/officeDocument/2006/relationships/hyperlink" Target="https://www.annualreviews.org/doi/abs/10.1146/annurev.environ.030308.1002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lombardodier.com/contents/news/investment-viewpoints/2018/december/water-shortages-are-inevitable-h.html" TargetMode="External"/><Relationship Id="rId24" Type="http://schemas.openxmlformats.org/officeDocument/2006/relationships/hyperlink" Target="https://digitalrepository.unm.edu/cgi/viewcontent.cgi?article=1080&amp;context=wr_sp" TargetMode="External"/><Relationship Id="rId32" Type="http://schemas.openxmlformats.org/officeDocument/2006/relationships/hyperlink" Target="https://www.sciencedirect.com/science/article/abs/pii/S1462901115000714?via%3Dihub" TargetMode="External"/><Relationship Id="rId37" Type="http://schemas.openxmlformats.org/officeDocument/2006/relationships/hyperlink" Target="https://scholar.harvard.edu/files/cldavis/files/davismorse2018_final.pdf" TargetMode="External"/><Relationship Id="rId40" Type="http://schemas.openxmlformats.org/officeDocument/2006/relationships/hyperlink" Target="http://www.oscn.net/applications/oscn/DeliverDocument.asp?CiteID=20287" TargetMode="External"/><Relationship Id="rId45" Type="http://schemas.openxmlformats.org/officeDocument/2006/relationships/hyperlink" Target="https://digitalrepository.unm.edu/cgi/viewcontent.cgi?article=1861&amp;context=nrj" TargetMode="External"/><Relationship Id="rId5" Type="http://schemas.openxmlformats.org/officeDocument/2006/relationships/webSettings" Target="webSettings.xml"/><Relationship Id="rId15" Type="http://schemas.openxmlformats.org/officeDocument/2006/relationships/hyperlink" Target="http://www.un.org/waterforlifedecade/scarcity.shtml" TargetMode="External"/><Relationship Id="rId23" Type="http://schemas.openxmlformats.org/officeDocument/2006/relationships/hyperlink" Target="https://www.energycentral.com/c/ec/desalination-and-energy-consumption" TargetMode="External"/><Relationship Id="rId28" Type="http://schemas.openxmlformats.org/officeDocument/2006/relationships/hyperlink" Target="https://www.annualreviews.org/doi/abs/10.1146/annurev.environ.030308.100251" TargetMode="External"/><Relationship Id="rId36" Type="http://schemas.openxmlformats.org/officeDocument/2006/relationships/hyperlink" Target="https://www.humphreyhawksley.com/trump-makes-international-law-crucial-for-peace/" TargetMode="External"/><Relationship Id="rId10" Type="http://schemas.openxmlformats.org/officeDocument/2006/relationships/hyperlink" Target="https://www.downtoearth.org.in/news/water/water-scarcity-is-inevitable-up-to-270-million-people-at-risk-ipcc-report-65968" TargetMode="External"/><Relationship Id="rId19" Type="http://schemas.openxmlformats.org/officeDocument/2006/relationships/hyperlink" Target="https://www.sciencedirect.com/science/article/abs/pii/S2211912415300134" TargetMode="External"/><Relationship Id="rId31" Type="http://schemas.openxmlformats.org/officeDocument/2006/relationships/hyperlink" Target="https://www.sciencedirect.com/science/article/abs/pii/S1462901115000714?via%3Dihub" TargetMode="External"/><Relationship Id="rId44" Type="http://schemas.openxmlformats.org/officeDocument/2006/relationships/hyperlink" Target="https://scholar.harvard.edu/files/cldavis/files/davismorse2018_final.pdf" TargetMode="External"/><Relationship Id="rId4" Type="http://schemas.openxmlformats.org/officeDocument/2006/relationships/settings" Target="settings.xml"/><Relationship Id="rId9" Type="http://schemas.openxmlformats.org/officeDocument/2006/relationships/hyperlink" Target="https://doi.org/10.1016/j.jhydrol.2019.02.049" TargetMode="External"/><Relationship Id="rId14" Type="http://schemas.openxmlformats.org/officeDocument/2006/relationships/hyperlink" Target="http://www.unesco.org/new/en/natural-sciences/environment/water/wwap/wwdr/wwdr4-2012/" TargetMode="External"/><Relationship Id="rId22" Type="http://schemas.openxmlformats.org/officeDocument/2006/relationships/hyperlink" Target="https://www.sciencedirect.com/science/article/pii/S0048969718349167" TargetMode="External"/><Relationship Id="rId27" Type="http://schemas.openxmlformats.org/officeDocument/2006/relationships/hyperlink" Target="https://www.annualreviews.org/doi/abs/10.1146/annurev.environ.030308.100251" TargetMode="External"/><Relationship Id="rId30" Type="http://schemas.openxmlformats.org/officeDocument/2006/relationships/hyperlink" Target="https://www.annualreviews.org/doi/abs/10.1146/annurev.environ.030308.100251" TargetMode="External"/><Relationship Id="rId35" Type="http://schemas.openxmlformats.org/officeDocument/2006/relationships/hyperlink" Target="https://doi.org/10.1007/s10040-005-0434-9" TargetMode="External"/><Relationship Id="rId43" Type="http://schemas.openxmlformats.org/officeDocument/2006/relationships/hyperlink" Target="https://igd.org.za/infocus/11135-credibility-of-international-court-of-justice-on-trial-as-bolivia-takes-on-chile-analysis," TargetMode="External"/><Relationship Id="rId8" Type="http://schemas.openxmlformats.org/officeDocument/2006/relationships/hyperlink" Target="https://doi.org/10.1016/j.jhydrol.2019.02.049" TargetMode="External"/><Relationship Id="rId3" Type="http://schemas.openxmlformats.org/officeDocument/2006/relationships/styles" Target="styles.xml"/><Relationship Id="rId12" Type="http://schemas.openxmlformats.org/officeDocument/2006/relationships/hyperlink" Target="http://www.who.int/features/factfiles/climate_change/facts/en/index5.html" TargetMode="External"/><Relationship Id="rId17" Type="http://schemas.openxmlformats.org/officeDocument/2006/relationships/hyperlink" Target="https://www.denverpost.com/2021/07/04/colorado-river-water-rights-reservoirs/" TargetMode="External"/><Relationship Id="rId25" Type="http://schemas.openxmlformats.org/officeDocument/2006/relationships/hyperlink" Target="https://digitalrepository.unm.edu/cgi/viewcontent.cgi?article=1080&amp;context=wr_sp" TargetMode="External"/><Relationship Id="rId33" Type="http://schemas.openxmlformats.org/officeDocument/2006/relationships/hyperlink" Target="https://www.sciencedirect.com/science/article/abs/pii/S1462901115000714?via%3Dihub" TargetMode="External"/><Relationship Id="rId38" Type="http://schemas.openxmlformats.org/officeDocument/2006/relationships/hyperlink" Target="https://www.firstpost.com/india/mexico-welcomes-icjs-ruling-in-kulbhushan-jadhavs-case-says-court-deepened-its-jurisprudence-on-consular-law-through-order-7589121.html" TargetMode="External"/><Relationship Id="rId46" Type="http://schemas.openxmlformats.org/officeDocument/2006/relationships/fontTable" Target="fontTable.xml"/><Relationship Id="rId20" Type="http://schemas.openxmlformats.org/officeDocument/2006/relationships/hyperlink" Target="https://www.sciencedirect.com/science/article/abs/pii/S2211912415300134" TargetMode="External"/><Relationship Id="rId41"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3</TotalTime>
  <Pages>1</Pages>
  <Words>49545</Words>
  <Characters>282410</Characters>
  <Application>Microsoft Office Word</Application>
  <DocSecurity>0</DocSecurity>
  <Lines>2353</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3</cp:revision>
  <dcterms:created xsi:type="dcterms:W3CDTF">2021-08-10T02:59:00Z</dcterms:created>
  <dcterms:modified xsi:type="dcterms:W3CDTF">2021-08-10T03:41:00Z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