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A287E" w14:textId="79DBF54A" w:rsidR="00A95652" w:rsidRDefault="00B369F5" w:rsidP="00AD4650">
      <w:pPr>
        <w:pStyle w:val="Heading1"/>
        <w:ind w:firstLine="720"/>
      </w:pPr>
      <w:r>
        <w:t>DDI 2021 – Generics – NEPA CP</w:t>
      </w:r>
    </w:p>
    <w:p w14:paraId="336CF7FC" w14:textId="107170E3" w:rsidR="000156D2" w:rsidRPr="000156D2" w:rsidRDefault="002B35C3" w:rsidP="000156D2">
      <w:pPr>
        <w:pStyle w:val="Heading2"/>
      </w:pPr>
      <w:r>
        <w:t>Neg</w:t>
      </w:r>
    </w:p>
    <w:p w14:paraId="63058A03" w14:textId="093B9E54" w:rsidR="00A85A8C" w:rsidRPr="00A85A8C" w:rsidRDefault="00AF32B0" w:rsidP="00A85A8C">
      <w:pPr>
        <w:pStyle w:val="Heading3"/>
      </w:pPr>
      <w:bookmarkStart w:id="0" w:name="_Hlk78282224"/>
      <w:r>
        <w:t>1NC</w:t>
      </w:r>
      <w:r w:rsidR="00B25FBA">
        <w:t xml:space="preserve"> NEPA CP</w:t>
      </w:r>
    </w:p>
    <w:p w14:paraId="65DFF61B" w14:textId="5823FA4F" w:rsidR="000156D2" w:rsidRDefault="000156D2" w:rsidP="000156D2">
      <w:pPr>
        <w:pStyle w:val="Heading4"/>
      </w:pPr>
      <w:r>
        <w:t xml:space="preserve">The United States federal judiciary should establish that the National Environmental Protection Act’s impact statement requirement is substantive not merely procedural. The United States federal government should commission an </w:t>
      </w:r>
      <w:r w:rsidR="00B25FBA">
        <w:t>E</w:t>
      </w:r>
      <w:r>
        <w:t xml:space="preserve">nvironmental </w:t>
      </w:r>
      <w:r w:rsidR="00B25FBA">
        <w:t>I</w:t>
      </w:r>
      <w:r>
        <w:t xml:space="preserve">mpact </w:t>
      </w:r>
      <w:r w:rsidR="00B25FBA">
        <w:t>S</w:t>
      </w:r>
      <w:r>
        <w:t>tatement to gather data and evaluate policy options substantially increasing ___&lt;plan’s protection of water resources&gt;___ and adopt the best alternative identified only if it can be made consistent with the recommendations of the assessment.</w:t>
      </w:r>
    </w:p>
    <w:p w14:paraId="36947990" w14:textId="79085FED" w:rsidR="000156D2" w:rsidRDefault="000156D2" w:rsidP="000156D2"/>
    <w:p w14:paraId="6DCE09C5" w14:textId="41DFF60A" w:rsidR="005D2CE8" w:rsidRDefault="005D2CE8" w:rsidP="005D2CE8">
      <w:pPr>
        <w:pStyle w:val="Heading4"/>
      </w:pPr>
      <w:r>
        <w:t>The counterplan restores teeth to NEPA by making it</w:t>
      </w:r>
      <w:r w:rsidR="00B25FBA">
        <w:t xml:space="preserve">s environmental assessment </w:t>
      </w:r>
      <w:r w:rsidRPr="00B25FBA">
        <w:rPr>
          <w:u w:val="single"/>
        </w:rPr>
        <w:t>binding</w:t>
      </w:r>
      <w:r>
        <w:t xml:space="preserve"> on agency </w:t>
      </w:r>
      <w:r w:rsidR="00B25FBA" w:rsidRPr="00B25FBA">
        <w:rPr>
          <w:u w:val="single"/>
        </w:rPr>
        <w:t>decisions</w:t>
      </w:r>
      <w:r>
        <w:t xml:space="preserve"> </w:t>
      </w:r>
      <w:r w:rsidR="00B25FBA">
        <w:t xml:space="preserve">on the </w:t>
      </w:r>
      <w:r w:rsidR="00B25FBA" w:rsidRPr="00B25FBA">
        <w:rPr>
          <w:u w:val="single"/>
        </w:rPr>
        <w:t>front end</w:t>
      </w:r>
      <w:r w:rsidR="00B25FBA">
        <w:t>, instead of just being a procedural box to check</w:t>
      </w:r>
    </w:p>
    <w:p w14:paraId="016EAB79" w14:textId="77777777" w:rsidR="00B25FBA" w:rsidRPr="00451059" w:rsidRDefault="00B25FBA" w:rsidP="00B25FBA">
      <w:r w:rsidRPr="00BF588F">
        <w:rPr>
          <w:b/>
        </w:rPr>
        <w:t xml:space="preserve">Benson &amp; </w:t>
      </w:r>
      <w:proofErr w:type="spellStart"/>
      <w:r w:rsidRPr="00BF588F">
        <w:rPr>
          <w:b/>
        </w:rPr>
        <w:t>Garmestani</w:t>
      </w:r>
      <w:proofErr w:type="spellEnd"/>
      <w:r w:rsidRPr="00BF588F">
        <w:rPr>
          <w:b/>
        </w:rPr>
        <w:t xml:space="preserve"> 2011</w:t>
      </w:r>
      <w:r w:rsidRPr="00451059">
        <w:t xml:space="preserve">, </w:t>
      </w:r>
      <w:r w:rsidRPr="00F85594">
        <w:rPr>
          <w:sz w:val="14"/>
          <w:szCs w:val="16"/>
        </w:rPr>
        <w:t xml:space="preserve">Benson and </w:t>
      </w:r>
      <w:proofErr w:type="spellStart"/>
      <w:r w:rsidRPr="00F85594">
        <w:rPr>
          <w:sz w:val="14"/>
          <w:szCs w:val="16"/>
        </w:rPr>
        <w:t>Garmestani</w:t>
      </w:r>
      <w:proofErr w:type="spellEnd"/>
      <w:r w:rsidRPr="00F85594">
        <w:rPr>
          <w:sz w:val="14"/>
          <w:szCs w:val="16"/>
        </w:rPr>
        <w:t xml:space="preserve"> are </w:t>
      </w:r>
      <w:r>
        <w:rPr>
          <w:sz w:val="14"/>
          <w:szCs w:val="16"/>
        </w:rPr>
        <w:t xml:space="preserve">investigators for the </w:t>
      </w:r>
      <w:r w:rsidRPr="00F85594">
        <w:rPr>
          <w:sz w:val="14"/>
          <w:szCs w:val="16"/>
        </w:rPr>
        <w:t xml:space="preserve"> Department of Geography, University of New Mexico, Bandelier Hall West Room 223, Albuquerque, NM 87131, USA </w:t>
      </w:r>
      <w:proofErr w:type="spellStart"/>
      <w:r w:rsidRPr="00F85594">
        <w:rPr>
          <w:sz w:val="14"/>
          <w:szCs w:val="16"/>
        </w:rPr>
        <w:t>bU.S</w:t>
      </w:r>
      <w:proofErr w:type="spellEnd"/>
      <w:r w:rsidRPr="00F85594">
        <w:rPr>
          <w:sz w:val="14"/>
          <w:szCs w:val="16"/>
        </w:rPr>
        <w:t xml:space="preserve">. Environmental Protection Agency, Office of Research and Development, National Risk Management Research Laboratory, 26 West Martin Luther King Drive, Cincinnati, OH 45268, USA, “Embracing </w:t>
      </w:r>
      <w:proofErr w:type="spellStart"/>
      <w:r w:rsidRPr="00F85594">
        <w:rPr>
          <w:sz w:val="14"/>
          <w:szCs w:val="16"/>
        </w:rPr>
        <w:t>panarchy</w:t>
      </w:r>
      <w:proofErr w:type="spellEnd"/>
      <w:r w:rsidRPr="00F85594">
        <w:rPr>
          <w:sz w:val="14"/>
          <w:szCs w:val="16"/>
        </w:rPr>
        <w:t>, building resilience and integrating adaptive management through a rebirth of the National Environmental Policy Act”; https://pdf.sciencedirectassets.com/272592/1-s2.0-S0301479711X00038/1-s2.0.</w:t>
      </w:r>
    </w:p>
    <w:p w14:paraId="0DB4E261" w14:textId="77777777" w:rsidR="00B25FBA" w:rsidRPr="00451059" w:rsidRDefault="00B25FBA" w:rsidP="00B25FBA">
      <w:pPr>
        <w:rPr>
          <w:szCs w:val="20"/>
        </w:rPr>
      </w:pPr>
      <w:r w:rsidRPr="00BF588F">
        <w:rPr>
          <w:b/>
          <w:szCs w:val="20"/>
          <w:u w:val="single"/>
        </w:rPr>
        <w:t xml:space="preserve">The linear nature of the current NEPA process illuminates </w:t>
      </w:r>
      <w:proofErr w:type="gramStart"/>
      <w:r w:rsidRPr="00BF588F">
        <w:rPr>
          <w:b/>
          <w:szCs w:val="20"/>
          <w:u w:val="single"/>
        </w:rPr>
        <w:t>that iterative mechanisms</w:t>
      </w:r>
      <w:proofErr w:type="gramEnd"/>
      <w:r w:rsidRPr="00BF588F">
        <w:rPr>
          <w:b/>
          <w:szCs w:val="20"/>
          <w:u w:val="single"/>
        </w:rPr>
        <w:t xml:space="preserve"> are needed to catalyze the effective management of natural resources at multiple scales (</w:t>
      </w:r>
      <w:proofErr w:type="spellStart"/>
      <w:r w:rsidRPr="00BF588F">
        <w:rPr>
          <w:b/>
          <w:szCs w:val="20"/>
          <w:u w:val="single"/>
        </w:rPr>
        <w:t>Garmestani</w:t>
      </w:r>
      <w:proofErr w:type="spellEnd"/>
      <w:r w:rsidRPr="00BF588F">
        <w:rPr>
          <w:b/>
          <w:szCs w:val="20"/>
          <w:u w:val="single"/>
        </w:rPr>
        <w:t xml:space="preserve"> et al., 2009).</w:t>
      </w:r>
      <w:r w:rsidRPr="00451059">
        <w:rPr>
          <w:szCs w:val="20"/>
        </w:rPr>
        <w:t xml:space="preserve"> Since a degree of uncertainty is inherent in </w:t>
      </w:r>
      <w:proofErr w:type="spellStart"/>
      <w:r w:rsidRPr="00451059">
        <w:rPr>
          <w:szCs w:val="20"/>
        </w:rPr>
        <w:t>socialeecological</w:t>
      </w:r>
      <w:proofErr w:type="spellEnd"/>
      <w:r w:rsidRPr="00451059">
        <w:rPr>
          <w:szCs w:val="20"/>
        </w:rPr>
        <w:t xml:space="preserve"> systems, the generation of adaptive capacity in management entities is a necessary “insurance policy” for sustainability (Gunderson, 1999). Adaptive capacity in </w:t>
      </w:r>
      <w:proofErr w:type="spellStart"/>
      <w:r w:rsidRPr="00451059">
        <w:rPr>
          <w:szCs w:val="20"/>
        </w:rPr>
        <w:t>socialeecological</w:t>
      </w:r>
      <w:proofErr w:type="spellEnd"/>
      <w:r w:rsidRPr="00451059">
        <w:rPr>
          <w:szCs w:val="20"/>
        </w:rPr>
        <w:t xml:space="preserve"> systems is characterized by open and frequent lines of communication between institutions at multiple scales. </w:t>
      </w:r>
      <w:r w:rsidRPr="00451059">
        <w:rPr>
          <w:szCs w:val="20"/>
          <w:u w:val="single"/>
        </w:rPr>
        <w:t xml:space="preserve">A reconfiguration of NEPA from a linear to an adaptive process has the potential to </w:t>
      </w:r>
      <w:r w:rsidRPr="00780C52">
        <w:rPr>
          <w:rStyle w:val="Emphasis"/>
        </w:rPr>
        <w:t>revive</w:t>
      </w:r>
      <w:r w:rsidRPr="00451059">
        <w:rPr>
          <w:szCs w:val="20"/>
          <w:u w:val="single"/>
        </w:rPr>
        <w:t xml:space="preserve"> </w:t>
      </w:r>
      <w:r w:rsidRPr="00A6246E">
        <w:rPr>
          <w:rStyle w:val="Emphasis"/>
        </w:rPr>
        <w:t>NEPA’s substantive provisions</w:t>
      </w:r>
      <w:r w:rsidRPr="00451059">
        <w:rPr>
          <w:szCs w:val="20"/>
          <w:u w:val="single"/>
        </w:rPr>
        <w:t xml:space="preserve"> while also providing a </w:t>
      </w:r>
      <w:proofErr w:type="gramStart"/>
      <w:r w:rsidRPr="00451059">
        <w:rPr>
          <w:szCs w:val="20"/>
          <w:u w:val="single"/>
        </w:rPr>
        <w:t>much needed</w:t>
      </w:r>
      <w:proofErr w:type="gramEnd"/>
      <w:r w:rsidRPr="00451059">
        <w:rPr>
          <w:szCs w:val="20"/>
          <w:u w:val="single"/>
        </w:rPr>
        <w:t xml:space="preserve"> regulatory home for adaptive management and emerging understanding of the dynamics of </w:t>
      </w:r>
      <w:proofErr w:type="spellStart"/>
      <w:r w:rsidRPr="00451059">
        <w:rPr>
          <w:szCs w:val="20"/>
          <w:u w:val="single"/>
        </w:rPr>
        <w:t>socialeecological</w:t>
      </w:r>
      <w:proofErr w:type="spellEnd"/>
      <w:r w:rsidRPr="00451059">
        <w:rPr>
          <w:szCs w:val="20"/>
          <w:u w:val="single"/>
        </w:rPr>
        <w:t xml:space="preserve"> systems.</w:t>
      </w:r>
      <w:r w:rsidRPr="00451059">
        <w:rPr>
          <w:szCs w:val="20"/>
        </w:rPr>
        <w:t xml:space="preserve"> </w:t>
      </w:r>
      <w:r w:rsidRPr="00451059">
        <w:rPr>
          <w:szCs w:val="20"/>
          <w:u w:val="single"/>
        </w:rPr>
        <w:t>All of these reforms</w:t>
      </w:r>
      <w:r>
        <w:rPr>
          <w:szCs w:val="20"/>
          <w:u w:val="single"/>
        </w:rPr>
        <w:t>-</w:t>
      </w:r>
      <w:r w:rsidRPr="00451059">
        <w:rPr>
          <w:szCs w:val="20"/>
          <w:u w:val="single"/>
        </w:rPr>
        <w:t xml:space="preserve">integration of an iterative process, requiring monitoring and mitigation, and </w:t>
      </w:r>
      <w:r w:rsidRPr="00A6246E">
        <w:rPr>
          <w:rStyle w:val="Emphasis"/>
        </w:rPr>
        <w:t>reinserting</w:t>
      </w:r>
      <w:r w:rsidRPr="00BF588F">
        <w:rPr>
          <w:b/>
          <w:szCs w:val="20"/>
          <w:u w:val="single"/>
        </w:rPr>
        <w:t xml:space="preserve"> NEPA’s “hard look” </w:t>
      </w:r>
      <w:r w:rsidRPr="00A6246E">
        <w:rPr>
          <w:rStyle w:val="Emphasis"/>
        </w:rPr>
        <w:t>at the planning</w:t>
      </w:r>
      <w:r w:rsidRPr="00780C52">
        <w:rPr>
          <w:rStyle w:val="Emphasis"/>
        </w:rPr>
        <w:t xml:space="preserve"> stage</w:t>
      </w:r>
      <w:r>
        <w:rPr>
          <w:b/>
          <w:szCs w:val="20"/>
          <w:u w:val="single"/>
        </w:rPr>
        <w:t>-</w:t>
      </w:r>
      <w:r w:rsidRPr="00BF588F">
        <w:rPr>
          <w:b/>
          <w:szCs w:val="20"/>
          <w:u w:val="single"/>
        </w:rPr>
        <w:t xml:space="preserve">have the potential to </w:t>
      </w:r>
      <w:r w:rsidRPr="00A6246E">
        <w:rPr>
          <w:rStyle w:val="Emphasis"/>
        </w:rPr>
        <w:t>make adaptive management possible</w:t>
      </w:r>
      <w:r w:rsidRPr="00BF588F">
        <w:rPr>
          <w:b/>
          <w:szCs w:val="20"/>
          <w:u w:val="single"/>
        </w:rPr>
        <w:t xml:space="preserve">, which in turn would allow for managers to embrace </w:t>
      </w:r>
      <w:proofErr w:type="spellStart"/>
      <w:r w:rsidRPr="00780C52">
        <w:rPr>
          <w:rStyle w:val="Emphasis"/>
        </w:rPr>
        <w:t>panarchy</w:t>
      </w:r>
      <w:proofErr w:type="spellEnd"/>
      <w:r w:rsidRPr="00BF588F">
        <w:rPr>
          <w:b/>
          <w:szCs w:val="20"/>
          <w:u w:val="single"/>
        </w:rPr>
        <w:t xml:space="preserve"> and build resilience in </w:t>
      </w:r>
      <w:proofErr w:type="spellStart"/>
      <w:r w:rsidRPr="00BF588F">
        <w:rPr>
          <w:b/>
          <w:szCs w:val="20"/>
          <w:u w:val="single"/>
        </w:rPr>
        <w:t>socialeecological</w:t>
      </w:r>
      <w:proofErr w:type="spellEnd"/>
      <w:r w:rsidRPr="00BF588F">
        <w:rPr>
          <w:b/>
          <w:szCs w:val="20"/>
          <w:u w:val="single"/>
        </w:rPr>
        <w:t xml:space="preserve"> systems</w:t>
      </w:r>
      <w:r w:rsidRPr="00A853C8">
        <w:rPr>
          <w:b/>
          <w:szCs w:val="20"/>
          <w:u w:val="single"/>
        </w:rPr>
        <w:t>.</w:t>
      </w:r>
      <w:r w:rsidRPr="00A853C8">
        <w:rPr>
          <w:szCs w:val="20"/>
          <w:u w:val="single"/>
        </w:rPr>
        <w:t xml:space="preserve"> If implemented, these reforms would provide agencies with the necessary flexibility to </w:t>
      </w:r>
      <w:proofErr w:type="gramStart"/>
      <w:r w:rsidRPr="00A853C8">
        <w:rPr>
          <w:szCs w:val="20"/>
          <w:u w:val="single"/>
        </w:rPr>
        <w:t xml:space="preserve">more </w:t>
      </w:r>
      <w:r w:rsidRPr="00780C52">
        <w:rPr>
          <w:rStyle w:val="Emphasis"/>
        </w:rPr>
        <w:t>meaningfully address the many wicked problems</w:t>
      </w:r>
      <w:proofErr w:type="gramEnd"/>
      <w:r w:rsidRPr="00780C52">
        <w:rPr>
          <w:rStyle w:val="Emphasis"/>
        </w:rPr>
        <w:t xml:space="preserve"> they now face</w:t>
      </w:r>
      <w:r w:rsidRPr="00A853C8">
        <w:rPr>
          <w:szCs w:val="20"/>
          <w:u w:val="single"/>
        </w:rPr>
        <w:t xml:space="preserve">. </w:t>
      </w:r>
      <w:r w:rsidRPr="00451059">
        <w:rPr>
          <w:szCs w:val="20"/>
        </w:rPr>
        <w:t>There are, of course, limitations to such an approach</w:t>
      </w:r>
      <w:r w:rsidRPr="00A853C8">
        <w:rPr>
          <w:szCs w:val="20"/>
        </w:rPr>
        <w:t>. Like most statutes of its era,</w:t>
      </w:r>
      <w:r w:rsidRPr="00451059">
        <w:rPr>
          <w:szCs w:val="20"/>
          <w:u w:val="single"/>
        </w:rPr>
        <w:t xml:space="preserve"> NEPA has embedded within it the concept of ecological equilibrium </w:t>
      </w:r>
      <w:r w:rsidRPr="00A853C8">
        <w:rPr>
          <w:szCs w:val="20"/>
        </w:rPr>
        <w:t>(Thrower, 2006). In its current form, NEPA’s requirements reflect these assumptions.</w:t>
      </w:r>
      <w:r w:rsidRPr="00451059">
        <w:rPr>
          <w:szCs w:val="20"/>
          <w:u w:val="single"/>
        </w:rPr>
        <w:t xml:space="preserve"> However, the reconfiguration outlined in this manuscript would allow for a shift in the regulatory framework away from the focus on a single “agency action” designed to achieve “productive harmony” to a suite of ongoing activities that are monitored and adjusted as necessary to achieve management goals</w:t>
      </w:r>
      <w:r w:rsidRPr="00A853C8">
        <w:rPr>
          <w:szCs w:val="20"/>
        </w:rPr>
        <w:t>. This is consistent with the substantive goals of NEPA, which are based on the underlying principles of sustainable use and ecological integrity. Perhaps a more significant obstacle is the fact that administrative law regimes</w:t>
      </w:r>
      <w:r w:rsidRPr="00451059">
        <w:rPr>
          <w:szCs w:val="20"/>
        </w:rPr>
        <w:t xml:space="preserve"> assume there is a “final agency action” that allows for judicial review (Ruhl, 2005b). This core assumption of finality, which was designed to accommodate linear rather than iterative processes, has been identified as a fundamental impediment to adaptive management (Ruhl, 2005b, 2008</w:t>
      </w:r>
      <w:proofErr w:type="gramStart"/>
      <w:r w:rsidRPr="00451059">
        <w:rPr>
          <w:szCs w:val="20"/>
        </w:rPr>
        <w:t>a,b</w:t>
      </w:r>
      <w:proofErr w:type="gramEnd"/>
      <w:r w:rsidRPr="00451059">
        <w:rPr>
          <w:szCs w:val="20"/>
        </w:rPr>
        <w:t xml:space="preserve">). As a possible solution </w:t>
      </w:r>
      <w:proofErr w:type="spellStart"/>
      <w:r w:rsidRPr="00451059">
        <w:rPr>
          <w:szCs w:val="20"/>
        </w:rPr>
        <w:t>Karkkainen</w:t>
      </w:r>
      <w:proofErr w:type="spellEnd"/>
      <w:r w:rsidRPr="00451059">
        <w:rPr>
          <w:szCs w:val="20"/>
        </w:rPr>
        <w:t xml:space="preserve"> (2005) has recommended the creation of an “adaptive management track”, where a new set of administrative law standards specific to adaptive management would hold precedence. Shifting our human systems (in this case agency decision-making) to the iterative processes that reflect and mimic the </w:t>
      </w:r>
      <w:proofErr w:type="spellStart"/>
      <w:r w:rsidRPr="00451059">
        <w:rPr>
          <w:szCs w:val="20"/>
        </w:rPr>
        <w:t>panarchy</w:t>
      </w:r>
      <w:proofErr w:type="spellEnd"/>
      <w:r w:rsidRPr="00451059">
        <w:rPr>
          <w:szCs w:val="20"/>
        </w:rPr>
        <w:t xml:space="preserve"> of natural systems may be required beyond NEPA in order to facilitate enforceability. </w:t>
      </w:r>
      <w:r w:rsidRPr="00451059">
        <w:rPr>
          <w:szCs w:val="20"/>
          <w:u w:val="single"/>
        </w:rPr>
        <w:t xml:space="preserve">As emphasized earlier, the current unenforceability of existing integrations of adaptive management within current management regimes threatens the integrity of the adaptive management approach. </w:t>
      </w:r>
      <w:r w:rsidRPr="00692DF4">
        <w:rPr>
          <w:rStyle w:val="StyleUnderline"/>
        </w:rPr>
        <w:t xml:space="preserve">An iterative process will need to be held </w:t>
      </w:r>
      <w:r w:rsidRPr="00692DF4">
        <w:rPr>
          <w:rStyle w:val="Emphasis"/>
        </w:rPr>
        <w:t>accountable</w:t>
      </w:r>
      <w:r w:rsidRPr="00692DF4">
        <w:rPr>
          <w:rStyle w:val="StyleUnderline"/>
        </w:rPr>
        <w:t xml:space="preserve"> through </w:t>
      </w:r>
      <w:r w:rsidRPr="00692DF4">
        <w:rPr>
          <w:rStyle w:val="Emphasis"/>
        </w:rPr>
        <w:t>enforceable mechanisms</w:t>
      </w:r>
      <w:r w:rsidRPr="00692DF4">
        <w:rPr>
          <w:rStyle w:val="StyleUnderline"/>
        </w:rPr>
        <w:t xml:space="preserve"> in administrative law</w:t>
      </w:r>
      <w:r w:rsidRPr="00451059">
        <w:rPr>
          <w:szCs w:val="20"/>
        </w:rPr>
        <w:t>. Reform of NEPA in this way would in effect reform the resource management mandates of all federal agencies</w:t>
      </w:r>
      <w:r w:rsidRPr="00692DF4">
        <w:t xml:space="preserve">. </w:t>
      </w:r>
      <w:r w:rsidRPr="00692DF4">
        <w:rPr>
          <w:rStyle w:val="Emphasis"/>
        </w:rPr>
        <w:t>At the moment</w:t>
      </w:r>
      <w:r w:rsidRPr="001C216B">
        <w:rPr>
          <w:b/>
          <w:szCs w:val="20"/>
          <w:u w:val="single"/>
        </w:rPr>
        <w:t xml:space="preserve">, NEPA is simply a </w:t>
      </w:r>
      <w:r w:rsidRPr="00692DF4">
        <w:rPr>
          <w:rStyle w:val="Emphasis"/>
        </w:rPr>
        <w:t>procedural</w:t>
      </w:r>
      <w:r w:rsidRPr="001C216B">
        <w:rPr>
          <w:b/>
          <w:szCs w:val="20"/>
          <w:u w:val="single"/>
        </w:rPr>
        <w:t xml:space="preserve"> hurdle for agencies</w:t>
      </w:r>
      <w:r w:rsidRPr="00A853C8">
        <w:rPr>
          <w:szCs w:val="20"/>
          <w:u w:val="single"/>
        </w:rPr>
        <w:t xml:space="preserve">; it </w:t>
      </w:r>
      <w:r w:rsidRPr="00692DF4">
        <w:rPr>
          <w:rStyle w:val="Emphasis"/>
        </w:rPr>
        <w:t>does not require</w:t>
      </w:r>
      <w:r w:rsidRPr="00A853C8">
        <w:rPr>
          <w:szCs w:val="20"/>
          <w:u w:val="single"/>
        </w:rPr>
        <w:t xml:space="preserve"> federal agencies to </w:t>
      </w:r>
      <w:r w:rsidRPr="00692DF4">
        <w:rPr>
          <w:rStyle w:val="Emphasis"/>
        </w:rPr>
        <w:t>adjust their</w:t>
      </w:r>
      <w:r w:rsidRPr="00780C52">
        <w:rPr>
          <w:rStyle w:val="Emphasis"/>
        </w:rPr>
        <w:t xml:space="preserve"> decisions</w:t>
      </w:r>
      <w:r w:rsidRPr="00A853C8">
        <w:rPr>
          <w:szCs w:val="20"/>
          <w:u w:val="single"/>
        </w:rPr>
        <w:t xml:space="preserve"> and outcomes to </w:t>
      </w:r>
      <w:r w:rsidRPr="00692DF4">
        <w:rPr>
          <w:rStyle w:val="Emphasis"/>
        </w:rPr>
        <w:t>accommodate environmental concerns</w:t>
      </w:r>
      <w:r w:rsidRPr="00780C52">
        <w:rPr>
          <w:rStyle w:val="StyleUnderline"/>
        </w:rPr>
        <w:t xml:space="preserve"> but </w:t>
      </w:r>
      <w:r w:rsidRPr="00692DF4">
        <w:rPr>
          <w:rStyle w:val="Emphasis"/>
        </w:rPr>
        <w:t>instead</w:t>
      </w:r>
      <w:r w:rsidRPr="00780C52">
        <w:rPr>
          <w:rStyle w:val="StyleUnderline"/>
        </w:rPr>
        <w:t xml:space="preserve"> tells them to take a “</w:t>
      </w:r>
      <w:r w:rsidRPr="00692DF4">
        <w:rPr>
          <w:rStyle w:val="Emphasis"/>
        </w:rPr>
        <w:t>hard look</w:t>
      </w:r>
      <w:r w:rsidRPr="00780C52">
        <w:rPr>
          <w:rStyle w:val="StyleUnderline"/>
        </w:rPr>
        <w:t xml:space="preserve">” at the environmental </w:t>
      </w:r>
      <w:r w:rsidRPr="00692DF4">
        <w:rPr>
          <w:rStyle w:val="Emphasis"/>
        </w:rPr>
        <w:t>impacts</w:t>
      </w:r>
      <w:r w:rsidRPr="00780C52">
        <w:rPr>
          <w:rStyle w:val="StyleUnderline"/>
        </w:rPr>
        <w:t xml:space="preserve"> for proposed actions. </w:t>
      </w:r>
      <w:r w:rsidRPr="00780C52">
        <w:rPr>
          <w:rStyle w:val="Emphasis"/>
        </w:rPr>
        <w:t>Embracing NEPA’s substantive provision</w:t>
      </w:r>
      <w:r w:rsidRPr="00366EA9">
        <w:rPr>
          <w:szCs w:val="20"/>
          <w:u w:val="single"/>
        </w:rPr>
        <w:t xml:space="preserve"> by </w:t>
      </w:r>
      <w:r w:rsidRPr="00780C52">
        <w:rPr>
          <w:rStyle w:val="Emphasis"/>
        </w:rPr>
        <w:t>requiring agencies</w:t>
      </w:r>
      <w:r w:rsidRPr="00366EA9">
        <w:rPr>
          <w:szCs w:val="20"/>
          <w:u w:val="single"/>
        </w:rPr>
        <w:t xml:space="preserve"> to engage in monitoring and </w:t>
      </w:r>
      <w:r w:rsidRPr="00780C52">
        <w:rPr>
          <w:rStyle w:val="Emphasis"/>
        </w:rPr>
        <w:t>mitigation of environmental impacts</w:t>
      </w:r>
      <w:r w:rsidRPr="00366EA9">
        <w:rPr>
          <w:szCs w:val="20"/>
          <w:u w:val="single"/>
        </w:rPr>
        <w:t xml:space="preserve"> would place </w:t>
      </w:r>
      <w:r w:rsidRPr="00BF1996">
        <w:rPr>
          <w:b/>
          <w:szCs w:val="20"/>
          <w:u w:val="single"/>
        </w:rPr>
        <w:t xml:space="preserve">NEPA </w:t>
      </w:r>
      <w:r w:rsidRPr="00780C52">
        <w:rPr>
          <w:rStyle w:val="Emphasis"/>
        </w:rPr>
        <w:t>squarely</w:t>
      </w:r>
      <w:r w:rsidRPr="00BF1996">
        <w:rPr>
          <w:b/>
          <w:szCs w:val="20"/>
          <w:u w:val="single"/>
        </w:rPr>
        <w:t xml:space="preserve"> as the </w:t>
      </w:r>
      <w:r w:rsidRPr="00780C52">
        <w:rPr>
          <w:rStyle w:val="Emphasis"/>
        </w:rPr>
        <w:t>gatekeeper</w:t>
      </w:r>
      <w:r w:rsidRPr="00BF1996">
        <w:rPr>
          <w:b/>
          <w:szCs w:val="20"/>
          <w:u w:val="single"/>
        </w:rPr>
        <w:t xml:space="preserve"> of </w:t>
      </w:r>
      <w:r w:rsidRPr="00780C52">
        <w:rPr>
          <w:rStyle w:val="Emphasis"/>
        </w:rPr>
        <w:t>environmental protection and sustainability</w:t>
      </w:r>
      <w:r w:rsidRPr="00366EA9">
        <w:rPr>
          <w:szCs w:val="20"/>
          <w:u w:val="single"/>
        </w:rPr>
        <w:t xml:space="preserve"> it was </w:t>
      </w:r>
      <w:r w:rsidRPr="00780C52">
        <w:rPr>
          <w:rStyle w:val="Emphasis"/>
        </w:rPr>
        <w:t>intended</w:t>
      </w:r>
      <w:r w:rsidRPr="00366EA9">
        <w:rPr>
          <w:szCs w:val="20"/>
          <w:u w:val="single"/>
        </w:rPr>
        <w:t xml:space="preserve"> to be.</w:t>
      </w:r>
      <w:r w:rsidRPr="00451059">
        <w:rPr>
          <w:szCs w:val="20"/>
        </w:rPr>
        <w:t xml:space="preserve"> While some might argue that this would only be viable to the extent NEPA’s requirements are consistent with existing management mandates of natural resource agencies (Craig, Personal communication), </w:t>
      </w:r>
      <w:r w:rsidRPr="00A6246E">
        <w:rPr>
          <w:rStyle w:val="StyleUnderline"/>
        </w:rPr>
        <w:t xml:space="preserve">it is possible to </w:t>
      </w:r>
      <w:r w:rsidRPr="00A6246E">
        <w:rPr>
          <w:rStyle w:val="Emphasis"/>
        </w:rPr>
        <w:t>place substantive mandates on federal agencies</w:t>
      </w:r>
      <w:r w:rsidRPr="00A6246E">
        <w:rPr>
          <w:rStyle w:val="StyleUnderline"/>
        </w:rPr>
        <w:t xml:space="preserve"> </w:t>
      </w:r>
      <w:r w:rsidRPr="00A6246E">
        <w:rPr>
          <w:rStyle w:val="Emphasis"/>
        </w:rPr>
        <w:t>beyond</w:t>
      </w:r>
      <w:r w:rsidRPr="00A6246E">
        <w:rPr>
          <w:rStyle w:val="StyleUnderline"/>
        </w:rPr>
        <w:t xml:space="preserve"> their primary obligations under their enabling statutes.</w:t>
      </w:r>
      <w:r w:rsidRPr="00451059">
        <w:rPr>
          <w:szCs w:val="20"/>
        </w:rPr>
        <w:t xml:space="preserve"> </w:t>
      </w:r>
    </w:p>
    <w:p w14:paraId="3088BF23" w14:textId="09198227" w:rsidR="009E2D21" w:rsidRDefault="009E2D21" w:rsidP="005D2CE8"/>
    <w:p w14:paraId="2834CBBF" w14:textId="55CA0E09" w:rsidR="009E2D21" w:rsidRPr="006A5E08" w:rsidRDefault="00B25FBA" w:rsidP="009E2D21">
      <w:pPr>
        <w:pStyle w:val="Heading4"/>
      </w:pPr>
      <w:r>
        <w:t>Only a</w:t>
      </w:r>
      <w:r w:rsidR="009E2D21">
        <w:t xml:space="preserve"> </w:t>
      </w:r>
      <w:r w:rsidR="009E2D21" w:rsidRPr="00B25FBA">
        <w:rPr>
          <w:u w:val="single"/>
        </w:rPr>
        <w:t>substantive</w:t>
      </w:r>
      <w:r w:rsidR="009E2D21">
        <w:t xml:space="preserve"> NEPA</w:t>
      </w:r>
      <w:r w:rsidR="009E2D21" w:rsidRPr="006A5E08">
        <w:t xml:space="preserve"> solves global ecological sustainability</w:t>
      </w:r>
      <w:r w:rsidR="009E2D21">
        <w:t xml:space="preserve"> and extinction </w:t>
      </w:r>
    </w:p>
    <w:p w14:paraId="0C792738" w14:textId="77777777" w:rsidR="009E2D21" w:rsidRPr="006A0C7F" w:rsidRDefault="009E2D21" w:rsidP="009E2D21">
      <w:r w:rsidRPr="00392E47">
        <w:rPr>
          <w:rStyle w:val="Style13ptBold"/>
        </w:rPr>
        <w:t xml:space="preserve">Caldwell </w:t>
      </w:r>
      <w:r>
        <w:rPr>
          <w:rStyle w:val="Style13ptBold"/>
        </w:rPr>
        <w:t>‘</w:t>
      </w:r>
      <w:r w:rsidRPr="00392E47">
        <w:rPr>
          <w:rStyle w:val="Style13ptBold"/>
        </w:rPr>
        <w:t>98</w:t>
      </w:r>
    </w:p>
    <w:p w14:paraId="1EE2581A" w14:textId="77777777" w:rsidR="009E2D21" w:rsidRPr="001F6FF1" w:rsidRDefault="009E2D21" w:rsidP="009E2D21">
      <w:pPr>
        <w:rPr>
          <w:sz w:val="16"/>
          <w:szCs w:val="16"/>
        </w:rPr>
      </w:pPr>
      <w:r w:rsidRPr="001F6FF1">
        <w:rPr>
          <w:sz w:val="16"/>
          <w:szCs w:val="16"/>
        </w:rPr>
        <w:t xml:space="preserve">(Lynton K. Caldwell, Prof. of Political Science/Public and Environmental Affairs @ Indiana Univ., </w:t>
      </w:r>
      <w:r w:rsidRPr="001F6FF1">
        <w:rPr>
          <w:i/>
          <w:iCs/>
          <w:sz w:val="16"/>
          <w:szCs w:val="16"/>
        </w:rPr>
        <w:t xml:space="preserve">22 Harv. </w:t>
      </w:r>
      <w:proofErr w:type="spellStart"/>
      <w:r w:rsidRPr="001F6FF1">
        <w:rPr>
          <w:i/>
          <w:iCs/>
          <w:sz w:val="16"/>
          <w:szCs w:val="16"/>
        </w:rPr>
        <w:t>Envtl</w:t>
      </w:r>
      <w:proofErr w:type="spellEnd"/>
      <w:r w:rsidRPr="001F6FF1">
        <w:rPr>
          <w:i/>
          <w:iCs/>
          <w:sz w:val="16"/>
          <w:szCs w:val="16"/>
        </w:rPr>
        <w:t>. L. Rev.</w:t>
      </w:r>
      <w:r w:rsidRPr="001F6FF1">
        <w:rPr>
          <w:sz w:val="16"/>
          <w:szCs w:val="16"/>
        </w:rPr>
        <w:t xml:space="preserve"> 203, Beyond NEPA: Future Significance of the National Environmental Policy Act, </w:t>
      </w:r>
      <w:hyperlink r:id="rId6" w:history="1">
        <w:r w:rsidRPr="001F6FF1">
          <w:rPr>
            <w:rStyle w:val="Hyperlink"/>
            <w:sz w:val="16"/>
            <w:szCs w:val="16"/>
          </w:rPr>
          <w:t>https://heinonline.org/HOL/P?h=hein.journals/helr22&amp;i=209</w:t>
        </w:r>
      </w:hyperlink>
      <w:r w:rsidRPr="001F6FF1">
        <w:rPr>
          <w:sz w:val="16"/>
          <w:szCs w:val="16"/>
        </w:rPr>
        <w:t>, JB)</w:t>
      </w:r>
    </w:p>
    <w:p w14:paraId="6C5A9F3B" w14:textId="77777777" w:rsidR="009E2D21" w:rsidRPr="00B96F98" w:rsidRDefault="009E2D21" w:rsidP="009E2D21">
      <w:pPr>
        <w:pStyle w:val="card"/>
        <w:ind w:left="0"/>
        <w:rPr>
          <w:rFonts w:asciiTheme="minorHAnsi" w:hAnsiTheme="minorHAnsi" w:cstheme="minorHAnsi"/>
          <w:sz w:val="16"/>
          <w:szCs w:val="22"/>
        </w:rPr>
      </w:pPr>
      <w:r w:rsidRPr="00B96F98">
        <w:rPr>
          <w:rFonts w:asciiTheme="minorHAnsi" w:hAnsiTheme="minorHAnsi" w:cstheme="minorHAnsi"/>
          <w:sz w:val="16"/>
          <w:szCs w:val="22"/>
        </w:rPr>
        <w:t xml:space="preserve">A distinguishing feature of any society is its prevailing assumptions about its relationship to the Earth. The history of cultures--especially of religions--reveals a great number of cosmologies, the perceived relationships of people to their planetary environment. </w:t>
      </w:r>
      <w:r w:rsidRPr="00274DE7">
        <w:rPr>
          <w:rStyle w:val="StyleUnderline"/>
        </w:rPr>
        <w:t>Today</w:t>
      </w:r>
      <w:r w:rsidRPr="00B96F98">
        <w:rPr>
          <w:rFonts w:asciiTheme="minorHAnsi" w:hAnsiTheme="minorHAnsi" w:cstheme="minorHAnsi"/>
          <w:sz w:val="16"/>
          <w:szCs w:val="22"/>
        </w:rPr>
        <w:t xml:space="preserve"> the </w:t>
      </w:r>
      <w:r w:rsidRPr="00B96F98">
        <w:rPr>
          <w:rStyle w:val="Emphasis"/>
          <w:rFonts w:asciiTheme="minorHAnsi" w:eastAsiaTheme="majorEastAsia" w:hAnsiTheme="minorHAnsi" w:cstheme="minorHAnsi"/>
          <w:szCs w:val="22"/>
        </w:rPr>
        <w:t>survival</w:t>
      </w:r>
      <w:r w:rsidRPr="00B96F98">
        <w:rPr>
          <w:rStyle w:val="underline"/>
          <w:rFonts w:asciiTheme="minorHAnsi" w:hAnsiTheme="minorHAnsi" w:cstheme="minorHAnsi"/>
          <w:szCs w:val="22"/>
        </w:rPr>
        <w:t xml:space="preserve"> </w:t>
      </w:r>
      <w:r w:rsidRPr="00274DE7">
        <w:rPr>
          <w:rStyle w:val="StyleUnderline"/>
        </w:rPr>
        <w:t>of living species may</w:t>
      </w:r>
      <w:r w:rsidRPr="00B96F98">
        <w:rPr>
          <w:rStyle w:val="underline"/>
          <w:rFonts w:asciiTheme="minorHAnsi" w:hAnsiTheme="minorHAnsi" w:cstheme="minorHAnsi"/>
          <w:szCs w:val="22"/>
        </w:rPr>
        <w:t xml:space="preserve"> </w:t>
      </w:r>
      <w:r w:rsidRPr="00274DE7">
        <w:rPr>
          <w:rStyle w:val="Emphasis"/>
        </w:rPr>
        <w:t>depend</w:t>
      </w:r>
      <w:r w:rsidRPr="00B96F98">
        <w:rPr>
          <w:rStyle w:val="underline"/>
          <w:rFonts w:asciiTheme="minorHAnsi" w:hAnsiTheme="minorHAnsi" w:cstheme="minorHAnsi"/>
          <w:szCs w:val="22"/>
        </w:rPr>
        <w:t> </w:t>
      </w:r>
      <w:r w:rsidRPr="00B96F98">
        <w:rPr>
          <w:rFonts w:asciiTheme="minorHAnsi" w:hAnsiTheme="minorHAnsi" w:cstheme="minorHAnsi"/>
          <w:sz w:val="16"/>
          <w:szCs w:val="22"/>
        </w:rPr>
        <w:t>first, </w:t>
      </w:r>
      <w:r w:rsidRPr="00B96F98">
        <w:rPr>
          <w:rStyle w:val="underline"/>
          <w:rFonts w:asciiTheme="minorHAnsi" w:hAnsiTheme="minorHAnsi" w:cstheme="minorHAnsi"/>
          <w:szCs w:val="22"/>
        </w:rPr>
        <w:t>upon the</w:t>
      </w:r>
      <w:r w:rsidRPr="00B96F98">
        <w:rPr>
          <w:rFonts w:asciiTheme="minorHAnsi" w:hAnsiTheme="minorHAnsi" w:cstheme="minorHAnsi"/>
          <w:sz w:val="16"/>
          <w:szCs w:val="22"/>
        </w:rPr>
        <w:t xml:space="preserve"> degree to which mankind's concept of its </w:t>
      </w:r>
      <w:r w:rsidRPr="00B96F98">
        <w:rPr>
          <w:rStyle w:val="underline"/>
          <w:rFonts w:asciiTheme="minorHAnsi" w:hAnsiTheme="minorHAnsi" w:cstheme="minorHAnsi"/>
          <w:szCs w:val="22"/>
        </w:rPr>
        <w:t>environmental situation</w:t>
      </w:r>
      <w:r w:rsidRPr="00B96F98">
        <w:rPr>
          <w:rFonts w:asciiTheme="minorHAnsi" w:hAnsiTheme="minorHAnsi" w:cstheme="minorHAnsi"/>
          <w:sz w:val="16"/>
          <w:szCs w:val="22"/>
        </w:rPr>
        <w:t xml:space="preserve"> corresponds to biophysical realities and second, upon what </w:t>
      </w:r>
      <w:proofErr w:type="gramStart"/>
      <w:r w:rsidRPr="00B96F98">
        <w:rPr>
          <w:rFonts w:asciiTheme="minorHAnsi" w:hAnsiTheme="minorHAnsi" w:cstheme="minorHAnsi"/>
          <w:sz w:val="16"/>
          <w:szCs w:val="22"/>
        </w:rPr>
        <w:t>humans</w:t>
      </w:r>
      <w:proofErr w:type="gramEnd"/>
      <w:r w:rsidRPr="00B96F98">
        <w:rPr>
          <w:rFonts w:asciiTheme="minorHAnsi" w:hAnsiTheme="minorHAnsi" w:cstheme="minorHAnsi"/>
          <w:sz w:val="16"/>
          <w:szCs w:val="22"/>
        </w:rPr>
        <w:t xml:space="preserve"> value, </w:t>
      </w:r>
      <w:r w:rsidRPr="00B96F98">
        <w:rPr>
          <w:rStyle w:val="underline"/>
          <w:rFonts w:asciiTheme="minorHAnsi" w:hAnsiTheme="minorHAnsi" w:cstheme="minorHAnsi"/>
          <w:szCs w:val="22"/>
        </w:rPr>
        <w:t>and how</w:t>
      </w:r>
      <w:r w:rsidRPr="00B96F98">
        <w:rPr>
          <w:rFonts w:asciiTheme="minorHAnsi" w:hAnsiTheme="minorHAnsi" w:cstheme="minorHAnsi"/>
          <w:sz w:val="16"/>
          <w:szCs w:val="22"/>
        </w:rPr>
        <w:t xml:space="preserve"> these </w:t>
      </w:r>
      <w:r w:rsidRPr="00B96F98">
        <w:rPr>
          <w:rStyle w:val="underline"/>
          <w:rFonts w:asciiTheme="minorHAnsi" w:hAnsiTheme="minorHAnsi" w:cstheme="minorHAnsi"/>
          <w:szCs w:val="22"/>
        </w:rPr>
        <w:t>values are expressed</w:t>
      </w:r>
      <w:r w:rsidRPr="00B96F98">
        <w:rPr>
          <w:rFonts w:asciiTheme="minorHAnsi" w:hAnsiTheme="minorHAnsi" w:cstheme="minorHAnsi"/>
          <w:sz w:val="16"/>
          <w:szCs w:val="22"/>
        </w:rPr>
        <w:t xml:space="preserve"> in relation to these realities. Archeology has recorded the failure of societies that have misconceived the requirements for environmental sustainability.  During the earlier centuries of human </w:t>
      </w:r>
      <w:proofErr w:type="gramStart"/>
      <w:r w:rsidRPr="00B96F98">
        <w:rPr>
          <w:rFonts w:asciiTheme="minorHAnsi" w:hAnsiTheme="minorHAnsi" w:cstheme="minorHAnsi"/>
          <w:sz w:val="16"/>
          <w:szCs w:val="22"/>
        </w:rPr>
        <w:t>history</w:t>
      </w:r>
      <w:proofErr w:type="gramEnd"/>
      <w:r w:rsidRPr="00B96F98">
        <w:rPr>
          <w:rFonts w:asciiTheme="minorHAnsi" w:hAnsiTheme="minorHAnsi" w:cstheme="minorHAnsi"/>
          <w:sz w:val="16"/>
          <w:szCs w:val="22"/>
        </w:rPr>
        <w:t xml:space="preserve"> the impact of society on its environment was relatively light and local. If an environment, for whatever reason, became unsustainable, people could often move on to new lands, often displacing or destroying the original inhabitants. When degradation of the environment was slow or scarcely perceptible, the consequences of its decline often were not felt until they were irreversible. Where human numbers were small relative to space, migration permitted impaired environments to recover, at least partially. But many areas of the Earth have never recovered from the degradation of centuries-long misuse, and still more are headed toward impoverishment. In a world filled with people and settlements, the </w:t>
      </w:r>
      <w:r w:rsidRPr="00B96F98">
        <w:rPr>
          <w:rStyle w:val="underline"/>
          <w:rFonts w:asciiTheme="minorHAnsi" w:hAnsiTheme="minorHAnsi" w:cstheme="minorHAnsi"/>
          <w:szCs w:val="22"/>
        </w:rPr>
        <w:t>option of migration is increasingly unavailable</w:t>
      </w:r>
      <w:r w:rsidRPr="00B96F98">
        <w:rPr>
          <w:rFonts w:asciiTheme="minorHAnsi" w:hAnsiTheme="minorHAnsi" w:cstheme="minorHAnsi"/>
          <w:sz w:val="16"/>
          <w:szCs w:val="22"/>
        </w:rPr>
        <w:t xml:space="preserve">. </w:t>
      </w:r>
      <w:r w:rsidRPr="00B96F98">
        <w:rPr>
          <w:rStyle w:val="underline"/>
          <w:rFonts w:asciiTheme="minorHAnsi" w:hAnsiTheme="minorHAnsi" w:cstheme="minorHAnsi"/>
          <w:szCs w:val="22"/>
        </w:rPr>
        <w:t>Recognition of narrowing environmental options has led in recent decades to conservation practices assisted by the growth of science</w:t>
      </w:r>
      <w:r w:rsidRPr="00B96F98">
        <w:rPr>
          <w:rFonts w:asciiTheme="minorHAnsi" w:hAnsiTheme="minorHAnsi" w:cstheme="minorHAnsi"/>
          <w:sz w:val="16"/>
          <w:szCs w:val="22"/>
        </w:rPr>
        <w:t xml:space="preserve">, to the comparative measurement of environmental change, </w:t>
      </w:r>
      <w:r w:rsidRPr="00B96F98">
        <w:rPr>
          <w:rStyle w:val="underline"/>
          <w:rFonts w:asciiTheme="minorHAnsi" w:hAnsiTheme="minorHAnsi" w:cstheme="minorHAnsi"/>
          <w:szCs w:val="22"/>
        </w:rPr>
        <w:t>and to forecasts of</w:t>
      </w:r>
      <w:r w:rsidRPr="00B96F98">
        <w:rPr>
          <w:rFonts w:asciiTheme="minorHAnsi" w:hAnsiTheme="minorHAnsi" w:cstheme="minorHAnsi"/>
          <w:sz w:val="16"/>
          <w:szCs w:val="22"/>
        </w:rPr>
        <w:t xml:space="preserve"> the probable consequences of present </w:t>
      </w:r>
      <w:r w:rsidRPr="00B96F98">
        <w:rPr>
          <w:rStyle w:val="underline"/>
          <w:rFonts w:asciiTheme="minorHAnsi" w:hAnsiTheme="minorHAnsi" w:cstheme="minorHAnsi"/>
          <w:szCs w:val="22"/>
        </w:rPr>
        <w:t>trends</w:t>
      </w:r>
      <w:r w:rsidRPr="00B96F98">
        <w:rPr>
          <w:rFonts w:asciiTheme="minorHAnsi" w:hAnsiTheme="minorHAnsi" w:cstheme="minorHAnsi"/>
          <w:sz w:val="16"/>
          <w:szCs w:val="22"/>
        </w:rPr>
        <w:t xml:space="preserve">.  The conservation of natural resources movement has had a paradoxical effect upon human perceptions of environmental realities. While the conservation movement contributed both to the emergence of applied ecology and public environmental concern, many conservationists rejected environmentalism (often called </w:t>
      </w:r>
      <w:proofErr w:type="spellStart"/>
      <w:r w:rsidRPr="00B96F98">
        <w:rPr>
          <w:rFonts w:asciiTheme="minorHAnsi" w:hAnsiTheme="minorHAnsi" w:cstheme="minorHAnsi"/>
          <w:sz w:val="16"/>
          <w:szCs w:val="22"/>
        </w:rPr>
        <w:t>preservationism</w:t>
      </w:r>
      <w:proofErr w:type="spellEnd"/>
      <w:r w:rsidRPr="00B96F98">
        <w:rPr>
          <w:rFonts w:asciiTheme="minorHAnsi" w:hAnsiTheme="minorHAnsi" w:cstheme="minorHAnsi"/>
          <w:sz w:val="16"/>
          <w:szCs w:val="22"/>
        </w:rPr>
        <w:t xml:space="preserve">) as uneconomical, </w:t>
      </w:r>
      <w:proofErr w:type="gramStart"/>
      <w:r w:rsidRPr="00B96F98">
        <w:rPr>
          <w:rFonts w:asciiTheme="minorHAnsi" w:hAnsiTheme="minorHAnsi" w:cstheme="minorHAnsi"/>
          <w:sz w:val="16"/>
          <w:szCs w:val="22"/>
        </w:rPr>
        <w:t>unrealistic</w:t>
      </w:r>
      <w:proofErr w:type="gramEnd"/>
      <w:r w:rsidRPr="00B96F98">
        <w:rPr>
          <w:rFonts w:asciiTheme="minorHAnsi" w:hAnsiTheme="minorHAnsi" w:cstheme="minorHAnsi"/>
          <w:sz w:val="16"/>
          <w:szCs w:val="22"/>
        </w:rPr>
        <w:t xml:space="preserve"> and anti-social. Economy and efficiency in the wise use of resources has been the essence of "conservation," which sees the environment as infinitely manageable--capable of sustained productivity under the guidance of experts knowledgeable of science. In this respect, </w:t>
      </w:r>
      <w:proofErr w:type="gramStart"/>
      <w:r w:rsidRPr="00B96F98">
        <w:rPr>
          <w:rFonts w:asciiTheme="minorHAnsi" w:hAnsiTheme="minorHAnsi" w:cstheme="minorHAnsi"/>
          <w:sz w:val="16"/>
          <w:szCs w:val="22"/>
        </w:rPr>
        <w:t>conservationism </w:t>
      </w:r>
      <w:bookmarkStart w:id="1" w:name="PAGE_236_8226"/>
      <w:bookmarkEnd w:id="1"/>
      <w:r w:rsidRPr="00B96F98">
        <w:rPr>
          <w:rFonts w:asciiTheme="minorHAnsi" w:hAnsiTheme="minorHAnsi" w:cstheme="minorHAnsi"/>
          <w:sz w:val="16"/>
          <w:szCs w:val="22"/>
        </w:rPr>
        <w:t> [</w:t>
      </w:r>
      <w:proofErr w:type="gramEnd"/>
      <w:r w:rsidRPr="00B96F98">
        <w:rPr>
          <w:rFonts w:asciiTheme="minorHAnsi" w:hAnsiTheme="minorHAnsi" w:cstheme="minorHAnsi"/>
          <w:sz w:val="16"/>
          <w:szCs w:val="22"/>
        </w:rPr>
        <w:t>*236]  is fundamentally consistent with the Western worldview, especially that which prevailed during the era of U.S. Progressivism in the late nineteenth and early twentieth centuries. </w:t>
      </w:r>
      <w:bookmarkStart w:id="2" w:name="r82"/>
      <w:r w:rsidRPr="00B96F98">
        <w:rPr>
          <w:rFonts w:asciiTheme="minorHAnsi" w:hAnsiTheme="minorHAnsi" w:cstheme="minorHAnsi"/>
          <w:sz w:val="16"/>
          <w:szCs w:val="22"/>
        </w:rPr>
        <w:fldChar w:fldCharType="begin"/>
      </w:r>
      <w:r w:rsidRPr="00B96F98">
        <w:rPr>
          <w:rFonts w:asciiTheme="minorHAnsi" w:hAnsiTheme="minorHAnsi" w:cstheme="minorHAnsi"/>
          <w:sz w:val="16"/>
          <w:szCs w:val="22"/>
        </w:rPr>
        <w:instrText xml:space="preserve"> HYPERLINK "http://www.lexisnexis.com/us/lnacademic/frame.do?reloadEntirePage=true&amp;rand=1266374593287&amp;returnToKey=20_T8580560845&amp;parent=docview&amp;target=results_DocumentContent&amp;tokenKey=rsh-20.808858.1203594548" \l "n82" </w:instrText>
      </w:r>
      <w:r w:rsidRPr="00B96F98">
        <w:rPr>
          <w:rFonts w:asciiTheme="minorHAnsi" w:hAnsiTheme="minorHAnsi" w:cstheme="minorHAnsi"/>
          <w:sz w:val="16"/>
          <w:szCs w:val="22"/>
        </w:rPr>
        <w:fldChar w:fldCharType="separate"/>
      </w:r>
      <w:r w:rsidRPr="00B96F98">
        <w:rPr>
          <w:rFonts w:asciiTheme="minorHAnsi" w:hAnsiTheme="minorHAnsi" w:cstheme="minorHAnsi"/>
          <w:sz w:val="16"/>
          <w:szCs w:val="22"/>
        </w:rPr>
        <w:t>n82</w:t>
      </w:r>
      <w:r w:rsidRPr="00B96F98">
        <w:rPr>
          <w:rFonts w:asciiTheme="minorHAnsi" w:hAnsiTheme="minorHAnsi" w:cstheme="minorHAnsi"/>
          <w:sz w:val="16"/>
          <w:szCs w:val="22"/>
        </w:rPr>
        <w:fldChar w:fldCharType="end"/>
      </w:r>
      <w:bookmarkEnd w:id="2"/>
      <w:r w:rsidRPr="00B96F98">
        <w:rPr>
          <w:rFonts w:asciiTheme="minorHAnsi" w:hAnsiTheme="minorHAnsi" w:cstheme="minorHAnsi"/>
          <w:sz w:val="16"/>
          <w:szCs w:val="22"/>
        </w:rPr>
        <w:t xml:space="preserve">  Environmentalism emerged in the latter half of the twentieth century from a convergence of changing perceptions of the human condition in fields as diverse as ecology, public health, demography, climatology, cosmology, and ethics. When its true dimensions, assumptions, and expectations are understood, environmentalism is, as Robert Nisbet observed, revolutionary. </w:t>
      </w:r>
      <w:bookmarkStart w:id="3" w:name="r83"/>
      <w:r w:rsidRPr="00B96F98">
        <w:rPr>
          <w:rFonts w:asciiTheme="minorHAnsi" w:hAnsiTheme="minorHAnsi" w:cstheme="minorHAnsi"/>
          <w:sz w:val="16"/>
          <w:szCs w:val="22"/>
        </w:rPr>
        <w:fldChar w:fldCharType="begin"/>
      </w:r>
      <w:r w:rsidRPr="00B96F98">
        <w:rPr>
          <w:rFonts w:asciiTheme="minorHAnsi" w:hAnsiTheme="minorHAnsi" w:cstheme="minorHAnsi"/>
          <w:sz w:val="16"/>
          <w:szCs w:val="22"/>
        </w:rPr>
        <w:instrText xml:space="preserve"> HYPERLINK "http://www.lexisnexis.com/us/lnacademic/frame.do?reloadEntirePage=true&amp;rand=1266374593287&amp;returnToKey=20_T8580560845&amp;parent=docview&amp;target=results_DocumentContent&amp;tokenKey=rsh-20.808858.1203594548" \l "n83" </w:instrText>
      </w:r>
      <w:r w:rsidRPr="00B96F98">
        <w:rPr>
          <w:rFonts w:asciiTheme="minorHAnsi" w:hAnsiTheme="minorHAnsi" w:cstheme="minorHAnsi"/>
          <w:sz w:val="16"/>
          <w:szCs w:val="22"/>
        </w:rPr>
        <w:fldChar w:fldCharType="separate"/>
      </w:r>
      <w:r w:rsidRPr="00B96F98">
        <w:rPr>
          <w:rFonts w:asciiTheme="minorHAnsi" w:hAnsiTheme="minorHAnsi" w:cstheme="minorHAnsi"/>
          <w:sz w:val="16"/>
          <w:szCs w:val="22"/>
        </w:rPr>
        <w:t>n83</w:t>
      </w:r>
      <w:r w:rsidRPr="00B96F98">
        <w:rPr>
          <w:rFonts w:asciiTheme="minorHAnsi" w:hAnsiTheme="minorHAnsi" w:cstheme="minorHAnsi"/>
          <w:sz w:val="16"/>
          <w:szCs w:val="22"/>
        </w:rPr>
        <w:fldChar w:fldCharType="end"/>
      </w:r>
      <w:bookmarkEnd w:id="3"/>
      <w:r w:rsidRPr="00B96F98">
        <w:rPr>
          <w:rFonts w:asciiTheme="minorHAnsi" w:hAnsiTheme="minorHAnsi" w:cstheme="minorHAnsi"/>
          <w:sz w:val="16"/>
          <w:szCs w:val="22"/>
        </w:rPr>
        <w:t xml:space="preserve"> Its effect upon human society is comparable to the changed views of reality inherent in the Copernican cosmic revolution in the seventeenth century and the Darwinian evolution revolution in the nineteenth century.  To some, this conclusion may seem to be an exaggerated estimate of the influence of environmentalism and its future prospects. </w:t>
      </w:r>
      <w:proofErr w:type="gramStart"/>
      <w:r w:rsidRPr="00B96F98">
        <w:rPr>
          <w:rFonts w:asciiTheme="minorHAnsi" w:hAnsiTheme="minorHAnsi" w:cstheme="minorHAnsi"/>
          <w:sz w:val="16"/>
          <w:szCs w:val="22"/>
        </w:rPr>
        <w:t>Following initial successes of environmental protection efforts, there</w:t>
      </w:r>
      <w:proofErr w:type="gramEnd"/>
      <w:r w:rsidRPr="00B96F98">
        <w:rPr>
          <w:rFonts w:asciiTheme="minorHAnsi" w:hAnsiTheme="minorHAnsi" w:cstheme="minorHAnsi"/>
          <w:sz w:val="16"/>
          <w:szCs w:val="22"/>
        </w:rPr>
        <w:t xml:space="preserve"> has been in many countries (including the United States) an anti-government reaction that has sometimes been violent. </w:t>
      </w:r>
      <w:bookmarkStart w:id="4" w:name="r84"/>
      <w:r w:rsidRPr="00B96F98">
        <w:rPr>
          <w:rFonts w:asciiTheme="minorHAnsi" w:hAnsiTheme="minorHAnsi" w:cstheme="minorHAnsi"/>
          <w:sz w:val="16"/>
          <w:szCs w:val="22"/>
        </w:rPr>
        <w:fldChar w:fldCharType="begin"/>
      </w:r>
      <w:r w:rsidRPr="00B96F98">
        <w:rPr>
          <w:rFonts w:asciiTheme="minorHAnsi" w:hAnsiTheme="minorHAnsi" w:cstheme="minorHAnsi"/>
          <w:sz w:val="16"/>
          <w:szCs w:val="22"/>
        </w:rPr>
        <w:instrText xml:space="preserve"> HYPERLINK "http://www.lexisnexis.com/us/lnacademic/frame.do?reloadEntirePage=true&amp;rand=1266374593287&amp;returnToKey=20_T8580560845&amp;parent=docview&amp;target=results_DocumentContent&amp;tokenKey=rsh-20.808858.1203594548" \l "n84" </w:instrText>
      </w:r>
      <w:r w:rsidRPr="00B96F98">
        <w:rPr>
          <w:rFonts w:asciiTheme="minorHAnsi" w:hAnsiTheme="minorHAnsi" w:cstheme="minorHAnsi"/>
          <w:sz w:val="16"/>
          <w:szCs w:val="22"/>
        </w:rPr>
        <w:fldChar w:fldCharType="separate"/>
      </w:r>
      <w:r w:rsidRPr="00B96F98">
        <w:rPr>
          <w:rFonts w:asciiTheme="minorHAnsi" w:hAnsiTheme="minorHAnsi" w:cstheme="minorHAnsi"/>
          <w:sz w:val="16"/>
          <w:szCs w:val="22"/>
        </w:rPr>
        <w:t>n84</w:t>
      </w:r>
      <w:r w:rsidRPr="00B96F98">
        <w:rPr>
          <w:rFonts w:asciiTheme="minorHAnsi" w:hAnsiTheme="minorHAnsi" w:cstheme="minorHAnsi"/>
          <w:sz w:val="16"/>
          <w:szCs w:val="22"/>
        </w:rPr>
        <w:fldChar w:fldCharType="end"/>
      </w:r>
      <w:bookmarkEnd w:id="4"/>
      <w:r w:rsidRPr="00B96F98">
        <w:rPr>
          <w:rFonts w:asciiTheme="minorHAnsi" w:hAnsiTheme="minorHAnsi" w:cstheme="minorHAnsi"/>
          <w:sz w:val="16"/>
          <w:szCs w:val="22"/>
        </w:rPr>
        <w:t xml:space="preserve"> It is doubtful that in the long run the "green backlash" will prevail. Its angry proponents are chiefly natural resources industries, land developers and speculators, libertarians, and their allies in public office. Still the counter-intuitive behavior of social systems makes any forecast of the future uncertain. </w:t>
      </w:r>
      <w:proofErr w:type="gramStart"/>
      <w:r w:rsidRPr="00B96F98">
        <w:rPr>
          <w:rFonts w:asciiTheme="minorHAnsi" w:hAnsiTheme="minorHAnsi" w:cstheme="minorHAnsi"/>
          <w:sz w:val="16"/>
          <w:szCs w:val="22"/>
        </w:rPr>
        <w:t>Nevertheless</w:t>
      </w:r>
      <w:proofErr w:type="gramEnd"/>
      <w:r w:rsidRPr="00B96F98">
        <w:rPr>
          <w:rFonts w:asciiTheme="minorHAnsi" w:hAnsiTheme="minorHAnsi" w:cstheme="minorHAnsi"/>
          <w:sz w:val="16"/>
          <w:szCs w:val="22"/>
        </w:rPr>
        <w:t xml:space="preserve"> there are ascertainable, measurable trends in today's world that strongly suggest the impending negative impact of powerful coercive environmental events upon human society in the twenty-first century. </w:t>
      </w:r>
      <w:r w:rsidRPr="00B96F98">
        <w:rPr>
          <w:rStyle w:val="underline"/>
          <w:rFonts w:asciiTheme="minorHAnsi" w:hAnsiTheme="minorHAnsi" w:cstheme="minorHAnsi"/>
          <w:szCs w:val="22"/>
        </w:rPr>
        <w:t xml:space="preserve">Adherence to </w:t>
      </w:r>
      <w:r w:rsidRPr="00C71F31">
        <w:rPr>
          <w:rStyle w:val="Emphasis"/>
        </w:rPr>
        <w:t>principles</w:t>
      </w:r>
      <w:r w:rsidRPr="00B96F98">
        <w:rPr>
          <w:rFonts w:asciiTheme="minorHAnsi" w:hAnsiTheme="minorHAnsi" w:cstheme="minorHAnsi"/>
          <w:sz w:val="16"/>
          <w:szCs w:val="22"/>
        </w:rPr>
        <w:t xml:space="preserve"> like those expressed </w:t>
      </w:r>
      <w:r w:rsidRPr="00B96F98">
        <w:rPr>
          <w:rStyle w:val="underline"/>
          <w:rFonts w:asciiTheme="minorHAnsi" w:hAnsiTheme="minorHAnsi" w:cstheme="minorHAnsi"/>
          <w:szCs w:val="22"/>
        </w:rPr>
        <w:t xml:space="preserve">in NEPA may become more a matter of </w:t>
      </w:r>
      <w:r w:rsidRPr="00C71F31">
        <w:rPr>
          <w:rStyle w:val="Emphasis"/>
        </w:rPr>
        <w:t>necessity</w:t>
      </w:r>
      <w:r w:rsidRPr="00B96F98">
        <w:rPr>
          <w:rStyle w:val="underline"/>
          <w:rFonts w:asciiTheme="minorHAnsi" w:hAnsiTheme="minorHAnsi" w:cstheme="minorHAnsi"/>
          <w:szCs w:val="22"/>
        </w:rPr>
        <w:t xml:space="preserve"> than of </w:t>
      </w:r>
      <w:r w:rsidRPr="00C71F31">
        <w:rPr>
          <w:rStyle w:val="Emphasis"/>
        </w:rPr>
        <w:t>voluntary choice</w:t>
      </w:r>
      <w:r w:rsidRPr="00B96F98">
        <w:rPr>
          <w:rStyle w:val="underline"/>
          <w:rFonts w:asciiTheme="minorHAnsi" w:hAnsiTheme="minorHAnsi" w:cstheme="minorHAnsi"/>
          <w:szCs w:val="22"/>
        </w:rPr>
        <w:t xml:space="preserve">. The way in which people and their governments respond to the prospect of these coercions will shape the </w:t>
      </w:r>
      <w:r w:rsidRPr="00B96F98">
        <w:rPr>
          <w:rStyle w:val="Emphasis"/>
          <w:rFonts w:asciiTheme="minorHAnsi" w:eastAsiaTheme="majorEastAsia" w:hAnsiTheme="minorHAnsi" w:cstheme="minorHAnsi"/>
          <w:szCs w:val="22"/>
        </w:rPr>
        <w:t>future of the world</w:t>
      </w:r>
      <w:r w:rsidRPr="00B96F98">
        <w:rPr>
          <w:rFonts w:asciiTheme="minorHAnsi" w:hAnsiTheme="minorHAnsi" w:cstheme="minorHAnsi"/>
          <w:sz w:val="16"/>
          <w:szCs w:val="22"/>
        </w:rPr>
        <w:t xml:space="preserve">. The timing of effective response is equally important. The longer the delay, the </w:t>
      </w:r>
      <w:proofErr w:type="gramStart"/>
      <w:r w:rsidRPr="00B96F98">
        <w:rPr>
          <w:rFonts w:asciiTheme="minorHAnsi" w:hAnsiTheme="minorHAnsi" w:cstheme="minorHAnsi"/>
          <w:sz w:val="16"/>
          <w:szCs w:val="22"/>
        </w:rPr>
        <w:t>more </w:t>
      </w:r>
      <w:bookmarkStart w:id="5" w:name="PAGE_237_8226"/>
      <w:bookmarkEnd w:id="5"/>
      <w:r w:rsidRPr="00B96F98">
        <w:rPr>
          <w:rFonts w:asciiTheme="minorHAnsi" w:hAnsiTheme="minorHAnsi" w:cstheme="minorHAnsi"/>
          <w:sz w:val="16"/>
          <w:szCs w:val="22"/>
        </w:rPr>
        <w:t> [</w:t>
      </w:r>
      <w:proofErr w:type="gramEnd"/>
      <w:r w:rsidRPr="00B96F98">
        <w:rPr>
          <w:rFonts w:asciiTheme="minorHAnsi" w:hAnsiTheme="minorHAnsi" w:cstheme="minorHAnsi"/>
          <w:sz w:val="16"/>
          <w:szCs w:val="22"/>
        </w:rPr>
        <w:t>*237]  difficult the task and the greater the possibility of irremediable damage.  Because the future of the world in the twenty-first century cannot be foreseen, we can only conjecture the true location of NEPA on the trajectory of history. I offer the following assessment of the significance of NEPA, fully realizing that, at least in the short run, the world is capable of unpredictable turns. NEPA is most fully understood as a national policy for henceforward into the future. "Environment" may be understood as a surrogate term for a concept more comprehensive than is usually appreciated. Our language tends to lag behind new insights. Among our most persistent and pervasive misconceptions is the artificial dichotomy of economy/ecology. Their true relationship might be suggested by the time-space concept in physics. The concepts of ecology and economy are not the same--they are distinguishable, but, paradoxically, also inseparable.</w:t>
      </w:r>
      <w:bookmarkStart w:id="6" w:name="r85"/>
      <w:r w:rsidRPr="00B96F98">
        <w:rPr>
          <w:rFonts w:asciiTheme="minorHAnsi" w:hAnsiTheme="minorHAnsi" w:cstheme="minorHAnsi"/>
          <w:sz w:val="16"/>
          <w:szCs w:val="22"/>
        </w:rPr>
        <w:fldChar w:fldCharType="begin"/>
      </w:r>
      <w:r w:rsidRPr="00B96F98">
        <w:rPr>
          <w:rFonts w:asciiTheme="minorHAnsi" w:hAnsiTheme="minorHAnsi" w:cstheme="minorHAnsi"/>
          <w:sz w:val="16"/>
          <w:szCs w:val="22"/>
        </w:rPr>
        <w:instrText xml:space="preserve"> HYPERLINK "http://www.lexisnexis.com/us/lnacademic/frame.do?reloadEntirePage=true&amp;rand=1266374593287&amp;returnToKey=20_T8580560845&amp;parent=docview&amp;target=results_DocumentContent&amp;tokenKey=rsh-20.808858.1203594548" \l "n85" </w:instrText>
      </w:r>
      <w:r w:rsidRPr="00B96F98">
        <w:rPr>
          <w:rFonts w:asciiTheme="minorHAnsi" w:hAnsiTheme="minorHAnsi" w:cstheme="minorHAnsi"/>
          <w:sz w:val="16"/>
          <w:szCs w:val="22"/>
        </w:rPr>
        <w:fldChar w:fldCharType="separate"/>
      </w:r>
      <w:r w:rsidRPr="00B96F98">
        <w:rPr>
          <w:rFonts w:asciiTheme="minorHAnsi" w:hAnsiTheme="minorHAnsi" w:cstheme="minorHAnsi"/>
          <w:sz w:val="16"/>
          <w:szCs w:val="22"/>
        </w:rPr>
        <w:t>n85</w:t>
      </w:r>
      <w:r w:rsidRPr="00B96F98">
        <w:rPr>
          <w:rFonts w:asciiTheme="minorHAnsi" w:hAnsiTheme="minorHAnsi" w:cstheme="minorHAnsi"/>
          <w:sz w:val="16"/>
          <w:szCs w:val="22"/>
        </w:rPr>
        <w:fldChar w:fldCharType="end"/>
      </w:r>
      <w:bookmarkEnd w:id="6"/>
      <w:r w:rsidRPr="00B96F98">
        <w:rPr>
          <w:rFonts w:asciiTheme="minorHAnsi" w:hAnsiTheme="minorHAnsi" w:cstheme="minorHAnsi"/>
          <w:sz w:val="16"/>
          <w:szCs w:val="22"/>
        </w:rPr>
        <w:t xml:space="preserve"> In mundane reality there are obvious conflicts within and between the "domains" of economy and the environment. Yet both these aspects of our world are in actuality inextricable--separable by cultural convention and for analytic purposes. In reality they should have a common inclusive name.  </w:t>
      </w:r>
      <w:r w:rsidRPr="00B96F98">
        <w:rPr>
          <w:rStyle w:val="StyleUnderline"/>
          <w:rFonts w:asciiTheme="minorHAnsi" w:hAnsiTheme="minorHAnsi" w:cstheme="minorHAnsi"/>
          <w:szCs w:val="22"/>
        </w:rPr>
        <w:t>Achievement of a national policy for the environment requires awareness of the ecology/economy interrelationship</w:t>
      </w:r>
      <w:r w:rsidRPr="00B96F98">
        <w:rPr>
          <w:rFonts w:asciiTheme="minorHAnsi" w:hAnsiTheme="minorHAnsi" w:cstheme="minorHAnsi"/>
          <w:sz w:val="16"/>
          <w:szCs w:val="22"/>
        </w:rPr>
        <w:t xml:space="preserve">, of the direction toward which the world appears to be moving, and a growth of consensus on the kind of future that is desirable and sustainable. </w:t>
      </w:r>
      <w:r w:rsidRPr="00B96F98">
        <w:rPr>
          <w:rStyle w:val="underline"/>
          <w:rFonts w:asciiTheme="minorHAnsi" w:hAnsiTheme="minorHAnsi" w:cstheme="minorHAnsi"/>
          <w:szCs w:val="22"/>
        </w:rPr>
        <w:t>A national policy for the future of the environment cannot be achieved in isolation from other major societal issues</w:t>
      </w:r>
      <w:r w:rsidRPr="00B96F98">
        <w:rPr>
          <w:rFonts w:asciiTheme="minorHAnsi" w:hAnsiTheme="minorHAnsi" w:cstheme="minorHAnsi"/>
          <w:sz w:val="16"/>
          <w:szCs w:val="22"/>
        </w:rPr>
        <w:t xml:space="preserve">. Issues of population, </w:t>
      </w:r>
      <w:r w:rsidRPr="00B96F98">
        <w:rPr>
          <w:rStyle w:val="StyleUnderline"/>
          <w:rFonts w:asciiTheme="minorHAnsi" w:hAnsiTheme="minorHAnsi" w:cstheme="minorHAnsi"/>
          <w:szCs w:val="22"/>
        </w:rPr>
        <w:t>material growth</w:t>
      </w:r>
      <w:r w:rsidRPr="00B96F98">
        <w:rPr>
          <w:rFonts w:asciiTheme="minorHAnsi" w:hAnsiTheme="minorHAnsi" w:cstheme="minorHAnsi"/>
          <w:sz w:val="16"/>
          <w:szCs w:val="22"/>
        </w:rPr>
        <w:t xml:space="preserve">, property rights and obligations, </w:t>
      </w:r>
      <w:r w:rsidRPr="00B96F98">
        <w:rPr>
          <w:rStyle w:val="StyleUnderline"/>
          <w:rFonts w:asciiTheme="minorHAnsi" w:hAnsiTheme="minorHAnsi" w:cstheme="minorHAnsi"/>
          <w:szCs w:val="22"/>
        </w:rPr>
        <w:t>and basic social equities involve choices</w:t>
      </w:r>
      <w:r w:rsidRPr="00B96F98">
        <w:rPr>
          <w:rStyle w:val="underline"/>
          <w:rFonts w:asciiTheme="minorHAnsi" w:hAnsiTheme="minorHAnsi" w:cstheme="minorHAnsi"/>
          <w:szCs w:val="22"/>
        </w:rPr>
        <w:t xml:space="preserve"> which many people would </w:t>
      </w:r>
      <w:r w:rsidRPr="00C71F31">
        <w:rPr>
          <w:rStyle w:val="Emphasis"/>
        </w:rPr>
        <w:t>prefer not to make</w:t>
      </w:r>
      <w:r w:rsidRPr="00B96F98">
        <w:rPr>
          <w:rFonts w:asciiTheme="minorHAnsi" w:hAnsiTheme="minorHAnsi" w:cstheme="minorHAnsi"/>
          <w:sz w:val="16"/>
          <w:szCs w:val="22"/>
        </w:rPr>
        <w:t xml:space="preserve">. But the world today is not a "new age of Aquarius," free from ultimate accountability to nature, if not to humanity. Regardless of what we may deny or resist, our society will in one way or another be compelled to accommodate its </w:t>
      </w:r>
      <w:proofErr w:type="gramStart"/>
      <w:r w:rsidRPr="00B96F98">
        <w:rPr>
          <w:rFonts w:asciiTheme="minorHAnsi" w:hAnsiTheme="minorHAnsi" w:cstheme="minorHAnsi"/>
          <w:sz w:val="16"/>
          <w:szCs w:val="22"/>
        </w:rPr>
        <w:t>behaviors </w:t>
      </w:r>
      <w:bookmarkStart w:id="7" w:name="PAGE_238_8226"/>
      <w:bookmarkEnd w:id="7"/>
      <w:r w:rsidRPr="00B96F98">
        <w:rPr>
          <w:rFonts w:asciiTheme="minorHAnsi" w:hAnsiTheme="minorHAnsi" w:cstheme="minorHAnsi"/>
          <w:sz w:val="16"/>
          <w:szCs w:val="22"/>
        </w:rPr>
        <w:t> [</w:t>
      </w:r>
      <w:proofErr w:type="gramEnd"/>
      <w:r w:rsidRPr="00B96F98">
        <w:rPr>
          <w:rFonts w:asciiTheme="minorHAnsi" w:hAnsiTheme="minorHAnsi" w:cstheme="minorHAnsi"/>
          <w:sz w:val="16"/>
          <w:szCs w:val="22"/>
        </w:rPr>
        <w:t xml:space="preserve">*238]  to the inexorable workings of the world. But apocalypse need not be a preordained outcome for a society that marshals and moves its moral, material, intellectual, and organizational capabilities toward attainment of a preferred and sustainable future.  IX. AN AGENDA FOR THE </w:t>
      </w:r>
      <w:proofErr w:type="gramStart"/>
      <w:r w:rsidRPr="00B96F98">
        <w:rPr>
          <w:rFonts w:asciiTheme="minorHAnsi" w:hAnsiTheme="minorHAnsi" w:cstheme="minorHAnsi"/>
          <w:sz w:val="16"/>
          <w:szCs w:val="22"/>
        </w:rPr>
        <w:t xml:space="preserve">FUTURE  </w:t>
      </w:r>
      <w:r w:rsidRPr="00B96F98">
        <w:rPr>
          <w:rStyle w:val="underline"/>
          <w:rFonts w:asciiTheme="minorHAnsi" w:hAnsiTheme="minorHAnsi" w:cstheme="minorHAnsi"/>
          <w:szCs w:val="22"/>
        </w:rPr>
        <w:t>The</w:t>
      </w:r>
      <w:proofErr w:type="gramEnd"/>
      <w:r w:rsidRPr="00B96F98">
        <w:rPr>
          <w:rStyle w:val="underline"/>
          <w:rFonts w:asciiTheme="minorHAnsi" w:hAnsiTheme="minorHAnsi" w:cstheme="minorHAnsi"/>
          <w:szCs w:val="22"/>
        </w:rPr>
        <w:t xml:space="preserve"> National Environmental Policy Act may be seen as a charter and agenda to guide this nation toward rational strategies for coping with the critical environmental problems that are present and growing</w:t>
      </w:r>
      <w:r w:rsidRPr="00B96F98">
        <w:rPr>
          <w:rFonts w:asciiTheme="minorHAnsi" w:hAnsiTheme="minorHAnsi" w:cstheme="minorHAnsi"/>
          <w:sz w:val="16"/>
          <w:szCs w:val="22"/>
        </w:rPr>
        <w:t xml:space="preserve">. The United States has the material and intellectual capabilities for setting a non-hegemonic example for the world. Whether it can generate a collective moral purpose to do so remains uncertain.  </w:t>
      </w:r>
      <w:proofErr w:type="gramStart"/>
      <w:r w:rsidRPr="00C71F31">
        <w:rPr>
          <w:rStyle w:val="StyleUnderline"/>
        </w:rPr>
        <w:t>As individuals, there</w:t>
      </w:r>
      <w:proofErr w:type="gramEnd"/>
      <w:r w:rsidRPr="00C71F31">
        <w:rPr>
          <w:rStyle w:val="StyleUnderline"/>
        </w:rPr>
        <w:t xml:space="preserve"> is</w:t>
      </w:r>
      <w:r w:rsidRPr="00B96F98">
        <w:rPr>
          <w:rStyle w:val="underline"/>
          <w:rFonts w:asciiTheme="minorHAnsi" w:hAnsiTheme="minorHAnsi" w:cstheme="minorHAnsi"/>
          <w:szCs w:val="22"/>
        </w:rPr>
        <w:t xml:space="preserve"> little that people can do to reverse destructive socio-ecological trends</w:t>
      </w:r>
      <w:r w:rsidRPr="00B96F98">
        <w:rPr>
          <w:rFonts w:asciiTheme="minorHAnsi" w:hAnsiTheme="minorHAnsi" w:cstheme="minorHAnsi"/>
          <w:sz w:val="16"/>
          <w:szCs w:val="22"/>
        </w:rPr>
        <w:t xml:space="preserve">. Voluntary local initiatives may help where there is a sense of community purpose. </w:t>
      </w:r>
      <w:r w:rsidRPr="00B96F98">
        <w:rPr>
          <w:rStyle w:val="underline"/>
          <w:rFonts w:asciiTheme="minorHAnsi" w:hAnsiTheme="minorHAnsi" w:cstheme="minorHAnsi"/>
          <w:szCs w:val="22"/>
        </w:rPr>
        <w:t xml:space="preserve">But our fundamental environmental problems </w:t>
      </w:r>
      <w:r w:rsidRPr="00C71F31">
        <w:rPr>
          <w:rStyle w:val="StyleUnderline"/>
        </w:rPr>
        <w:t>transcend manmade boundaries</w:t>
      </w:r>
      <w:r w:rsidRPr="00B96F98">
        <w:rPr>
          <w:rStyle w:val="underline"/>
          <w:rFonts w:asciiTheme="minorHAnsi" w:hAnsiTheme="minorHAnsi" w:cstheme="minorHAnsi"/>
          <w:szCs w:val="22"/>
        </w:rPr>
        <w:t xml:space="preserve"> and require solutions commensurate with the problems</w:t>
      </w:r>
      <w:r w:rsidRPr="00B96F98">
        <w:rPr>
          <w:rFonts w:asciiTheme="minorHAnsi" w:hAnsiTheme="minorHAnsi" w:cstheme="minorHAnsi"/>
          <w:sz w:val="16"/>
          <w:szCs w:val="22"/>
        </w:rPr>
        <w:t xml:space="preserve">, which are increasingly seen to be transnational, even global. The 1968 Biosphere Conference and the 1972 and 1992 U.N. conferences on the environment testify to an international recognition of mankind's environmental predicament. Yet </w:t>
      </w:r>
      <w:r w:rsidRPr="00B96F98">
        <w:rPr>
          <w:rStyle w:val="underline"/>
          <w:rFonts w:asciiTheme="minorHAnsi" w:hAnsiTheme="minorHAnsi" w:cstheme="minorHAnsi"/>
          <w:szCs w:val="22"/>
        </w:rPr>
        <w:t xml:space="preserve">in a world governed by nations, </w:t>
      </w:r>
      <w:r w:rsidRPr="00C71F31">
        <w:rPr>
          <w:rStyle w:val="Emphasis"/>
        </w:rPr>
        <w:t>national</w:t>
      </w:r>
      <w:r w:rsidRPr="00B96F98">
        <w:rPr>
          <w:rStyle w:val="underline"/>
          <w:rFonts w:asciiTheme="minorHAnsi" w:hAnsiTheme="minorHAnsi" w:cstheme="minorHAnsi"/>
          <w:szCs w:val="22"/>
        </w:rPr>
        <w:t xml:space="preserve"> action is </w:t>
      </w:r>
      <w:r w:rsidRPr="00C71F31">
        <w:rPr>
          <w:rStyle w:val="StyleUnderline"/>
        </w:rPr>
        <w:t>necessary, not only for each nation, but for</w:t>
      </w:r>
      <w:r w:rsidRPr="00B96F98">
        <w:rPr>
          <w:rStyle w:val="underline"/>
          <w:rFonts w:asciiTheme="minorHAnsi" w:hAnsiTheme="minorHAnsi" w:cstheme="minorHAnsi"/>
          <w:szCs w:val="22"/>
        </w:rPr>
        <w:t xml:space="preserve"> </w:t>
      </w:r>
      <w:r w:rsidRPr="00B96F98">
        <w:rPr>
          <w:rStyle w:val="Emphasis"/>
          <w:rFonts w:asciiTheme="minorHAnsi" w:eastAsiaTheme="majorEastAsia" w:hAnsiTheme="minorHAnsi" w:cstheme="minorHAnsi"/>
          <w:szCs w:val="22"/>
        </w:rPr>
        <w:t>international cooperation</w:t>
      </w:r>
      <w:r w:rsidRPr="00B96F98">
        <w:rPr>
          <w:rStyle w:val="underline"/>
          <w:rFonts w:asciiTheme="minorHAnsi" w:hAnsiTheme="minorHAnsi" w:cstheme="minorHAnsi"/>
          <w:szCs w:val="22"/>
        </w:rPr>
        <w:t>.  Action on any major social issue requires</w:t>
      </w:r>
      <w:r w:rsidRPr="00B96F98">
        <w:rPr>
          <w:rFonts w:asciiTheme="minorHAnsi" w:hAnsiTheme="minorHAnsi" w:cstheme="minorHAnsi"/>
          <w:sz w:val="16"/>
          <w:szCs w:val="22"/>
        </w:rPr>
        <w:t xml:space="preserve"> a credible collective purpose, catalytic </w:t>
      </w:r>
      <w:r w:rsidRPr="00B96F98">
        <w:rPr>
          <w:rStyle w:val="Emphasis"/>
          <w:rFonts w:asciiTheme="minorHAnsi" w:eastAsiaTheme="majorEastAsia" w:hAnsiTheme="minorHAnsi" w:cstheme="minorHAnsi"/>
          <w:szCs w:val="22"/>
        </w:rPr>
        <w:t>leadership</w:t>
      </w:r>
      <w:r w:rsidRPr="00B96F98">
        <w:rPr>
          <w:rFonts w:asciiTheme="minorHAnsi" w:hAnsiTheme="minorHAnsi" w:cstheme="minorHAnsi"/>
          <w:sz w:val="16"/>
          <w:szCs w:val="22"/>
        </w:rPr>
        <w:t xml:space="preserve">, and popular receptivity. There is strong evidence that the last of these--public support for environmental action--already exists. A goal-directed agenda is necessary to focus and activate social effort, for without such a codification of purpose, there can be no concerted action. Translation of social purpose into action is a function of leadership. To cope with the environmental predicament of mankind, </w:t>
      </w:r>
      <w:r w:rsidRPr="00B96F98">
        <w:rPr>
          <w:rStyle w:val="StyleUnderline"/>
          <w:rFonts w:asciiTheme="minorHAnsi" w:hAnsiTheme="minorHAnsi" w:cstheme="minorHAnsi"/>
          <w:szCs w:val="22"/>
        </w:rPr>
        <w:t xml:space="preserve">leadership must be </w:t>
      </w:r>
      <w:r w:rsidRPr="00B96F98">
        <w:rPr>
          <w:rStyle w:val="Emphasis"/>
          <w:rFonts w:asciiTheme="minorHAnsi" w:eastAsiaTheme="majorEastAsia" w:hAnsiTheme="minorHAnsi" w:cstheme="minorHAnsi"/>
          <w:szCs w:val="22"/>
        </w:rPr>
        <w:t>national</w:t>
      </w:r>
      <w:r w:rsidRPr="00B96F98">
        <w:rPr>
          <w:rStyle w:val="StyleUnderline"/>
          <w:rFonts w:asciiTheme="minorHAnsi" w:hAnsiTheme="minorHAnsi" w:cstheme="minorHAnsi"/>
          <w:szCs w:val="22"/>
        </w:rPr>
        <w:t xml:space="preserve"> and </w:t>
      </w:r>
      <w:r w:rsidRPr="00B96F98">
        <w:rPr>
          <w:rStyle w:val="Emphasis"/>
          <w:rFonts w:asciiTheme="minorHAnsi" w:eastAsiaTheme="majorEastAsia" w:hAnsiTheme="minorHAnsi" w:cstheme="minorHAnsi"/>
          <w:szCs w:val="22"/>
        </w:rPr>
        <w:t>participatory</w:t>
      </w:r>
      <w:r w:rsidRPr="00B96F98">
        <w:rPr>
          <w:rFonts w:asciiTheme="minorHAnsi" w:hAnsiTheme="minorHAnsi" w:cstheme="minorHAnsi"/>
          <w:sz w:val="16"/>
          <w:szCs w:val="22"/>
        </w:rPr>
        <w:t xml:space="preserve">, involving all sectors of society, but with an indispensable responsibility in government which is the </w:t>
      </w:r>
      <w:proofErr w:type="spellStart"/>
      <w:r w:rsidRPr="00B96F98">
        <w:rPr>
          <w:rFonts w:asciiTheme="minorHAnsi" w:hAnsiTheme="minorHAnsi" w:cstheme="minorHAnsi"/>
          <w:sz w:val="16"/>
          <w:szCs w:val="22"/>
        </w:rPr>
        <w:t>affirmingand</w:t>
      </w:r>
      <w:proofErr w:type="spellEnd"/>
      <w:r w:rsidRPr="00B96F98">
        <w:rPr>
          <w:rFonts w:asciiTheme="minorHAnsi" w:hAnsiTheme="minorHAnsi" w:cstheme="minorHAnsi"/>
          <w:sz w:val="16"/>
          <w:szCs w:val="22"/>
        </w:rPr>
        <w:t xml:space="preserve"> coordinative institution for nationwide and international effort.  For the United States, </w:t>
      </w:r>
      <w:r w:rsidRPr="00B96F98">
        <w:rPr>
          <w:rStyle w:val="underline"/>
          <w:rFonts w:asciiTheme="minorHAnsi" w:hAnsiTheme="minorHAnsi" w:cstheme="minorHAnsi"/>
          <w:szCs w:val="22"/>
        </w:rPr>
        <w:t xml:space="preserve">NEPA provides a comprehensive agenda for the environmental future. NEPA creates a foundation for a unifying </w:t>
      </w:r>
      <w:r w:rsidRPr="00B96F98">
        <w:rPr>
          <w:rStyle w:val="Emphasis"/>
          <w:rFonts w:asciiTheme="minorHAnsi" w:eastAsiaTheme="majorEastAsia" w:hAnsiTheme="minorHAnsi" w:cstheme="minorHAnsi"/>
          <w:szCs w:val="22"/>
        </w:rPr>
        <w:t>national effort</w:t>
      </w:r>
      <w:r w:rsidRPr="00B96F98">
        <w:rPr>
          <w:rStyle w:val="underline"/>
          <w:rFonts w:asciiTheme="minorHAnsi" w:hAnsiTheme="minorHAnsi" w:cstheme="minorHAnsi"/>
          <w:szCs w:val="22"/>
        </w:rPr>
        <w:t xml:space="preserve"> and legitimizes its goals and principles </w:t>
      </w:r>
      <w:proofErr w:type="gramStart"/>
      <w:r w:rsidRPr="00B96F98">
        <w:rPr>
          <w:rStyle w:val="underline"/>
          <w:rFonts w:asciiTheme="minorHAnsi" w:hAnsiTheme="minorHAnsi" w:cstheme="minorHAnsi"/>
          <w:szCs w:val="22"/>
        </w:rPr>
        <w:t>as</w:t>
      </w:r>
      <w:r w:rsidRPr="00B96F98">
        <w:rPr>
          <w:rFonts w:asciiTheme="minorHAnsi" w:hAnsiTheme="minorHAnsi" w:cstheme="minorHAnsi"/>
          <w:sz w:val="16"/>
          <w:szCs w:val="22"/>
        </w:rPr>
        <w:t> </w:t>
      </w:r>
      <w:bookmarkStart w:id="8" w:name="PAGE_239_8226"/>
      <w:bookmarkEnd w:id="8"/>
      <w:r w:rsidRPr="00B96F98">
        <w:rPr>
          <w:rFonts w:asciiTheme="minorHAnsi" w:hAnsiTheme="minorHAnsi" w:cstheme="minorHAnsi"/>
          <w:sz w:val="16"/>
          <w:szCs w:val="22"/>
        </w:rPr>
        <w:t> [</w:t>
      </w:r>
      <w:proofErr w:type="gramEnd"/>
      <w:r w:rsidRPr="00B96F98">
        <w:rPr>
          <w:rFonts w:asciiTheme="minorHAnsi" w:hAnsiTheme="minorHAnsi" w:cstheme="minorHAnsi"/>
          <w:sz w:val="16"/>
          <w:szCs w:val="22"/>
        </w:rPr>
        <w:t>*239]  </w:t>
      </w:r>
      <w:r w:rsidRPr="00B96F98">
        <w:rPr>
          <w:rStyle w:val="underline"/>
          <w:rFonts w:asciiTheme="minorHAnsi" w:hAnsiTheme="minorHAnsi" w:cstheme="minorHAnsi"/>
          <w:szCs w:val="22"/>
        </w:rPr>
        <w:t>national policy</w:t>
      </w:r>
      <w:r w:rsidRPr="00B96F98">
        <w:rPr>
          <w:rFonts w:asciiTheme="minorHAnsi" w:hAnsiTheme="minorHAnsi" w:cstheme="minorHAnsi"/>
          <w:sz w:val="16"/>
          <w:szCs w:val="22"/>
        </w:rPr>
        <w:t xml:space="preserve">. Beyond NEPA, specific, targeted action programs are needed to achieve its intent. </w:t>
      </w:r>
      <w:r w:rsidRPr="00B96F98">
        <w:rPr>
          <w:rStyle w:val="underline"/>
          <w:rFonts w:asciiTheme="minorHAnsi" w:hAnsiTheme="minorHAnsi" w:cstheme="minorHAnsi"/>
          <w:szCs w:val="22"/>
        </w:rPr>
        <w:t>NEPA may be regarded,</w:t>
      </w:r>
      <w:r w:rsidRPr="00B96F98">
        <w:rPr>
          <w:rFonts w:asciiTheme="minorHAnsi" w:hAnsiTheme="minorHAnsi" w:cstheme="minorHAnsi"/>
          <w:sz w:val="16"/>
          <w:szCs w:val="22"/>
        </w:rPr>
        <w:t xml:space="preserve"> in effect, </w:t>
      </w:r>
      <w:r w:rsidRPr="00B96F98">
        <w:rPr>
          <w:rStyle w:val="underline"/>
          <w:rFonts w:asciiTheme="minorHAnsi" w:hAnsiTheme="minorHAnsi" w:cstheme="minorHAnsi"/>
          <w:szCs w:val="22"/>
        </w:rPr>
        <w:t xml:space="preserve">as a </w:t>
      </w:r>
      <w:r w:rsidRPr="00C71F31">
        <w:rPr>
          <w:rStyle w:val="Emphasis"/>
        </w:rPr>
        <w:t>constitution for the environment</w:t>
      </w:r>
      <w:r w:rsidRPr="00B96F98">
        <w:rPr>
          <w:rStyle w:val="underline"/>
          <w:rFonts w:asciiTheme="minorHAnsi" w:hAnsiTheme="minorHAnsi" w:cstheme="minorHAnsi"/>
          <w:szCs w:val="22"/>
        </w:rPr>
        <w:t xml:space="preserve">--principles to guide the nation toward an enhanced quality of life and an </w:t>
      </w:r>
      <w:r w:rsidRPr="00C71F31">
        <w:rPr>
          <w:rStyle w:val="Emphasis"/>
        </w:rPr>
        <w:t>enduring environmental future</w:t>
      </w:r>
      <w:r w:rsidRPr="00B96F98">
        <w:rPr>
          <w:rFonts w:asciiTheme="minorHAnsi" w:hAnsiTheme="minorHAnsi" w:cstheme="minorHAnsi"/>
          <w:sz w:val="16"/>
          <w:szCs w:val="22"/>
        </w:rPr>
        <w:t>.</w:t>
      </w:r>
    </w:p>
    <w:p w14:paraId="32A2BCE1" w14:textId="77777777" w:rsidR="009E2D21" w:rsidRDefault="009E2D21" w:rsidP="005D2CE8"/>
    <w:p w14:paraId="25731682" w14:textId="77777777" w:rsidR="005D2CE8" w:rsidRPr="005D2CE8" w:rsidRDefault="005D2CE8" w:rsidP="005D2CE8"/>
    <w:bookmarkEnd w:id="0"/>
    <w:p w14:paraId="06C3D28D" w14:textId="21711928" w:rsidR="00AF32B0" w:rsidRDefault="00AF32B0" w:rsidP="00AF32B0">
      <w:pPr>
        <w:pStyle w:val="Heading3"/>
      </w:pPr>
    </w:p>
    <w:p w14:paraId="5C14885C" w14:textId="26B49C58" w:rsidR="00AF32B0" w:rsidRDefault="00AF32B0" w:rsidP="00AF32B0">
      <w:pPr>
        <w:pStyle w:val="Heading3"/>
      </w:pPr>
      <w:r>
        <w:t>2NC Solves Better</w:t>
      </w:r>
    </w:p>
    <w:p w14:paraId="570995F0" w14:textId="77777777" w:rsidR="00EB7F6D" w:rsidRDefault="00EB7F6D" w:rsidP="00EB7F6D">
      <w:pPr>
        <w:pStyle w:val="Heading4"/>
      </w:pPr>
      <w:r>
        <w:t>E</w:t>
      </w:r>
      <w:r w:rsidRPr="003B66C3">
        <w:t xml:space="preserve">valuating environmentally friendly alternatives </w:t>
      </w:r>
      <w:r w:rsidRPr="00242BFC">
        <w:rPr>
          <w:i/>
          <w:iCs w:val="0"/>
          <w:u w:val="single"/>
        </w:rPr>
        <w:t>prior</w:t>
      </w:r>
      <w:r w:rsidRPr="003B66C3">
        <w:t xml:space="preserve"> to action leads to a </w:t>
      </w:r>
      <w:r w:rsidRPr="00FB5523">
        <w:rPr>
          <w:i/>
          <w:iCs w:val="0"/>
          <w:u w:val="single"/>
        </w:rPr>
        <w:t>compromise</w:t>
      </w:r>
      <w:r w:rsidRPr="003B66C3">
        <w:t xml:space="preserve"> that solves the </w:t>
      </w:r>
      <w:proofErr w:type="spellStart"/>
      <w:r w:rsidRPr="003B66C3">
        <w:t>aff</w:t>
      </w:r>
      <w:proofErr w:type="spellEnd"/>
      <w:r w:rsidRPr="003B66C3">
        <w:t xml:space="preserve"> and avoids environmental harm </w:t>
      </w:r>
    </w:p>
    <w:p w14:paraId="25CA09A1" w14:textId="77777777" w:rsidR="00EB7F6D" w:rsidRPr="00CF4A5E" w:rsidRDefault="00EB7F6D" w:rsidP="00EB7F6D">
      <w:r>
        <w:t xml:space="preserve">*CP solves better than the </w:t>
      </w:r>
      <w:proofErr w:type="spellStart"/>
      <w:r>
        <w:t>aff</w:t>
      </w:r>
      <w:proofErr w:type="spellEnd"/>
      <w:r>
        <w:t xml:space="preserve"> – results in buy-in from stakeholders – means the plan is less effective and takes longer</w:t>
      </w:r>
    </w:p>
    <w:p w14:paraId="52E03F7A" w14:textId="77777777" w:rsidR="00EB7F6D" w:rsidRDefault="00EB7F6D" w:rsidP="00EB7F6D">
      <w:r w:rsidRPr="003B66C3">
        <w:rPr>
          <w:rStyle w:val="Style13ptBold"/>
        </w:rPr>
        <w:t>Dreher 5</w:t>
      </w:r>
      <w:r w:rsidRPr="003B66C3">
        <w:t xml:space="preserve"> </w:t>
      </w:r>
    </w:p>
    <w:p w14:paraId="7FF00AED" w14:textId="77777777" w:rsidR="00EB7F6D" w:rsidRPr="00DC4454" w:rsidRDefault="00EB7F6D" w:rsidP="00EB7F6D">
      <w:pPr>
        <w:rPr>
          <w:sz w:val="16"/>
          <w:szCs w:val="16"/>
        </w:rPr>
      </w:pPr>
      <w:r w:rsidRPr="00DC4454">
        <w:rPr>
          <w:sz w:val="16"/>
          <w:szCs w:val="16"/>
        </w:rPr>
        <w:t>(Robert Dreher, Deputy Executive Director of the Georgetown Environmental Law &amp; Policy Institute. He served as Deputy General Counsel of the U.S. Environmental Protection Agency, “The Political Assault on the National Environmental Policy Act,” http://www.law.georgetown.edu/gelpi/research_archive/nepa/NEPAUnderSiegeFinal.pdf)</w:t>
      </w:r>
    </w:p>
    <w:p w14:paraId="669D8359" w14:textId="065BE246" w:rsidR="00EF4E32" w:rsidRPr="00EB7F6D" w:rsidRDefault="00EB7F6D" w:rsidP="00EB7F6D">
      <w:pPr>
        <w:pStyle w:val="card"/>
        <w:ind w:left="0"/>
        <w:rPr>
          <w:sz w:val="16"/>
        </w:rPr>
      </w:pPr>
      <w:r w:rsidRPr="00FB50DD">
        <w:rPr>
          <w:sz w:val="16"/>
        </w:rPr>
        <w:t xml:space="preserve">Yet </w:t>
      </w:r>
      <w:r w:rsidRPr="00FB50DD">
        <w:rPr>
          <w:rStyle w:val="StyleUnderline"/>
        </w:rPr>
        <w:t>a</w:t>
      </w:r>
      <w:r w:rsidRPr="00FB50DD">
        <w:rPr>
          <w:sz w:val="16"/>
        </w:rPr>
        <w:t xml:space="preserve">nother </w:t>
      </w:r>
      <w:r w:rsidRPr="00FB50DD">
        <w:rPr>
          <w:rStyle w:val="StyleUnderline"/>
        </w:rPr>
        <w:t>criticism of</w:t>
      </w:r>
      <w:r w:rsidRPr="00FB50DD">
        <w:rPr>
          <w:sz w:val="16"/>
        </w:rPr>
        <w:t xml:space="preserve"> the </w:t>
      </w:r>
      <w:r w:rsidRPr="00FB50DD">
        <w:rPr>
          <w:rStyle w:val="StyleUnderline"/>
        </w:rPr>
        <w:t>NEPA</w:t>
      </w:r>
      <w:r w:rsidRPr="00FB50DD">
        <w:rPr>
          <w:sz w:val="16"/>
        </w:rPr>
        <w:t xml:space="preserve"> review process </w:t>
      </w:r>
      <w:r w:rsidRPr="00FB50DD">
        <w:rPr>
          <w:rStyle w:val="StyleUnderline"/>
        </w:rPr>
        <w:t>is that it impedes the development of</w:t>
      </w:r>
      <w:r w:rsidRPr="00FB50DD">
        <w:rPr>
          <w:sz w:val="16"/>
        </w:rPr>
        <w:t xml:space="preserve"> consensus support for </w:t>
      </w:r>
      <w:r w:rsidRPr="00FB50DD">
        <w:rPr>
          <w:rStyle w:val="StyleUnderline"/>
        </w:rPr>
        <w:t>solutions</w:t>
      </w:r>
      <w:r w:rsidRPr="00FB50DD">
        <w:rPr>
          <w:sz w:val="16"/>
        </w:rPr>
        <w:t xml:space="preserve"> to environmental problems. </w:t>
      </w:r>
      <w:r w:rsidRPr="00FB50DD">
        <w:rPr>
          <w:rStyle w:val="StyleUnderline"/>
        </w:rPr>
        <w:t xml:space="preserve">In fact, there is </w:t>
      </w:r>
      <w:r w:rsidRPr="00FB50DD">
        <w:rPr>
          <w:rStyle w:val="Emphasis"/>
          <w:rFonts w:eastAsiaTheme="majorEastAsia"/>
        </w:rPr>
        <w:t>no</w:t>
      </w:r>
      <w:r w:rsidRPr="00FB50DD">
        <w:rPr>
          <w:sz w:val="16"/>
        </w:rPr>
        <w:t xml:space="preserve"> necessary </w:t>
      </w:r>
      <w:r w:rsidRPr="00FB50DD">
        <w:rPr>
          <w:rStyle w:val="Emphasis"/>
          <w:rFonts w:eastAsiaTheme="majorEastAsia"/>
        </w:rPr>
        <w:t>conflict</w:t>
      </w:r>
      <w:r w:rsidRPr="00FB50DD">
        <w:rPr>
          <w:rStyle w:val="StyleUnderline"/>
        </w:rPr>
        <w:t xml:space="preserve"> between the decision-making process established by NEPA and the formation of</w:t>
      </w:r>
      <w:r w:rsidRPr="00FB50DD">
        <w:rPr>
          <w:sz w:val="16"/>
        </w:rPr>
        <w:t xml:space="preserve"> consensus around </w:t>
      </w:r>
      <w:r w:rsidRPr="00FB50DD">
        <w:rPr>
          <w:rStyle w:val="StyleUnderline"/>
        </w:rPr>
        <w:t>particular projects or programs</w:t>
      </w:r>
      <w:r w:rsidRPr="00FB50DD">
        <w:rPr>
          <w:sz w:val="16"/>
        </w:rPr>
        <w:t xml:space="preserve">. Properly conducted, </w:t>
      </w:r>
      <w:r w:rsidRPr="00FB50DD">
        <w:rPr>
          <w:rStyle w:val="StyleUnderline"/>
        </w:rPr>
        <w:t>the NEPA process can be instrumental in achieving lasting solutions with broad public support</w:t>
      </w:r>
      <w:r w:rsidRPr="00FB50DD">
        <w:rPr>
          <w:sz w:val="16"/>
        </w:rPr>
        <w:t>. Those who insist on seeing conflict between NEPA and consensus building argue, in effect, for rolling back the most valuable aspects of the NEPA process for no good reason. According to some critics, conflict between NEPA and so-called “collaborative” decision-making processes is inevitable. Collaborative decision-making is typically understood as an iterative process of consultation among government officials and stakeholder representatives designed to develop a consensus solution for a particular natural resource problem. Expressing a representative viewpoint, Douglas MacDonald, Secretary of Transportation for the State of Washington, recently opined that the NEPA process “creates a context for discussion and problem-solving that maximizes the polarization of opinion, the staking out of positions, and the exclusion of iteration and compromise in problem solving.” 49 To like effect, the Deputy Chief of the Forest Service has commented: The requirement that alternatives to proposed actions and their effects be documented in an environmental impact statement and environmental assessment prior to a decision does not facilitate a collaborative process between agencies or with other interests. ... Documenting and circulating ... alternatives in a draft and final document for public comment fosters an assumption that the decision maker has a range of options to choose from and various interests can weigh in and comment on the alternatives they support. There is no incentive built into the NEPA process to work toward a single solution that accommodates multiple interests. 50 The Forest Service’s new forest planning regulations reflect this viewpoint, calling the traditional approach of developing and evaluating alternatives in the planning process “divisive.” 51 Under the new regulations, forest plans will be developed through a “collaborative” process that “encourage[s] people to work together to understand each other and find common solutions.” 52 Significantly, environmental analysis will apparently play little if any role in that endeavor; the planning regulations state that Forest Service will not provide “</w:t>
      </w:r>
      <w:proofErr w:type="spellStart"/>
      <w:r w:rsidRPr="00FB50DD">
        <w:rPr>
          <w:sz w:val="16"/>
        </w:rPr>
        <w:t>indepth</w:t>
      </w:r>
      <w:proofErr w:type="spellEnd"/>
      <w:r w:rsidRPr="00FB50DD">
        <w:rPr>
          <w:sz w:val="16"/>
        </w:rPr>
        <w:t xml:space="preserve"> social, economic, or ecological analysis” for options that are discussed in the collaborative process, 53 and the Service separately proposed to exempt forest planning from NEPA analysis altogether. 54 There is unquestionably a serious tension between the NEPA </w:t>
      </w:r>
      <w:proofErr w:type="gramStart"/>
      <w:r w:rsidRPr="00FB50DD">
        <w:rPr>
          <w:sz w:val="16"/>
        </w:rPr>
        <w:t>process</w:t>
      </w:r>
      <w:proofErr w:type="gramEnd"/>
      <w:r w:rsidRPr="00FB50DD">
        <w:rPr>
          <w:sz w:val="16"/>
        </w:rPr>
        <w:t xml:space="preserve"> and the type of “collaborative” approach advanced by the Forest Service. As discussed, </w:t>
      </w:r>
      <w:r w:rsidRPr="00FB50DD">
        <w:rPr>
          <w:rStyle w:val="StyleUnderline"/>
        </w:rPr>
        <w:t>NEPA is based on the principles that information on environmental impacts is important in making rational choices among options and that the public should have broad access to the decision-making process</w:t>
      </w:r>
      <w:r w:rsidRPr="00FB50DD">
        <w:rPr>
          <w:sz w:val="16"/>
        </w:rPr>
        <w:t xml:space="preserve">. The Forest Service’s approach ignores both principles, threatening to recreate the kind of narrow, </w:t>
      </w:r>
      <w:proofErr w:type="gramStart"/>
      <w:r w:rsidRPr="00FB50DD">
        <w:rPr>
          <w:sz w:val="16"/>
        </w:rPr>
        <w:t>environmentally-insensitive</w:t>
      </w:r>
      <w:proofErr w:type="gramEnd"/>
      <w:r w:rsidRPr="00FB50DD">
        <w:rPr>
          <w:sz w:val="16"/>
        </w:rPr>
        <w:t xml:space="preserve"> decision-making that prevailed prior to NEPA’s enactment. By essentially eliminating environmental analysis, the Forest Service’s approach leaves agency personnel and other participants in the planning process effectively blind to the potential effects of a proposed management approach. </w:t>
      </w:r>
      <w:r w:rsidRPr="00FB50DD">
        <w:rPr>
          <w:rStyle w:val="StyleUnderline"/>
        </w:rPr>
        <w:t>The</w:t>
      </w:r>
      <w:r w:rsidRPr="00FB50DD">
        <w:rPr>
          <w:sz w:val="16"/>
        </w:rPr>
        <w:t xml:space="preserve"> agency’s </w:t>
      </w:r>
      <w:r w:rsidRPr="00FB50DD">
        <w:rPr>
          <w:rStyle w:val="StyleUnderline"/>
        </w:rPr>
        <w:t xml:space="preserve">refusal to </w:t>
      </w:r>
      <w:r w:rsidRPr="00FB50DD">
        <w:rPr>
          <w:rStyle w:val="Emphasis"/>
          <w:rFonts w:eastAsiaTheme="majorEastAsia"/>
        </w:rPr>
        <w:t>identify</w:t>
      </w:r>
      <w:r w:rsidRPr="00FB50DD">
        <w:rPr>
          <w:rStyle w:val="StyleUnderline"/>
        </w:rPr>
        <w:t xml:space="preserve"> and </w:t>
      </w:r>
      <w:r w:rsidRPr="00FB50DD">
        <w:rPr>
          <w:rStyle w:val="Emphasis"/>
          <w:rFonts w:eastAsiaTheme="majorEastAsia"/>
        </w:rPr>
        <w:t>evaluate alternatives</w:t>
      </w:r>
      <w:r w:rsidRPr="00FB50DD">
        <w:rPr>
          <w:sz w:val="16"/>
        </w:rPr>
        <w:t xml:space="preserve">, in particular, </w:t>
      </w:r>
      <w:r w:rsidRPr="00FB50DD">
        <w:rPr>
          <w:rStyle w:val="StyleUnderline"/>
        </w:rPr>
        <w:t>will preclude meaningful evaluation of</w:t>
      </w:r>
      <w:r w:rsidRPr="00FB50DD">
        <w:rPr>
          <w:sz w:val="16"/>
        </w:rPr>
        <w:t xml:space="preserve"> the potential </w:t>
      </w:r>
      <w:r w:rsidRPr="00FB50DD">
        <w:rPr>
          <w:rStyle w:val="StyleUnderline"/>
        </w:rPr>
        <w:t>environmental benefits and tradeoffs offered by different management approaches</w:t>
      </w:r>
      <w:r w:rsidRPr="00FB50DD">
        <w:rPr>
          <w:sz w:val="16"/>
        </w:rPr>
        <w:t xml:space="preserve">. Furthermore, </w:t>
      </w:r>
      <w:r w:rsidRPr="00FB50DD">
        <w:rPr>
          <w:rStyle w:val="StyleUnderline"/>
        </w:rPr>
        <w:t>the</w:t>
      </w:r>
      <w:r w:rsidRPr="00FB50DD">
        <w:rPr>
          <w:sz w:val="16"/>
        </w:rPr>
        <w:t xml:space="preserve"> Forest Service’s </w:t>
      </w:r>
      <w:r w:rsidRPr="00FB50DD">
        <w:rPr>
          <w:rStyle w:val="StyleUnderline"/>
        </w:rPr>
        <w:t>substitution of a vague “collaborative” process for</w:t>
      </w:r>
      <w:r w:rsidRPr="00FB50DD">
        <w:rPr>
          <w:sz w:val="16"/>
        </w:rPr>
        <w:t xml:space="preserve"> the </w:t>
      </w:r>
      <w:proofErr w:type="gramStart"/>
      <w:r w:rsidRPr="00FB50DD">
        <w:rPr>
          <w:rStyle w:val="StyleUnderline"/>
        </w:rPr>
        <w:t>clearly-defined</w:t>
      </w:r>
      <w:proofErr w:type="gramEnd"/>
      <w:r w:rsidRPr="00FB50DD">
        <w:rPr>
          <w:sz w:val="16"/>
        </w:rPr>
        <w:t xml:space="preserve"> rights of </w:t>
      </w:r>
      <w:r w:rsidRPr="00FB50DD">
        <w:rPr>
          <w:rStyle w:val="StyleUnderline"/>
        </w:rPr>
        <w:t xml:space="preserve">public involvement under NEPA threatens to limit, </w:t>
      </w:r>
      <w:r w:rsidRPr="00FB50DD">
        <w:rPr>
          <w:sz w:val="16"/>
        </w:rPr>
        <w:t xml:space="preserve">and possibly </w:t>
      </w:r>
      <w:r w:rsidRPr="00FB50DD">
        <w:rPr>
          <w:rStyle w:val="StyleUnderline"/>
        </w:rPr>
        <w:t>bias, public engagement in the planning process</w:t>
      </w:r>
      <w:r w:rsidRPr="00FB50DD">
        <w:rPr>
          <w:sz w:val="16"/>
        </w:rPr>
        <w:t xml:space="preserve">. The Forest Service will itself choose the participants in its collaborative process; it may either deliberately or instinctively select citizens and groups that it views as likely to agree with its </w:t>
      </w:r>
      <w:proofErr w:type="gramStart"/>
      <w:r w:rsidRPr="00FB50DD">
        <w:rPr>
          <w:sz w:val="16"/>
        </w:rPr>
        <w:t xml:space="preserve">views, </w:t>
      </w:r>
      <w:r w:rsidRPr="00FB50DD">
        <w:rPr>
          <w:rStyle w:val="StyleUnderline"/>
        </w:rPr>
        <w:t>and</w:t>
      </w:r>
      <w:proofErr w:type="gramEnd"/>
      <w:r w:rsidRPr="00FB50DD">
        <w:rPr>
          <w:rStyle w:val="StyleUnderline"/>
        </w:rPr>
        <w:t xml:space="preserve"> exclude</w:t>
      </w:r>
      <w:r w:rsidRPr="00FB50DD">
        <w:rPr>
          <w:sz w:val="16"/>
        </w:rPr>
        <w:t xml:space="preserve"> those that it anticipates will make reaching “consensus” difficult. Thus, the representativeness and fairness of the agency’s collaborative process will frequently be open to question. Citizens outside the collaborative process, meanwhile, will be denied all the procedural rights afforded by NEPA, including the opportunity to participate in scoping sessions, to receive information on the environmental impacts of the agency’s proposed action, to propose alternative approaches, and to offer comments on the accuracy of the agency’s environmental analysis. Ultimately, the Forest Service’s approach appears to be based on the notion that by embracing a philosophy of “collaboration,” and controlling the range of viewpoints involved in planning, the agency can magically make disputes over management of forest lands disappear. In reality, management of federal lands, like most government actions affecting the environment, inevitably raises conflicts among different values and interests. NEPA is based on the sound premise that these types of </w:t>
      </w:r>
      <w:r w:rsidRPr="00FB50DD">
        <w:rPr>
          <w:rStyle w:val="StyleUnderline"/>
        </w:rPr>
        <w:t xml:space="preserve">conflicts are best resolved through an inclusive, </w:t>
      </w:r>
      <w:r w:rsidRPr="00FB50DD">
        <w:rPr>
          <w:rStyle w:val="Emphasis"/>
          <w:rFonts w:eastAsiaTheme="majorEastAsia"/>
        </w:rPr>
        <w:t>analytically rigorous</w:t>
      </w:r>
      <w:r w:rsidRPr="00FB50DD">
        <w:rPr>
          <w:rStyle w:val="StyleUnderline"/>
        </w:rPr>
        <w:t xml:space="preserve"> process</w:t>
      </w:r>
      <w:r w:rsidRPr="00FB50DD">
        <w:rPr>
          <w:sz w:val="16"/>
        </w:rPr>
        <w:t xml:space="preserve">, not an </w:t>
      </w:r>
      <w:proofErr w:type="gramStart"/>
      <w:r w:rsidRPr="00FB50DD">
        <w:rPr>
          <w:sz w:val="16"/>
        </w:rPr>
        <w:t>artificially-constrained</w:t>
      </w:r>
      <w:proofErr w:type="gramEnd"/>
      <w:r w:rsidRPr="00FB50DD">
        <w:rPr>
          <w:sz w:val="16"/>
        </w:rPr>
        <w:t xml:space="preserve"> search for consensus. There are other approaches to “collaborative” decision-making that do allow federal agencies to engage the public broadly in their planning processes without undercutting environmental reviews. </w:t>
      </w:r>
      <w:r w:rsidRPr="00FB50DD">
        <w:rPr>
          <w:rStyle w:val="StyleUnderline"/>
        </w:rPr>
        <w:t xml:space="preserve">There is no </w:t>
      </w:r>
      <w:r w:rsidRPr="00FB50DD">
        <w:rPr>
          <w:sz w:val="16"/>
        </w:rPr>
        <w:t>necessary</w:t>
      </w:r>
      <w:r w:rsidRPr="00FB50DD">
        <w:rPr>
          <w:rStyle w:val="StyleUnderline"/>
        </w:rPr>
        <w:t xml:space="preserve"> conflict between a well-managed NEPA process and an effort to arrive at a conclusion supported by broad public consensus</w:t>
      </w:r>
      <w:r w:rsidRPr="00FB50DD">
        <w:rPr>
          <w:sz w:val="16"/>
        </w:rPr>
        <w:t xml:space="preserve">. The scoping process that agencies undertake before beginning preparation of an EIS is explicitly intended to be a collaborative process, albeit an open one, drawing together agency planners, concerned citizens, </w:t>
      </w:r>
      <w:proofErr w:type="gramStart"/>
      <w:r w:rsidRPr="00FB50DD">
        <w:rPr>
          <w:sz w:val="16"/>
        </w:rPr>
        <w:t>tribes</w:t>
      </w:r>
      <w:proofErr w:type="gramEnd"/>
      <w:r w:rsidRPr="00FB50DD">
        <w:rPr>
          <w:sz w:val="16"/>
        </w:rPr>
        <w:t xml:space="preserve"> and other affected governments to define the key environmental issues and alternative approaches that should be studied by the agency. Agencies can continue that cooperative approach throughout the EIS process, consulting with the public and with other affected interests to build consensus on a preferred alternative, on mitigation measures, and on issues arising during scientific studies in the course of preparing the EIS. Concurrent with or subsequent to the NEPA process, </w:t>
      </w:r>
      <w:r w:rsidRPr="00FB50DD">
        <w:rPr>
          <w:rStyle w:val="StyleUnderline"/>
        </w:rPr>
        <w:t>agencies</w:t>
      </w:r>
      <w:r w:rsidRPr="00FB50DD">
        <w:rPr>
          <w:sz w:val="16"/>
        </w:rPr>
        <w:t xml:space="preserve"> can </w:t>
      </w:r>
      <w:r w:rsidRPr="00FB50DD">
        <w:rPr>
          <w:rStyle w:val="StyleUnderline"/>
        </w:rPr>
        <w:t xml:space="preserve">employ alternative dispute resolution, negotiated rule-making, or other techniques in an attempt to </w:t>
      </w:r>
      <w:r w:rsidRPr="00FB50DD">
        <w:rPr>
          <w:rStyle w:val="Emphasis"/>
          <w:rFonts w:eastAsiaTheme="majorEastAsia"/>
        </w:rPr>
        <w:t>arrive at a conclusion</w:t>
      </w:r>
      <w:r w:rsidRPr="00FB50DD">
        <w:rPr>
          <w:rStyle w:val="StyleUnderline"/>
        </w:rPr>
        <w:t xml:space="preserve"> with broad public support</w:t>
      </w:r>
      <w:r w:rsidRPr="00FB50DD">
        <w:rPr>
          <w:sz w:val="16"/>
        </w:rPr>
        <w:t xml:space="preserve">. 55 </w:t>
      </w:r>
      <w:r w:rsidRPr="00FB50DD">
        <w:rPr>
          <w:rStyle w:val="StyleUnderline"/>
        </w:rPr>
        <w:t xml:space="preserve">Such dispute resolution efforts are </w:t>
      </w:r>
      <w:r w:rsidRPr="009F53E0">
        <w:rPr>
          <w:rStyle w:val="Emphasis"/>
        </w:rPr>
        <w:t xml:space="preserve">actually </w:t>
      </w:r>
      <w:r w:rsidRPr="009F53E0">
        <w:rPr>
          <w:rStyle w:val="Emphasis"/>
          <w:rFonts w:eastAsiaTheme="majorEastAsia"/>
        </w:rPr>
        <w:t>more likely</w:t>
      </w:r>
      <w:r w:rsidRPr="009F53E0">
        <w:rPr>
          <w:rStyle w:val="Emphasis"/>
        </w:rPr>
        <w:t xml:space="preserve"> to succeed</w:t>
      </w:r>
      <w:r w:rsidRPr="00FB50DD">
        <w:rPr>
          <w:rStyle w:val="StyleUnderline"/>
        </w:rPr>
        <w:t xml:space="preserve"> once disputed issues have been </w:t>
      </w:r>
      <w:r w:rsidRPr="009F53E0">
        <w:rPr>
          <w:rStyle w:val="Emphasis"/>
        </w:rPr>
        <w:t>thoroughly aired and narrowed through the NEPA review process</w:t>
      </w:r>
      <w:r w:rsidRPr="00FB50DD">
        <w:rPr>
          <w:rStyle w:val="StyleUnderline"/>
        </w:rPr>
        <w:t>. The recent success in</w:t>
      </w:r>
      <w:r w:rsidRPr="00FB50DD">
        <w:rPr>
          <w:sz w:val="16"/>
        </w:rPr>
        <w:t xml:space="preserve"> the Gifford </w:t>
      </w:r>
      <w:r w:rsidRPr="00FB50DD">
        <w:rPr>
          <w:rStyle w:val="StyleUnderline"/>
        </w:rPr>
        <w:t>Pinchot National Forest</w:t>
      </w:r>
      <w:r w:rsidRPr="00FB50DD">
        <w:rPr>
          <w:sz w:val="16"/>
        </w:rPr>
        <w:t xml:space="preserve"> in Washington State, described earlier, </w:t>
      </w:r>
      <w:r w:rsidRPr="00FB50DD">
        <w:rPr>
          <w:rStyle w:val="StyleUnderline"/>
        </w:rPr>
        <w:t>illustrates the potential for NEPA to help generate solutions with broad public support</w:t>
      </w:r>
      <w:r w:rsidRPr="00FB50DD">
        <w:rPr>
          <w:sz w:val="16"/>
        </w:rPr>
        <w:t xml:space="preserve">. In that case, </w:t>
      </w:r>
      <w:r w:rsidRPr="00FB50DD">
        <w:rPr>
          <w:rStyle w:val="StyleUnderline"/>
        </w:rPr>
        <w:t>environmentalists</w:t>
      </w:r>
      <w:r w:rsidRPr="00FB50DD">
        <w:rPr>
          <w:sz w:val="16"/>
        </w:rPr>
        <w:t xml:space="preserve">, </w:t>
      </w:r>
      <w:r w:rsidRPr="00FB50DD">
        <w:rPr>
          <w:rStyle w:val="StyleUnderline"/>
        </w:rPr>
        <w:t>timber companies</w:t>
      </w:r>
      <w:r w:rsidRPr="00FB50DD">
        <w:rPr>
          <w:sz w:val="16"/>
        </w:rPr>
        <w:t xml:space="preserve">, local </w:t>
      </w:r>
      <w:r w:rsidRPr="00FB50DD">
        <w:rPr>
          <w:rStyle w:val="StyleUnderline"/>
        </w:rPr>
        <w:t>citizens and the Forest Service used the NEPA process as the springboard for negotiating a new management approach</w:t>
      </w:r>
      <w:r w:rsidRPr="00FB50DD">
        <w:rPr>
          <w:sz w:val="16"/>
        </w:rPr>
        <w:t xml:space="preserve"> for the national forest that reconciled timber harvesting with ecological goals. A local resident involved in the process concluded: “</w:t>
      </w:r>
      <w:r w:rsidRPr="00FB50DD">
        <w:rPr>
          <w:rStyle w:val="StyleUnderline"/>
        </w:rPr>
        <w:t>We were able to get timber out in an environmentally responsible way, and we succeeded in avoiding appeals that plague controversial timber sales</w:t>
      </w:r>
      <w:r w:rsidRPr="00FB50DD">
        <w:rPr>
          <w:sz w:val="16"/>
        </w:rPr>
        <w:t>.” 56</w:t>
      </w:r>
    </w:p>
    <w:p w14:paraId="6F75B084" w14:textId="77777777" w:rsidR="00EF4E32" w:rsidRPr="00EF4E32" w:rsidRDefault="00EF4E32" w:rsidP="00EF4E32"/>
    <w:p w14:paraId="41A2F954" w14:textId="02903637" w:rsidR="00864506" w:rsidRPr="00040665" w:rsidRDefault="00864506" w:rsidP="00864506">
      <w:pPr>
        <w:pStyle w:val="Heading4"/>
      </w:pPr>
      <w:r w:rsidRPr="00040665">
        <w:t>NEPA</w:t>
      </w:r>
      <w:r>
        <w:t xml:space="preserve"> creates public buy-in and makes projects better</w:t>
      </w:r>
    </w:p>
    <w:p w14:paraId="2443E6EE" w14:textId="77777777" w:rsidR="00864506" w:rsidRDefault="00864506" w:rsidP="00864506">
      <w:pPr>
        <w:spacing w:line="257" w:lineRule="auto"/>
        <w:rPr>
          <w:rFonts w:ascii="Calibri" w:eastAsia="Calibri" w:hAnsi="Calibri" w:cs="Calibri"/>
          <w:color w:val="000000" w:themeColor="text1"/>
        </w:rPr>
      </w:pPr>
      <w:r w:rsidRPr="7DB318D2">
        <w:rPr>
          <w:rFonts w:ascii="Calibri" w:eastAsia="Calibri" w:hAnsi="Calibri" w:cs="Calibri"/>
          <w:b/>
          <w:bCs/>
          <w:color w:val="000000" w:themeColor="text1"/>
          <w:sz w:val="26"/>
          <w:szCs w:val="26"/>
        </w:rPr>
        <w:t>Schipani 18</w:t>
      </w:r>
      <w:r w:rsidRPr="7DB318D2">
        <w:rPr>
          <w:rFonts w:ascii="Calibri" w:eastAsia="Calibri" w:hAnsi="Calibri" w:cs="Calibri"/>
          <w:color w:val="000000" w:themeColor="text1"/>
          <w:sz w:val="22"/>
          <w:u w:val="single"/>
        </w:rPr>
        <w:t xml:space="preserve">, Sam Schipani, May 21 2018, Sam Schipani is a 2018 Sierra Editorial Fellow, “NEPA Is Under Threat—Here’s Why That Matters”, </w:t>
      </w:r>
      <w:hyperlink r:id="rId7">
        <w:r w:rsidRPr="7DB318D2">
          <w:rPr>
            <w:rStyle w:val="Hyperlink"/>
            <w:rFonts w:ascii="Calibri" w:eastAsia="Calibri" w:hAnsi="Calibri" w:cs="Calibri"/>
            <w:b/>
            <w:sz w:val="22"/>
          </w:rPr>
          <w:t>https://www.sierraclub.org/sierra/national-environmental-policy-act-nepa</w:t>
        </w:r>
      </w:hyperlink>
      <w:r w:rsidRPr="7DB318D2">
        <w:rPr>
          <w:rFonts w:ascii="Calibri" w:eastAsia="Calibri" w:hAnsi="Calibri" w:cs="Calibri"/>
          <w:color w:val="000000" w:themeColor="text1"/>
          <w:sz w:val="22"/>
          <w:u w:val="single"/>
        </w:rPr>
        <w:t>, published: Sierra, accessed:7/14/21//GO</w:t>
      </w:r>
    </w:p>
    <w:p w14:paraId="5BFF0303" w14:textId="77777777" w:rsidR="00864506" w:rsidRDefault="00864506" w:rsidP="00864506">
      <w:pPr>
        <w:spacing w:line="257" w:lineRule="auto"/>
        <w:rPr>
          <w:rFonts w:ascii="Calibri" w:eastAsia="Calibri" w:hAnsi="Calibri" w:cs="Calibri"/>
          <w:color w:val="000000" w:themeColor="text1"/>
        </w:rPr>
      </w:pPr>
      <w:r w:rsidRPr="7DB318D2">
        <w:rPr>
          <w:rFonts w:ascii="Calibri" w:eastAsia="Calibri" w:hAnsi="Calibri" w:cs="Calibri"/>
          <w:color w:val="000000" w:themeColor="text1"/>
          <w:sz w:val="16"/>
          <w:szCs w:val="16"/>
        </w:rPr>
        <w:t xml:space="preserve">Since the early days of his campaign for president, Donald Trump has been promising to make major investments in infrastructure. While the president has not been able to push his $1.5 trillion infrastructure package through Congress, during the past few </w:t>
      </w:r>
      <w:proofErr w:type="gramStart"/>
      <w:r w:rsidRPr="7DB318D2">
        <w:rPr>
          <w:rFonts w:ascii="Calibri" w:eastAsia="Calibri" w:hAnsi="Calibri" w:cs="Calibri"/>
          <w:color w:val="000000" w:themeColor="text1"/>
          <w:sz w:val="16"/>
          <w:szCs w:val="16"/>
        </w:rPr>
        <w:t>months</w:t>
      </w:r>
      <w:proofErr w:type="gramEnd"/>
      <w:r w:rsidRPr="7DB318D2">
        <w:rPr>
          <w:rFonts w:ascii="Calibri" w:eastAsia="Calibri" w:hAnsi="Calibri" w:cs="Calibri"/>
          <w:color w:val="000000" w:themeColor="text1"/>
          <w:sz w:val="16"/>
          <w:szCs w:val="16"/>
        </w:rPr>
        <w:t xml:space="preserve"> lawmakers have moved forward with small pieces of legislation aimed at improving infrastructure, including a water infrastructure bill that recently passed the Senate with bipartisan support. Legislation to improve infrastructure often enjoys support from both sides of the aisle, but environmental groups have been keeping a close eye on the Republican House to see whether these bills will sneak in any of the president's proposed changes to the National Environmental Policy Act, or NEPA.</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 xml:space="preserve">NEPA is one of the United States’ bedrock environmental laws </w:t>
      </w:r>
      <w:r w:rsidRPr="7DB318D2">
        <w:rPr>
          <w:rFonts w:ascii="Calibri" w:eastAsia="Calibri" w:hAnsi="Calibri" w:cs="Calibri"/>
          <w:color w:val="000000" w:themeColor="text1"/>
          <w:sz w:val="16"/>
          <w:szCs w:val="16"/>
        </w:rPr>
        <w:t>and enjoyed broad bipartisan support when President Nixon signed it into law on January 1, 1970. At its core, NEPA’s mandate is simple: The federal government is required to look before it leaps into big infrastructure projects by considering potential environmental impacts and keeping the public informed throughout the development process.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Critics of NEPA paint the law as an impossible hurdle to development</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that has been “weaponized” by environmentalists and claim that reforming it will cut the red tape that’s in the way of important infrastructure projects. Supporters counter that over the past 50 year</w:t>
      </w:r>
      <w:r w:rsidRPr="7DB318D2">
        <w:rPr>
          <w:rFonts w:ascii="Calibri" w:eastAsia="Calibri" w:hAnsi="Calibri" w:cs="Calibri"/>
          <w:color w:val="000000" w:themeColor="text1"/>
          <w:sz w:val="16"/>
          <w:szCs w:val="16"/>
          <w:u w:val="single"/>
        </w:rPr>
        <w:t xml:space="preserve">s, </w:t>
      </w:r>
      <w:r w:rsidRPr="7DB318D2">
        <w:rPr>
          <w:rFonts w:ascii="Calibri" w:eastAsia="Calibri" w:hAnsi="Calibri" w:cs="Calibri"/>
          <w:color w:val="000000" w:themeColor="text1"/>
          <w:sz w:val="22"/>
          <w:u w:val="single"/>
        </w:rPr>
        <w:t>NEPA has given Americans a voice to speak up against potential government mismanagement and haphazard infrastructure projects that could impact their communities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According to Earthjustice, as many as 180 pieces of legislation have been introduced over the past six years, seeking to attack, undermine, weaken, or waive NEPA protections. When the government proposes a new dam or road—or when a private company seeks to build a project like a pipeline that needs a federal permit—NEPA requires the federal agency associated with the project to take several steps before breaking ground. First, the developer (whether public or private) is required to conduct a study detailing how the project will be built; the potential consequences of the project; alternative ways to develop the project that will achieve the same goal; and any measures that can be taken to lessen harmful impacts of the project. Then, the agency must hold public hearings and involve local experts in the project’s development. Finally, unless the project qualifies for a “categorical exclusion” because of its low impact, the government needs to circulate one of two kinds of reports: an environmental impact statement (EIS) for actions with potentially significant impacts and public controversy, or an environmental assessment (EA) for projects where the impacts are less controversia</w:t>
      </w:r>
      <w:r w:rsidRPr="7DB318D2">
        <w:rPr>
          <w:rFonts w:ascii="Calibri" w:eastAsia="Calibri" w:hAnsi="Calibri" w:cs="Calibri"/>
          <w:color w:val="000000" w:themeColor="text1"/>
          <w:sz w:val="16"/>
          <w:szCs w:val="16"/>
          <w:u w:val="single"/>
        </w:rPr>
        <w:t xml:space="preserve">l. </w:t>
      </w:r>
      <w:r w:rsidRPr="7DB318D2">
        <w:rPr>
          <w:rFonts w:ascii="Calibri" w:eastAsia="Calibri" w:hAnsi="Calibri" w:cs="Calibri"/>
          <w:color w:val="000000" w:themeColor="text1"/>
          <w:sz w:val="22"/>
          <w:u w:val="single"/>
        </w:rPr>
        <w:t>Although the Council on Environmental Quality manages the implementation of NEPA</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(a job made significantly more difficult since its staff were kicked out of their headquarters early last year</w:t>
      </w:r>
      <w:r w:rsidRPr="7DB318D2">
        <w:rPr>
          <w:rFonts w:ascii="Calibri" w:eastAsia="Calibri" w:hAnsi="Calibri" w:cs="Calibri"/>
          <w:color w:val="000000" w:themeColor="text1"/>
          <w:sz w:val="22"/>
        </w:rPr>
        <w:t>),</w:t>
      </w:r>
      <w:r w:rsidRPr="7DB318D2">
        <w:rPr>
          <w:rFonts w:ascii="Calibri" w:eastAsia="Calibri" w:hAnsi="Calibri" w:cs="Calibri"/>
          <w:color w:val="000000" w:themeColor="text1"/>
          <w:sz w:val="22"/>
          <w:u w:val="single"/>
        </w:rPr>
        <w:t xml:space="preserve"> the public is the true overseer of the NEPA process.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Except in California</w:t>
      </w:r>
      <w:r w:rsidRPr="7DB318D2">
        <w:rPr>
          <w:rFonts w:ascii="Calibri" w:eastAsia="Calibri" w:hAnsi="Calibri" w:cs="Calibri"/>
          <w:color w:val="000000" w:themeColor="text1"/>
          <w:sz w:val="22"/>
          <w:u w:val="single"/>
        </w:rPr>
        <w:t>, NEPA</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does not necessarily require that the least environmentally harmful course of action be taken, but rather</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 xml:space="preserve">requires that the public be involved with the decision-making process. “It’s a really key part of our democracy,” says </w:t>
      </w:r>
      <w:r w:rsidRPr="7DB318D2">
        <w:rPr>
          <w:rFonts w:ascii="Calibri" w:eastAsia="Calibri" w:hAnsi="Calibri" w:cs="Calibri"/>
          <w:color w:val="000000" w:themeColor="text1"/>
          <w:sz w:val="16"/>
          <w:szCs w:val="16"/>
        </w:rPr>
        <w:t xml:space="preserve">Scott </w:t>
      </w:r>
      <w:proofErr w:type="spellStart"/>
      <w:r w:rsidRPr="7DB318D2">
        <w:rPr>
          <w:rFonts w:ascii="Calibri" w:eastAsia="Calibri" w:hAnsi="Calibri" w:cs="Calibri"/>
          <w:color w:val="000000" w:themeColor="text1"/>
          <w:sz w:val="16"/>
          <w:szCs w:val="16"/>
        </w:rPr>
        <w:t>Slesinger</w:t>
      </w:r>
      <w:proofErr w:type="spellEnd"/>
      <w:r w:rsidRPr="7DB318D2">
        <w:rPr>
          <w:rFonts w:ascii="Calibri" w:eastAsia="Calibri" w:hAnsi="Calibri" w:cs="Calibri"/>
          <w:color w:val="000000" w:themeColor="text1"/>
          <w:sz w:val="16"/>
          <w:szCs w:val="16"/>
        </w:rPr>
        <w:t>,</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legislative director at the Natural Resources Defense Council. “There is an expectation that when the government is going to affect your life, particularly in a local community, you should have a say.” Historically, NEPA has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16"/>
          <w:szCs w:val="16"/>
        </w:rPr>
        <w:t>not only</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 xml:space="preserve">prevented development that would hurt </w:t>
      </w:r>
      <w:proofErr w:type="gramStart"/>
      <w:r w:rsidRPr="7DB318D2">
        <w:rPr>
          <w:rFonts w:ascii="Calibri" w:eastAsia="Calibri" w:hAnsi="Calibri" w:cs="Calibri"/>
          <w:color w:val="000000" w:themeColor="text1"/>
          <w:sz w:val="22"/>
          <w:u w:val="single"/>
        </w:rPr>
        <w:t>communities</w:t>
      </w:r>
      <w:r w:rsidRPr="7DB318D2">
        <w:rPr>
          <w:rFonts w:ascii="Calibri" w:eastAsia="Calibri" w:hAnsi="Calibri" w:cs="Calibri"/>
          <w:color w:val="000000" w:themeColor="text1"/>
          <w:sz w:val="16"/>
          <w:szCs w:val="16"/>
          <w:u w:val="single"/>
        </w:rPr>
        <w:t>, b</w:t>
      </w:r>
      <w:r w:rsidRPr="7DB318D2">
        <w:rPr>
          <w:rFonts w:ascii="Calibri" w:eastAsia="Calibri" w:hAnsi="Calibri" w:cs="Calibri"/>
          <w:color w:val="000000" w:themeColor="text1"/>
          <w:sz w:val="16"/>
          <w:szCs w:val="16"/>
        </w:rPr>
        <w:t>ut</w:t>
      </w:r>
      <w:proofErr w:type="gramEnd"/>
      <w:r w:rsidRPr="7DB318D2">
        <w:rPr>
          <w:rFonts w:ascii="Calibri" w:eastAsia="Calibri" w:hAnsi="Calibri" w:cs="Calibri"/>
          <w:color w:val="000000" w:themeColor="text1"/>
          <w:sz w:val="16"/>
          <w:szCs w:val="16"/>
        </w:rPr>
        <w:t xml:space="preserve"> has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also helped the federal government to create more effective infrastructure with the help of local knowledge</w:t>
      </w:r>
      <w:r w:rsidRPr="7DB318D2">
        <w:rPr>
          <w:rFonts w:ascii="Calibri" w:eastAsia="Calibri" w:hAnsi="Calibri" w:cs="Calibri"/>
          <w:color w:val="000000" w:themeColor="text1"/>
          <w:sz w:val="16"/>
          <w:szCs w:val="16"/>
          <w:u w:val="single"/>
        </w:rPr>
        <w:t>. E</w:t>
      </w:r>
      <w:r w:rsidRPr="7DB318D2">
        <w:rPr>
          <w:rFonts w:ascii="Calibri" w:eastAsia="Calibri" w:hAnsi="Calibri" w:cs="Calibri"/>
          <w:color w:val="000000" w:themeColor="text1"/>
          <w:sz w:val="16"/>
          <w:szCs w:val="16"/>
        </w:rPr>
        <w:t>very state can claim a success story from NEPA, and often projects are improved after a NEPA review. For example, when seismic testing was proposed for oil and gas leases in the Canyon of the Ancients National Monument in southwestern Colorado, citizens groups were able to use NEPA to work with the Bureau of Land Management to design an exploration project that enabled lessees to obtain the seismic information they needed while avoiding the land’s most significant cultural features and fragile habitats.</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 xml:space="preserve">Residents of small Virginia towns </w:t>
      </w:r>
      <w:r w:rsidRPr="7DB318D2">
        <w:rPr>
          <w:rFonts w:ascii="Calibri" w:eastAsia="Calibri" w:hAnsi="Calibri" w:cs="Calibri"/>
          <w:color w:val="000000" w:themeColor="text1"/>
          <w:sz w:val="16"/>
          <w:szCs w:val="16"/>
        </w:rPr>
        <w:t>in the Blue Ridge foothills</w:t>
      </w:r>
      <w:r w:rsidRPr="7DB318D2">
        <w:rPr>
          <w:rFonts w:ascii="Calibri" w:eastAsia="Calibri" w:hAnsi="Calibri" w:cs="Calibri"/>
          <w:color w:val="000000" w:themeColor="text1"/>
          <w:sz w:val="22"/>
          <w:u w:val="single"/>
        </w:rPr>
        <w:t xml:space="preserve"> used the public involvement afforded by NEPA to create a less expensive plan for a highway set to pass through their town, </w:t>
      </w:r>
      <w:r w:rsidRPr="7DB318D2">
        <w:rPr>
          <w:rFonts w:ascii="Calibri" w:eastAsia="Calibri" w:hAnsi="Calibri" w:cs="Calibri"/>
          <w:color w:val="000000" w:themeColor="text1"/>
          <w:sz w:val="16"/>
          <w:szCs w:val="16"/>
          <w:u w:val="single"/>
        </w:rPr>
        <w:t>i</w:t>
      </w:r>
      <w:r w:rsidRPr="7DB318D2">
        <w:rPr>
          <w:rFonts w:ascii="Calibri" w:eastAsia="Calibri" w:hAnsi="Calibri" w:cs="Calibri"/>
          <w:color w:val="000000" w:themeColor="text1"/>
          <w:sz w:val="16"/>
          <w:szCs w:val="16"/>
        </w:rPr>
        <w:t>ncluding more aesthetically pleasing features that reduced speeding and promoted pedestrian safety</w:t>
      </w:r>
      <w:r w:rsidRPr="7DB318D2">
        <w:rPr>
          <w:rFonts w:ascii="Calibri" w:eastAsia="Calibri" w:hAnsi="Calibri" w:cs="Calibri"/>
          <w:color w:val="000000" w:themeColor="text1"/>
          <w:sz w:val="22"/>
        </w:rPr>
        <w:t>.</w:t>
      </w:r>
      <w:r w:rsidRPr="7DB318D2">
        <w:rPr>
          <w:rFonts w:ascii="Calibri" w:eastAsia="Calibri" w:hAnsi="Calibri" w:cs="Calibri"/>
          <w:color w:val="000000" w:themeColor="text1"/>
          <w:sz w:val="16"/>
          <w:szCs w:val="16"/>
          <w:u w:val="single"/>
        </w:rPr>
        <w:t xml:space="preserve"> </w:t>
      </w:r>
      <w:r w:rsidRPr="7DB318D2">
        <w:rPr>
          <w:rFonts w:ascii="Calibri" w:eastAsia="Calibri" w:hAnsi="Calibri" w:cs="Calibri"/>
          <w:color w:val="000000" w:themeColor="text1"/>
          <w:sz w:val="22"/>
          <w:u w:val="single"/>
        </w:rPr>
        <w:t xml:space="preserve">“Because these people are local, they can make suggestions that improve the project itself and do so with less environmental and economic impact,” </w:t>
      </w:r>
      <w:proofErr w:type="spellStart"/>
      <w:r w:rsidRPr="7DB318D2">
        <w:rPr>
          <w:rFonts w:ascii="Calibri" w:eastAsia="Calibri" w:hAnsi="Calibri" w:cs="Calibri"/>
          <w:color w:val="000000" w:themeColor="text1"/>
          <w:sz w:val="22"/>
          <w:u w:val="single"/>
        </w:rPr>
        <w:t>Slesinger</w:t>
      </w:r>
      <w:proofErr w:type="spellEnd"/>
      <w:r w:rsidRPr="7DB318D2">
        <w:rPr>
          <w:rFonts w:ascii="Calibri" w:eastAsia="Calibri" w:hAnsi="Calibri" w:cs="Calibri"/>
          <w:color w:val="000000" w:themeColor="text1"/>
          <w:sz w:val="22"/>
          <w:u w:val="single"/>
        </w:rPr>
        <w:t xml:space="preserve"> says.</w:t>
      </w:r>
    </w:p>
    <w:p w14:paraId="2183CC8F" w14:textId="34C5741E" w:rsidR="00683AC2" w:rsidRDefault="00683AC2" w:rsidP="001E18EC">
      <w:pPr>
        <w:pStyle w:val="Heading3"/>
      </w:pPr>
      <w:r>
        <w:t>--Turns Water</w:t>
      </w:r>
    </w:p>
    <w:p w14:paraId="14DD47BD" w14:textId="77777777" w:rsidR="00683AC2" w:rsidRDefault="00683AC2" w:rsidP="00683AC2">
      <w:pPr>
        <w:pStyle w:val="Heading4"/>
      </w:pPr>
      <w:r>
        <w:t>Water projects should not be excluded from NEPA review</w:t>
      </w:r>
    </w:p>
    <w:p w14:paraId="0815CC6B" w14:textId="77777777" w:rsidR="00683AC2" w:rsidRPr="00F01795" w:rsidRDefault="00683AC2" w:rsidP="00683AC2">
      <w:pPr>
        <w:rPr>
          <w:rStyle w:val="Style13ptBold"/>
        </w:rPr>
      </w:pPr>
      <w:r w:rsidRPr="00F01795">
        <w:rPr>
          <w:rStyle w:val="Style13ptBold"/>
        </w:rPr>
        <w:t>Hanson ‘93</w:t>
      </w:r>
    </w:p>
    <w:p w14:paraId="474FE589" w14:textId="77777777" w:rsidR="00683AC2" w:rsidRPr="00ED21CD" w:rsidRDefault="00683AC2" w:rsidP="00683AC2">
      <w:pPr>
        <w:rPr>
          <w:sz w:val="16"/>
          <w:szCs w:val="16"/>
        </w:rPr>
      </w:pPr>
      <w:r w:rsidRPr="00ED21CD">
        <w:rPr>
          <w:sz w:val="16"/>
          <w:szCs w:val="16"/>
        </w:rPr>
        <w:t xml:space="preserve">Brian R. Hanson, partner attorney at Baird Hanson LLP, “CONFIGURING NATURAL RESOURCE PROJECTS TO AVOID, MINIMIZE, OR MITIGATE WETLAND IMPACTS,” </w:t>
      </w:r>
      <w:r w:rsidRPr="00ED21CD">
        <w:rPr>
          <w:i/>
          <w:iCs/>
          <w:sz w:val="16"/>
          <w:szCs w:val="16"/>
        </w:rPr>
        <w:t xml:space="preserve">Rocky Mt. Min. L. Inst. </w:t>
      </w:r>
      <w:r w:rsidRPr="00ED21CD">
        <w:rPr>
          <w:sz w:val="16"/>
          <w:szCs w:val="16"/>
        </w:rPr>
        <w:t>6-1, 1993, Lexis. JB</w:t>
      </w:r>
    </w:p>
    <w:p w14:paraId="5F25893E" w14:textId="77777777" w:rsidR="00683AC2" w:rsidRDefault="00683AC2" w:rsidP="00683AC2">
      <w:pPr>
        <w:rPr>
          <w:sz w:val="16"/>
        </w:rPr>
      </w:pPr>
      <w:r w:rsidRPr="00B7656C">
        <w:rPr>
          <w:u w:val="single"/>
        </w:rPr>
        <w:t>NEPA mandates discussion of</w:t>
      </w:r>
      <w:r w:rsidRPr="00477763">
        <w:rPr>
          <w:sz w:val="16"/>
        </w:rPr>
        <w:t xml:space="preserve"> "any </w:t>
      </w:r>
      <w:r w:rsidRPr="00B7656C">
        <w:rPr>
          <w:u w:val="single"/>
        </w:rPr>
        <w:t>adverse environmental effects</w:t>
      </w:r>
      <w:r w:rsidRPr="00477763">
        <w:rPr>
          <w:sz w:val="16"/>
        </w:rPr>
        <w:t xml:space="preserve"> which cannot be avoided." </w:t>
      </w:r>
      <w:r w:rsidRPr="002719A5">
        <w:rPr>
          <w:u w:val="single"/>
        </w:rPr>
        <w:t>CEQ explicitly requires the</w:t>
      </w:r>
      <w:r w:rsidRPr="00477763">
        <w:rPr>
          <w:sz w:val="16"/>
        </w:rPr>
        <w:t xml:space="preserve"> environmental impact statement </w:t>
      </w:r>
      <w:r w:rsidRPr="002719A5">
        <w:rPr>
          <w:u w:val="single"/>
        </w:rPr>
        <w:t>("EIS") include discussion of "appropriate mitigation measures</w:t>
      </w:r>
      <w:r w:rsidRPr="00477763">
        <w:rPr>
          <w:sz w:val="16"/>
        </w:rPr>
        <w:t xml:space="preserve"> not already included in the proposed action or alternatives-"145 CEQ defines mitigation broadly. While NEPA requires a discussion of mitigation measures, </w:t>
      </w:r>
      <w:r w:rsidRPr="002719A5">
        <w:rPr>
          <w:u w:val="single"/>
        </w:rPr>
        <w:t xml:space="preserve">NEPA does not impose a </w:t>
      </w:r>
      <w:r w:rsidRPr="002719A5">
        <w:rPr>
          <w:rStyle w:val="Emphasis"/>
        </w:rPr>
        <w:t>substantive duty to mitigate adverse impacts</w:t>
      </w:r>
      <w:r w:rsidRPr="002719A5">
        <w:rPr>
          <w:u w:val="single"/>
        </w:rPr>
        <w:t xml:space="preserve"> of the proposed action</w:t>
      </w:r>
      <w:r w:rsidRPr="00477763">
        <w:rPr>
          <w:sz w:val="16"/>
        </w:rPr>
        <w:t xml:space="preserve">-147Link to the text of the note Unlike NEPA, </w:t>
      </w:r>
      <w:r w:rsidRPr="00B0375E">
        <w:rPr>
          <w:u w:val="single"/>
        </w:rPr>
        <w:t xml:space="preserve">the Clean </w:t>
      </w:r>
      <w:r w:rsidRPr="007D7C9A">
        <w:rPr>
          <w:u w:val="single"/>
        </w:rPr>
        <w:t>Water Act</w:t>
      </w:r>
      <w:r w:rsidRPr="00477763">
        <w:rPr>
          <w:sz w:val="16"/>
        </w:rPr>
        <w:t xml:space="preserve">, through the Section 404(b)(1) Guidelines, </w:t>
      </w:r>
      <w:r w:rsidRPr="007D7C9A">
        <w:rPr>
          <w:u w:val="single"/>
        </w:rPr>
        <w:t>imposes a duty to mitigate wetland impacts</w:t>
      </w:r>
      <w:r w:rsidRPr="00477763">
        <w:rPr>
          <w:sz w:val="16"/>
        </w:rPr>
        <w:t xml:space="preserve"> caused by the project. </w:t>
      </w:r>
      <w:r w:rsidRPr="007D7C9A">
        <w:rPr>
          <w:u w:val="single"/>
        </w:rPr>
        <w:t>Thus, the EIS should discuss mitigation to meet both the NEPA and Clean Water Act disclosure requirements</w:t>
      </w:r>
      <w:r w:rsidRPr="00477763">
        <w:rPr>
          <w:sz w:val="16"/>
        </w:rPr>
        <w:t>, but to satisfy the Guidelines, the proponent must propose a mitigation plan for unavoidable wetland impacts.</w:t>
      </w:r>
    </w:p>
    <w:p w14:paraId="3E0EEC83" w14:textId="77777777" w:rsidR="00683AC2" w:rsidRDefault="00683AC2" w:rsidP="00683AC2">
      <w:pPr>
        <w:rPr>
          <w:sz w:val="16"/>
        </w:rPr>
      </w:pPr>
    </w:p>
    <w:p w14:paraId="5D942106" w14:textId="77777777" w:rsidR="00683AC2" w:rsidRDefault="00683AC2" w:rsidP="00683AC2">
      <w:pPr>
        <w:pStyle w:val="Heading4"/>
      </w:pPr>
      <w:r>
        <w:t>The CP’s regulatory efficiency is key to protect vulnerable waters – solves ecosystem degradation</w:t>
      </w:r>
    </w:p>
    <w:p w14:paraId="16C3CF4E" w14:textId="77777777" w:rsidR="00683AC2" w:rsidRPr="00855FF4" w:rsidRDefault="00683AC2" w:rsidP="00683AC2">
      <w:pPr>
        <w:rPr>
          <w:rStyle w:val="Style13ptBold"/>
        </w:rPr>
      </w:pPr>
      <w:r w:rsidRPr="00855FF4">
        <w:rPr>
          <w:rStyle w:val="Style13ptBold"/>
        </w:rPr>
        <w:t>Creed et al. ‘17</w:t>
      </w:r>
    </w:p>
    <w:p w14:paraId="70F49AEE" w14:textId="77777777" w:rsidR="00683AC2" w:rsidRPr="00A1355E" w:rsidRDefault="00683AC2" w:rsidP="00683AC2">
      <w:pPr>
        <w:rPr>
          <w:sz w:val="16"/>
          <w:szCs w:val="16"/>
        </w:rPr>
      </w:pPr>
      <w:r w:rsidRPr="00A1355E">
        <w:rPr>
          <w:sz w:val="16"/>
          <w:szCs w:val="16"/>
        </w:rPr>
        <w:t xml:space="preserve">(Irena F. Creed is a Professor in the School of Environment and Sustainability at the University of Saskatchewan. “Enhancing protection for vulnerable waters,” </w:t>
      </w:r>
      <w:r w:rsidRPr="00A1355E">
        <w:rPr>
          <w:i/>
          <w:iCs/>
          <w:sz w:val="16"/>
          <w:szCs w:val="16"/>
        </w:rPr>
        <w:t>Nature Geoscience</w:t>
      </w:r>
      <w:r w:rsidRPr="00A1355E">
        <w:rPr>
          <w:sz w:val="16"/>
          <w:szCs w:val="16"/>
        </w:rPr>
        <w:t xml:space="preserve"> 10, pp. 809-815, October 2, 2017, </w:t>
      </w:r>
      <w:hyperlink r:id="rId8" w:history="1">
        <w:r w:rsidRPr="00A1355E">
          <w:rPr>
            <w:rStyle w:val="Hyperlink"/>
            <w:sz w:val="16"/>
            <w:szCs w:val="16"/>
          </w:rPr>
          <w:t>https://www.nature.com/articles/ngeo3041</w:t>
        </w:r>
      </w:hyperlink>
      <w:r w:rsidRPr="00A1355E">
        <w:rPr>
          <w:sz w:val="16"/>
          <w:szCs w:val="16"/>
        </w:rPr>
        <w:t>, JB)</w:t>
      </w:r>
    </w:p>
    <w:p w14:paraId="72E8941E" w14:textId="77777777" w:rsidR="00683AC2" w:rsidRDefault="00683AC2" w:rsidP="00683AC2">
      <w:pPr>
        <w:rPr>
          <w:sz w:val="16"/>
        </w:rPr>
      </w:pPr>
      <w:r w:rsidRPr="00302A76">
        <w:rPr>
          <w:sz w:val="16"/>
        </w:rPr>
        <w:t xml:space="preserve">In the US, the federal government establishes regulations and local, </w:t>
      </w:r>
      <w:proofErr w:type="gramStart"/>
      <w:r w:rsidRPr="00302A76">
        <w:rPr>
          <w:sz w:val="16"/>
        </w:rPr>
        <w:t>state</w:t>
      </w:r>
      <w:proofErr w:type="gramEnd"/>
      <w:r w:rsidRPr="00302A76">
        <w:rPr>
          <w:sz w:val="16"/>
        </w:rPr>
        <w:t xml:space="preserve"> and tribal entities must at least meet these regulations. </w:t>
      </w:r>
      <w:r w:rsidRPr="000F2A1E">
        <w:rPr>
          <w:u w:val="single"/>
        </w:rPr>
        <w:t>Enhanced protection of vulnerable waters</w:t>
      </w:r>
      <w:r w:rsidRPr="00302A76">
        <w:rPr>
          <w:sz w:val="16"/>
        </w:rPr>
        <w:t xml:space="preserve"> — over and above what may be required by federal law — </w:t>
      </w:r>
      <w:r w:rsidRPr="000F2A1E">
        <w:rPr>
          <w:u w:val="single"/>
        </w:rPr>
        <w:t>is needed to create a protection floor;</w:t>
      </w:r>
      <w:r w:rsidRPr="00302A76">
        <w:rPr>
          <w:sz w:val="16"/>
        </w:rPr>
        <w:t xml:space="preserve"> that is</w:t>
      </w:r>
      <w:r w:rsidRPr="00DB66E0">
        <w:rPr>
          <w:u w:val="single"/>
        </w:rPr>
        <w:t>, the minimum threshold of protection needed to maintain the baseline functions of vulnerable waters</w:t>
      </w:r>
      <w:r w:rsidRPr="00302A76">
        <w:rPr>
          <w:sz w:val="16"/>
        </w:rPr>
        <w:t xml:space="preserve">. Without such a protection floor, maintaining vulnerable waters will continue to be problematic (for example, Fig. 2). But where should the protection floor be established? Scientific evidence suggests that </w:t>
      </w:r>
      <w:r w:rsidRPr="007C418F">
        <w:rPr>
          <w:u w:val="single"/>
        </w:rPr>
        <w:t>all vulnerable waters perform important functions and services</w:t>
      </w:r>
      <w:r w:rsidRPr="00302A76">
        <w:rPr>
          <w:sz w:val="16"/>
        </w:rPr>
        <w:t xml:space="preserve"> that accrue at both local and landscape scales and therefore all of the remaining vulnerable waters should be protected under Option 1. However, some local, </w:t>
      </w:r>
      <w:proofErr w:type="gramStart"/>
      <w:r w:rsidRPr="00302A76">
        <w:rPr>
          <w:sz w:val="16"/>
        </w:rPr>
        <w:t>state</w:t>
      </w:r>
      <w:proofErr w:type="gramEnd"/>
      <w:r w:rsidRPr="00302A76">
        <w:rPr>
          <w:sz w:val="16"/>
        </w:rPr>
        <w:t xml:space="preserve"> and tribal entities, especially those with high levels of remaining vulnerable waters, may understandably choose other options. There are trade-offs that must be addressed across all options listed. </w:t>
      </w:r>
      <w:r w:rsidRPr="007B1E3D">
        <w:rPr>
          <w:u w:val="single"/>
        </w:rPr>
        <w:t>Option 1 protects all existing vulnerable waters and thus maintains the breadth of important functions</w:t>
      </w:r>
      <w:r w:rsidRPr="00302A76">
        <w:rPr>
          <w:sz w:val="16"/>
        </w:rPr>
        <w:t xml:space="preserve"> provided by these waters for generations to come. </w:t>
      </w:r>
      <w:r w:rsidRPr="00970956">
        <w:rPr>
          <w:u w:val="single"/>
        </w:rPr>
        <w:t>However, opportunity costs accrue</w:t>
      </w:r>
      <w:r w:rsidRPr="00302A76">
        <w:rPr>
          <w:sz w:val="16"/>
        </w:rPr>
        <w:t xml:space="preserve"> if these waters are taken out of consideration for draining, filling or other modifications. </w:t>
      </w:r>
      <w:r w:rsidRPr="00D675AB">
        <w:rPr>
          <w:u w:val="single"/>
        </w:rPr>
        <w:t>Options 2 and 3 allow for restricted loss of vulnerable waters, and so fewer opportunity costs occur</w:t>
      </w:r>
      <w:r w:rsidRPr="00302A76">
        <w:rPr>
          <w:sz w:val="16"/>
        </w:rPr>
        <w:t xml:space="preserve">. Countering the reduction in opportunity costs, society bears the additional costs under Options 2 and 3 of substantive scientific and technical resources required to identify which vulnerable waters can be developed (that is, quantifying lost ecosystem functions and services from their destruction). Our focus has been on the US situation, but there are lessons for vulnerable waters that are relevant to other regions of the world (Fig. 1, Supplementary Section 4). In regions with high historic losses of vulnerable waters, </w:t>
      </w:r>
      <w:r w:rsidRPr="00EC50F5">
        <w:rPr>
          <w:u w:val="single"/>
        </w:rPr>
        <w:t>Option 1 (protect all remaining vulnerable waters) seems appropriate for protecting the limited vulnerable waters on the landscape.</w:t>
      </w:r>
      <w:r w:rsidRPr="00302A76">
        <w:rPr>
          <w:sz w:val="16"/>
        </w:rPr>
        <w:t xml:space="preserve"> In regions with no or minimal protection of vulnerable waters, Option 3 (protect a functional portfolio of vulnerable waters) may be appropriate as </w:t>
      </w:r>
      <w:r w:rsidRPr="00032F58">
        <w:rPr>
          <w:u w:val="single"/>
        </w:rPr>
        <w:t>it acknowledges the dual</w:t>
      </w:r>
      <w:r w:rsidRPr="00302A76">
        <w:rPr>
          <w:sz w:val="16"/>
        </w:rPr>
        <w:t xml:space="preserve"> (and sometimes </w:t>
      </w:r>
      <w:proofErr w:type="spellStart"/>
      <w:r w:rsidRPr="00302A76">
        <w:rPr>
          <w:sz w:val="16"/>
        </w:rPr>
        <w:t>duelling</w:t>
      </w:r>
      <w:proofErr w:type="spellEnd"/>
      <w:r w:rsidRPr="00302A76">
        <w:rPr>
          <w:sz w:val="16"/>
        </w:rPr>
        <w:t xml:space="preserve">) </w:t>
      </w:r>
      <w:r w:rsidRPr="00032F58">
        <w:rPr>
          <w:u w:val="single"/>
        </w:rPr>
        <w:t>principles of environmental regulation: balancing protection of the environment on one hand with society’s ability to innovate and create economic opportunities on the other</w:t>
      </w:r>
      <w:r w:rsidRPr="00302A76">
        <w:rPr>
          <w:sz w:val="16"/>
        </w:rPr>
        <w:t xml:space="preserve">. We see the suite of options transitioning from 1 to 2 to 3 as a set of trade-offs between optimizing protection of the vulnerable waters and an increasing level of required scientific and technical resources35. Ultimately, </w:t>
      </w:r>
      <w:r w:rsidRPr="000A2675">
        <w:rPr>
          <w:u w:val="single"/>
        </w:rPr>
        <w:t>the optimal option is contextually dependent</w:t>
      </w:r>
      <w:r w:rsidRPr="00302A76">
        <w:rPr>
          <w:sz w:val="16"/>
        </w:rPr>
        <w:t xml:space="preserve">, </w:t>
      </w:r>
      <w:r w:rsidRPr="00A823C4">
        <w:rPr>
          <w:u w:val="single"/>
        </w:rPr>
        <w:t>though we hasten to add the scientific evidence strongly suggests establishing a minimum protection floor</w:t>
      </w:r>
      <w:r w:rsidRPr="00297DCE">
        <w:rPr>
          <w:u w:val="single"/>
        </w:rPr>
        <w:t>. Vulnerable water protection is critical to maintaining streams and rivers as fishable, swimmable, and drinkable water resources</w:t>
      </w:r>
      <w:r w:rsidRPr="00302A76">
        <w:rPr>
          <w:sz w:val="16"/>
        </w:rPr>
        <w:t xml:space="preserve"> for generations to come</w:t>
      </w:r>
      <w:r w:rsidRPr="00297DCE">
        <w:rPr>
          <w:u w:val="single"/>
        </w:rPr>
        <w:t>. A do-nothing approach</w:t>
      </w:r>
      <w:r w:rsidRPr="00302A76">
        <w:rPr>
          <w:sz w:val="16"/>
        </w:rPr>
        <w:t xml:space="preserve">, an unheralded ‘Option 4’, </w:t>
      </w:r>
      <w:r w:rsidRPr="00297DCE">
        <w:rPr>
          <w:u w:val="single"/>
        </w:rPr>
        <w:t>would</w:t>
      </w:r>
      <w:r w:rsidRPr="00302A76">
        <w:rPr>
          <w:sz w:val="16"/>
        </w:rPr>
        <w:t xml:space="preserve"> probably </w:t>
      </w:r>
      <w:r w:rsidRPr="00297DCE">
        <w:rPr>
          <w:u w:val="single"/>
        </w:rPr>
        <w:t>result in</w:t>
      </w:r>
      <w:r w:rsidRPr="00302A76">
        <w:rPr>
          <w:sz w:val="16"/>
        </w:rPr>
        <w:t xml:space="preserve"> significant </w:t>
      </w:r>
      <w:r w:rsidRPr="00916A56">
        <w:rPr>
          <w:rStyle w:val="Emphasis"/>
        </w:rPr>
        <w:t>ecosystem degradation</w:t>
      </w:r>
      <w:r w:rsidRPr="00302A76">
        <w:rPr>
          <w:sz w:val="16"/>
        </w:rPr>
        <w:t xml:space="preserve">. Irrespective of which option </w:t>
      </w:r>
      <w:r w:rsidRPr="00DD65D2">
        <w:rPr>
          <w:u w:val="single"/>
        </w:rPr>
        <w:t>governments</w:t>
      </w:r>
      <w:r w:rsidRPr="00302A76">
        <w:rPr>
          <w:sz w:val="16"/>
        </w:rPr>
        <w:t xml:space="preserve"> adopt, scientists around the world </w:t>
      </w:r>
      <w:r w:rsidRPr="00DD65D2">
        <w:rPr>
          <w:u w:val="single"/>
        </w:rPr>
        <w:t>need to continue to</w:t>
      </w:r>
      <w:r w:rsidRPr="00302A76">
        <w:rPr>
          <w:sz w:val="16"/>
        </w:rPr>
        <w:t xml:space="preserve"> develop the tools necessary to </w:t>
      </w:r>
      <w:r w:rsidRPr="00DD65D2">
        <w:rPr>
          <w:u w:val="single"/>
        </w:rPr>
        <w:t>support policy and management decisions that enhance the protection and restoration of vulnerable waters</w:t>
      </w:r>
      <w:r w:rsidRPr="00302A76">
        <w:rPr>
          <w:sz w:val="16"/>
        </w:rPr>
        <w:t xml:space="preserve">. The time for action is now Gaylord Nelson, founder of Earth Day, said: “The ultimate test of man’s conscience may be his willingness to sacrifice something today for future generations whose words of thanks will not be heard.” Water resource policy modifications such as the CWR are very </w:t>
      </w:r>
      <w:proofErr w:type="gramStart"/>
      <w:r w:rsidRPr="00302A76">
        <w:rPr>
          <w:sz w:val="16"/>
        </w:rPr>
        <w:t>rare, and</w:t>
      </w:r>
      <w:proofErr w:type="gramEnd"/>
      <w:r w:rsidRPr="00302A76">
        <w:rPr>
          <w:sz w:val="16"/>
        </w:rPr>
        <w:t xml:space="preserve"> have long-term implications. </w:t>
      </w:r>
      <w:r w:rsidRPr="004A0B44">
        <w:rPr>
          <w:u w:val="single"/>
        </w:rPr>
        <w:t>Crucially, federal regulations in the US define minimum regulatory protections</w:t>
      </w:r>
      <w:r w:rsidRPr="00302A76">
        <w:rPr>
          <w:sz w:val="16"/>
        </w:rPr>
        <w:t xml:space="preserve">; state, tribal and local managers can supplement and enhance federal protections of vulnerable waters </w:t>
      </w:r>
      <w:proofErr w:type="gramStart"/>
      <w:r w:rsidRPr="00302A76">
        <w:rPr>
          <w:sz w:val="16"/>
        </w:rPr>
        <w:t>where</w:t>
      </w:r>
      <w:proofErr w:type="gramEnd"/>
      <w:r w:rsidRPr="00302A76">
        <w:rPr>
          <w:sz w:val="16"/>
        </w:rPr>
        <w:t xml:space="preserve"> justified for long-term sustainability. Whereas variation among lower jurisdictions will ultimately create de facto adaptive management experiments from which new insights on policy outcomes and trade-offs will emerge, </w:t>
      </w:r>
      <w:r w:rsidRPr="00766B5D">
        <w:rPr>
          <w:u w:val="single"/>
        </w:rPr>
        <w:t>all jurisdictions are charged with decision-making affecting the long-term management</w:t>
      </w:r>
      <w:r w:rsidRPr="00302A76">
        <w:rPr>
          <w:sz w:val="16"/>
        </w:rPr>
        <w:t xml:space="preserve"> of our water commons. </w:t>
      </w:r>
      <w:r w:rsidRPr="000228F9">
        <w:rPr>
          <w:u w:val="single"/>
        </w:rPr>
        <w:t xml:space="preserve">The </w:t>
      </w:r>
      <w:r w:rsidRPr="001323C3">
        <w:rPr>
          <w:rStyle w:val="Emphasis"/>
        </w:rPr>
        <w:t>current lack of clarity</w:t>
      </w:r>
      <w:r w:rsidRPr="000228F9">
        <w:rPr>
          <w:u w:val="single"/>
        </w:rPr>
        <w:t xml:space="preserve"> on the </w:t>
      </w:r>
      <w:r w:rsidRPr="001323C3">
        <w:rPr>
          <w:rStyle w:val="Emphasis"/>
        </w:rPr>
        <w:t>scope of regulations</w:t>
      </w:r>
      <w:r w:rsidRPr="00302A76">
        <w:rPr>
          <w:sz w:val="16"/>
        </w:rPr>
        <w:t xml:space="preserve"> under the CWA </w:t>
      </w:r>
      <w:r w:rsidRPr="000228F9">
        <w:rPr>
          <w:u w:val="single"/>
        </w:rPr>
        <w:t>provides a timely opportunity for authorities in the US</w:t>
      </w:r>
      <w:r w:rsidRPr="00302A76">
        <w:rPr>
          <w:sz w:val="16"/>
        </w:rPr>
        <w:t xml:space="preserve"> (for example, state, tribal and local) and all levels of governments elsewhere </w:t>
      </w:r>
      <w:r w:rsidRPr="000228F9">
        <w:rPr>
          <w:u w:val="single"/>
        </w:rPr>
        <w:t xml:space="preserve">to consider the implementation of policies inspired by a </w:t>
      </w:r>
      <w:r w:rsidRPr="001323C3">
        <w:rPr>
          <w:rStyle w:val="Emphasis"/>
        </w:rPr>
        <w:t>long-term sustainable view of vulnerable waters</w:t>
      </w:r>
      <w:r w:rsidRPr="000228F9">
        <w:rPr>
          <w:u w:val="single"/>
        </w:rPr>
        <w:t xml:space="preserve"> and the watersheds that they help maintain</w:t>
      </w:r>
      <w:r w:rsidRPr="00302A76">
        <w:rPr>
          <w:sz w:val="16"/>
        </w:rPr>
        <w:t xml:space="preserve">. The best available </w:t>
      </w:r>
      <w:r w:rsidRPr="001D6599">
        <w:rPr>
          <w:u w:val="single"/>
        </w:rPr>
        <w:t>scientific evidence provides proof of headwater stream and wetland effects on downstream waters</w:t>
      </w:r>
      <w:r w:rsidRPr="00302A76">
        <w:rPr>
          <w:sz w:val="16"/>
        </w:rPr>
        <w:t xml:space="preserve">, their role in supporting other important landscape functions, </w:t>
      </w:r>
      <w:r w:rsidRPr="001D6599">
        <w:rPr>
          <w:u w:val="single"/>
        </w:rPr>
        <w:t>the enormous costs of restoring valuable functions once lost, and prudent precaution in protecting their functions given rapid changes in climate and human</w:t>
      </w:r>
      <w:r w:rsidRPr="00302A76">
        <w:rPr>
          <w:sz w:val="16"/>
        </w:rPr>
        <w:t xml:space="preserve"> development pressure. It is this scientific evidence that compels enhanced protections of vulnerable waters.</w:t>
      </w:r>
    </w:p>
    <w:p w14:paraId="5F87463F" w14:textId="77777777" w:rsidR="00683AC2" w:rsidRDefault="00683AC2" w:rsidP="00683AC2">
      <w:pPr>
        <w:pStyle w:val="Heading4"/>
      </w:pPr>
      <w:r>
        <w:t xml:space="preserve">Prior, binding EIS that </w:t>
      </w:r>
      <w:r w:rsidRPr="00902B91">
        <w:rPr>
          <w:i/>
          <w:iCs w:val="0"/>
          <w:u w:val="single"/>
        </w:rPr>
        <w:t>impacts planning</w:t>
      </w:r>
      <w:r>
        <w:t xml:space="preserve"> is key for water policy</w:t>
      </w:r>
    </w:p>
    <w:p w14:paraId="639EC8C2" w14:textId="77777777" w:rsidR="00683AC2" w:rsidRDefault="00683AC2" w:rsidP="00683AC2">
      <w:r>
        <w:t xml:space="preserve">*Dams / other water policies are exempt from EA or EIS </w:t>
      </w:r>
    </w:p>
    <w:p w14:paraId="5D88AD91" w14:textId="77777777" w:rsidR="00683AC2" w:rsidRDefault="00683AC2" w:rsidP="00683AC2">
      <w:r>
        <w:t xml:space="preserve">*Better EIS k2 keystone species, climate change – </w:t>
      </w:r>
      <w:proofErr w:type="spellStart"/>
      <w:r>
        <w:t>squo</w:t>
      </w:r>
      <w:proofErr w:type="spellEnd"/>
      <w:r>
        <w:t xml:space="preserve"> causes </w:t>
      </w:r>
      <w:proofErr w:type="spellStart"/>
      <w:r>
        <w:t>bioD</w:t>
      </w:r>
      <w:proofErr w:type="spellEnd"/>
      <w:r>
        <w:t xml:space="preserve"> loss</w:t>
      </w:r>
    </w:p>
    <w:p w14:paraId="5F776D83" w14:textId="77777777" w:rsidR="00683AC2" w:rsidRPr="00C34245" w:rsidRDefault="00683AC2" w:rsidP="00683AC2">
      <w:pPr>
        <w:rPr>
          <w:rStyle w:val="Style13ptBold"/>
        </w:rPr>
      </w:pPr>
      <w:r w:rsidRPr="00C34245">
        <w:rPr>
          <w:rStyle w:val="Style13ptBold"/>
        </w:rPr>
        <w:t>Benson ‘11</w:t>
      </w:r>
    </w:p>
    <w:p w14:paraId="03B132A1" w14:textId="77777777" w:rsidR="00683AC2" w:rsidRPr="00790155" w:rsidRDefault="00683AC2" w:rsidP="00683AC2">
      <w:pPr>
        <w:rPr>
          <w:sz w:val="16"/>
          <w:szCs w:val="16"/>
        </w:rPr>
      </w:pPr>
      <w:r w:rsidRPr="00790155">
        <w:rPr>
          <w:sz w:val="16"/>
          <w:szCs w:val="16"/>
        </w:rPr>
        <w:t xml:space="preserve">(Reed D. Benson, Don L. &amp; Mabel F. Dickason Endowed Chair in Law, University of New Mexico School of Law. His writing focuses on water law and environmental issues facing the West. He has written extensively on the federal dimensions of water management issues, including the operation of federal water projects and the application of the Endangered Species Act to water. Environmental Review of Western Water Project Operations: Where NEPA has not Applied, Will it now Protect Farmers from Fish?” </w:t>
      </w:r>
      <w:r w:rsidRPr="00790155">
        <w:rPr>
          <w:i/>
          <w:iCs/>
          <w:sz w:val="16"/>
          <w:szCs w:val="16"/>
        </w:rPr>
        <w:t xml:space="preserve">UCLA journal of Environmental Law &amp; Policy, Vol. 29, No. 2, </w:t>
      </w:r>
      <w:r w:rsidRPr="00790155">
        <w:rPr>
          <w:sz w:val="16"/>
          <w:szCs w:val="16"/>
        </w:rPr>
        <w:t xml:space="preserve">February 18, 2011. Available at SSRN: </w:t>
      </w:r>
      <w:hyperlink r:id="rId9" w:history="1">
        <w:r w:rsidRPr="00790155">
          <w:rPr>
            <w:rStyle w:val="Hyperlink"/>
            <w:sz w:val="16"/>
            <w:szCs w:val="16"/>
          </w:rPr>
          <w:t>https://ssrn.com/abstract=1702515</w:t>
        </w:r>
      </w:hyperlink>
      <w:r w:rsidRPr="00790155">
        <w:rPr>
          <w:sz w:val="16"/>
          <w:szCs w:val="16"/>
        </w:rPr>
        <w:t>, JB)</w:t>
      </w:r>
    </w:p>
    <w:p w14:paraId="2A26281A" w14:textId="74DD7F2D" w:rsidR="00683AC2" w:rsidRPr="00683AC2" w:rsidRDefault="00683AC2" w:rsidP="00683AC2">
      <w:pPr>
        <w:rPr>
          <w:sz w:val="16"/>
        </w:rPr>
      </w:pPr>
      <w:r w:rsidRPr="005B1566">
        <w:rPr>
          <w:sz w:val="16"/>
        </w:rPr>
        <w:t xml:space="preserve">Today, </w:t>
      </w:r>
      <w:r w:rsidRPr="009545CB">
        <w:rPr>
          <w:u w:val="single"/>
        </w:rPr>
        <w:t>the Bureau operates hundreds of</w:t>
      </w:r>
      <w:r w:rsidRPr="005B1566">
        <w:rPr>
          <w:sz w:val="16"/>
        </w:rPr>
        <w:t xml:space="preserve"> existing </w:t>
      </w:r>
      <w:r w:rsidRPr="009545CB">
        <w:rPr>
          <w:u w:val="single"/>
        </w:rPr>
        <w:t>dams</w:t>
      </w:r>
      <w:r w:rsidRPr="005B1566">
        <w:rPr>
          <w:sz w:val="16"/>
        </w:rPr>
        <w:t xml:space="preserve">, </w:t>
      </w:r>
      <w:proofErr w:type="gramStart"/>
      <w:r w:rsidRPr="005B1566">
        <w:rPr>
          <w:sz w:val="16"/>
        </w:rPr>
        <w:t>storing</w:t>
      </w:r>
      <w:proofErr w:type="gramEnd"/>
      <w:r w:rsidRPr="005B1566">
        <w:rPr>
          <w:sz w:val="16"/>
        </w:rPr>
        <w:t xml:space="preserve"> and releasing water </w:t>
      </w:r>
      <w:r w:rsidRPr="009545CB">
        <w:rPr>
          <w:u w:val="single"/>
        </w:rPr>
        <w:t>for irrigation, hydropower, drinking water, and other human uses</w:t>
      </w:r>
      <w:r w:rsidRPr="005B1566">
        <w:rPr>
          <w:sz w:val="16"/>
        </w:rPr>
        <w:t xml:space="preserve">.6 </w:t>
      </w:r>
      <w:r w:rsidRPr="009545CB">
        <w:rPr>
          <w:u w:val="single"/>
        </w:rPr>
        <w:t>Operation</w:t>
      </w:r>
      <w:r w:rsidRPr="005B1566">
        <w:rPr>
          <w:sz w:val="16"/>
        </w:rPr>
        <w:t xml:space="preserve"> of these dams, however, </w:t>
      </w:r>
      <w:r w:rsidRPr="009545CB">
        <w:rPr>
          <w:u w:val="single"/>
        </w:rPr>
        <w:t>creates a variety of serious and ongoing environmental impacts</w:t>
      </w:r>
      <w:r w:rsidRPr="005B1566">
        <w:rPr>
          <w:sz w:val="16"/>
        </w:rPr>
        <w:t xml:space="preserve"> throughout the West. Most notably, </w:t>
      </w:r>
      <w:r w:rsidRPr="009545CB">
        <w:rPr>
          <w:u w:val="single"/>
        </w:rPr>
        <w:t>reservoir operations change the quantity, quality, and timing of downstream river flows</w:t>
      </w:r>
      <w:r w:rsidRPr="005B1566">
        <w:rPr>
          <w:sz w:val="16"/>
        </w:rPr>
        <w:t xml:space="preserve">, often </w:t>
      </w:r>
      <w:r w:rsidRPr="009545CB">
        <w:rPr>
          <w:rStyle w:val="Emphasis"/>
        </w:rPr>
        <w:t>damaging aquatic ecosystems</w:t>
      </w:r>
      <w:r w:rsidRPr="009545CB">
        <w:rPr>
          <w:u w:val="single"/>
        </w:rPr>
        <w:t xml:space="preserve"> and </w:t>
      </w:r>
      <w:r w:rsidRPr="009545CB">
        <w:rPr>
          <w:rStyle w:val="Emphasis"/>
        </w:rPr>
        <w:t>harming native species</w:t>
      </w:r>
      <w:r w:rsidRPr="009545CB">
        <w:rPr>
          <w:u w:val="single"/>
        </w:rPr>
        <w:t>.</w:t>
      </w:r>
      <w:r w:rsidRPr="005B1566">
        <w:rPr>
          <w:sz w:val="16"/>
        </w:rPr>
        <w:t xml:space="preserve"> 7 Indeed, a 1996 study of counties in the western United States "found that the number of ESA-listed fish species in a county correlated positively with the level of irrigated agriculture reliant on surface water in the county. In particular, the number of species depended positively on water-supply levels of the Bureau of Reclamation." 8 Where project operations have harmed species protected by the Endangered Species Act, 9 the ESA has sometimes forced the Bureau to modify its operations, generating major legal and political controversy. 10 Another of the nation's monumental environmental laws, however, has had virtually no impact on the Bureau's project operations. The National Environmental Policy Act 1 (NEPA) recently marked its 40th anniversary, and President Obama issued a proclamation calling it "the cornerstone of our nation's modern environmental protections. '1 2 </w:t>
      </w:r>
      <w:r w:rsidRPr="002B0E68">
        <w:rPr>
          <w:u w:val="single"/>
        </w:rPr>
        <w:t xml:space="preserve">NEPA's key requirement is that federal agencies prepare an Environmental Impact Statement (EIS) on their proposed actions which could </w:t>
      </w:r>
      <w:r w:rsidRPr="00FC3655">
        <w:rPr>
          <w:rStyle w:val="Emphasis"/>
        </w:rPr>
        <w:t>significantly affect</w:t>
      </w:r>
      <w:r w:rsidRPr="002B0E68">
        <w:rPr>
          <w:u w:val="single"/>
        </w:rPr>
        <w:t xml:space="preserve"> environmental quality</w:t>
      </w:r>
      <w:r w:rsidRPr="005B1566">
        <w:rPr>
          <w:sz w:val="16"/>
        </w:rPr>
        <w:t xml:space="preserve">.1 3 The Bureau today conducts a significant number of environmental reviews under NEPA, covering a wide range of activities. As this article explains, however, </w:t>
      </w:r>
      <w:r w:rsidRPr="00A24B98">
        <w:rPr>
          <w:u w:val="single"/>
        </w:rPr>
        <w:t>federal courts have held</w:t>
      </w:r>
      <w:r w:rsidRPr="005B1566">
        <w:rPr>
          <w:sz w:val="16"/>
        </w:rPr>
        <w:t>-rightly or wrongly-</w:t>
      </w:r>
      <w:r w:rsidRPr="00A24B98">
        <w:rPr>
          <w:u w:val="single"/>
        </w:rPr>
        <w:t>that the Bureau's "routine" project operations do not require an EIS</w:t>
      </w:r>
      <w:r w:rsidRPr="005B1566">
        <w:rPr>
          <w:sz w:val="16"/>
        </w:rPr>
        <w:t>. Thus</w:t>
      </w:r>
      <w:r w:rsidRPr="007850DB">
        <w:rPr>
          <w:u w:val="single"/>
        </w:rPr>
        <w:t xml:space="preserve">, despite their environmental impacts, the Bureau's decisions regarding project operations have mostly been </w:t>
      </w:r>
      <w:r w:rsidRPr="007850DB">
        <w:rPr>
          <w:rStyle w:val="Emphasis"/>
        </w:rPr>
        <w:t>immune</w:t>
      </w:r>
      <w:r w:rsidRPr="007850DB">
        <w:rPr>
          <w:u w:val="single"/>
        </w:rPr>
        <w:t xml:space="preserve"> from NEPA requirements to develop alternatives, involve the public, and assess environmental consequences</w:t>
      </w:r>
      <w:r w:rsidRPr="005B1566">
        <w:rPr>
          <w:sz w:val="16"/>
        </w:rPr>
        <w:t xml:space="preserve">. One can understand why the Bureau might be reluctant to do more environmental reviews of project operations. NEPA compliance at existing projects would require a significant investment of time and </w:t>
      </w:r>
      <w:proofErr w:type="gramStart"/>
      <w:r w:rsidRPr="005B1566">
        <w:rPr>
          <w:sz w:val="16"/>
        </w:rPr>
        <w:t>resources, and</w:t>
      </w:r>
      <w:proofErr w:type="gramEnd"/>
      <w:r w:rsidRPr="005B1566">
        <w:rPr>
          <w:sz w:val="16"/>
        </w:rPr>
        <w:t xml:space="preserve"> would expose the Bureau to litigation risks. These are serious </w:t>
      </w:r>
      <w:proofErr w:type="gramStart"/>
      <w:r w:rsidRPr="005B1566">
        <w:rPr>
          <w:sz w:val="16"/>
        </w:rPr>
        <w:t>drawbacks, but</w:t>
      </w:r>
      <w:proofErr w:type="gramEnd"/>
      <w:r w:rsidRPr="005B1566">
        <w:rPr>
          <w:sz w:val="16"/>
        </w:rPr>
        <w:t xml:space="preserve"> </w:t>
      </w:r>
      <w:r w:rsidRPr="00AF1D35">
        <w:rPr>
          <w:u w:val="single"/>
        </w:rPr>
        <w:t xml:space="preserve">applying NEPA to project operations </w:t>
      </w:r>
      <w:r w:rsidRPr="005B1566">
        <w:rPr>
          <w:sz w:val="16"/>
        </w:rPr>
        <w:t xml:space="preserve">also offers potentially significant benefits. It </w:t>
      </w:r>
      <w:r w:rsidRPr="00AF1D35">
        <w:rPr>
          <w:u w:val="single"/>
        </w:rPr>
        <w:t>would bring the Bureau's practices in line with prevailing law and policy regarding NEPA implementation. It would ensure that the Bureau meets its commitment to integrate environmental factors into its decisions.</w:t>
      </w:r>
      <w:r w:rsidRPr="005B1566">
        <w:rPr>
          <w:sz w:val="16"/>
        </w:rPr>
        <w:t xml:space="preserve"> </w:t>
      </w:r>
      <w:r w:rsidRPr="00B55357">
        <w:rPr>
          <w:u w:val="single"/>
        </w:rPr>
        <w:t>It Would expand opportunities for public involvement</w:t>
      </w:r>
      <w:r w:rsidRPr="005B1566">
        <w:rPr>
          <w:sz w:val="16"/>
        </w:rPr>
        <w:t xml:space="preserve">, </w:t>
      </w:r>
      <w:r w:rsidRPr="00B84120">
        <w:rPr>
          <w:u w:val="single"/>
        </w:rPr>
        <w:t>and</w:t>
      </w:r>
      <w:r w:rsidRPr="005B1566">
        <w:rPr>
          <w:sz w:val="16"/>
        </w:rPr>
        <w:t xml:space="preserve"> thus, </w:t>
      </w:r>
      <w:r w:rsidRPr="00B84120">
        <w:rPr>
          <w:u w:val="single"/>
        </w:rPr>
        <w:t>ensure</w:t>
      </w:r>
      <w:r w:rsidRPr="005B1566">
        <w:rPr>
          <w:sz w:val="16"/>
        </w:rPr>
        <w:t xml:space="preserve"> that </w:t>
      </w:r>
      <w:r w:rsidRPr="00B84120">
        <w:rPr>
          <w:u w:val="single"/>
        </w:rPr>
        <w:t>a wide range of interested groups have the chance to be informed and engaged</w:t>
      </w:r>
      <w:r w:rsidRPr="005B1566">
        <w:rPr>
          <w:sz w:val="16"/>
        </w:rPr>
        <w:t xml:space="preserve"> regarding project operations. Finally, </w:t>
      </w:r>
      <w:r w:rsidRPr="00DE0008">
        <w:rPr>
          <w:u w:val="single"/>
        </w:rPr>
        <w:t>it would assist the Bureau in</w:t>
      </w:r>
      <w:r w:rsidRPr="005B1566">
        <w:rPr>
          <w:sz w:val="16"/>
        </w:rPr>
        <w:t xml:space="preserve"> making long-term plans for </w:t>
      </w:r>
      <w:r w:rsidRPr="00DE0008">
        <w:rPr>
          <w:u w:val="single"/>
        </w:rPr>
        <w:t>responding to changed conditions</w:t>
      </w:r>
      <w:r w:rsidRPr="005B1566">
        <w:rPr>
          <w:sz w:val="16"/>
        </w:rPr>
        <w:t xml:space="preserve">, including those </w:t>
      </w:r>
      <w:r w:rsidRPr="00DE0008">
        <w:rPr>
          <w:u w:val="single"/>
        </w:rPr>
        <w:t xml:space="preserve">arising from </w:t>
      </w:r>
      <w:r w:rsidRPr="00882FEB">
        <w:rPr>
          <w:rStyle w:val="Emphasis"/>
        </w:rPr>
        <w:t>climate chang</w:t>
      </w:r>
      <w:r w:rsidRPr="00DE0008">
        <w:rPr>
          <w:u w:val="single"/>
        </w:rPr>
        <w:t>e</w:t>
      </w:r>
      <w:r w:rsidRPr="005B1566">
        <w:rPr>
          <w:sz w:val="16"/>
        </w:rPr>
        <w:t xml:space="preserve">. One court has ordered the Bureau to comply with NEPA, however, in ongoing litigation over the operation of the massive Central Valley Project (CVP) in California. </w:t>
      </w:r>
      <w:r w:rsidRPr="002278D7">
        <w:rPr>
          <w:u w:val="single"/>
        </w:rPr>
        <w:t>Recently adopted measures to protected endangered fish species, along with drought</w:t>
      </w:r>
      <w:r w:rsidRPr="005B1566">
        <w:rPr>
          <w:sz w:val="16"/>
        </w:rPr>
        <w:t xml:space="preserve"> and other factors, </w:t>
      </w:r>
      <w:r w:rsidRPr="00FA5154">
        <w:rPr>
          <w:u w:val="single"/>
        </w:rPr>
        <w:t xml:space="preserve">have caused </w:t>
      </w:r>
      <w:r w:rsidRPr="005B1566">
        <w:rPr>
          <w:sz w:val="16"/>
        </w:rPr>
        <w:t>serious</w:t>
      </w:r>
      <w:r w:rsidRPr="00FA5154">
        <w:rPr>
          <w:u w:val="single"/>
        </w:rPr>
        <w:t xml:space="preserve"> cutbacks</w:t>
      </w:r>
      <w:r w:rsidRPr="005B1566">
        <w:rPr>
          <w:sz w:val="16"/>
        </w:rPr>
        <w:t xml:space="preserve"> </w:t>
      </w:r>
      <w:r w:rsidRPr="00FB3A31">
        <w:rPr>
          <w:u w:val="single"/>
        </w:rPr>
        <w:t>in</w:t>
      </w:r>
      <w:r w:rsidRPr="005B1566">
        <w:rPr>
          <w:sz w:val="16"/>
        </w:rPr>
        <w:t xml:space="preserve"> CVP </w:t>
      </w:r>
      <w:r w:rsidRPr="00FB3A31">
        <w:rPr>
          <w:u w:val="single"/>
        </w:rPr>
        <w:t>water deliveries</w:t>
      </w:r>
      <w:r w:rsidRPr="005B1566">
        <w:rPr>
          <w:sz w:val="16"/>
        </w:rPr>
        <w:t xml:space="preserve"> for irrigation and other purposes, provoking a major legal and political controversy. 14 In cases brought by California water users challenging the federal government's actions, U.S. District Judge Oliver Wanger has held that </w:t>
      </w:r>
      <w:r w:rsidRPr="00FB3A31">
        <w:rPr>
          <w:u w:val="single"/>
        </w:rPr>
        <w:t>the Bureau violated NEPA by adopting</w:t>
      </w:r>
      <w:r w:rsidRPr="005B1566">
        <w:rPr>
          <w:sz w:val="16"/>
        </w:rPr>
        <w:t xml:space="preserve"> and implementing the ESA </w:t>
      </w:r>
      <w:r w:rsidRPr="00FB3A31">
        <w:rPr>
          <w:u w:val="single"/>
        </w:rPr>
        <w:t>measures without an EIS</w:t>
      </w:r>
      <w:r w:rsidRPr="005B1566">
        <w:rPr>
          <w:sz w:val="16"/>
        </w:rPr>
        <w:t xml:space="preserve">, and that </w:t>
      </w:r>
      <w:r w:rsidRPr="00A15E61">
        <w:rPr>
          <w:u w:val="single"/>
        </w:rPr>
        <w:t>water users deserve injunctive relief</w:t>
      </w:r>
      <w:r w:rsidRPr="005B1566">
        <w:rPr>
          <w:sz w:val="16"/>
        </w:rPr>
        <w:t xml:space="preserve"> pending NEPA compliance. It is too soon to tell the effects of these May 2010 decisions, 15 but they potentially mean that </w:t>
      </w:r>
      <w:r w:rsidRPr="00663274">
        <w:rPr>
          <w:u w:val="single"/>
        </w:rPr>
        <w:t xml:space="preserve">NEPA contributes to the </w:t>
      </w:r>
      <w:r w:rsidRPr="003870C7">
        <w:rPr>
          <w:rStyle w:val="Emphasis"/>
        </w:rPr>
        <w:t>extinction</w:t>
      </w:r>
      <w:r w:rsidRPr="00663274">
        <w:rPr>
          <w:u w:val="single"/>
        </w:rPr>
        <w:t xml:space="preserve"> of at least one </w:t>
      </w:r>
      <w:r w:rsidRPr="003870C7">
        <w:rPr>
          <w:rStyle w:val="Emphasis"/>
        </w:rPr>
        <w:t>highly imperiled species</w:t>
      </w:r>
      <w:r w:rsidRPr="005B1566">
        <w:rPr>
          <w:sz w:val="16"/>
        </w:rPr>
        <w:t>,</w:t>
      </w:r>
      <w:proofErr w:type="gramStart"/>
      <w:r w:rsidRPr="005B1566">
        <w:rPr>
          <w:sz w:val="16"/>
        </w:rPr>
        <w:t>16</w:t>
      </w:r>
      <w:proofErr w:type="gramEnd"/>
      <w:r w:rsidRPr="005B1566">
        <w:rPr>
          <w:sz w:val="16"/>
        </w:rPr>
        <w:t xml:space="preserve"> </w:t>
      </w:r>
      <w:r w:rsidRPr="00DF605A">
        <w:rPr>
          <w:u w:val="single"/>
        </w:rPr>
        <w:t>and</w:t>
      </w:r>
      <w:r w:rsidRPr="005B1566">
        <w:rPr>
          <w:sz w:val="16"/>
        </w:rPr>
        <w:t xml:space="preserve"> that the "cornerstone" of US environmental law </w:t>
      </w:r>
      <w:r w:rsidRPr="00DF605A">
        <w:rPr>
          <w:u w:val="single"/>
        </w:rPr>
        <w:t>poses a burden on environmental protection</w:t>
      </w:r>
      <w:r w:rsidRPr="005B1566">
        <w:rPr>
          <w:sz w:val="16"/>
        </w:rPr>
        <w:t xml:space="preserve"> and a boon to water users who seek to reduce or delay economic losses.</w:t>
      </w:r>
    </w:p>
    <w:p w14:paraId="5ADB3DA7" w14:textId="5194EFBC" w:rsidR="00683AC2" w:rsidRPr="00F210D7" w:rsidRDefault="00683AC2" w:rsidP="00683AC2">
      <w:pPr>
        <w:pStyle w:val="Heading3"/>
      </w:pPr>
      <w:r>
        <w:t>--</w:t>
      </w:r>
      <w:r>
        <w:t>Solves</w:t>
      </w:r>
      <w:r>
        <w:t xml:space="preserve"> Oil Spills</w:t>
      </w:r>
    </w:p>
    <w:p w14:paraId="27D920D0" w14:textId="47E6AF90" w:rsidR="00683AC2" w:rsidRDefault="00683AC2" w:rsidP="00683AC2">
      <w:pPr>
        <w:pStyle w:val="Heading4"/>
      </w:pPr>
      <w:r>
        <w:t>Turns and solves oil impact—Only the</w:t>
      </w:r>
      <w:r>
        <w:t xml:space="preserve"> Counterplan’s worst case impact analysis mitigates oil spills</w:t>
      </w:r>
    </w:p>
    <w:p w14:paraId="4FCC89AD" w14:textId="77777777" w:rsidR="00683AC2" w:rsidRPr="00996EA5" w:rsidRDefault="00683AC2" w:rsidP="00683AC2">
      <w:r w:rsidRPr="00996EA5">
        <w:t>*NOTE: WCA stands for Worst Case Analysis</w:t>
      </w:r>
    </w:p>
    <w:p w14:paraId="74CAA1F0" w14:textId="77777777" w:rsidR="00683AC2" w:rsidRPr="00996EA5" w:rsidRDefault="00683AC2" w:rsidP="00683AC2">
      <w:pPr>
        <w:rPr>
          <w:rStyle w:val="Style13ptBold"/>
        </w:rPr>
      </w:pPr>
      <w:proofErr w:type="spellStart"/>
      <w:r w:rsidRPr="00996EA5">
        <w:rPr>
          <w:rStyle w:val="Style13ptBold"/>
        </w:rPr>
        <w:t>Zellmer</w:t>
      </w:r>
      <w:proofErr w:type="spellEnd"/>
      <w:r w:rsidRPr="00996EA5">
        <w:rPr>
          <w:rStyle w:val="Style13ptBold"/>
        </w:rPr>
        <w:t xml:space="preserve"> et al. ‘11</w:t>
      </w:r>
    </w:p>
    <w:p w14:paraId="1CB36A34" w14:textId="77777777" w:rsidR="00683AC2" w:rsidRPr="00996EA5" w:rsidRDefault="00683AC2" w:rsidP="00683AC2">
      <w:pPr>
        <w:rPr>
          <w:sz w:val="16"/>
          <w:szCs w:val="16"/>
        </w:rPr>
      </w:pPr>
      <w:r w:rsidRPr="00996EA5">
        <w:rPr>
          <w:sz w:val="16"/>
          <w:szCs w:val="16"/>
        </w:rPr>
        <w:t xml:space="preserve">(Sandra </w:t>
      </w:r>
      <w:proofErr w:type="spellStart"/>
      <w:r w:rsidRPr="00996EA5">
        <w:rPr>
          <w:sz w:val="16"/>
          <w:szCs w:val="16"/>
        </w:rPr>
        <w:t>Zellmer</w:t>
      </w:r>
      <w:proofErr w:type="spellEnd"/>
      <w:r w:rsidRPr="00996EA5">
        <w:rPr>
          <w:sz w:val="16"/>
          <w:szCs w:val="16"/>
        </w:rPr>
        <w:t xml:space="preserve">, Professor and Director of Natural Resources Clinics at the University of Montana Alexander </w:t>
      </w:r>
      <w:proofErr w:type="spellStart"/>
      <w:r w:rsidRPr="00996EA5">
        <w:rPr>
          <w:sz w:val="16"/>
          <w:szCs w:val="16"/>
        </w:rPr>
        <w:t>Blewett</w:t>
      </w:r>
      <w:proofErr w:type="spellEnd"/>
      <w:r w:rsidRPr="00996EA5">
        <w:rPr>
          <w:sz w:val="16"/>
          <w:szCs w:val="16"/>
        </w:rPr>
        <w:t xml:space="preserve"> III School of Law, where she teaches public lands, wildlife law, torts, and related courses.  Joel A. </w:t>
      </w:r>
      <w:proofErr w:type="spellStart"/>
      <w:r w:rsidRPr="00996EA5">
        <w:rPr>
          <w:sz w:val="16"/>
          <w:szCs w:val="16"/>
        </w:rPr>
        <w:t>Mintz</w:t>
      </w:r>
      <w:proofErr w:type="spellEnd"/>
      <w:r w:rsidRPr="00996EA5">
        <w:rPr>
          <w:sz w:val="16"/>
          <w:szCs w:val="16"/>
        </w:rPr>
        <w:t xml:space="preserve">, Professor Emeritus of Law and C. William Trout Senior Fellow in Public Interest Law at Nova </w:t>
      </w:r>
      <w:proofErr w:type="spellStart"/>
      <w:r w:rsidRPr="00996EA5">
        <w:rPr>
          <w:sz w:val="16"/>
          <w:szCs w:val="16"/>
        </w:rPr>
        <w:t>Southeaster</w:t>
      </w:r>
      <w:proofErr w:type="spellEnd"/>
      <w:r w:rsidRPr="00996EA5">
        <w:rPr>
          <w:sz w:val="16"/>
          <w:szCs w:val="16"/>
        </w:rPr>
        <w:t xml:space="preserve"> University in Florida. His scholarship focuses primarily on environmental law and policy, environmental enforcement, sustainable development, regulation of hazardous wastes, and state and local taxation and finance. Robert </w:t>
      </w:r>
      <w:proofErr w:type="spellStart"/>
      <w:r w:rsidRPr="00996EA5">
        <w:rPr>
          <w:sz w:val="16"/>
          <w:szCs w:val="16"/>
        </w:rPr>
        <w:t>Glicksman</w:t>
      </w:r>
      <w:proofErr w:type="spellEnd"/>
      <w:r w:rsidRPr="00996EA5">
        <w:rPr>
          <w:sz w:val="16"/>
          <w:szCs w:val="16"/>
        </w:rPr>
        <w:t xml:space="preserve">, the J. </w:t>
      </w:r>
      <w:proofErr w:type="gramStart"/>
      <w:r w:rsidRPr="00996EA5">
        <w:rPr>
          <w:sz w:val="16"/>
          <w:szCs w:val="16"/>
        </w:rPr>
        <w:t>B.</w:t>
      </w:r>
      <w:proofErr w:type="gramEnd"/>
      <w:r w:rsidRPr="00996EA5">
        <w:rPr>
          <w:sz w:val="16"/>
          <w:szCs w:val="16"/>
        </w:rPr>
        <w:t xml:space="preserve"> and Maurice C. Shapiro Professor of Environmental Law at George Washington University Law School. “Throwing Precaution to the Wind: NEPA and the Deepwater Horizon Blowout,” Digital Commons @ University of Nebraska – Lincoln. College of Law, Faculty Publications. 113. </w:t>
      </w:r>
      <w:hyperlink r:id="rId10" w:history="1">
        <w:r w:rsidRPr="00996EA5">
          <w:rPr>
            <w:rStyle w:val="Hyperlink"/>
            <w:sz w:val="16"/>
            <w:szCs w:val="16"/>
          </w:rPr>
          <w:t>https://digitalcommons.unl.edu/cgi/viewcontent.cgi?article=1112&amp;context=lawfacpub</w:t>
        </w:r>
      </w:hyperlink>
      <w:r w:rsidRPr="00996EA5">
        <w:rPr>
          <w:sz w:val="16"/>
          <w:szCs w:val="16"/>
        </w:rPr>
        <w:t>, JB)</w:t>
      </w:r>
    </w:p>
    <w:p w14:paraId="29FE03AA" w14:textId="77777777" w:rsidR="00683AC2" w:rsidRPr="00BA5879" w:rsidRDefault="00683AC2" w:rsidP="00683AC2">
      <w:pPr>
        <w:rPr>
          <w:sz w:val="16"/>
        </w:rPr>
      </w:pPr>
      <w:r w:rsidRPr="009B12A1">
        <w:rPr>
          <w:u w:val="single"/>
        </w:rPr>
        <w:t>CEQ should reinstate</w:t>
      </w:r>
      <w:r w:rsidRPr="00BA5879">
        <w:rPr>
          <w:sz w:val="16"/>
        </w:rPr>
        <w:t xml:space="preserve"> the original 1978 </w:t>
      </w:r>
      <w:r w:rsidRPr="009B12A1">
        <w:rPr>
          <w:u w:val="single"/>
        </w:rPr>
        <w:t>WCA regulation</w:t>
      </w:r>
      <w:r w:rsidRPr="00BA5879">
        <w:rPr>
          <w:sz w:val="16"/>
        </w:rPr>
        <w:t xml:space="preserve"> in its entirety. </w:t>
      </w:r>
      <w:r w:rsidRPr="009B12A1">
        <w:rPr>
          <w:u w:val="single"/>
        </w:rPr>
        <w:t>Agencies should be compelled to perform WCA whenever they lack important information regarding the specific nature and extent of a proposed action's potential impacts</w:t>
      </w:r>
      <w:r w:rsidRPr="00BA5879">
        <w:rPr>
          <w:sz w:val="16"/>
        </w:rPr>
        <w:t xml:space="preserve">. This </w:t>
      </w:r>
      <w:r w:rsidRPr="00310F68">
        <w:rPr>
          <w:u w:val="single"/>
        </w:rPr>
        <w:t>analysis should</w:t>
      </w:r>
      <w:r w:rsidRPr="00BA5879">
        <w:rPr>
          <w:sz w:val="16"/>
        </w:rPr>
        <w:t xml:space="preserve"> also include an indication of the probability of the worst-case </w:t>
      </w:r>
      <w:proofErr w:type="spellStart"/>
      <w:r w:rsidRPr="00BA5879">
        <w:rPr>
          <w:sz w:val="16"/>
        </w:rPr>
        <w:t>scenario’s</w:t>
      </w:r>
      <w:proofErr w:type="spellEnd"/>
      <w:r w:rsidRPr="00BA5879">
        <w:rPr>
          <w:sz w:val="16"/>
        </w:rPr>
        <w:t xml:space="preserve"> occurrence. Reinstating the WCA requirement is consistent with the congressional declaration of national policy articulated in NEPA, which states that </w:t>
      </w:r>
      <w:r w:rsidRPr="002E0634">
        <w:rPr>
          <w:u w:val="single"/>
        </w:rPr>
        <w:t>agencies have a responsibility to avoid "unintended" environmental consequences</w:t>
      </w:r>
      <w:r w:rsidRPr="00BA5879">
        <w:rPr>
          <w:sz w:val="16"/>
        </w:rPr>
        <w:t xml:space="preserve">. 6 </w:t>
      </w:r>
      <w:r w:rsidRPr="00C40E64">
        <w:rPr>
          <w:u w:val="single"/>
        </w:rPr>
        <w:t>Requiring WCA would also help fulfill NEPA's twin goals of full disclosure to the public and fully informed, well</w:t>
      </w:r>
      <w:r>
        <w:rPr>
          <w:u w:val="single"/>
        </w:rPr>
        <w:t>-</w:t>
      </w:r>
      <w:r w:rsidRPr="00C40E64">
        <w:rPr>
          <w:u w:val="single"/>
        </w:rPr>
        <w:t xml:space="preserve">reasoned </w:t>
      </w:r>
      <w:proofErr w:type="spellStart"/>
      <w:r w:rsidRPr="00C40E64">
        <w:rPr>
          <w:u w:val="single"/>
        </w:rPr>
        <w:t>decisionmaking</w:t>
      </w:r>
      <w:proofErr w:type="spellEnd"/>
      <w:r w:rsidRPr="00BA5879">
        <w:rPr>
          <w:sz w:val="16"/>
        </w:rPr>
        <w:t xml:space="preserve"> by the agency.5 7 Considering the worst-case scenario, and airing it publicly, probably would not have precluded BP's oil lease or the development of the Deepwater Horizon. Nonetheless, </w:t>
      </w:r>
      <w:r w:rsidRPr="00C35C7B">
        <w:rPr>
          <w:u w:val="single"/>
        </w:rPr>
        <w:t xml:space="preserve">including a WCA in </w:t>
      </w:r>
      <w:r w:rsidRPr="00BA5879">
        <w:rPr>
          <w:sz w:val="16"/>
        </w:rPr>
        <w:t>the</w:t>
      </w:r>
      <w:r w:rsidRPr="00C35C7B">
        <w:rPr>
          <w:u w:val="single"/>
        </w:rPr>
        <w:t xml:space="preserve"> NEPA</w:t>
      </w:r>
      <w:r w:rsidRPr="00BA5879">
        <w:rPr>
          <w:sz w:val="16"/>
        </w:rPr>
        <w:t xml:space="preserve"> analysis for the Deepwater Horizon </w:t>
      </w:r>
      <w:r w:rsidRPr="005E25A5">
        <w:rPr>
          <w:u w:val="single"/>
        </w:rPr>
        <w:t>would have made</w:t>
      </w:r>
      <w:r w:rsidRPr="00BA5879">
        <w:rPr>
          <w:sz w:val="16"/>
        </w:rPr>
        <w:t xml:space="preserve"> both </w:t>
      </w:r>
      <w:r w:rsidRPr="005E25A5">
        <w:rPr>
          <w:u w:val="single"/>
        </w:rPr>
        <w:t>the government and the public aware of the risk involved in drilling</w:t>
      </w:r>
      <w:r w:rsidRPr="00BA5879">
        <w:rPr>
          <w:sz w:val="16"/>
        </w:rPr>
        <w:t xml:space="preserve"> in that location. Further, </w:t>
      </w:r>
      <w:r w:rsidRPr="005E25A5">
        <w:rPr>
          <w:u w:val="single"/>
        </w:rPr>
        <w:t>it would have increased pressure</w:t>
      </w:r>
      <w:r w:rsidRPr="00BA5879">
        <w:rPr>
          <w:sz w:val="16"/>
        </w:rPr>
        <w:t xml:space="preserve"> on responsible parties </w:t>
      </w:r>
      <w:r w:rsidRPr="005E25A5">
        <w:rPr>
          <w:u w:val="single"/>
        </w:rPr>
        <w:t>to prepare for this kind of disaster</w:t>
      </w:r>
      <w:r w:rsidRPr="00BA5879">
        <w:rPr>
          <w:sz w:val="16"/>
        </w:rPr>
        <w:t xml:space="preserve"> in advance. </w:t>
      </w:r>
      <w:r w:rsidRPr="005E25A5">
        <w:rPr>
          <w:u w:val="single"/>
        </w:rPr>
        <w:t>Faced with the risk of an oil spill</w:t>
      </w:r>
      <w:r w:rsidRPr="00BA5879">
        <w:rPr>
          <w:sz w:val="16"/>
        </w:rPr>
        <w:t xml:space="preserve"> of this magnitude, BP and </w:t>
      </w:r>
      <w:r w:rsidRPr="00541BDB">
        <w:rPr>
          <w:u w:val="single"/>
        </w:rPr>
        <w:t>the government would be more likely to ensure that the blowout prevention systems were reliable and that an effective response and containment plan was in place before the catastrophe occurred</w:t>
      </w:r>
      <w:r w:rsidRPr="00BA5879">
        <w:rPr>
          <w:sz w:val="16"/>
        </w:rPr>
        <w:t xml:space="preserve">. Given that </w:t>
      </w:r>
      <w:proofErr w:type="spellStart"/>
      <w:r w:rsidRPr="00BA5879">
        <w:rPr>
          <w:sz w:val="16"/>
        </w:rPr>
        <w:t>deepwater</w:t>
      </w:r>
      <w:proofErr w:type="spellEnd"/>
      <w:r w:rsidRPr="00BA5879">
        <w:rPr>
          <w:sz w:val="16"/>
        </w:rPr>
        <w:t xml:space="preserve"> development is becoming more pervasive-as of March 2011, there are 3387 active leases, 1638 approved drilling applications, and 26 active platforms-</w:t>
      </w:r>
      <w:r w:rsidRPr="00974B1A">
        <w:rPr>
          <w:u w:val="single"/>
        </w:rPr>
        <w:t>requiring WCA for future development activities is imperative</w:t>
      </w:r>
      <w:r w:rsidRPr="00BA5879">
        <w:rPr>
          <w:sz w:val="16"/>
        </w:rPr>
        <w:t>.</w:t>
      </w:r>
    </w:p>
    <w:p w14:paraId="4ADE4A9B" w14:textId="60444409" w:rsidR="001E18EC" w:rsidRDefault="00E603D2" w:rsidP="001E18EC">
      <w:pPr>
        <w:pStyle w:val="Heading3"/>
      </w:pPr>
      <w:r>
        <w:t>AT: Delay</w:t>
      </w:r>
    </w:p>
    <w:p w14:paraId="2C8F3DD6" w14:textId="541D2DB1" w:rsidR="001E18EC" w:rsidRPr="001E18EC" w:rsidRDefault="001E18EC" w:rsidP="001E18EC">
      <w:pPr>
        <w:pStyle w:val="Heading4"/>
      </w:pPr>
      <w:r>
        <w:t>No delay</w:t>
      </w:r>
    </w:p>
    <w:p w14:paraId="615B554C" w14:textId="77777777" w:rsidR="001E18EC" w:rsidRPr="00C5646B" w:rsidRDefault="001E18EC" w:rsidP="001E18EC">
      <w:pPr>
        <w:rPr>
          <w:bCs/>
          <w:sz w:val="26"/>
        </w:rPr>
      </w:pPr>
      <w:r w:rsidRPr="00967E36">
        <w:rPr>
          <w:rStyle w:val="Style13ptBold"/>
        </w:rPr>
        <w:t>Fleischman</w:t>
      </w:r>
      <w:r>
        <w:rPr>
          <w:rStyle w:val="Style13ptBold"/>
        </w:rPr>
        <w:t xml:space="preserve"> and </w:t>
      </w:r>
      <w:r w:rsidRPr="00967E36">
        <w:rPr>
          <w:rStyle w:val="Style13ptBold"/>
        </w:rPr>
        <w:t>Struthers</w:t>
      </w:r>
      <w:r>
        <w:rPr>
          <w:rStyle w:val="Style13ptBold"/>
        </w:rPr>
        <w:t xml:space="preserve"> et al. 20</w:t>
      </w:r>
      <w:r>
        <w:rPr>
          <w:rStyle w:val="Style13ptBold"/>
          <w:b w:val="0"/>
          <w:bCs w:val="0"/>
        </w:rPr>
        <w:t xml:space="preserve"> - </w:t>
      </w:r>
      <w:r>
        <w:t xml:space="preserve">Forrest Fleischman, University of Minnesota Department of Forest Resources. Cory Struthers, University of Minnesota Department of Forest Resources &amp; UC Davis Center for Environmental Policy &amp; Behavior. Gwen Arnold, UC Davis, Department of Environmental Science and Policy. Mike </w:t>
      </w:r>
      <w:proofErr w:type="spellStart"/>
      <w:r>
        <w:t>Dockry</w:t>
      </w:r>
      <w:proofErr w:type="spellEnd"/>
      <w:r>
        <w:t xml:space="preserve">, University of Minnesota Department of Forest Resources. Tyler Scott, UC Davis, Department of Environmental Science and Policy, “US Forest Service Implementation of the National Environmental Policy Act: Fast, Variable, Rarely Litigated, and Declining”, </w:t>
      </w:r>
      <w:r w:rsidRPr="00967E36">
        <w:t>April 27, 2020</w:t>
      </w:r>
      <w:r>
        <w:t xml:space="preserve">, </w:t>
      </w:r>
      <w:hyperlink r:id="rId11" w:history="1">
        <w:r w:rsidRPr="00CF5E98">
          <w:rPr>
            <w:rStyle w:val="Hyperlink"/>
          </w:rPr>
          <w:t>https://watermark.silverchair.com/fvaa016.pdf?token=AQECAHi208BE49Ooan9kkhW_Ercy7Dm3ZL_9Cf3qfKAc485ysgAAAsIwggK-BgkqhkiG9w0BBwagggKvMIICqwIBADCCAqQGCSqGSIb3DQEHATAeBglghkgBZQMEAS4wEQQM71ypFk6bSR1oEfUhAgEQgIICdZK-b9Xm3R6xJ1BPXFa6VzJ6h31O0JwlaoYMNNkn7mHgV-fHi3Ffo9jyiI3mMWAEmEO2Qk4iBmnouds2prSlcg5Uy72qu0a7WTe5DTpG5vfKlT6AQZcoDN6bZqn2nkWK_whz8hcX5SE3pYAJo_W5y4Qobj5iDxS03R3Y0806mLedyu3Iebmr6Q9YIOV3hlGN9QEMWv-2I37jA32-QJSrYCvzExkmWEgLqRXnpv5e4AACYkzzjOmFT-dXGd-SqyEsTDDUjGD_cTTPz1MH9TutdFVy2-DbLqmX5sFM7QwHXs6oLX50VbeuRw_8nEU33-yV9ABSsC0B8oPdwklOcZyPXtpxYc7yGZArfCvg386jAIp0mrds6orJK-uNmn0rHUBNlRuI9I4qy_qrzwZnEGRhV2fc1P7Hh8qwiiwj1ZmtAuJUy_MOhYTIQKexOuTaLiSLlQs2a_qHiIoXfR2ccLarOSMoTEznJq2KBbDnlIW072cva18E0S-02V2SQFJpPE1mpnJEnwQrqIAi-i5_hN1kOf77EH71ZCTZA-PI6HO0FliafNzq-O1cJKAmSdDuP2p9SIgRfMxZs8xn1yo1aNDGO5MIcj-vqwJaAvG6a7TxVUilZMwC-bWcVcvoQNwAvUpksgS1HVtIn1GqPakm6VtUymd7JsBIqolDMWSbucOcm6RO_wUgBUQZ8bB-c7PIQJpLvrSkkpStcbLMCIzftKIDNkxo6Du5GApeLVs5maPAk_GWfa-xn6xHvTURT8ycT_aw0puJUfNJKP778vfoywxPLmF3B5xcPAa9WZInAGzhpRA3ifhTUncljuCuqYg3O-xOnJfBZXta</w:t>
        </w:r>
      </w:hyperlink>
      <w:r>
        <w:t xml:space="preserve">   </w:t>
      </w:r>
      <w:r>
        <w:rPr>
          <w:rStyle w:val="Style13ptBold"/>
          <w:b w:val="0"/>
          <w:bCs w:val="0"/>
          <w:sz w:val="22"/>
        </w:rPr>
        <w:t>//~</w:t>
      </w:r>
      <w:proofErr w:type="spellStart"/>
      <w:r>
        <w:rPr>
          <w:rStyle w:val="Style13ptBold"/>
          <w:b w:val="0"/>
          <w:bCs w:val="0"/>
          <w:sz w:val="22"/>
        </w:rPr>
        <w:t>vish</w:t>
      </w:r>
      <w:proofErr w:type="spellEnd"/>
    </w:p>
    <w:p w14:paraId="07E43F0C" w14:textId="77777777" w:rsidR="001E18EC" w:rsidRDefault="001E18EC" w:rsidP="001E18EC">
      <w:pPr>
        <w:rPr>
          <w:rStyle w:val="StyleUnderline"/>
        </w:rPr>
      </w:pPr>
      <w:r>
        <w:t>Our findings have several important implications for National Forest management and policy, as well as for NEPA more broadly. First, in</w:t>
      </w:r>
      <w:r w:rsidRPr="00EF1B63">
        <w:rPr>
          <w:rStyle w:val="StyleUnderline"/>
        </w:rPr>
        <w:t xml:space="preserve"> contrast to common public discourse, we find that the median NEPA project </w:t>
      </w:r>
      <w:r w:rsidRPr="007F2916">
        <w:rPr>
          <w:rStyle w:val="StyleUnderline"/>
        </w:rPr>
        <w:t xml:space="preserve">took </w:t>
      </w:r>
      <w:r w:rsidRPr="007F2916">
        <w:rPr>
          <w:rStyle w:val="Emphasis"/>
        </w:rPr>
        <w:t>less than 5 months</w:t>
      </w:r>
      <w:r w:rsidRPr="00EF1B63">
        <w:rPr>
          <w:rStyle w:val="StyleUnderline"/>
        </w:rPr>
        <w:t xml:space="preserve"> to complete, and the vast majority of NEPA analyses are completed in less than 3 years,</w:t>
      </w:r>
      <w:r>
        <w:t xml:space="preserve"> that less than 2 percent of these analyses are EISs, and that few analyses are litigated. </w:t>
      </w:r>
      <w:r w:rsidRPr="003B1B57">
        <w:rPr>
          <w:rStyle w:val="Emphasis"/>
        </w:rPr>
        <w:t>This contradicts the widespread narrative that NEPA is a major source of delay for the USFS</w:t>
      </w:r>
      <w:r w:rsidRPr="00EF1B63">
        <w:rPr>
          <w:rStyle w:val="StyleUnderline"/>
        </w:rPr>
        <w:t>. Instead, the USFS is making extensive use of existing authorities to speed the vast majority of projects through NEPA analysis</w:t>
      </w:r>
      <w:r>
        <w:t xml:space="preserve">. Figure 9. Time from initiation to decision signed for environmental impact statements, 2005–18. Only a small number of the most complicated and/or controversial NEPA projects require years of analysis. Second, </w:t>
      </w:r>
      <w:r w:rsidRPr="00EF1B63">
        <w:rPr>
          <w:rStyle w:val="StyleUnderline"/>
        </w:rPr>
        <w:t xml:space="preserve">there appears to be substantial heterogeneity within the USFS concerning how NEPA processes are handled, in terms of both level of analysis </w:t>
      </w:r>
      <w:r>
        <w:t xml:space="preserve">(i.e., some offices perform many EISs, others many EAs or CEs) </w:t>
      </w:r>
      <w:r w:rsidRPr="00EF1B63">
        <w:rPr>
          <w:rStyle w:val="StyleUnderline"/>
        </w:rPr>
        <w:t>and time spent on analysis</w:t>
      </w:r>
      <w:r>
        <w:t xml:space="preserve">. Our data do not allow us to understand why these differences exist; they may be driven by the external political </w:t>
      </w:r>
      <w:proofErr w:type="gramStart"/>
      <w:r>
        <w:t>environment</w:t>
      </w:r>
      <w:proofErr w:type="gramEnd"/>
      <w:r>
        <w:t xml:space="preserve"> or the resources being managed. It is worth investigating whether differences exist because of different NEPA practices across these offices; if so, the practices of successful offices could be studied and shared in order to improve NEPA practices across the agency. Overall, these results show an agency that is effective at handling its NEPA obligations, particularly given the complexity of its multiple use charge, and which can learn more from its field managers and partners about how to improve NEPA practices. Finally, </w:t>
      </w:r>
      <w:r w:rsidRPr="00EF1B63">
        <w:rPr>
          <w:rStyle w:val="StyleUnderline"/>
        </w:rPr>
        <w:t>we find a very significant decline in the number of NEPA projects being initiated and completed that cannot be explained by any changes in NEPA law. If anything, recent acts of Congress and Executive Orders should have decreased the costs and increased the speed of NEPA compliance by introducing new CEs and establishing new processes aimed at increasing the efficiency of environmental reviews</w:t>
      </w:r>
      <w:r>
        <w:t xml:space="preserve"> (Hoover et al. 2019, Council on Environmental Quality 2020). A great slowdown in USFS activity could mean that needed work is not being done on the landscape</w:t>
      </w:r>
      <w:r w:rsidRPr="00EF1B63">
        <w:rPr>
          <w:rStyle w:val="StyleUnderline"/>
        </w:rPr>
        <w:t>. Agency critics have argued that many USFS activities are destructive to the values</w:t>
      </w:r>
      <w:r>
        <w:t xml:space="preserve"> the agency is supposed to be promoting (Bevington 2018). </w:t>
      </w:r>
      <w:r w:rsidRPr="00EF1B63">
        <w:rPr>
          <w:rStyle w:val="StyleUnderline"/>
        </w:rPr>
        <w:t>If this is the case, then fewer projects could mean fewer destructive activities on public lands, and therefore better management</w:t>
      </w:r>
      <w:r>
        <w:t>. Since the PALs data have few details about actual project content, and since there is substantial controversy over the best way to manage public lands, we cannot evaluate the extent to which these changes are good or bad. Nonetheless</w:t>
      </w:r>
      <w:r w:rsidRPr="00EF1B63">
        <w:rPr>
          <w:rStyle w:val="StyleUnderline"/>
        </w:rPr>
        <w:t xml:space="preserve">, this decline should be notable to all who care about public lands. There are two possible causes </w:t>
      </w:r>
      <w:r>
        <w:t>of the decline</w:t>
      </w:r>
      <w:r w:rsidRPr="00EF1B63">
        <w:rPr>
          <w:rStyle w:val="StyleUnderline"/>
        </w:rPr>
        <w:t>. First, USFS may be relying increasingly on larger, programmatic EISs that cover a large number of projects across a landscape, rather than many smaller projects</w:t>
      </w:r>
      <w:r>
        <w:t xml:space="preserve">; this practice has long been officially encouraged and is consistent with the pattern of a higher percentage of projects being approved by higher-level officials. Increasing programmatic EISs are inconsistent with two elements of our data: it seems unlikely to explain the decline in CEs, many of which deal with different kinds of projects than those covered in programmatic EISs. Furthermore, programmatic EISs are supposed to lead to EAs that are tiered to the programmatic EIS, but EAs have also been declining. </w:t>
      </w:r>
      <w:r w:rsidRPr="00EF1B63">
        <w:rPr>
          <w:rStyle w:val="StyleUnderline"/>
        </w:rPr>
        <w:t>The second reason for declining project numbers is the</w:t>
      </w:r>
      <w:r>
        <w:t xml:space="preserve"> well-documented combination of a flat or declining annual appropriation and </w:t>
      </w:r>
      <w:r w:rsidRPr="00EF1B63">
        <w:rPr>
          <w:rStyle w:val="StyleUnderline"/>
        </w:rPr>
        <w:t>dramatically rising fire suppression costs.</w:t>
      </w:r>
      <w:r>
        <w:t xml:space="preserve"> In 2014, 51 percent of USFS funding went to </w:t>
      </w:r>
      <w:proofErr w:type="gramStart"/>
      <w:r>
        <w:t>fire-fighting</w:t>
      </w:r>
      <w:proofErr w:type="gramEnd"/>
      <w:r>
        <w:t xml:space="preserve">, compared to only 17 percent in 1995 (US Forest Service 2015). </w:t>
      </w:r>
      <w:r w:rsidRPr="00EF1B63">
        <w:rPr>
          <w:rStyle w:val="StyleUnderline"/>
        </w:rPr>
        <w:t>This has likely affected the availability of staff NEPA experts as well as experts in other fields needed to compose interdisciplinary teams</w:t>
      </w:r>
      <w:r>
        <w:t xml:space="preserve">. For example, in 2011, the USFS had only one employee with the expertise to inspect and manage 967 communication tower leases scattered across the country (USDA Office of Inspector General 2011). In 2018, Congress approved a new package of funding for the USFS, which provides, for the first time in FY2020, a large separate spending authority for firefighting (USDA 2018), which is expected to free the existing agency budget to focus on traditional management activities. Yet, in recent years, the agency has requested budget cuts—the president’s 2021 budget proposes to decrease the agency’s budget by 3 percent, even after accounting for the increased authority for </w:t>
      </w:r>
      <w:proofErr w:type="gramStart"/>
      <w:r>
        <w:t>fire-fighting</w:t>
      </w:r>
      <w:proofErr w:type="gramEnd"/>
      <w:r>
        <w:t xml:space="preserve">. </w:t>
      </w:r>
      <w:r w:rsidRPr="00EF1B63">
        <w:rPr>
          <w:rStyle w:val="StyleUnderline"/>
        </w:rPr>
        <w:t>It is difficult to imagine improving USFS’s ability to address challenges such as climate change and increasing fire risk without substantial investment in hiring and retaining staff with relevant expertise in both science and public engagement.</w:t>
      </w:r>
      <w:r>
        <w:t xml:space="preserve"> Our data do not provide support for the current proposal to expand the number of projects eligible for CEs (US Forest Service 2019) and do not support a significant justification for CEQ’s proposed </w:t>
      </w:r>
      <w:proofErr w:type="gramStart"/>
      <w:r>
        <w:t>rule-making</w:t>
      </w:r>
      <w:proofErr w:type="gramEnd"/>
      <w:r>
        <w:t xml:space="preserve"> (Council on Environmental Quality 2020) and associated executive action surrounding NEPA. In contrast to the justification for the proposed rule changes, </w:t>
      </w:r>
      <w:r w:rsidRPr="00EF1B63">
        <w:rPr>
          <w:rStyle w:val="StyleUnderline"/>
        </w:rPr>
        <w:t>the vast majority of USFS projects are completed quickly</w:t>
      </w:r>
      <w:r>
        <w:t xml:space="preserve">, use existing authority to decrease paperwork, and are not litigated. </w:t>
      </w:r>
      <w:r w:rsidRPr="00EF1B63">
        <w:rPr>
          <w:rStyle w:val="StyleUnderline"/>
        </w:rPr>
        <w:t xml:space="preserve">The average NEPA project takes the USFS less than 5 months to complete—this is largely due to the existing CEs, which cover the vast majority of the agency’s activities. </w:t>
      </w:r>
      <w:r>
        <w:t xml:space="preserve">We have presented evidence that suggests that project processing delays are likely due not to NEPA, and suggest, based on the USFS’s own analysis of its situation, that lack of available budget and staff is the main barrier to efficient project processing. </w:t>
      </w:r>
      <w:r w:rsidRPr="00EF1B63">
        <w:rPr>
          <w:rStyle w:val="Emphasis"/>
        </w:rPr>
        <w:t>There does not appear to be a general problem with projects being delayed by NEPA</w:t>
      </w:r>
      <w:r>
        <w:t xml:space="preserve">, and past studies have found little improvement from efforts to alter rules to speed NEPA timelines (DeWitt and Dewitt 2008). Instead, find that a very small number of projects take a long time to get through the NEPA pipeline, as should be expected given the highly heterogeneous nature of the USFS’s multiple use mission and the need for careful analysis of complex and/or highly controversial projects. There is substantial variation between units that might be leveraged to improve project management. </w:t>
      </w:r>
      <w:r w:rsidRPr="00EF1B63">
        <w:rPr>
          <w:rStyle w:val="StyleUnderline"/>
        </w:rPr>
        <w:t xml:space="preserve">More efficient use of the National Forest Management Act Planning process to make clear high-level decisions would likely contribute to more efficient project-level NEPA </w:t>
      </w:r>
      <w:proofErr w:type="spellStart"/>
      <w:r w:rsidRPr="00EF1B63">
        <w:rPr>
          <w:rStyle w:val="StyleUnderline"/>
        </w:rPr>
        <w:t>decisionmaking</w:t>
      </w:r>
      <w:proofErr w:type="spellEnd"/>
      <w:r>
        <w:t xml:space="preserve"> (Brown and </w:t>
      </w:r>
      <w:proofErr w:type="spellStart"/>
      <w:r>
        <w:t>Nie</w:t>
      </w:r>
      <w:proofErr w:type="spellEnd"/>
      <w:r>
        <w:t xml:space="preserve"> 2019). Furthermore, we show that increasing the number of CEs in the manner recently proposed by USFS is not likely to substantially alter NEPA timelines. In many situations, EAs can be completed as rapidly as CEs, and the new proposed CEs would apply to a very small number of projects. For example, the USFS’s justification for the proposed rule mentions a backlog of 5,000 special-use permit applications, but with 95 percent of special-use permits already processed through existing CEs, the new CEs are likely to apply to fewer than 250 of the 5,000 </w:t>
      </w:r>
      <w:proofErr w:type="gramStart"/>
      <w:r>
        <w:t>backlog</w:t>
      </w:r>
      <w:proofErr w:type="gramEnd"/>
      <w:r>
        <w:t>. At the same time</w:t>
      </w:r>
      <w:r w:rsidRPr="00EF1B63">
        <w:rPr>
          <w:rStyle w:val="StyleUnderline"/>
        </w:rPr>
        <w:t xml:space="preserve">, CEs lose some of the benefits NEPA brings in terms of scientific analysis and public </w:t>
      </w:r>
      <w:proofErr w:type="gramStart"/>
      <w:r w:rsidRPr="00EF1B63">
        <w:rPr>
          <w:rStyle w:val="StyleUnderline"/>
        </w:rPr>
        <w:t>engagement, and</w:t>
      </w:r>
      <w:proofErr w:type="gramEnd"/>
      <w:r w:rsidRPr="00EF1B63">
        <w:rPr>
          <w:rStyle w:val="StyleUnderline"/>
        </w:rPr>
        <w:t xml:space="preserve"> run the risk of undermining public trust in the agency if applied too broadly </w:t>
      </w:r>
      <w:r>
        <w:t xml:space="preserve">(Stern and Mortimer 2009, US Forest Service 2017, </w:t>
      </w:r>
      <w:proofErr w:type="spellStart"/>
      <w:r>
        <w:t>DiBari</w:t>
      </w:r>
      <w:proofErr w:type="spellEnd"/>
      <w:r>
        <w:t xml:space="preserve"> 2018). Finally, the dramatic decline in the number of projects completed by the USFS over the last decade while there have been no changes in NEPA implies that the agency has more important problems that need to be addressed. The insights we have gained from the PALS data, and others that could be derived from systematic data about USFS </w:t>
      </w:r>
      <w:proofErr w:type="spellStart"/>
      <w:r>
        <w:t>decisionmaking</w:t>
      </w:r>
      <w:proofErr w:type="spellEnd"/>
      <w:r>
        <w:t xml:space="preserve">, are valuable in helping the public understand USFS </w:t>
      </w:r>
      <w:proofErr w:type="spellStart"/>
      <w:r>
        <w:t>decisionmaking</w:t>
      </w:r>
      <w:proofErr w:type="spellEnd"/>
      <w:r>
        <w:t>. An easy step the agency can take to improve public understanding of its operations is to make the entire database, including not only the MYTR that we analyze here, but also the linked individual project documents present in the full PALS database, publicly available on the web. Yet more value could be added by including data on other key project components such as spatial scale, physical location, and intensity of activity; number and nature of public comments received; cost outlay spent preparing the documents; and the benefits of the proposed projects</w:t>
      </w:r>
      <w:r w:rsidRPr="00967E36">
        <w:rPr>
          <w:rStyle w:val="StyleUnderline"/>
        </w:rPr>
        <w:t xml:space="preserve">. Making data on NEPA processes public would improve transparency; would help the public understand the constraints, costs, and opportunities created by NEPA; and may reduce the controversy </w:t>
      </w:r>
      <w:proofErr w:type="gramStart"/>
      <w:r w:rsidRPr="00967E36">
        <w:rPr>
          <w:rStyle w:val="StyleUnderline"/>
        </w:rPr>
        <w:t>over rule</w:t>
      </w:r>
      <w:proofErr w:type="gramEnd"/>
      <w:r w:rsidRPr="00967E36">
        <w:rPr>
          <w:rStyle w:val="StyleUnderline"/>
        </w:rPr>
        <w:t xml:space="preserve"> changes by closing the information gap among stakeholders. More attention to effective and accurate disclosure of NEPA analyses and related projects would help both the agency and its stakeholders better engage the NEPA process and meet its multiple use mandate. </w:t>
      </w:r>
    </w:p>
    <w:p w14:paraId="33A523CE" w14:textId="77777777" w:rsidR="001E18EC" w:rsidRPr="001E18EC" w:rsidRDefault="001E18EC" w:rsidP="001E18EC"/>
    <w:p w14:paraId="21C116CF" w14:textId="5246E4F3" w:rsidR="001E18EC" w:rsidRPr="001E18EC" w:rsidRDefault="001E18EC" w:rsidP="001E18EC">
      <w:pPr>
        <w:pStyle w:val="Heading4"/>
      </w:pPr>
      <w:r>
        <w:t xml:space="preserve">Links more to the plan—The </w:t>
      </w:r>
      <w:r>
        <w:t xml:space="preserve">NEPA litigation burden is </w:t>
      </w:r>
      <w:r w:rsidRPr="008E6B1E">
        <w:rPr>
          <w:i/>
          <w:iCs w:val="0"/>
          <w:u w:val="single"/>
        </w:rPr>
        <w:t>overstated</w:t>
      </w:r>
      <w:r>
        <w:t>, AND</w:t>
      </w:r>
      <w:r>
        <w:t xml:space="preserve"> time and effort preparing NEPA reviews </w:t>
      </w:r>
      <w:r w:rsidRPr="00470FAA">
        <w:rPr>
          <w:i/>
          <w:iCs w:val="0"/>
          <w:u w:val="single"/>
        </w:rPr>
        <w:t>at the front end</w:t>
      </w:r>
      <w:r>
        <w:t xml:space="preserve"> reduce long-term </w:t>
      </w:r>
      <w:r w:rsidRPr="00570D95">
        <w:rPr>
          <w:i/>
          <w:iCs w:val="0"/>
          <w:u w:val="single"/>
        </w:rPr>
        <w:t>delays and litigation</w:t>
      </w:r>
    </w:p>
    <w:p w14:paraId="0794BC73" w14:textId="77777777" w:rsidR="001E18EC" w:rsidRPr="00940B7D" w:rsidRDefault="001E18EC" w:rsidP="001E18EC">
      <w:pPr>
        <w:rPr>
          <w:rStyle w:val="Style13ptBold"/>
        </w:rPr>
      </w:pPr>
      <w:proofErr w:type="spellStart"/>
      <w:r w:rsidRPr="00940B7D">
        <w:rPr>
          <w:rStyle w:val="Style13ptBold"/>
        </w:rPr>
        <w:t>Ruple</w:t>
      </w:r>
      <w:proofErr w:type="spellEnd"/>
      <w:r>
        <w:rPr>
          <w:rStyle w:val="Style13ptBold"/>
        </w:rPr>
        <w:t xml:space="preserve"> ‘20</w:t>
      </w:r>
    </w:p>
    <w:p w14:paraId="700E328F" w14:textId="77777777" w:rsidR="001E18EC" w:rsidRPr="007D5963" w:rsidRDefault="001E18EC" w:rsidP="001E18EC">
      <w:pPr>
        <w:rPr>
          <w:sz w:val="16"/>
          <w:szCs w:val="16"/>
        </w:rPr>
      </w:pPr>
      <w:r w:rsidRPr="007D5963">
        <w:rPr>
          <w:sz w:val="16"/>
          <w:szCs w:val="16"/>
        </w:rPr>
        <w:t xml:space="preserve">(John C. </w:t>
      </w:r>
      <w:proofErr w:type="spellStart"/>
      <w:r w:rsidRPr="007D5963">
        <w:rPr>
          <w:sz w:val="16"/>
          <w:szCs w:val="16"/>
        </w:rPr>
        <w:t>Ruple</w:t>
      </w:r>
      <w:proofErr w:type="spellEnd"/>
      <w:r w:rsidRPr="007D5963">
        <w:rPr>
          <w:sz w:val="16"/>
          <w:szCs w:val="16"/>
        </w:rPr>
        <w:t xml:space="preserve">, Professor of Law and Wallace </w:t>
      </w:r>
      <w:proofErr w:type="spellStart"/>
      <w:r w:rsidRPr="007D5963">
        <w:rPr>
          <w:sz w:val="16"/>
          <w:szCs w:val="16"/>
        </w:rPr>
        <w:t>Stegner</w:t>
      </w:r>
      <w:proofErr w:type="spellEnd"/>
      <w:r w:rsidRPr="007D5963">
        <w:rPr>
          <w:sz w:val="16"/>
          <w:szCs w:val="16"/>
        </w:rPr>
        <w:t xml:space="preserve"> Center Fellow at the University of Utah’s S.J. Quinney College of Law. “MEASURING THE NEPA LITIGATION BURDEN: A REVIEW OF 1,499 FEDERAL COURT CASES,” </w:t>
      </w:r>
      <w:r w:rsidRPr="007D5963">
        <w:rPr>
          <w:i/>
          <w:iCs/>
          <w:sz w:val="16"/>
          <w:szCs w:val="16"/>
        </w:rPr>
        <w:t>Environmental Law</w:t>
      </w:r>
      <w:r w:rsidRPr="007D5963">
        <w:rPr>
          <w:sz w:val="16"/>
          <w:szCs w:val="16"/>
        </w:rPr>
        <w:t xml:space="preserve">, 2020, Vol. 50, No. 2, pp. 479-522. </w:t>
      </w:r>
      <w:hyperlink r:id="rId12" w:history="1">
        <w:r w:rsidRPr="007D5963">
          <w:rPr>
            <w:rStyle w:val="Hyperlink"/>
            <w:sz w:val="16"/>
            <w:szCs w:val="16"/>
          </w:rPr>
          <w:t>https://www.jstor.org/stable/10.2307/26939867</w:t>
        </w:r>
      </w:hyperlink>
      <w:r w:rsidRPr="007D5963">
        <w:rPr>
          <w:sz w:val="16"/>
          <w:szCs w:val="16"/>
        </w:rPr>
        <w:t>, JB)</w:t>
      </w:r>
    </w:p>
    <w:p w14:paraId="6BB68D49" w14:textId="77777777" w:rsidR="001E18EC" w:rsidRPr="007F2916" w:rsidRDefault="001E18EC" w:rsidP="001E18EC">
      <w:pPr>
        <w:rPr>
          <w:sz w:val="16"/>
        </w:rPr>
      </w:pPr>
      <w:r w:rsidRPr="00970BD3">
        <w:rPr>
          <w:sz w:val="16"/>
        </w:rPr>
        <w:t xml:space="preserve">I. INTRODUCTION This Article reviews thirteen years of data reported by the White House Council on Environmental Quality (CEQ) on federal court litigation involving National Environmental Policy Act1 (NEPA) compliance to determine how often NEPA documents are challenged in court and how NEPA documents fare in litigation. Little data exists on the number of NEPA analyses conducted annually, or on litigation arising from those decisions. Our analysis narrows this gap in the literature, and in so doing, illuminates ongoing efforts to improve NEPA efficacy and to update NEPA’s implementing regulations.2 We found that </w:t>
      </w:r>
      <w:r w:rsidRPr="006D194A">
        <w:rPr>
          <w:u w:val="single"/>
        </w:rPr>
        <w:t>NEPA litigation does not appear to be unreasonably burdensome</w:t>
      </w:r>
      <w:r w:rsidRPr="00970BD3">
        <w:rPr>
          <w:sz w:val="16"/>
        </w:rPr>
        <w:t>, and that</w:t>
      </w:r>
      <w:r w:rsidRPr="006D194A">
        <w:rPr>
          <w:u w:val="single"/>
        </w:rPr>
        <w:t xml:space="preserve"> the rate at which NEPA decisions are challenged has declined steadily over time</w:t>
      </w:r>
      <w:r w:rsidRPr="00970BD3">
        <w:rPr>
          <w:sz w:val="16"/>
        </w:rPr>
        <w:t xml:space="preserve">. </w:t>
      </w:r>
      <w:r w:rsidRPr="00E70982">
        <w:rPr>
          <w:u w:val="single"/>
        </w:rPr>
        <w:t>NEPA has been described as the Magna Carta of environmental laws</w:t>
      </w:r>
      <w:r w:rsidRPr="00970BD3">
        <w:rPr>
          <w:sz w:val="16"/>
        </w:rPr>
        <w:t xml:space="preserve">.3 NEPA declares that it is national policy to “encourage productive and enjoyable harmony between man and his [or her] environment; [and] to promote efforts which will prevent or eliminate damage to the environment and biosphere and stimulate the health and welfare of man. . . .”4 NEPA’s lofty goals are met through requirements that federal agencies identify and analyze impacts on the environment prior to taking, authorizing, or funding “major Federal actions significantly affecting the quality of the human environment.”5 </w:t>
      </w:r>
      <w:r w:rsidRPr="003B7A12">
        <w:rPr>
          <w:u w:val="single"/>
        </w:rPr>
        <w:t>NEPA</w:t>
      </w:r>
      <w:r w:rsidRPr="00970BD3">
        <w:rPr>
          <w:sz w:val="16"/>
        </w:rPr>
        <w:t xml:space="preserve"> however, </w:t>
      </w:r>
      <w:r w:rsidRPr="003B7A12">
        <w:rPr>
          <w:u w:val="single"/>
        </w:rPr>
        <w:t xml:space="preserve">“does not mandate particular </w:t>
      </w:r>
      <w:r w:rsidRPr="0017152D">
        <w:rPr>
          <w:u w:val="single"/>
        </w:rPr>
        <w:t>results,” nor does it require agencies to mitigate environmental impacts or choose the least environmentally damaging alternative</w:t>
      </w:r>
      <w:r w:rsidRPr="00970BD3">
        <w:rPr>
          <w:sz w:val="16"/>
        </w:rPr>
        <w:t xml:space="preserve">.6 Instead, </w:t>
      </w:r>
      <w:r w:rsidRPr="0017152D">
        <w:rPr>
          <w:u w:val="single"/>
        </w:rPr>
        <w:t>NEPA requires that agencies take a “hard look” at the environmental impacts of their actions and consider a range of alternative means of achieving agency goals</w:t>
      </w:r>
      <w:r w:rsidRPr="00970BD3">
        <w:rPr>
          <w:sz w:val="16"/>
        </w:rPr>
        <w:t xml:space="preserve"> before undertaking federal actions.7 Completing this hard look can involve significant time8 and expense.9 Whether NEPA’s environmental benefits justify such environmental reviews is hotly contested, and </w:t>
      </w:r>
      <w:r w:rsidRPr="00E63EC9">
        <w:rPr>
          <w:u w:val="single"/>
        </w:rPr>
        <w:t>some contend that NEPA litigation has been used by environmentalists as a tool to delay much needed projects</w:t>
      </w:r>
      <w:r w:rsidRPr="00AF1145">
        <w:rPr>
          <w:u w:val="single"/>
        </w:rPr>
        <w:t>. According to the Heritage Foundation, “[a]</w:t>
      </w:r>
      <w:proofErr w:type="spellStart"/>
      <w:r w:rsidRPr="00AF1145">
        <w:rPr>
          <w:u w:val="single"/>
        </w:rPr>
        <w:t>ctivists</w:t>
      </w:r>
      <w:proofErr w:type="spellEnd"/>
      <w:r w:rsidRPr="00AF1145">
        <w:rPr>
          <w:u w:val="single"/>
        </w:rPr>
        <w:t xml:space="preserve"> for years have used judicial review to challenge (and delay) development</w:t>
      </w:r>
      <w:r w:rsidRPr="00970BD3">
        <w:rPr>
          <w:sz w:val="16"/>
        </w:rPr>
        <w:t xml:space="preserve">.”10 Staff to the U.S. House of Representatives Committee on Natural Resources asserted that NEPA is the “weapon of choice”—a form of “lawfare,” used by activists for the “manipulation of the legal system” to “stop, delay, restrict, or impose additional costs on all types of federal action.”11 </w:t>
      </w:r>
      <w:r w:rsidRPr="00AF1145">
        <w:rPr>
          <w:u w:val="single"/>
        </w:rPr>
        <w:t>Critics’ concerns often focus on NEPA or NEPA litigation allegedly adding cost or time to federal infrastructure projects</w:t>
      </w:r>
      <w:r w:rsidRPr="00970BD3">
        <w:rPr>
          <w:sz w:val="16"/>
        </w:rPr>
        <w:t xml:space="preserve">.12 While </w:t>
      </w:r>
      <w:r w:rsidRPr="00CC1312">
        <w:rPr>
          <w:u w:val="single"/>
        </w:rPr>
        <w:t>soundbites such as these</w:t>
      </w:r>
      <w:r w:rsidRPr="00970BD3">
        <w:rPr>
          <w:sz w:val="16"/>
        </w:rPr>
        <w:t xml:space="preserve"> paint a vivid picture, they </w:t>
      </w:r>
      <w:r w:rsidRPr="008C732A">
        <w:rPr>
          <w:u w:val="single"/>
        </w:rPr>
        <w:t xml:space="preserve">are based on </w:t>
      </w:r>
      <w:r w:rsidRPr="007F2916">
        <w:rPr>
          <w:rStyle w:val="Emphasis"/>
        </w:rPr>
        <w:t>anecdotal information rather than a systematic review</w:t>
      </w:r>
      <w:r w:rsidRPr="008C732A">
        <w:rPr>
          <w:u w:val="single"/>
        </w:rPr>
        <w:t xml:space="preserve"> of NEPA litigation, and </w:t>
      </w:r>
      <w:r w:rsidRPr="007F2916">
        <w:rPr>
          <w:rStyle w:val="Emphasis"/>
        </w:rPr>
        <w:t>they fail to consider the reasons for project delays</w:t>
      </w:r>
      <w:r w:rsidRPr="008C732A">
        <w:rPr>
          <w:u w:val="single"/>
        </w:rPr>
        <w:t xml:space="preserve">, </w:t>
      </w:r>
      <w:r w:rsidRPr="008C732A">
        <w:rPr>
          <w:rStyle w:val="Emphasis"/>
        </w:rPr>
        <w:t>many of which have nothing to do with NEPA</w:t>
      </w:r>
      <w:r w:rsidRPr="00970BD3">
        <w:rPr>
          <w:sz w:val="16"/>
        </w:rPr>
        <w:t xml:space="preserve">.13 While we agree that efficiencies can be gained with respect to NEPA, we also believe that changes to our foundational environmental laws should be based on rigorous and comprehensive analysis. This Article attempts to elevate the discussion surrounding NEPA by empirically evaluating whether NEPA litigation poses an unreasonable burden on the federal agencies charged with implementing NEPA, or on the federal courts that must resolve NEPA challenges. This Article assesses: 1) how frequently NEPA compliance efforts result in litigation; 2) how NEPA lawsuits are resolved; and 3) how NEPA litigation outcomes compare to outcomes in other environmental litigation involving the federal government. After reviewing thirteen years of NEPA litigation and summary data for 1,499 court opinions (published and unpublished) reported by the CEQ,14 we conclude that </w:t>
      </w:r>
      <w:r w:rsidRPr="003C3F15">
        <w:rPr>
          <w:u w:val="single"/>
        </w:rPr>
        <w:t>NEPA litigation has not been used excessively in order to stop or delay federal decisions. Only a small fraction of NEPA decisions result in litigation—approximately one in 450 decisions are litigated</w:t>
      </w:r>
      <w:r w:rsidRPr="00970BD3">
        <w:rPr>
          <w:sz w:val="16"/>
        </w:rPr>
        <w:t xml:space="preserve">.15 Further, the amount of NEPA litigation declined during the </w:t>
      </w:r>
      <w:proofErr w:type="gramStart"/>
      <w:r w:rsidRPr="00970BD3">
        <w:rPr>
          <w:sz w:val="16"/>
        </w:rPr>
        <w:t>thirteen year</w:t>
      </w:r>
      <w:proofErr w:type="gramEnd"/>
      <w:r w:rsidRPr="00970BD3">
        <w:rPr>
          <w:sz w:val="16"/>
        </w:rPr>
        <w:t xml:space="preserve"> study period.16 Environmental plaintiffs, however, prevail in NEPA claims at a higher rate than other </w:t>
      </w:r>
      <w:r w:rsidRPr="000D2C7D">
        <w:rPr>
          <w:u w:val="single"/>
        </w:rPr>
        <w:t>plaintiffs</w:t>
      </w:r>
      <w:r w:rsidRPr="00970BD3">
        <w:rPr>
          <w:sz w:val="16"/>
        </w:rPr>
        <w:t xml:space="preserve">,17 and their </w:t>
      </w:r>
      <w:r w:rsidRPr="000D2C7D">
        <w:rPr>
          <w:u w:val="single"/>
        </w:rPr>
        <w:t>rate of success</w:t>
      </w:r>
      <w:r w:rsidRPr="00970BD3">
        <w:rPr>
          <w:sz w:val="16"/>
        </w:rPr>
        <w:t xml:space="preserve"> when combined with selective litigation fillings </w:t>
      </w:r>
      <w:r w:rsidRPr="000D2C7D">
        <w:rPr>
          <w:u w:val="single"/>
        </w:rPr>
        <w:t>suggests that these groups are reluctant to expend limited resources on weak legal cases</w:t>
      </w:r>
      <w:r w:rsidRPr="00970BD3">
        <w:rPr>
          <w:sz w:val="16"/>
        </w:rPr>
        <w:t xml:space="preserve">. We also found that </w:t>
      </w:r>
      <w:r w:rsidRPr="000D2C7D">
        <w:rPr>
          <w:u w:val="single"/>
        </w:rPr>
        <w:t xml:space="preserve">agencies that spend less time on their NEPA analysis are sued at a </w:t>
      </w:r>
      <w:r w:rsidRPr="007F2916">
        <w:rPr>
          <w:rStyle w:val="Emphasis"/>
        </w:rPr>
        <w:t>higher</w:t>
      </w:r>
      <w:r w:rsidRPr="007F2916">
        <w:rPr>
          <w:rStyle w:val="StyleUnderline"/>
        </w:rPr>
        <w:t xml:space="preserve"> rate</w:t>
      </w:r>
      <w:r w:rsidRPr="000D2C7D">
        <w:rPr>
          <w:u w:val="single"/>
        </w:rPr>
        <w:t xml:space="preserve"> than their more contemplative counterparts</w:t>
      </w:r>
      <w:r w:rsidRPr="00970BD3">
        <w:rPr>
          <w:sz w:val="16"/>
        </w:rPr>
        <w:t>.18</w:t>
      </w:r>
    </w:p>
    <w:p w14:paraId="39AFA105" w14:textId="16E4E716" w:rsidR="001E18EC" w:rsidRDefault="001E18EC" w:rsidP="001E18EC"/>
    <w:p w14:paraId="6681E539" w14:textId="38857835" w:rsidR="001E18EC" w:rsidRDefault="001E18EC" w:rsidP="001E18EC">
      <w:pPr>
        <w:pStyle w:val="Heading4"/>
      </w:pPr>
      <w:r>
        <w:t>CP is comparatively better and faster</w:t>
      </w:r>
    </w:p>
    <w:p w14:paraId="6D712DF7" w14:textId="2214E6BF" w:rsidR="001E18EC" w:rsidRDefault="001E18EC" w:rsidP="001E18EC">
      <w:r>
        <w:t>--</w:t>
      </w:r>
      <w:r>
        <w:t xml:space="preserve">No studies have drawn </w:t>
      </w:r>
      <w:r w:rsidRPr="005775D6">
        <w:rPr>
          <w:u w:val="single"/>
        </w:rPr>
        <w:t>causal relationships</w:t>
      </w:r>
      <w:r>
        <w:t xml:space="preserve"> between NEPA and delay – other factors like </w:t>
      </w:r>
      <w:r w:rsidRPr="005775D6">
        <w:rPr>
          <w:u w:val="single"/>
        </w:rPr>
        <w:t>public opposition</w:t>
      </w:r>
      <w:r>
        <w:t xml:space="preserve">, </w:t>
      </w:r>
      <w:r w:rsidRPr="005775D6">
        <w:rPr>
          <w:u w:val="single"/>
        </w:rPr>
        <w:t>technical complexity</w:t>
      </w:r>
      <w:r>
        <w:t xml:space="preserve">, and </w:t>
      </w:r>
      <w:r w:rsidRPr="005775D6">
        <w:rPr>
          <w:u w:val="single"/>
        </w:rPr>
        <w:t>funding complications</w:t>
      </w:r>
      <w:r>
        <w:t xml:space="preserve"> outweigh, all which link to the </w:t>
      </w:r>
      <w:proofErr w:type="spellStart"/>
      <w:r>
        <w:t>aff</w:t>
      </w:r>
      <w:proofErr w:type="spellEnd"/>
      <w:r>
        <w:t xml:space="preserve"> but not NEPA </w:t>
      </w:r>
    </w:p>
    <w:p w14:paraId="29FD5092" w14:textId="77777777" w:rsidR="001E18EC" w:rsidRDefault="001E18EC" w:rsidP="001E18EC">
      <w:r w:rsidRPr="005775D6">
        <w:rPr>
          <w:rStyle w:val="Style13ptBold"/>
        </w:rPr>
        <w:t>Luther, 12</w:t>
      </w:r>
      <w:r>
        <w:t xml:space="preserve"> (Linda Luther, Environmental Policy Analyst at Congressional Research Service. “The Role of the Environmental Review Process in Federally Funded Highway Projects: Background and Issues for Congress", Congressional Research Service, https://crsreports.congress.gov/product/pdf/R/R42479, 4-11-2012, Accessed 7-17-2021)//</w:t>
      </w:r>
      <w:proofErr w:type="spellStart"/>
      <w:r>
        <w:t>ILake</w:t>
      </w:r>
      <w:proofErr w:type="spellEnd"/>
      <w:r>
        <w:t>-JQ</w:t>
      </w:r>
    </w:p>
    <w:p w14:paraId="7608C3FB" w14:textId="77777777" w:rsidR="001E18EC" w:rsidRPr="005775D6" w:rsidRDefault="001E18EC" w:rsidP="001E18EC">
      <w:pPr>
        <w:rPr>
          <w:sz w:val="16"/>
        </w:rPr>
      </w:pPr>
      <w:r w:rsidRPr="005775D6">
        <w:rPr>
          <w:sz w:val="16"/>
        </w:rPr>
        <w:t xml:space="preserve">Causes of Delay in Completing Environmental Reviews Although the extent to which the environmental review process may delay project delivery is unclear, it is generally not disputed that the time it takes to demonstrate compliance with environmental requirements can be time-consuming, particularly in cases where EIS preparation is required. Also, </w:t>
      </w:r>
      <w:r w:rsidRPr="005C0661">
        <w:rPr>
          <w:rStyle w:val="StyleUnderline"/>
        </w:rPr>
        <w:t>while</w:t>
      </w:r>
      <w:r w:rsidRPr="005775D6">
        <w:rPr>
          <w:sz w:val="16"/>
        </w:rPr>
        <w:t xml:space="preserve"> transportation </w:t>
      </w:r>
      <w:r w:rsidRPr="005C0661">
        <w:rPr>
          <w:rStyle w:val="StyleUnderline"/>
        </w:rPr>
        <w:t xml:space="preserve">agency officials may cite elements of the environmental review process as a source </w:t>
      </w:r>
      <w:r w:rsidRPr="005775D6">
        <w:rPr>
          <w:sz w:val="16"/>
        </w:rPr>
        <w:t>of frustration or</w:t>
      </w:r>
      <w:r w:rsidRPr="005C0661">
        <w:rPr>
          <w:rStyle w:val="StyleUnderline"/>
        </w:rPr>
        <w:t xml:space="preserve"> delay</w:t>
      </w:r>
      <w:r w:rsidRPr="005775D6">
        <w:rPr>
          <w:sz w:val="16"/>
        </w:rPr>
        <w:t xml:space="preserve">, </w:t>
      </w:r>
      <w:r w:rsidRPr="005C0661">
        <w:rPr>
          <w:rStyle w:val="StyleUnderline"/>
        </w:rPr>
        <w:t xml:space="preserve">it is </w:t>
      </w:r>
      <w:r w:rsidRPr="005C0661">
        <w:rPr>
          <w:rStyle w:val="Emphasis"/>
        </w:rPr>
        <w:t>not clear</w:t>
      </w:r>
      <w:r w:rsidRPr="005C0661">
        <w:rPr>
          <w:rStyle w:val="StyleUnderline"/>
        </w:rPr>
        <w:t xml:space="preserve"> what specific</w:t>
      </w:r>
      <w:r w:rsidRPr="005775D6">
        <w:rPr>
          <w:sz w:val="16"/>
        </w:rPr>
        <w:t xml:space="preserve"> environmental compliance </w:t>
      </w:r>
      <w:r w:rsidRPr="005C0661">
        <w:rPr>
          <w:rStyle w:val="StyleUnderline"/>
        </w:rPr>
        <w:t>requirements</w:t>
      </w:r>
      <w:r w:rsidRPr="005775D6">
        <w:rPr>
          <w:sz w:val="16"/>
        </w:rPr>
        <w:t xml:space="preserve"> currently and routinely </w:t>
      </w:r>
      <w:r w:rsidRPr="005C0661">
        <w:rPr>
          <w:rStyle w:val="StyleUnderline"/>
        </w:rPr>
        <w:t xml:space="preserve">lead to project delays or the root cause of </w:t>
      </w:r>
      <w:r w:rsidRPr="005775D6">
        <w:rPr>
          <w:sz w:val="16"/>
        </w:rPr>
        <w:t xml:space="preserve">those </w:t>
      </w:r>
      <w:r w:rsidRPr="005C0661">
        <w:rPr>
          <w:rStyle w:val="StyleUnderline"/>
        </w:rPr>
        <w:t>delays</w:t>
      </w:r>
      <w:r w:rsidRPr="005775D6">
        <w:rPr>
          <w:sz w:val="16"/>
        </w:rPr>
        <w:t xml:space="preserve">.57 </w:t>
      </w:r>
      <w:r w:rsidRPr="005C0661">
        <w:rPr>
          <w:rStyle w:val="StyleUnderline"/>
        </w:rPr>
        <w:t>For example</w:t>
      </w:r>
      <w:r w:rsidRPr="005775D6">
        <w:rPr>
          <w:sz w:val="16"/>
        </w:rPr>
        <w:t xml:space="preserve">, </w:t>
      </w:r>
      <w:r w:rsidRPr="005C0661">
        <w:rPr>
          <w:rStyle w:val="StyleUnderline"/>
        </w:rPr>
        <w:t>a common complaint among</w:t>
      </w:r>
      <w:r w:rsidRPr="005775D6">
        <w:rPr>
          <w:sz w:val="16"/>
        </w:rPr>
        <w:t xml:space="preserve"> transportation agency </w:t>
      </w:r>
      <w:r w:rsidRPr="005C0661">
        <w:rPr>
          <w:rStyle w:val="StyleUnderline"/>
        </w:rPr>
        <w:t>officials is that outside agencies</w:t>
      </w:r>
      <w:r w:rsidRPr="005775D6">
        <w:rPr>
          <w:sz w:val="16"/>
        </w:rPr>
        <w:t xml:space="preserve"> (</w:t>
      </w:r>
      <w:r w:rsidRPr="005C0661">
        <w:rPr>
          <w:rStyle w:val="StyleUnderline"/>
        </w:rPr>
        <w:t xml:space="preserve">including FHWA review </w:t>
      </w:r>
      <w:r w:rsidRPr="005775D6">
        <w:rPr>
          <w:sz w:val="16"/>
        </w:rPr>
        <w:t xml:space="preserve">and approval of the final </w:t>
      </w:r>
      <w:r w:rsidRPr="005C0661">
        <w:rPr>
          <w:rStyle w:val="StyleUnderline"/>
        </w:rPr>
        <w:t>NEPA documents</w:t>
      </w:r>
      <w:r w:rsidRPr="005775D6">
        <w:rPr>
          <w:sz w:val="16"/>
        </w:rPr>
        <w:t xml:space="preserve">) </w:t>
      </w:r>
      <w:r w:rsidRPr="005C0661">
        <w:rPr>
          <w:rStyle w:val="StyleUnderline"/>
        </w:rPr>
        <w:t>do not provide</w:t>
      </w:r>
      <w:r w:rsidRPr="005775D6">
        <w:rPr>
          <w:sz w:val="16"/>
        </w:rPr>
        <w:t xml:space="preserve"> necessary input or </w:t>
      </w:r>
      <w:r w:rsidRPr="005C0661">
        <w:rPr>
          <w:rStyle w:val="StyleUnderline"/>
        </w:rPr>
        <w:t>approval in a timely way</w:t>
      </w:r>
      <w:r w:rsidRPr="005775D6">
        <w:rPr>
          <w:sz w:val="16"/>
        </w:rPr>
        <w:t xml:space="preserve">. </w:t>
      </w:r>
      <w:r w:rsidRPr="005C0661">
        <w:rPr>
          <w:rStyle w:val="StyleUnderline"/>
        </w:rPr>
        <w:t>However</w:t>
      </w:r>
      <w:r w:rsidRPr="005775D6">
        <w:rPr>
          <w:sz w:val="16"/>
        </w:rPr>
        <w:t xml:space="preserve">, </w:t>
      </w:r>
      <w:r w:rsidRPr="005C0661">
        <w:rPr>
          <w:rStyle w:val="StyleUnderline"/>
        </w:rPr>
        <w:t xml:space="preserve">there is </w:t>
      </w:r>
      <w:r w:rsidRPr="005C0661">
        <w:rPr>
          <w:rStyle w:val="Emphasis"/>
        </w:rPr>
        <w:t>little information</w:t>
      </w:r>
      <w:r w:rsidRPr="005C0661">
        <w:rPr>
          <w:rStyle w:val="StyleUnderline"/>
        </w:rPr>
        <w:t xml:space="preserve"> available that clearly indicates </w:t>
      </w:r>
      <w:r w:rsidRPr="005C0661">
        <w:rPr>
          <w:rStyle w:val="Emphasis"/>
        </w:rPr>
        <w:t>why</w:t>
      </w:r>
      <w:r w:rsidRPr="005C0661">
        <w:rPr>
          <w:rStyle w:val="StyleUnderline"/>
        </w:rPr>
        <w:t xml:space="preserve"> that may be the case</w:t>
      </w:r>
      <w:r w:rsidRPr="005775D6">
        <w:rPr>
          <w:sz w:val="16"/>
        </w:rPr>
        <w:t xml:space="preserve"> on anything other than a project-specific level. </w:t>
      </w:r>
      <w:r w:rsidRPr="005C0661">
        <w:rPr>
          <w:rStyle w:val="Emphasis"/>
        </w:rPr>
        <w:t>Few</w:t>
      </w:r>
      <w:r w:rsidRPr="005C0661">
        <w:rPr>
          <w:rStyle w:val="StyleUnderline"/>
        </w:rPr>
        <w:t xml:space="preserve"> studies have looked at the </w:t>
      </w:r>
      <w:r w:rsidRPr="005C0661">
        <w:rPr>
          <w:rStyle w:val="Emphasis"/>
        </w:rPr>
        <w:t>root causes</w:t>
      </w:r>
      <w:r w:rsidRPr="005C0661">
        <w:rPr>
          <w:rStyle w:val="StyleUnderline"/>
        </w:rPr>
        <w:t xml:space="preserve"> of project delay</w:t>
      </w:r>
      <w:r w:rsidRPr="005775D6">
        <w:rPr>
          <w:sz w:val="16"/>
        </w:rPr>
        <w:t xml:space="preserve"> directly attributable to the environmental review process. </w:t>
      </w:r>
      <w:r w:rsidRPr="005C0661">
        <w:rPr>
          <w:rStyle w:val="StyleUnderline"/>
        </w:rPr>
        <w:t>Available studies have looked at a limited number of</w:t>
      </w:r>
      <w:r w:rsidRPr="005775D6">
        <w:rPr>
          <w:sz w:val="16"/>
        </w:rPr>
        <w:t xml:space="preserve"> major new </w:t>
      </w:r>
      <w:r w:rsidRPr="005C0661">
        <w:rPr>
          <w:rStyle w:val="StyleUnderline"/>
        </w:rPr>
        <w:t>construction projects that required</w:t>
      </w:r>
      <w:r w:rsidRPr="005775D6">
        <w:rPr>
          <w:sz w:val="16"/>
        </w:rPr>
        <w:t xml:space="preserve"> an </w:t>
      </w:r>
      <w:r w:rsidRPr="005C0661">
        <w:rPr>
          <w:rStyle w:val="StyleUnderline"/>
        </w:rPr>
        <w:t>EIS</w:t>
      </w:r>
      <w:r w:rsidRPr="005775D6">
        <w:rPr>
          <w:sz w:val="16"/>
        </w:rPr>
        <w:t xml:space="preserve">. </w:t>
      </w:r>
      <w:r w:rsidRPr="005C0661">
        <w:rPr>
          <w:rStyle w:val="StyleUnderline"/>
        </w:rPr>
        <w:t>By their nature</w:t>
      </w:r>
      <w:r w:rsidRPr="005775D6">
        <w:rPr>
          <w:sz w:val="16"/>
        </w:rPr>
        <w:t xml:space="preserve">, </w:t>
      </w:r>
      <w:r w:rsidRPr="005C0661">
        <w:rPr>
          <w:rStyle w:val="StyleUnderline"/>
        </w:rPr>
        <w:t>those</w:t>
      </w:r>
      <w:r w:rsidRPr="005775D6">
        <w:rPr>
          <w:sz w:val="16"/>
        </w:rPr>
        <w:t xml:space="preserve"> projects </w:t>
      </w:r>
      <w:r w:rsidRPr="005C0661">
        <w:rPr>
          <w:rStyle w:val="StyleUnderline"/>
        </w:rPr>
        <w:t>involve</w:t>
      </w:r>
      <w:r w:rsidRPr="005775D6">
        <w:rPr>
          <w:sz w:val="16"/>
        </w:rPr>
        <w:t xml:space="preserve"> unique </w:t>
      </w:r>
      <w:proofErr w:type="spellStart"/>
      <w:r w:rsidRPr="005C0661">
        <w:rPr>
          <w:rStyle w:val="StyleUnderline"/>
        </w:rPr>
        <w:t>projectspecific</w:t>
      </w:r>
      <w:proofErr w:type="spellEnd"/>
      <w:r w:rsidRPr="005C0661">
        <w:rPr>
          <w:rStyle w:val="StyleUnderline"/>
        </w:rPr>
        <w:t xml:space="preserve"> issues</w:t>
      </w:r>
      <w:r w:rsidRPr="005775D6">
        <w:rPr>
          <w:sz w:val="16"/>
        </w:rPr>
        <w:t xml:space="preserve"> and are </w:t>
      </w:r>
      <w:r w:rsidRPr="005C0661">
        <w:rPr>
          <w:rStyle w:val="StyleUnderline"/>
        </w:rPr>
        <w:t xml:space="preserve">likely to involve complex </w:t>
      </w:r>
      <w:r w:rsidRPr="005C0661">
        <w:rPr>
          <w:rStyle w:val="Emphasis"/>
        </w:rPr>
        <w:t>design</w:t>
      </w:r>
      <w:r w:rsidRPr="005775D6">
        <w:rPr>
          <w:sz w:val="16"/>
        </w:rPr>
        <w:t xml:space="preserve">, </w:t>
      </w:r>
      <w:r w:rsidRPr="005C0661">
        <w:rPr>
          <w:rStyle w:val="Emphasis"/>
        </w:rPr>
        <w:t>engineering</w:t>
      </w:r>
      <w:r w:rsidRPr="005775D6">
        <w:rPr>
          <w:sz w:val="16"/>
        </w:rPr>
        <w:t xml:space="preserve">, and </w:t>
      </w:r>
      <w:r w:rsidRPr="005C0661">
        <w:rPr>
          <w:rStyle w:val="Emphasis"/>
        </w:rPr>
        <w:t>compliance issues</w:t>
      </w:r>
      <w:r w:rsidRPr="005775D6">
        <w:rPr>
          <w:sz w:val="16"/>
        </w:rPr>
        <w:t xml:space="preserve">. </w:t>
      </w:r>
      <w:r w:rsidRPr="005C0661">
        <w:rPr>
          <w:rStyle w:val="StyleUnderline"/>
        </w:rPr>
        <w:t xml:space="preserve">Causes of delay for those projects </w:t>
      </w:r>
      <w:r w:rsidRPr="005775D6">
        <w:rPr>
          <w:sz w:val="16"/>
        </w:rPr>
        <w:t xml:space="preserve">more likely </w:t>
      </w:r>
      <w:r w:rsidRPr="005C0661">
        <w:rPr>
          <w:rStyle w:val="StyleUnderline"/>
        </w:rPr>
        <w:t xml:space="preserve">represent the </w:t>
      </w:r>
      <w:r w:rsidRPr="005C0661">
        <w:rPr>
          <w:rStyle w:val="Emphasis"/>
        </w:rPr>
        <w:t>exception</w:t>
      </w:r>
      <w:r w:rsidRPr="005C0661">
        <w:rPr>
          <w:rStyle w:val="StyleUnderline"/>
        </w:rPr>
        <w:t xml:space="preserve"> and </w:t>
      </w:r>
      <w:r w:rsidRPr="005C0661">
        <w:rPr>
          <w:rStyle w:val="Emphasis"/>
        </w:rPr>
        <w:t>not the rule</w:t>
      </w:r>
      <w:r w:rsidRPr="005775D6">
        <w:rPr>
          <w:sz w:val="16"/>
        </w:rPr>
        <w:t xml:space="preserve">. </w:t>
      </w:r>
      <w:r w:rsidRPr="008E7897">
        <w:rPr>
          <w:rStyle w:val="StyleUnderline"/>
        </w:rPr>
        <w:t xml:space="preserve">A 2003 FHWA study that attempted to identify </w:t>
      </w:r>
      <w:r w:rsidRPr="008E7897">
        <w:rPr>
          <w:rStyle w:val="Emphasis"/>
        </w:rPr>
        <w:t>causes of delay</w:t>
      </w:r>
      <w:r w:rsidRPr="008E7897">
        <w:rPr>
          <w:rStyle w:val="StyleUnderline"/>
        </w:rPr>
        <w:t xml:space="preserve"> in completing EISs was </w:t>
      </w:r>
      <w:r w:rsidRPr="008E7897">
        <w:rPr>
          <w:rStyle w:val="Emphasis"/>
        </w:rPr>
        <w:t>unable to identify</w:t>
      </w:r>
      <w:r w:rsidRPr="008E7897">
        <w:rPr>
          <w:rStyle w:val="StyleUnderline"/>
        </w:rPr>
        <w:t xml:space="preserve"> common factors or conditions that directly or indirectly affected the </w:t>
      </w:r>
      <w:r w:rsidRPr="008E7897">
        <w:rPr>
          <w:rStyle w:val="Emphasis"/>
        </w:rPr>
        <w:t>time</w:t>
      </w:r>
      <w:r w:rsidRPr="008E7897">
        <w:rPr>
          <w:rStyle w:val="StyleUnderline"/>
        </w:rPr>
        <w:t xml:space="preserve"> it took to complete the NEPA process</w:t>
      </w:r>
      <w:r w:rsidRPr="005775D6">
        <w:rPr>
          <w:sz w:val="16"/>
        </w:rPr>
        <w:t xml:space="preserve">.58 Although timing varied by broad geographic region, it did not seem to vary in relation to the majority of other variables considered (e.g., the presence of certain “controversial issues” or the required participation of agencies outside DOT). </w:t>
      </w:r>
      <w:r w:rsidRPr="008E7897">
        <w:rPr>
          <w:rStyle w:val="StyleUnderline"/>
        </w:rPr>
        <w:t>Instead</w:t>
      </w:r>
      <w:r w:rsidRPr="005775D6">
        <w:rPr>
          <w:sz w:val="16"/>
        </w:rPr>
        <w:t>, it was observed that</w:t>
      </w:r>
      <w:r w:rsidRPr="008E7897">
        <w:rPr>
          <w:rStyle w:val="StyleUnderline"/>
        </w:rPr>
        <w:t xml:space="preserve"> the time it took to complete the NEPA process </w:t>
      </w:r>
      <w:r w:rsidRPr="005775D6">
        <w:rPr>
          <w:sz w:val="16"/>
        </w:rPr>
        <w:t>may</w:t>
      </w:r>
      <w:r w:rsidRPr="008E7897">
        <w:rPr>
          <w:rStyle w:val="StyleUnderline"/>
        </w:rPr>
        <w:t xml:space="preserve"> have been </w:t>
      </w:r>
      <w:r w:rsidRPr="008E7897">
        <w:rPr>
          <w:rStyle w:val="Emphasis"/>
        </w:rPr>
        <w:t>more</w:t>
      </w:r>
      <w:r w:rsidRPr="008E7897">
        <w:rPr>
          <w:rStyle w:val="StyleUnderline"/>
        </w:rPr>
        <w:t xml:space="preserve"> affected by </w:t>
      </w:r>
      <w:r w:rsidRPr="008E7897">
        <w:rPr>
          <w:rStyle w:val="Emphasis"/>
        </w:rPr>
        <w:t>external social</w:t>
      </w:r>
      <w:r w:rsidRPr="008E7897">
        <w:rPr>
          <w:rStyle w:val="StyleUnderline"/>
        </w:rPr>
        <w:t xml:space="preserve"> and </w:t>
      </w:r>
      <w:r w:rsidRPr="008E7897">
        <w:rPr>
          <w:rStyle w:val="Emphasis"/>
        </w:rPr>
        <w:t>economic factors</w:t>
      </w:r>
      <w:r w:rsidRPr="008E7897">
        <w:rPr>
          <w:rStyle w:val="StyleUnderline"/>
        </w:rPr>
        <w:t xml:space="preserve"> associated with </w:t>
      </w:r>
      <w:r w:rsidRPr="005775D6">
        <w:rPr>
          <w:sz w:val="16"/>
        </w:rPr>
        <w:t>broad</w:t>
      </w:r>
      <w:r w:rsidRPr="008E7897">
        <w:rPr>
          <w:rStyle w:val="StyleUnderline"/>
        </w:rPr>
        <w:t xml:space="preserve"> </w:t>
      </w:r>
      <w:r w:rsidRPr="008E7897">
        <w:rPr>
          <w:rStyle w:val="Emphasis"/>
        </w:rPr>
        <w:t>geographic regions</w:t>
      </w:r>
      <w:r w:rsidRPr="008E7897">
        <w:rPr>
          <w:rStyle w:val="StyleUnderline"/>
        </w:rPr>
        <w:t xml:space="preserve"> of the country</w:t>
      </w:r>
      <w:r w:rsidRPr="005775D6">
        <w:rPr>
          <w:sz w:val="16"/>
        </w:rPr>
        <w:t xml:space="preserve">.59 Subsequent, albeit limited, </w:t>
      </w:r>
      <w:r w:rsidRPr="008E7897">
        <w:rPr>
          <w:rStyle w:val="StyleUnderline"/>
        </w:rPr>
        <w:t>study data and anecdotal evidence</w:t>
      </w:r>
      <w:r w:rsidRPr="005775D6">
        <w:rPr>
          <w:sz w:val="16"/>
        </w:rPr>
        <w:t xml:space="preserve"> regarding individual projects also </w:t>
      </w:r>
      <w:r w:rsidRPr="008E7897">
        <w:rPr>
          <w:rStyle w:val="StyleUnderline"/>
        </w:rPr>
        <w:t xml:space="preserve">point to factors </w:t>
      </w:r>
      <w:r w:rsidRPr="008E7897">
        <w:rPr>
          <w:rStyle w:val="Emphasis"/>
        </w:rPr>
        <w:t>external</w:t>
      </w:r>
      <w:r w:rsidRPr="008E7897">
        <w:rPr>
          <w:rStyle w:val="StyleUnderline"/>
        </w:rPr>
        <w:t xml:space="preserve"> to environmental reviews </w:t>
      </w:r>
      <w:r w:rsidRPr="005775D6">
        <w:rPr>
          <w:sz w:val="16"/>
        </w:rPr>
        <w:t>as those most</w:t>
      </w:r>
      <w:r w:rsidRPr="008E7897">
        <w:rPr>
          <w:rStyle w:val="StyleUnderline"/>
        </w:rPr>
        <w:t xml:space="preserve"> likely to delay the process</w:t>
      </w:r>
      <w:r w:rsidRPr="005775D6">
        <w:rPr>
          <w:sz w:val="16"/>
        </w:rPr>
        <w:t xml:space="preserve">. In particular, </w:t>
      </w:r>
      <w:r w:rsidRPr="008E7897">
        <w:rPr>
          <w:rStyle w:val="StyleUnderline"/>
        </w:rPr>
        <w:t xml:space="preserve">causes of delay </w:t>
      </w:r>
      <w:r w:rsidRPr="005775D6">
        <w:rPr>
          <w:sz w:val="16"/>
        </w:rPr>
        <w:t>in completing environmental reviews</w:t>
      </w:r>
      <w:r w:rsidRPr="008E7897">
        <w:rPr>
          <w:rStyle w:val="StyleUnderline"/>
        </w:rPr>
        <w:t xml:space="preserve"> arise primarily from </w:t>
      </w:r>
      <w:r w:rsidRPr="005775D6">
        <w:rPr>
          <w:sz w:val="16"/>
        </w:rPr>
        <w:t>potentially</w:t>
      </w:r>
      <w:r w:rsidRPr="008E7897">
        <w:rPr>
          <w:rStyle w:val="StyleUnderline"/>
        </w:rPr>
        <w:t xml:space="preserve"> </w:t>
      </w:r>
      <w:r w:rsidRPr="008E7897">
        <w:rPr>
          <w:rStyle w:val="Emphasis"/>
        </w:rPr>
        <w:t>overlapping</w:t>
      </w:r>
      <w:r w:rsidRPr="008E7897">
        <w:rPr>
          <w:rStyle w:val="StyleUnderline"/>
        </w:rPr>
        <w:t xml:space="preserve"> local and project-specific </w:t>
      </w:r>
      <w:r w:rsidRPr="008E7897">
        <w:rPr>
          <w:rStyle w:val="Emphasis"/>
        </w:rPr>
        <w:t>issues</w:t>
      </w:r>
      <w:r w:rsidRPr="005775D6">
        <w:rPr>
          <w:sz w:val="16"/>
        </w:rPr>
        <w:t xml:space="preserve"> </w:t>
      </w:r>
      <w:r w:rsidRPr="008E7897">
        <w:rPr>
          <w:rStyle w:val="StyleUnderline"/>
        </w:rPr>
        <w:t>including</w:t>
      </w:r>
      <w:r w:rsidRPr="005775D6">
        <w:rPr>
          <w:sz w:val="16"/>
        </w:rPr>
        <w:t xml:space="preserve">, but not limited to, the following: • </w:t>
      </w:r>
      <w:r w:rsidRPr="008E7897">
        <w:rPr>
          <w:rStyle w:val="StyleUnderline"/>
        </w:rPr>
        <w:t>Local issues</w:t>
      </w:r>
      <w:r w:rsidRPr="005775D6">
        <w:rPr>
          <w:sz w:val="16"/>
        </w:rPr>
        <w:t>—</w:t>
      </w:r>
      <w:r w:rsidRPr="008E7897">
        <w:rPr>
          <w:rStyle w:val="StyleUnderline"/>
        </w:rPr>
        <w:t>the project’s level of priority</w:t>
      </w:r>
      <w:r w:rsidRPr="005775D6">
        <w:rPr>
          <w:sz w:val="16"/>
        </w:rPr>
        <w:t xml:space="preserve"> among others proposed in the state; </w:t>
      </w:r>
      <w:r w:rsidRPr="008E7897">
        <w:rPr>
          <w:rStyle w:val="StyleUnderline"/>
        </w:rPr>
        <w:t>changes in funding availability</w:t>
      </w:r>
      <w:r w:rsidRPr="005775D6">
        <w:rPr>
          <w:sz w:val="16"/>
        </w:rPr>
        <w:t xml:space="preserve">; </w:t>
      </w:r>
      <w:r w:rsidRPr="005775D6">
        <w:rPr>
          <w:rStyle w:val="Emphasis"/>
        </w:rPr>
        <w:t>concerns</w:t>
      </w:r>
      <w:r w:rsidRPr="008E7897">
        <w:rPr>
          <w:rStyle w:val="StyleUnderline"/>
        </w:rPr>
        <w:t xml:space="preserve"> of </w:t>
      </w:r>
      <w:r w:rsidRPr="005775D6">
        <w:rPr>
          <w:rStyle w:val="Emphasis"/>
        </w:rPr>
        <w:t>local</w:t>
      </w:r>
      <w:r w:rsidRPr="008E7897">
        <w:rPr>
          <w:rStyle w:val="StyleUnderline"/>
        </w:rPr>
        <w:t xml:space="preserve"> property </w:t>
      </w:r>
      <w:r w:rsidRPr="005775D6">
        <w:rPr>
          <w:rStyle w:val="Emphasis"/>
        </w:rPr>
        <w:t>owners</w:t>
      </w:r>
      <w:r w:rsidRPr="005775D6">
        <w:rPr>
          <w:sz w:val="16"/>
        </w:rPr>
        <w:t xml:space="preserve">; </w:t>
      </w:r>
      <w:r w:rsidRPr="008E7897">
        <w:rPr>
          <w:rStyle w:val="StyleUnderline"/>
        </w:rPr>
        <w:t xml:space="preserve">or </w:t>
      </w:r>
      <w:r w:rsidRPr="005775D6">
        <w:rPr>
          <w:rStyle w:val="Emphasis"/>
        </w:rPr>
        <w:t>opposition</w:t>
      </w:r>
      <w:r w:rsidRPr="008E7897">
        <w:rPr>
          <w:rStyle w:val="StyleUnderline"/>
        </w:rPr>
        <w:t xml:space="preserve"> to the project</w:t>
      </w:r>
      <w:r w:rsidRPr="005775D6">
        <w:rPr>
          <w:sz w:val="16"/>
        </w:rPr>
        <w:t xml:space="preserve"> (which may or may not be connected to environmental issues). </w:t>
      </w:r>
      <w:r w:rsidRPr="005775D6">
        <w:rPr>
          <w:rStyle w:val="StyleUnderline"/>
        </w:rPr>
        <w:t>Project-specific issues</w:t>
      </w:r>
      <w:r w:rsidRPr="005775D6">
        <w:rPr>
          <w:sz w:val="16"/>
        </w:rPr>
        <w:t xml:space="preserve">—the project’s </w:t>
      </w:r>
      <w:r w:rsidRPr="005775D6">
        <w:rPr>
          <w:rStyle w:val="Emphasis"/>
        </w:rPr>
        <w:t>technical complexi</w:t>
      </w:r>
      <w:r w:rsidRPr="005775D6">
        <w:rPr>
          <w:rStyle w:val="StyleUnderline"/>
        </w:rPr>
        <w:t>ty</w:t>
      </w:r>
      <w:r w:rsidRPr="005775D6">
        <w:rPr>
          <w:sz w:val="16"/>
        </w:rPr>
        <w:t xml:space="preserve">; </w:t>
      </w:r>
      <w:r w:rsidRPr="005775D6">
        <w:rPr>
          <w:rStyle w:val="StyleUnderline"/>
        </w:rPr>
        <w:t>changes in project scope or design</w:t>
      </w:r>
      <w:r w:rsidRPr="005775D6">
        <w:rPr>
          <w:sz w:val="16"/>
        </w:rPr>
        <w:t xml:space="preserve">; </w:t>
      </w:r>
      <w:r w:rsidRPr="005775D6">
        <w:rPr>
          <w:rStyle w:val="StyleUnderline"/>
        </w:rPr>
        <w:t>lawsuits or</w:t>
      </w:r>
      <w:r w:rsidRPr="005775D6">
        <w:rPr>
          <w:sz w:val="16"/>
        </w:rPr>
        <w:t xml:space="preserve"> the </w:t>
      </w:r>
      <w:r w:rsidRPr="005775D6">
        <w:rPr>
          <w:rStyle w:val="StyleUnderline"/>
        </w:rPr>
        <w:t xml:space="preserve">threat of </w:t>
      </w:r>
      <w:r w:rsidRPr="005775D6">
        <w:rPr>
          <w:rStyle w:val="Emphasis"/>
        </w:rPr>
        <w:t>litigation</w:t>
      </w:r>
      <w:r w:rsidRPr="005775D6">
        <w:rPr>
          <w:sz w:val="16"/>
        </w:rPr>
        <w:t xml:space="preserve"> (which may or may not be connected to environmental issues); </w:t>
      </w:r>
      <w:r w:rsidRPr="005775D6">
        <w:rPr>
          <w:rStyle w:val="StyleUnderline"/>
        </w:rPr>
        <w:t>poor consultant work</w:t>
      </w:r>
      <w:r w:rsidRPr="005775D6">
        <w:rPr>
          <w:sz w:val="16"/>
        </w:rPr>
        <w:t xml:space="preserve">; issues with </w:t>
      </w:r>
      <w:r w:rsidRPr="005775D6">
        <w:rPr>
          <w:rStyle w:val="StyleUnderline"/>
        </w:rPr>
        <w:t>city documentation</w:t>
      </w:r>
      <w:r w:rsidRPr="005775D6">
        <w:rPr>
          <w:sz w:val="16"/>
        </w:rPr>
        <w:t xml:space="preserve">; issues with new alignment or </w:t>
      </w:r>
      <w:r w:rsidRPr="005775D6">
        <w:rPr>
          <w:rStyle w:val="StyleUnderline"/>
        </w:rPr>
        <w:t>coordination with other</w:t>
      </w:r>
      <w:r w:rsidRPr="005775D6">
        <w:rPr>
          <w:sz w:val="16"/>
        </w:rPr>
        <w:t xml:space="preserve"> transportation </w:t>
      </w:r>
      <w:r w:rsidRPr="005775D6">
        <w:rPr>
          <w:rStyle w:val="StyleUnderline"/>
        </w:rPr>
        <w:t>projects</w:t>
      </w:r>
      <w:r w:rsidRPr="005775D6">
        <w:rPr>
          <w:sz w:val="16"/>
        </w:rPr>
        <w:t xml:space="preserve">; or </w:t>
      </w:r>
      <w:r w:rsidRPr="005775D6">
        <w:rPr>
          <w:rStyle w:val="StyleUnderline"/>
        </w:rPr>
        <w:t>land use planning issues</w:t>
      </w:r>
      <w:r w:rsidRPr="005775D6">
        <w:rPr>
          <w:sz w:val="16"/>
        </w:rPr>
        <w:t xml:space="preserve">.60 As discussed previously, </w:t>
      </w:r>
      <w:r w:rsidRPr="005775D6">
        <w:rPr>
          <w:rStyle w:val="StyleUnderline"/>
        </w:rPr>
        <w:t>environmental requirements identified as a source of delay have been associated with selected requirements established under Section 4(f)</w:t>
      </w:r>
      <w:r w:rsidRPr="005775D6">
        <w:rPr>
          <w:sz w:val="16"/>
        </w:rPr>
        <w:t xml:space="preserve">; the </w:t>
      </w:r>
      <w:r w:rsidRPr="005775D6">
        <w:rPr>
          <w:rStyle w:val="StyleUnderline"/>
        </w:rPr>
        <w:t>E</w:t>
      </w:r>
      <w:r w:rsidRPr="005775D6">
        <w:rPr>
          <w:sz w:val="16"/>
        </w:rPr>
        <w:t xml:space="preserve">ndangered </w:t>
      </w:r>
      <w:r w:rsidRPr="005775D6">
        <w:rPr>
          <w:rStyle w:val="StyleUnderline"/>
        </w:rPr>
        <w:t>S</w:t>
      </w:r>
      <w:r w:rsidRPr="005775D6">
        <w:rPr>
          <w:sz w:val="16"/>
        </w:rPr>
        <w:t xml:space="preserve">pecies </w:t>
      </w:r>
      <w:r w:rsidRPr="005775D6">
        <w:rPr>
          <w:rStyle w:val="StyleUnderline"/>
        </w:rPr>
        <w:t>A</w:t>
      </w:r>
      <w:r w:rsidRPr="005775D6">
        <w:rPr>
          <w:sz w:val="16"/>
        </w:rPr>
        <w:t xml:space="preserve">ct; the </w:t>
      </w:r>
      <w:r w:rsidRPr="005775D6">
        <w:rPr>
          <w:rStyle w:val="StyleUnderline"/>
        </w:rPr>
        <w:t>N</w:t>
      </w:r>
      <w:r w:rsidRPr="005775D6">
        <w:rPr>
          <w:sz w:val="16"/>
        </w:rPr>
        <w:t xml:space="preserve">ational </w:t>
      </w:r>
      <w:r w:rsidRPr="005775D6">
        <w:rPr>
          <w:rStyle w:val="StyleUnderline"/>
        </w:rPr>
        <w:t>H</w:t>
      </w:r>
      <w:r w:rsidRPr="005775D6">
        <w:rPr>
          <w:sz w:val="16"/>
        </w:rPr>
        <w:t xml:space="preserve">istoric </w:t>
      </w:r>
      <w:r w:rsidRPr="005775D6">
        <w:rPr>
          <w:rStyle w:val="StyleUnderline"/>
        </w:rPr>
        <w:t>P</w:t>
      </w:r>
      <w:r w:rsidRPr="005775D6">
        <w:rPr>
          <w:sz w:val="16"/>
        </w:rPr>
        <w:t xml:space="preserve">reservation </w:t>
      </w:r>
      <w:r w:rsidRPr="005775D6">
        <w:rPr>
          <w:rStyle w:val="StyleUnderline"/>
        </w:rPr>
        <w:t>A</w:t>
      </w:r>
      <w:r w:rsidRPr="005775D6">
        <w:rPr>
          <w:sz w:val="16"/>
        </w:rPr>
        <w:t xml:space="preserve">ct; and the </w:t>
      </w:r>
      <w:r w:rsidRPr="005775D6">
        <w:rPr>
          <w:rStyle w:val="StyleUnderline"/>
        </w:rPr>
        <w:t>C</w:t>
      </w:r>
      <w:r w:rsidRPr="005775D6">
        <w:rPr>
          <w:sz w:val="16"/>
        </w:rPr>
        <w:t xml:space="preserve">lean </w:t>
      </w:r>
      <w:r w:rsidRPr="005775D6">
        <w:rPr>
          <w:rStyle w:val="StyleUnderline"/>
        </w:rPr>
        <w:t>W</w:t>
      </w:r>
      <w:r w:rsidRPr="005775D6">
        <w:rPr>
          <w:sz w:val="16"/>
        </w:rPr>
        <w:t xml:space="preserve">ater </w:t>
      </w:r>
      <w:r w:rsidRPr="005775D6">
        <w:rPr>
          <w:rStyle w:val="StyleUnderline"/>
        </w:rPr>
        <w:t>A</w:t>
      </w:r>
      <w:r w:rsidRPr="005775D6">
        <w:rPr>
          <w:sz w:val="16"/>
        </w:rPr>
        <w:t xml:space="preserve">ct. If a project is delayed by requirements under those laws, that delay may be attributable to project-specific issues. Efforts to identify specific problems or causes of delay in meeting requirements other than NEPA have found differing perceptions among resource agency and transportation agency officials. For example, in completing its obligations as part of the environmental review process, </w:t>
      </w:r>
      <w:r w:rsidRPr="005775D6">
        <w:rPr>
          <w:rStyle w:val="StyleUnderline"/>
        </w:rPr>
        <w:t>resource agencies have identified poor communication</w:t>
      </w:r>
      <w:r w:rsidRPr="005775D6">
        <w:rPr>
          <w:sz w:val="16"/>
        </w:rPr>
        <w:t xml:space="preserve">, problems with the project’s alternative analysis, </w:t>
      </w:r>
      <w:r w:rsidRPr="005775D6">
        <w:rPr>
          <w:rStyle w:val="StyleUnderline"/>
        </w:rPr>
        <w:t>being given</w:t>
      </w:r>
      <w:r w:rsidRPr="005775D6">
        <w:rPr>
          <w:sz w:val="16"/>
        </w:rPr>
        <w:t xml:space="preserve"> incorrect or </w:t>
      </w:r>
      <w:r w:rsidRPr="005775D6">
        <w:rPr>
          <w:rStyle w:val="StyleUnderline"/>
        </w:rPr>
        <w:t>incomplete information</w:t>
      </w:r>
      <w:r w:rsidRPr="005775D6">
        <w:rPr>
          <w:sz w:val="16"/>
        </w:rPr>
        <w:t xml:space="preserve">, </w:t>
      </w:r>
      <w:r w:rsidRPr="005775D6">
        <w:rPr>
          <w:rStyle w:val="StyleUnderline"/>
        </w:rPr>
        <w:t>disagreements</w:t>
      </w:r>
      <w:r w:rsidRPr="005775D6">
        <w:rPr>
          <w:sz w:val="16"/>
        </w:rPr>
        <w:t xml:space="preserve"> or differences of opinion among agencies, or environmental or biological issues associated with the project. Transportation agency officials also cited disagreements or differences of opinion and environmental or biological issues associated with the </w:t>
      </w:r>
      <w:proofErr w:type="gramStart"/>
      <w:r w:rsidRPr="005775D6">
        <w:rPr>
          <w:sz w:val="16"/>
        </w:rPr>
        <w:t>project, but</w:t>
      </w:r>
      <w:proofErr w:type="gramEnd"/>
      <w:r w:rsidRPr="005775D6">
        <w:rPr>
          <w:sz w:val="16"/>
        </w:rPr>
        <w:t xml:space="preserve"> identified a lack of timely response from resource agencies as the primary problem.61</w:t>
      </w:r>
      <w:r>
        <w:rPr>
          <w:sz w:val="16"/>
        </w:rPr>
        <w:t xml:space="preserve"> </w:t>
      </w:r>
      <w:r w:rsidRPr="005775D6">
        <w:rPr>
          <w:rStyle w:val="StyleUnderline"/>
        </w:rPr>
        <w:t>Benefits to the Environmental Review Process</w:t>
      </w:r>
      <w:r w:rsidRPr="005775D6">
        <w:rPr>
          <w:sz w:val="16"/>
        </w:rPr>
        <w:t xml:space="preserve"> When there is debate over potential options to expedite the environmental review process, that process may be viewed as simply an obstacle to overcome before a highway or bridge project can be built. Benefits to the process may be overlooked or hard to quantify. Potential benefits may generally be thought of as those associated with balancing transportation and infrastructure needs with environmental protection and community concerns. However, </w:t>
      </w:r>
      <w:r w:rsidRPr="005775D6">
        <w:rPr>
          <w:rStyle w:val="StyleUnderline"/>
        </w:rPr>
        <w:t>one</w:t>
      </w:r>
      <w:r w:rsidRPr="005775D6">
        <w:rPr>
          <w:sz w:val="16"/>
        </w:rPr>
        <w:t xml:space="preserve"> benefit </w:t>
      </w:r>
      <w:r w:rsidRPr="005775D6">
        <w:rPr>
          <w:rStyle w:val="StyleUnderline"/>
        </w:rPr>
        <w:t xml:space="preserve">that is not often considered is the degree to which the environmental review process may </w:t>
      </w:r>
      <w:r w:rsidRPr="005775D6">
        <w:rPr>
          <w:rStyle w:val="Emphasis"/>
        </w:rPr>
        <w:t>ultimately save time</w:t>
      </w:r>
      <w:r w:rsidRPr="005775D6">
        <w:rPr>
          <w:rStyle w:val="StyleUnderline"/>
        </w:rPr>
        <w:t xml:space="preserve"> and </w:t>
      </w:r>
      <w:r w:rsidRPr="005775D6">
        <w:rPr>
          <w:rStyle w:val="Emphasis"/>
        </w:rPr>
        <w:t>reduce overall project costs</w:t>
      </w:r>
      <w:r w:rsidRPr="005775D6">
        <w:rPr>
          <w:rStyle w:val="StyleUnderline"/>
        </w:rPr>
        <w:t xml:space="preserve"> by identifying and </w:t>
      </w:r>
      <w:r w:rsidRPr="005775D6">
        <w:rPr>
          <w:rStyle w:val="Emphasis"/>
        </w:rPr>
        <w:t>avoiding problems</w:t>
      </w:r>
      <w:r w:rsidRPr="005775D6">
        <w:rPr>
          <w:rStyle w:val="StyleUnderline"/>
        </w:rPr>
        <w:t xml:space="preserve"> in </w:t>
      </w:r>
      <w:r w:rsidRPr="005775D6">
        <w:rPr>
          <w:rStyle w:val="Emphasis"/>
        </w:rPr>
        <w:t>later stages</w:t>
      </w:r>
      <w:r w:rsidRPr="005775D6">
        <w:rPr>
          <w:rStyle w:val="StyleUnderline"/>
        </w:rPr>
        <w:t xml:space="preserve"> of project development</w:t>
      </w:r>
      <w:r w:rsidRPr="005775D6">
        <w:rPr>
          <w:sz w:val="16"/>
        </w:rPr>
        <w:t xml:space="preserve">. A study prepared for the Transportation Research Board made this point when evaluating causes of delay in the construction phases of development.62 Among other findings, the study found that certain recognized management principles, identified as relevant to timely completion of highway construction projects, should be applied by state highway administrators and contractors. It found that adherence to these principles was often inconsistent and lacking, usually resulting in construction delays. Among the principles identified was the “Cost-Time Relationship,” under which, the study found, </w:t>
      </w:r>
      <w:proofErr w:type="gramStart"/>
      <w:r w:rsidRPr="005775D6">
        <w:rPr>
          <w:rStyle w:val="StyleUnderline"/>
        </w:rPr>
        <w:t>More</w:t>
      </w:r>
      <w:proofErr w:type="gramEnd"/>
      <w:r w:rsidRPr="005775D6">
        <w:rPr>
          <w:rStyle w:val="StyleUnderline"/>
        </w:rPr>
        <w:t xml:space="preserve"> time spent in design </w:t>
      </w:r>
      <w:r w:rsidRPr="005775D6">
        <w:rPr>
          <w:rStyle w:val="Emphasis"/>
        </w:rPr>
        <w:t>identifying problems</w:t>
      </w:r>
      <w:r w:rsidRPr="005775D6">
        <w:rPr>
          <w:rStyle w:val="StyleUnderline"/>
        </w:rPr>
        <w:t xml:space="preserve"> will reduce construction time and result in a </w:t>
      </w:r>
      <w:r w:rsidRPr="005775D6">
        <w:rPr>
          <w:rStyle w:val="Emphasis"/>
        </w:rPr>
        <w:t>shorter overall project time</w:t>
      </w:r>
      <w:r w:rsidRPr="005775D6">
        <w:rPr>
          <w:sz w:val="16"/>
        </w:rPr>
        <w:t xml:space="preserve">. </w:t>
      </w:r>
      <w:r w:rsidRPr="005775D6">
        <w:rPr>
          <w:rStyle w:val="StyleUnderline"/>
        </w:rPr>
        <w:t>A widely recognized principle is that spending more</w:t>
      </w:r>
      <w:r w:rsidRPr="005775D6">
        <w:rPr>
          <w:sz w:val="16"/>
        </w:rPr>
        <w:t xml:space="preserve"> monies </w:t>
      </w:r>
      <w:r w:rsidRPr="005775D6">
        <w:rPr>
          <w:rStyle w:val="StyleUnderline"/>
        </w:rPr>
        <w:t>during planning and design will reduce the time</w:t>
      </w:r>
      <w:r w:rsidRPr="005775D6">
        <w:rPr>
          <w:sz w:val="16"/>
        </w:rPr>
        <w:t xml:space="preserve"> and cost </w:t>
      </w:r>
      <w:r w:rsidRPr="005775D6">
        <w:rPr>
          <w:rStyle w:val="StyleUnderline"/>
        </w:rPr>
        <w:t xml:space="preserve">required for construction by </w:t>
      </w:r>
      <w:r w:rsidRPr="005775D6">
        <w:rPr>
          <w:rStyle w:val="Emphasis"/>
        </w:rPr>
        <w:t>avoiding unforeseen conditions</w:t>
      </w:r>
      <w:r w:rsidRPr="005775D6">
        <w:rPr>
          <w:sz w:val="16"/>
        </w:rPr>
        <w:t xml:space="preserve">, </w:t>
      </w:r>
      <w:r w:rsidRPr="005775D6">
        <w:rPr>
          <w:rStyle w:val="StyleUnderline"/>
        </w:rPr>
        <w:t xml:space="preserve">reducing to a </w:t>
      </w:r>
      <w:r w:rsidRPr="005775D6">
        <w:rPr>
          <w:rStyle w:val="Emphasis"/>
        </w:rPr>
        <w:t>minimum design errors</w:t>
      </w:r>
      <w:r w:rsidRPr="005775D6">
        <w:rPr>
          <w:sz w:val="16"/>
        </w:rPr>
        <w:t xml:space="preserve"> and omissions, </w:t>
      </w:r>
      <w:r w:rsidRPr="005775D6">
        <w:rPr>
          <w:rStyle w:val="StyleUnderline"/>
        </w:rPr>
        <w:t xml:space="preserve">and developing schemes that will support the most </w:t>
      </w:r>
      <w:r w:rsidRPr="005775D6">
        <w:rPr>
          <w:rStyle w:val="Emphasis"/>
        </w:rPr>
        <w:t>efficient</w:t>
      </w:r>
      <w:r w:rsidRPr="005775D6">
        <w:rPr>
          <w:rStyle w:val="StyleUnderline"/>
        </w:rPr>
        <w:t xml:space="preserve"> approach</w:t>
      </w:r>
      <w:r w:rsidRPr="005775D6">
        <w:rPr>
          <w:sz w:val="16"/>
        </w:rPr>
        <w:t xml:space="preserve"> to construction. </w:t>
      </w:r>
      <w:r w:rsidRPr="005775D6">
        <w:rPr>
          <w:rStyle w:val="StyleUnderline"/>
        </w:rPr>
        <w:t xml:space="preserve">In the </w:t>
      </w:r>
      <w:r w:rsidRPr="005775D6">
        <w:rPr>
          <w:rStyle w:val="Emphasis"/>
        </w:rPr>
        <w:t>design phase</w:t>
      </w:r>
      <w:r w:rsidRPr="005775D6">
        <w:rPr>
          <w:rStyle w:val="StyleUnderline"/>
        </w:rPr>
        <w:t xml:space="preserve">, the opportunity to make decisions to influence the </w:t>
      </w:r>
      <w:r w:rsidRPr="005775D6">
        <w:rPr>
          <w:rStyle w:val="Emphasis"/>
        </w:rPr>
        <w:t>final project cost</w:t>
      </w:r>
      <w:r w:rsidRPr="005775D6">
        <w:rPr>
          <w:rStyle w:val="StyleUnderline"/>
        </w:rPr>
        <w:t xml:space="preserve"> is greatest</w:t>
      </w:r>
      <w:r w:rsidRPr="005775D6">
        <w:rPr>
          <w:sz w:val="16"/>
        </w:rPr>
        <w:t>. Yet, the expenditure of project funds is comparatively minimal, typically about 10% of the capital budget.63 These study findings illustrate the potential problem with considering time spent in the planning or preliminary design stage as a delay. It is impossible to determine whether or how much time may be saved, and project delivery ultimately accelerated, by avoiding conditions identified early in the process.</w:t>
      </w:r>
    </w:p>
    <w:p w14:paraId="69794C4E" w14:textId="77777777" w:rsidR="001E18EC" w:rsidRPr="001E18EC" w:rsidRDefault="001E18EC" w:rsidP="001E18EC"/>
    <w:p w14:paraId="372623FE" w14:textId="77777777" w:rsidR="001E18EC" w:rsidRPr="00413F5F" w:rsidRDefault="001E18EC" w:rsidP="001E18EC">
      <w:pPr>
        <w:pStyle w:val="Heading4"/>
      </w:pPr>
      <w:r>
        <w:t>Delays are nonunique—The litigation already occurs, it’s just that in the end the courts are overly deferential</w:t>
      </w:r>
    </w:p>
    <w:p w14:paraId="4D3F968C" w14:textId="77777777" w:rsidR="001E18EC" w:rsidRDefault="001E18EC" w:rsidP="001E18EC">
      <w:r w:rsidRPr="00E13BC9">
        <w:rPr>
          <w:rStyle w:val="Style13ptBold"/>
        </w:rPr>
        <w:t>Benson 11</w:t>
      </w:r>
      <w:r w:rsidRPr="00DD09F2">
        <w:t xml:space="preserve"> (Reed D. Benson- Professor, University of New Mexico School of Law, Environmental Review of Western Water Project Operations: Where NEPA Has Will It Now Protect Farmers </w:t>
      </w:r>
      <w:proofErr w:type="gramStart"/>
      <w:r w:rsidRPr="00DD09F2">
        <w:t>From</w:t>
      </w:r>
      <w:proofErr w:type="gramEnd"/>
      <w:r w:rsidRPr="00DD09F2">
        <w:t xml:space="preserve"> Fish? </w:t>
      </w:r>
      <w:r>
        <w:t>https://digitalrepository.unm.edu/cgi/viewcontent.cgi?article=1017&amp;context=uc_rio_chama)//aleks</w:t>
      </w:r>
    </w:p>
    <w:p w14:paraId="1B7F5972" w14:textId="77777777" w:rsidR="001E18EC" w:rsidRPr="00E13BC9" w:rsidRDefault="001E18EC" w:rsidP="001E18EC"/>
    <w:p w14:paraId="6893DC85" w14:textId="493C019D" w:rsidR="001E18EC" w:rsidRPr="001E18EC" w:rsidRDefault="001E18EC" w:rsidP="001E18EC">
      <w:pPr>
        <w:rPr>
          <w:u w:val="single"/>
        </w:rPr>
      </w:pPr>
      <w:r w:rsidRPr="00413F5F">
        <w:t xml:space="preserve">A court reviewing a NEPA document applies a "rule of reason" standard to the question of whether the document includes an adequate set of alternatives. The narrow "arbitrary and capricious" standard applies to agency decisions on whether environmental impacts are significant. </w:t>
      </w:r>
      <w:r w:rsidRPr="00413F5F">
        <w:rPr>
          <w:rStyle w:val="StyleUnderline"/>
        </w:rPr>
        <w:t>The Supreme Court has stated that</w:t>
      </w:r>
      <w:r w:rsidRPr="00413F5F">
        <w:t xml:space="preserve"> these questions of significance are primarily factual, implicating agency expertise in technical matters, and that </w:t>
      </w:r>
      <w:r w:rsidRPr="00413F5F">
        <w:rPr>
          <w:rStyle w:val="StyleUnderline"/>
        </w:rPr>
        <w:t>reviewing courts should</w:t>
      </w:r>
      <w:r w:rsidRPr="00413F5F">
        <w:t xml:space="preserve"> therefore </w:t>
      </w:r>
      <w:r w:rsidRPr="00413F5F">
        <w:rPr>
          <w:rStyle w:val="StyleUnderline"/>
        </w:rPr>
        <w:t>defer</w:t>
      </w:r>
      <w:r w:rsidRPr="00413F5F">
        <w:t xml:space="preserve"> to "the informed discretion of the responsible federal agencies." </w:t>
      </w:r>
      <w:r w:rsidRPr="00413F5F">
        <w:rPr>
          <w:rStyle w:val="Emphasis"/>
        </w:rPr>
        <w:t>Nonetheless</w:t>
      </w:r>
      <w:r w:rsidRPr="00413F5F">
        <w:t xml:space="preserve">, </w:t>
      </w:r>
      <w:r w:rsidRPr="00413F5F">
        <w:rPr>
          <w:rStyle w:val="Emphasis"/>
        </w:rPr>
        <w:t>challenges</w:t>
      </w:r>
      <w:r w:rsidRPr="00413F5F">
        <w:t xml:space="preserve"> </w:t>
      </w:r>
      <w:r w:rsidRPr="00413F5F">
        <w:rPr>
          <w:rStyle w:val="StyleUnderline"/>
        </w:rPr>
        <w:t xml:space="preserve">to agency implementation of NEPA are </w:t>
      </w:r>
      <w:r w:rsidRPr="00413F5F">
        <w:rPr>
          <w:rStyle w:val="Emphasis"/>
        </w:rPr>
        <w:t>common</w:t>
      </w:r>
      <w:r w:rsidRPr="00413F5F">
        <w:t xml:space="preserve">, </w:t>
      </w:r>
      <w:r w:rsidRPr="00413F5F">
        <w:rPr>
          <w:rStyle w:val="StyleUnderline"/>
        </w:rPr>
        <w:t>and courts have</w:t>
      </w:r>
      <w:r w:rsidRPr="00413F5F">
        <w:t xml:space="preserve"> </w:t>
      </w:r>
      <w:r w:rsidRPr="00413F5F">
        <w:rPr>
          <w:rStyle w:val="StyleUnderline"/>
        </w:rPr>
        <w:t>often found problems with agency compliance and have ordered a remedy</w:t>
      </w:r>
      <w:r w:rsidRPr="00413F5F">
        <w:t xml:space="preserve">. </w:t>
      </w:r>
      <w:r w:rsidRPr="00413F5F">
        <w:rPr>
          <w:rStyle w:val="StyleUnderline"/>
        </w:rPr>
        <w:t xml:space="preserve">The </w:t>
      </w:r>
      <w:r w:rsidRPr="00413F5F">
        <w:rPr>
          <w:rStyle w:val="Emphasis"/>
        </w:rPr>
        <w:t>frequency of litigation</w:t>
      </w:r>
      <w:r w:rsidRPr="00413F5F">
        <w:rPr>
          <w:rStyle w:val="StyleUnderline"/>
        </w:rPr>
        <w:t xml:space="preserve"> and judicial intervention</w:t>
      </w:r>
      <w:r w:rsidRPr="00413F5F">
        <w:t xml:space="preserve"> </w:t>
      </w:r>
      <w:r w:rsidRPr="00413F5F">
        <w:rPr>
          <w:rStyle w:val="StyleUnderline"/>
        </w:rPr>
        <w:t>under NEPA</w:t>
      </w:r>
      <w:r w:rsidRPr="00413F5F">
        <w:t xml:space="preserve"> </w:t>
      </w:r>
      <w:r w:rsidRPr="00413F5F">
        <w:rPr>
          <w:rStyle w:val="StyleUnderline"/>
        </w:rPr>
        <w:t xml:space="preserve">and the </w:t>
      </w:r>
      <w:r w:rsidRPr="00413F5F">
        <w:rPr>
          <w:rStyle w:val="Emphasis"/>
        </w:rPr>
        <w:t>associated delays in agency actions</w:t>
      </w:r>
      <w:r w:rsidRPr="00413F5F">
        <w:t xml:space="preserve"> </w:t>
      </w:r>
      <w:r w:rsidRPr="00413F5F">
        <w:rPr>
          <w:rStyle w:val="StyleUnderline"/>
        </w:rPr>
        <w:t xml:space="preserve">have led to much criticism of the statute in recent years. </w:t>
      </w:r>
    </w:p>
    <w:p w14:paraId="375DD1A5" w14:textId="77777777" w:rsidR="001E18EC" w:rsidRPr="001E18EC" w:rsidRDefault="001E18EC" w:rsidP="001E18EC"/>
    <w:p w14:paraId="108F7928" w14:textId="236A6DDD" w:rsidR="001E18EC" w:rsidRDefault="001E18EC" w:rsidP="001E18EC">
      <w:pPr>
        <w:pStyle w:val="Heading3"/>
      </w:pPr>
      <w:r>
        <w:t>--</w:t>
      </w:r>
      <w:r w:rsidR="0049412F">
        <w:t>Outdated/Reforms Solved</w:t>
      </w:r>
    </w:p>
    <w:p w14:paraId="19B44681" w14:textId="77777777" w:rsidR="001E18EC" w:rsidRDefault="001E18EC" w:rsidP="001E18EC">
      <w:pPr>
        <w:pStyle w:val="Heading4"/>
      </w:pPr>
      <w:r>
        <w:t xml:space="preserve">No delay – </w:t>
      </w:r>
      <w:r w:rsidRPr="005751C5">
        <w:rPr>
          <w:u w:val="single"/>
        </w:rPr>
        <w:t>recent bills</w:t>
      </w:r>
      <w:r>
        <w:t xml:space="preserve"> have increased </w:t>
      </w:r>
      <w:r w:rsidRPr="00F30E42">
        <w:rPr>
          <w:u w:val="single"/>
        </w:rPr>
        <w:t>inter-agency coordination</w:t>
      </w:r>
      <w:r>
        <w:t>, streamlining the NEPA process</w:t>
      </w:r>
    </w:p>
    <w:p w14:paraId="34018DA5" w14:textId="77777777" w:rsidR="001E18EC" w:rsidRPr="00E13200" w:rsidRDefault="001E18EC" w:rsidP="001E18EC">
      <w:r w:rsidRPr="006B47A3">
        <w:rPr>
          <w:rStyle w:val="Style13ptBold"/>
        </w:rPr>
        <w:t>Luther, 08</w:t>
      </w:r>
      <w:r>
        <w:t xml:space="preserve"> (Linda Luther, Environmental Policy Analyst at Congressional Research Service. "The National Environmental Policy Act: Background and Implementation", Congressional Research Service, https://fas.org/sgp/crs/misc/RL33152.pdf, 2-29-2008, Accessed 7-14-2021)//</w:t>
      </w:r>
      <w:proofErr w:type="spellStart"/>
      <w:r>
        <w:t>ILake</w:t>
      </w:r>
      <w:proofErr w:type="spellEnd"/>
      <w:r>
        <w:t>-JQ</w:t>
      </w:r>
    </w:p>
    <w:p w14:paraId="3AA3B10F" w14:textId="77777777" w:rsidR="001E18EC" w:rsidRDefault="001E18EC" w:rsidP="001E18EC">
      <w:pPr>
        <w:rPr>
          <w:sz w:val="16"/>
        </w:rPr>
      </w:pPr>
      <w:r w:rsidRPr="001B7976">
        <w:rPr>
          <w:sz w:val="16"/>
        </w:rPr>
        <w:t xml:space="preserve">Efforts to Streamline the NEPA Process. Some Members of </w:t>
      </w:r>
      <w:r w:rsidRPr="00FE1A10">
        <w:rPr>
          <w:rStyle w:val="StyleUnderline"/>
        </w:rPr>
        <w:t>Congress</w:t>
      </w:r>
      <w:r w:rsidRPr="001B7976">
        <w:rPr>
          <w:sz w:val="16"/>
        </w:rPr>
        <w:t xml:space="preserve"> have </w:t>
      </w:r>
      <w:r w:rsidRPr="00FE1A10">
        <w:rPr>
          <w:rStyle w:val="StyleUnderline"/>
        </w:rPr>
        <w:t>expressed concerns that project delays are the result of inefficient interagency</w:t>
      </w:r>
      <w:r>
        <w:rPr>
          <w:rStyle w:val="StyleUnderline"/>
        </w:rPr>
        <w:t xml:space="preserve"> </w:t>
      </w:r>
      <w:r w:rsidRPr="00FE1A10">
        <w:rPr>
          <w:rStyle w:val="StyleUnderline"/>
        </w:rPr>
        <w:t>coordination required for large, complex projects</w:t>
      </w:r>
      <w:r w:rsidRPr="001B7976">
        <w:rPr>
          <w:sz w:val="16"/>
        </w:rPr>
        <w:t xml:space="preserve">. </w:t>
      </w:r>
      <w:r w:rsidRPr="00FE1A10">
        <w:rPr>
          <w:rStyle w:val="StyleUnderline"/>
        </w:rPr>
        <w:t>As a result</w:t>
      </w:r>
      <w:r w:rsidRPr="001B7976">
        <w:rPr>
          <w:sz w:val="16"/>
        </w:rPr>
        <w:t xml:space="preserve">, </w:t>
      </w:r>
      <w:r w:rsidRPr="00FE1A10">
        <w:rPr>
          <w:rStyle w:val="StyleUnderline"/>
        </w:rPr>
        <w:t xml:space="preserve">a </w:t>
      </w:r>
      <w:r w:rsidRPr="007F2916">
        <w:rPr>
          <w:rStyle w:val="Emphasis"/>
        </w:rPr>
        <w:t>variety of recent</w:t>
      </w:r>
      <w:r>
        <w:rPr>
          <w:rStyle w:val="Emphasis"/>
        </w:rPr>
        <w:t xml:space="preserve"> </w:t>
      </w:r>
      <w:r w:rsidRPr="00FE1A10">
        <w:rPr>
          <w:rStyle w:val="Emphasis"/>
        </w:rPr>
        <w:t>bills</w:t>
      </w:r>
      <w:r w:rsidRPr="00FE1A10">
        <w:rPr>
          <w:rStyle w:val="StyleUnderline"/>
        </w:rPr>
        <w:t xml:space="preserve"> include </w:t>
      </w:r>
      <w:r w:rsidRPr="007F2916">
        <w:rPr>
          <w:rStyle w:val="Emphasis"/>
        </w:rPr>
        <w:t>provisions intended to streamline the NEPA</w:t>
      </w:r>
      <w:r w:rsidRPr="00C05FDC">
        <w:rPr>
          <w:rStyle w:val="Emphasis"/>
        </w:rPr>
        <w:t xml:space="preserve"> process</w:t>
      </w:r>
      <w:r w:rsidRPr="001B7976">
        <w:rPr>
          <w:sz w:val="16"/>
        </w:rPr>
        <w:t xml:space="preserve">. Although not defined in any legislative proposal, </w:t>
      </w:r>
      <w:r w:rsidRPr="00FE1A10">
        <w:rPr>
          <w:rStyle w:val="StyleUnderline"/>
        </w:rPr>
        <w:t>the term “streamlining” is</w:t>
      </w:r>
      <w:r w:rsidRPr="001B7976">
        <w:rPr>
          <w:sz w:val="16"/>
        </w:rPr>
        <w:t xml:space="preserve"> broadly </w:t>
      </w:r>
      <w:r w:rsidRPr="00FE1A10">
        <w:rPr>
          <w:rStyle w:val="StyleUnderline"/>
        </w:rPr>
        <w:t>used to</w:t>
      </w:r>
      <w:r>
        <w:rPr>
          <w:rStyle w:val="StyleUnderline"/>
        </w:rPr>
        <w:t xml:space="preserve"> </w:t>
      </w:r>
      <w:r w:rsidRPr="00FE1A10">
        <w:rPr>
          <w:rStyle w:val="StyleUnderline"/>
        </w:rPr>
        <w:t>describe legislative or administrative procedures intended to expedite the NEPA process</w:t>
      </w:r>
      <w:r w:rsidRPr="001B7976">
        <w:rPr>
          <w:sz w:val="16"/>
        </w:rPr>
        <w:t xml:space="preserve">.92 </w:t>
      </w:r>
      <w:r w:rsidRPr="00FE1A10">
        <w:rPr>
          <w:rStyle w:val="StyleUnderline"/>
        </w:rPr>
        <w:t>It</w:t>
      </w:r>
      <w:r w:rsidRPr="001B7976">
        <w:rPr>
          <w:sz w:val="16"/>
        </w:rPr>
        <w:t xml:space="preserve"> usually </w:t>
      </w:r>
      <w:r w:rsidRPr="00145BAA">
        <w:rPr>
          <w:rStyle w:val="StyleUnderline"/>
        </w:rPr>
        <w:t xml:space="preserve">refers to a process or procedures to </w:t>
      </w:r>
      <w:r w:rsidRPr="007F2916">
        <w:rPr>
          <w:rStyle w:val="Emphasis"/>
        </w:rPr>
        <w:t>better coordinate</w:t>
      </w:r>
      <w:r w:rsidRPr="00145BAA">
        <w:rPr>
          <w:rStyle w:val="StyleUnderline"/>
        </w:rPr>
        <w:t xml:space="preserve"> federal</w:t>
      </w:r>
      <w:r w:rsidRPr="001B7976">
        <w:rPr>
          <w:sz w:val="16"/>
        </w:rPr>
        <w:t xml:space="preserve">, </w:t>
      </w:r>
      <w:r w:rsidRPr="00145BAA">
        <w:rPr>
          <w:rStyle w:val="StyleUnderline"/>
        </w:rPr>
        <w:t>state</w:t>
      </w:r>
      <w:r w:rsidRPr="001B7976">
        <w:rPr>
          <w:sz w:val="16"/>
        </w:rPr>
        <w:t xml:space="preserve">, </w:t>
      </w:r>
      <w:r w:rsidRPr="00145BAA">
        <w:rPr>
          <w:rStyle w:val="StyleUnderline"/>
        </w:rPr>
        <w:t>tribal</w:t>
      </w:r>
      <w:r w:rsidRPr="001B7976">
        <w:rPr>
          <w:sz w:val="16"/>
        </w:rPr>
        <w:t xml:space="preserve">, </w:t>
      </w:r>
      <w:r w:rsidRPr="00145BAA">
        <w:rPr>
          <w:rStyle w:val="StyleUnderline"/>
        </w:rPr>
        <w:t xml:space="preserve">or local </w:t>
      </w:r>
      <w:r w:rsidRPr="0043169F">
        <w:rPr>
          <w:rStyle w:val="Emphasis"/>
        </w:rPr>
        <w:t>agency action</w:t>
      </w:r>
      <w:r w:rsidRPr="001B7976">
        <w:rPr>
          <w:sz w:val="16"/>
        </w:rPr>
        <w:t xml:space="preserve">, when compliance with multiple environmental laws, regulations, or executive orders is required. In 2006, most agencies filed fewer than 10 EISs.93 Just over 63% of all EISs were filed by six agencies — USDA’s Forest Service (144), DOT’s Federal Highway Administration (66), the Department of the Interior’s Bureau of Land Management (42) and National Park Service (34), the Army Corps of Engineers (56), and the Department of Energy’s Federal Energy Regulatory Commission (32). It may not be surprising, then, that many streamlining activities involve actions sponsored by those agencies. For example, </w:t>
      </w:r>
      <w:r w:rsidRPr="00145BAA">
        <w:rPr>
          <w:rStyle w:val="StyleUnderline"/>
        </w:rPr>
        <w:t xml:space="preserve">what follows are </w:t>
      </w:r>
      <w:r w:rsidRPr="007F2916">
        <w:rPr>
          <w:rStyle w:val="Emphasis"/>
        </w:rPr>
        <w:t>bills enacted since the 108th Congress</w:t>
      </w:r>
      <w:r w:rsidRPr="00145BAA">
        <w:rPr>
          <w:rStyle w:val="StyleUnderline"/>
        </w:rPr>
        <w:t xml:space="preserve"> and</w:t>
      </w:r>
      <w:r>
        <w:rPr>
          <w:rStyle w:val="StyleUnderline"/>
        </w:rPr>
        <w:t xml:space="preserve"> </w:t>
      </w:r>
      <w:r w:rsidRPr="00145BAA">
        <w:rPr>
          <w:rStyle w:val="StyleUnderline"/>
        </w:rPr>
        <w:t xml:space="preserve">selected types of projects for which </w:t>
      </w:r>
      <w:r w:rsidRPr="00145BAA">
        <w:rPr>
          <w:rStyle w:val="Emphasis"/>
        </w:rPr>
        <w:t>streamlining provisions</w:t>
      </w:r>
      <w:r w:rsidRPr="00145BAA">
        <w:rPr>
          <w:rStyle w:val="StyleUnderline"/>
        </w:rPr>
        <w:t xml:space="preserve"> have been included</w:t>
      </w:r>
      <w:proofErr w:type="gramStart"/>
      <w:r w:rsidRPr="001B7976">
        <w:rPr>
          <w:sz w:val="16"/>
        </w:rPr>
        <w:t>: !</w:t>
      </w:r>
      <w:proofErr w:type="gramEnd"/>
      <w:r w:rsidRPr="001B7976">
        <w:rPr>
          <w:sz w:val="16"/>
        </w:rPr>
        <w:t xml:space="preserve"> The Healthy Forests Restoration Act of 2003 (P.L. 108-148): “hazardous fuel reduction” projects on federal land (see CRS Report RS22024, Wildfire Protection in the 108th Congress, by Ross W. </w:t>
      </w:r>
      <w:proofErr w:type="spellStart"/>
      <w:r w:rsidRPr="001B7976">
        <w:rPr>
          <w:sz w:val="16"/>
        </w:rPr>
        <w:t>Gorte</w:t>
      </w:r>
      <w:proofErr w:type="spellEnd"/>
      <w:r w:rsidRPr="001B7976">
        <w:rPr>
          <w:sz w:val="16"/>
        </w:rPr>
        <w:t>)</w:t>
      </w:r>
      <w:proofErr w:type="gramStart"/>
      <w:r w:rsidRPr="001B7976">
        <w:rPr>
          <w:sz w:val="16"/>
        </w:rPr>
        <w:t>. !</w:t>
      </w:r>
      <w:proofErr w:type="gramEnd"/>
      <w:r w:rsidRPr="001B7976">
        <w:rPr>
          <w:sz w:val="16"/>
        </w:rPr>
        <w:t xml:space="preserve"> Vision 100-Century of Aviation Reauthorization Act (P.L. 108-176): airport capacity enhancement projects at congested airports</w:t>
      </w:r>
      <w:proofErr w:type="gramStart"/>
      <w:r w:rsidRPr="001B7976">
        <w:rPr>
          <w:sz w:val="16"/>
        </w:rPr>
        <w:t>. !</w:t>
      </w:r>
      <w:proofErr w:type="gramEnd"/>
      <w:r w:rsidRPr="001B7976">
        <w:rPr>
          <w:sz w:val="16"/>
        </w:rPr>
        <w:t xml:space="preserve"> The Safe, Accountable, Flexible, and Efficient Transportation Equity Act of 2005: A Legacy for Users (P.L. 108-59): construction of or modifications to surface transportation projects (see CRS Report RL33057, Surface Transportation Reauthorization: Environmental Issues and Legislative Provisions in SAFETEA-LU (H.R. 3), by Linda Luther)</w:t>
      </w:r>
      <w:proofErr w:type="gramStart"/>
      <w:r w:rsidRPr="001B7976">
        <w:rPr>
          <w:sz w:val="16"/>
        </w:rPr>
        <w:t>. !</w:t>
      </w:r>
      <w:proofErr w:type="gramEnd"/>
      <w:r w:rsidRPr="001B7976">
        <w:rPr>
          <w:sz w:val="16"/>
        </w:rPr>
        <w:t xml:space="preserve"> The </w:t>
      </w:r>
      <w:r w:rsidRPr="00145BAA">
        <w:rPr>
          <w:rStyle w:val="StyleUnderline"/>
        </w:rPr>
        <w:t>Energy Policy Act of 2005</w:t>
      </w:r>
      <w:r w:rsidRPr="001B7976">
        <w:rPr>
          <w:sz w:val="16"/>
        </w:rPr>
        <w:t xml:space="preserve"> (P.L. 108-58): various energy development projects, such as oil and gas leasing and permitting on federal land, and the designation of energy facility rights-of-way and corridors on federal lands (see CRS Report RL32873, Key Environmental Issues in the Energy Policy Act of 2005 (P.L. 109-58, H.R. 6), by Brent D. </w:t>
      </w:r>
      <w:proofErr w:type="spellStart"/>
      <w:r w:rsidRPr="001B7976">
        <w:rPr>
          <w:sz w:val="16"/>
        </w:rPr>
        <w:t>Yacobucci</w:t>
      </w:r>
      <w:proofErr w:type="spellEnd"/>
      <w:r w:rsidRPr="001B7976">
        <w:rPr>
          <w:sz w:val="16"/>
        </w:rPr>
        <w:t>, Coordinator)</w:t>
      </w:r>
      <w:proofErr w:type="gramStart"/>
      <w:r w:rsidRPr="001B7976">
        <w:rPr>
          <w:sz w:val="16"/>
        </w:rPr>
        <w:t>. !</w:t>
      </w:r>
      <w:proofErr w:type="gramEnd"/>
      <w:r w:rsidRPr="001B7976">
        <w:rPr>
          <w:sz w:val="16"/>
        </w:rPr>
        <w:t xml:space="preserve"> The </w:t>
      </w:r>
      <w:r w:rsidRPr="00145BAA">
        <w:rPr>
          <w:rStyle w:val="StyleUnderline"/>
        </w:rPr>
        <w:t>Water Resources Development Act</w:t>
      </w:r>
      <w:r w:rsidRPr="001B7976">
        <w:rPr>
          <w:sz w:val="16"/>
        </w:rPr>
        <w:t xml:space="preserve"> (</w:t>
      </w:r>
      <w:r w:rsidRPr="00145BAA">
        <w:rPr>
          <w:rStyle w:val="Emphasis"/>
        </w:rPr>
        <w:t>WRDA</w:t>
      </w:r>
      <w:r w:rsidRPr="001B7976">
        <w:rPr>
          <w:sz w:val="16"/>
        </w:rPr>
        <w:t>) of 2007 (P.L. 110- 114): water resources projects undertaken by the Army Corps of Engineers. Streamlining provisions are unique to the class of projects at issue. However, most include some or all of the following elements</w:t>
      </w:r>
      <w:proofErr w:type="gramStart"/>
      <w:r w:rsidRPr="001B7976">
        <w:rPr>
          <w:sz w:val="16"/>
        </w:rPr>
        <w:t>: !</w:t>
      </w:r>
      <w:proofErr w:type="gramEnd"/>
      <w:r w:rsidRPr="001B7976">
        <w:rPr>
          <w:sz w:val="16"/>
        </w:rPr>
        <w:t xml:space="preserve"> The designation of specific projects as categorical exclusions</w:t>
      </w:r>
      <w:proofErr w:type="gramStart"/>
      <w:r w:rsidRPr="001B7976">
        <w:rPr>
          <w:sz w:val="16"/>
        </w:rPr>
        <w:t>. !</w:t>
      </w:r>
      <w:proofErr w:type="gramEnd"/>
      <w:r w:rsidRPr="001B7976">
        <w:rPr>
          <w:sz w:val="16"/>
        </w:rPr>
        <w:t xml:space="preserve"> </w:t>
      </w:r>
      <w:r w:rsidRPr="004B688B">
        <w:rPr>
          <w:rStyle w:val="StyleUnderline"/>
        </w:rPr>
        <w:t>The designation of a specific agency as the “</w:t>
      </w:r>
      <w:r w:rsidRPr="004B688B">
        <w:rPr>
          <w:rStyle w:val="Emphasis"/>
        </w:rPr>
        <w:t>lead agency</w:t>
      </w:r>
      <w:r w:rsidRPr="004B688B">
        <w:rPr>
          <w:rStyle w:val="StyleUnderline"/>
        </w:rPr>
        <w:t>” for all</w:t>
      </w:r>
      <w:r>
        <w:rPr>
          <w:rStyle w:val="StyleUnderline"/>
        </w:rPr>
        <w:t xml:space="preserve"> </w:t>
      </w:r>
      <w:r w:rsidRPr="004B688B">
        <w:rPr>
          <w:rStyle w:val="StyleUnderline"/>
        </w:rPr>
        <w:t>classes of certain actions</w:t>
      </w:r>
      <w:r w:rsidRPr="001B7976">
        <w:rPr>
          <w:sz w:val="16"/>
        </w:rPr>
        <w:t xml:space="preserve"> (e.g., delegation of DOT as the lead agency for all highway or transit projects requiring review under NEPA)</w:t>
      </w:r>
      <w:proofErr w:type="gramStart"/>
      <w:r w:rsidRPr="001B7976">
        <w:rPr>
          <w:sz w:val="16"/>
        </w:rPr>
        <w:t>. !</w:t>
      </w:r>
      <w:proofErr w:type="gramEnd"/>
      <w:r w:rsidRPr="001B7976">
        <w:rPr>
          <w:sz w:val="16"/>
        </w:rPr>
        <w:t xml:space="preserve"> </w:t>
      </w:r>
      <w:r w:rsidRPr="004B688B">
        <w:rPr>
          <w:rStyle w:val="StyleUnderline"/>
        </w:rPr>
        <w:t>Direction to the lead agency to develop a “coordinated</w:t>
      </w:r>
      <w:r>
        <w:rPr>
          <w:rStyle w:val="StyleUnderline"/>
        </w:rPr>
        <w:t xml:space="preserve"> </w:t>
      </w:r>
      <w:r w:rsidRPr="004B688B">
        <w:rPr>
          <w:rStyle w:val="StyleUnderline"/>
        </w:rPr>
        <w:t xml:space="preserve">environmental review” process to ensure </w:t>
      </w:r>
      <w:r w:rsidRPr="004B688B">
        <w:rPr>
          <w:rStyle w:val="Emphasis"/>
        </w:rPr>
        <w:t>early coordination</w:t>
      </w:r>
      <w:r w:rsidRPr="004B688B">
        <w:rPr>
          <w:rStyle w:val="StyleUnderline"/>
        </w:rPr>
        <w:t xml:space="preserve"> and</w:t>
      </w:r>
      <w:r>
        <w:rPr>
          <w:rStyle w:val="StyleUnderline"/>
        </w:rPr>
        <w:t xml:space="preserve"> </w:t>
      </w:r>
      <w:r w:rsidRPr="004B688B">
        <w:rPr>
          <w:rStyle w:val="StyleUnderline"/>
        </w:rPr>
        <w:t>cooperation among</w:t>
      </w:r>
      <w:r w:rsidRPr="001B7976">
        <w:rPr>
          <w:sz w:val="16"/>
        </w:rPr>
        <w:t xml:space="preserve"> federal, state, tribal, and local </w:t>
      </w:r>
      <w:r w:rsidRPr="004B688B">
        <w:rPr>
          <w:rStyle w:val="StyleUnderline"/>
        </w:rPr>
        <w:t>agencies required</w:t>
      </w:r>
      <w:r>
        <w:rPr>
          <w:rStyle w:val="StyleUnderline"/>
        </w:rPr>
        <w:t xml:space="preserve"> </w:t>
      </w:r>
      <w:r w:rsidRPr="004B688B">
        <w:rPr>
          <w:rStyle w:val="StyleUnderline"/>
        </w:rPr>
        <w:t>to participate in a project</w:t>
      </w:r>
      <w:proofErr w:type="gramStart"/>
      <w:r w:rsidRPr="004B688B">
        <w:rPr>
          <w:rStyle w:val="StyleUnderline"/>
        </w:rPr>
        <w:t>.</w:t>
      </w:r>
      <w:r>
        <w:rPr>
          <w:rStyle w:val="StyleUnderline"/>
        </w:rPr>
        <w:t xml:space="preserve"> </w:t>
      </w:r>
      <w:r w:rsidRPr="001B7976">
        <w:rPr>
          <w:sz w:val="16"/>
        </w:rPr>
        <w:t>!</w:t>
      </w:r>
      <w:proofErr w:type="gramEnd"/>
      <w:r w:rsidRPr="001B7976">
        <w:rPr>
          <w:sz w:val="16"/>
        </w:rPr>
        <w:t xml:space="preserve"> </w:t>
      </w:r>
      <w:r w:rsidRPr="001B7976">
        <w:rPr>
          <w:rStyle w:val="StyleUnderline"/>
        </w:rPr>
        <w:t xml:space="preserve">Delegation of </w:t>
      </w:r>
      <w:r w:rsidRPr="00C05FDC">
        <w:rPr>
          <w:rStyle w:val="StyleUnderline"/>
        </w:rPr>
        <w:t>specific authority</w:t>
      </w:r>
      <w:r w:rsidRPr="001B7976">
        <w:rPr>
          <w:rStyle w:val="StyleUnderline"/>
        </w:rPr>
        <w:t xml:space="preserve"> to the lead agency</w:t>
      </w:r>
      <w:r w:rsidRPr="001B7976">
        <w:rPr>
          <w:sz w:val="16"/>
        </w:rPr>
        <w:t xml:space="preserve">, </w:t>
      </w:r>
      <w:r w:rsidRPr="001B7976">
        <w:rPr>
          <w:rStyle w:val="StyleUnderline"/>
        </w:rPr>
        <w:t>such as the</w:t>
      </w:r>
      <w:r>
        <w:rPr>
          <w:rStyle w:val="StyleUnderline"/>
        </w:rPr>
        <w:t xml:space="preserve"> </w:t>
      </w:r>
      <w:r w:rsidRPr="001B7976">
        <w:rPr>
          <w:rStyle w:val="StyleUnderline"/>
        </w:rPr>
        <w:t xml:space="preserve">authority to establish </w:t>
      </w:r>
      <w:r w:rsidRPr="001B7976">
        <w:rPr>
          <w:rStyle w:val="Emphasis"/>
        </w:rPr>
        <w:t>deadlines</w:t>
      </w:r>
      <w:r w:rsidRPr="001B7976">
        <w:rPr>
          <w:sz w:val="16"/>
        </w:rPr>
        <w:t xml:space="preserve"> for cooperating agencies, </w:t>
      </w:r>
      <w:r w:rsidRPr="001B7976">
        <w:rPr>
          <w:rStyle w:val="StyleUnderline"/>
        </w:rPr>
        <w:t>specify a</w:t>
      </w:r>
      <w:r>
        <w:rPr>
          <w:rStyle w:val="StyleUnderline"/>
        </w:rPr>
        <w:t xml:space="preserve"> </w:t>
      </w:r>
      <w:r w:rsidRPr="001B7976">
        <w:rPr>
          <w:rStyle w:val="StyleUnderline"/>
        </w:rPr>
        <w:t>project’s “</w:t>
      </w:r>
      <w:r w:rsidRPr="001B7976">
        <w:rPr>
          <w:rStyle w:val="Emphasis"/>
        </w:rPr>
        <w:t>purpose</w:t>
      </w:r>
      <w:r w:rsidRPr="001B7976">
        <w:rPr>
          <w:rStyle w:val="StyleUnderline"/>
        </w:rPr>
        <w:t xml:space="preserve"> and need,” or specify project alternatives</w:t>
      </w:r>
      <w:proofErr w:type="gramStart"/>
      <w:r w:rsidRPr="001B7976">
        <w:rPr>
          <w:sz w:val="16"/>
        </w:rPr>
        <w:t>. !</w:t>
      </w:r>
      <w:proofErr w:type="gramEnd"/>
      <w:r w:rsidRPr="001B7976">
        <w:rPr>
          <w:sz w:val="16"/>
        </w:rPr>
        <w:t xml:space="preserve"> </w:t>
      </w:r>
      <w:r w:rsidRPr="001B7976">
        <w:rPr>
          <w:rStyle w:val="StyleUnderline"/>
        </w:rPr>
        <w:t xml:space="preserve">Delegation of certain federal authority to </w:t>
      </w:r>
      <w:r w:rsidRPr="00C05FDC">
        <w:rPr>
          <w:sz w:val="16"/>
          <w:szCs w:val="16"/>
        </w:rPr>
        <w:t xml:space="preserve">state or </w:t>
      </w:r>
      <w:r w:rsidRPr="001B7976">
        <w:rPr>
          <w:rStyle w:val="StyleUnderline"/>
        </w:rPr>
        <w:t>local agencies</w:t>
      </w:r>
      <w:r w:rsidRPr="001B7976">
        <w:rPr>
          <w:sz w:val="16"/>
        </w:rPr>
        <w:t xml:space="preserve"> (e.g., the authority to determine whether certain classes of projects may be categorically excluded from environmental requirements)</w:t>
      </w:r>
      <w:proofErr w:type="gramStart"/>
      <w:r w:rsidRPr="001B7976">
        <w:rPr>
          <w:sz w:val="16"/>
        </w:rPr>
        <w:t>. !</w:t>
      </w:r>
      <w:proofErr w:type="gramEnd"/>
      <w:r w:rsidRPr="001B7976">
        <w:rPr>
          <w:sz w:val="16"/>
        </w:rPr>
        <w:t xml:space="preserve"> </w:t>
      </w:r>
      <w:r w:rsidRPr="001B7976">
        <w:rPr>
          <w:rStyle w:val="StyleUnderline"/>
        </w:rPr>
        <w:t xml:space="preserve">Direction to the lead agency to develop </w:t>
      </w:r>
      <w:r w:rsidRPr="0043169F">
        <w:rPr>
          <w:rStyle w:val="Emphasis"/>
        </w:rPr>
        <w:t>dispute resolution</w:t>
      </w:r>
      <w:r>
        <w:rPr>
          <w:rStyle w:val="StyleUnderline"/>
        </w:rPr>
        <w:t xml:space="preserve"> </w:t>
      </w:r>
      <w:r w:rsidRPr="001B7976">
        <w:rPr>
          <w:rStyle w:val="StyleUnderline"/>
        </w:rPr>
        <w:t xml:space="preserve">procedures </w:t>
      </w:r>
      <w:r w:rsidRPr="00C05FDC">
        <w:rPr>
          <w:sz w:val="16"/>
          <w:szCs w:val="16"/>
        </w:rPr>
        <w:t>if agencies reach an impasse in the NEPA process</w:t>
      </w:r>
      <w:r w:rsidRPr="001B7976">
        <w:rPr>
          <w:sz w:val="16"/>
        </w:rPr>
        <w:t>.</w:t>
      </w:r>
    </w:p>
    <w:p w14:paraId="34CC562E" w14:textId="77777777" w:rsidR="001E18EC" w:rsidRPr="00A24A40" w:rsidRDefault="001E18EC" w:rsidP="001E18EC">
      <w:pPr>
        <w:pStyle w:val="Heading4"/>
      </w:pPr>
      <w:r>
        <w:t xml:space="preserve">Recent edits have </w:t>
      </w:r>
      <w:r w:rsidRPr="001E6F3D">
        <w:rPr>
          <w:u w:val="single"/>
        </w:rPr>
        <w:t>minimized delays</w:t>
      </w:r>
      <w:r>
        <w:t xml:space="preserve"> and accelerated the NEPA process through streamlining </w:t>
      </w:r>
      <w:r w:rsidRPr="001E6F3D">
        <w:rPr>
          <w:u w:val="single"/>
        </w:rPr>
        <w:t>interagency coordination</w:t>
      </w:r>
    </w:p>
    <w:p w14:paraId="1E12F25D" w14:textId="77777777" w:rsidR="001E18EC" w:rsidRDefault="001E18EC" w:rsidP="001E18EC">
      <w:r w:rsidRPr="001E6F3D">
        <w:rPr>
          <w:rStyle w:val="Style13ptBold"/>
        </w:rPr>
        <w:t>VNF, 20</w:t>
      </w:r>
      <w:r>
        <w:t xml:space="preserve"> (Van Ness Feldman Named Top Tier Conventional Power, Oil &amp; Gas and Native American Law Firm by the Legal 500, "Updated: CEQ Issues Final Rule to Modernize NEPA Regulations", Van Ness Feldman, https://www.vnf.com/updated-ceq-issues-final-rule-to-modernize-nepa-regulations, 8-7-2020, Accessed 7-15-2021)//</w:t>
      </w:r>
      <w:proofErr w:type="spellStart"/>
      <w:r>
        <w:t>ILake</w:t>
      </w:r>
      <w:proofErr w:type="spellEnd"/>
      <w:r>
        <w:t>-JQ</w:t>
      </w:r>
    </w:p>
    <w:p w14:paraId="3B612AD0" w14:textId="0FFBAF74" w:rsidR="001E18EC" w:rsidRPr="001E18EC" w:rsidRDefault="001E18EC" w:rsidP="001E18EC">
      <w:pPr>
        <w:rPr>
          <w:sz w:val="16"/>
        </w:rPr>
      </w:pPr>
      <w:r w:rsidRPr="001E6F3D">
        <w:rPr>
          <w:sz w:val="16"/>
        </w:rPr>
        <w:t xml:space="preserve">Background on NEPA Regulations NEPA applies to a broad range of actions with a federal nexus, including federal permit applications, federal land management decisions, highway construction, and other infrastructure development. Through the NEPA process, federal agencies must evaluate the environmental and related social and economic effects of their proposed actions. NEPA reviews have long been the subject of significant criticism and litigation—including over the length of time they take to complete, inconsistent implementation within and across agencies, adequacy of public participation processes, and disputes over the scope and detail of the environmental documents produced by the agencies. </w:t>
      </w:r>
      <w:r w:rsidRPr="001E6F3D">
        <w:rPr>
          <w:rStyle w:val="StyleUnderline"/>
        </w:rPr>
        <w:t xml:space="preserve">CEQ’s efforts here focus on </w:t>
      </w:r>
      <w:r w:rsidRPr="001E6F3D">
        <w:rPr>
          <w:rStyle w:val="Emphasis"/>
        </w:rPr>
        <w:t>reducing</w:t>
      </w:r>
      <w:r w:rsidRPr="001E6F3D">
        <w:rPr>
          <w:rStyle w:val="StyleUnderline"/>
        </w:rPr>
        <w:t xml:space="preserve"> the </w:t>
      </w:r>
      <w:r w:rsidRPr="001E6F3D">
        <w:rPr>
          <w:rStyle w:val="Emphasis"/>
        </w:rPr>
        <w:t>time</w:t>
      </w:r>
      <w:r w:rsidRPr="001E6F3D">
        <w:rPr>
          <w:rStyle w:val="StyleUnderline"/>
        </w:rPr>
        <w:t xml:space="preserve"> required to complete NEPA reviews and placing </w:t>
      </w:r>
      <w:r w:rsidRPr="001E6F3D">
        <w:rPr>
          <w:rStyle w:val="Emphasis"/>
        </w:rPr>
        <w:t>clearer boundaries</w:t>
      </w:r>
      <w:r w:rsidRPr="001E6F3D">
        <w:rPr>
          <w:rStyle w:val="StyleUnderline"/>
        </w:rPr>
        <w:t xml:space="preserve"> on the </w:t>
      </w:r>
      <w:r w:rsidRPr="001E6F3D">
        <w:rPr>
          <w:rStyle w:val="Emphasis"/>
        </w:rPr>
        <w:t>scope</w:t>
      </w:r>
      <w:r w:rsidRPr="001E6F3D">
        <w:rPr>
          <w:rStyle w:val="StyleUnderline"/>
        </w:rPr>
        <w:t xml:space="preserve"> of the </w:t>
      </w:r>
      <w:proofErr w:type="gramStart"/>
      <w:r w:rsidRPr="001E6F3D">
        <w:rPr>
          <w:rStyle w:val="Emphasis"/>
        </w:rPr>
        <w:t>effects</w:t>
      </w:r>
      <w:proofErr w:type="gramEnd"/>
      <w:r w:rsidRPr="001E6F3D">
        <w:rPr>
          <w:rStyle w:val="Emphasis"/>
        </w:rPr>
        <w:t xml:space="preserve"> analysis</w:t>
      </w:r>
      <w:r w:rsidRPr="001E6F3D">
        <w:rPr>
          <w:rStyle w:val="StyleUnderline"/>
        </w:rPr>
        <w:t xml:space="preserve">, with the goal of </w:t>
      </w:r>
      <w:r w:rsidRPr="00275DD6">
        <w:rPr>
          <w:rStyle w:val="Emphasis"/>
        </w:rPr>
        <w:t>expediting</w:t>
      </w:r>
      <w:r w:rsidRPr="001E6F3D">
        <w:rPr>
          <w:rStyle w:val="StyleUnderline"/>
        </w:rPr>
        <w:t xml:space="preserve"> permitting decisions and narrowing litigation risk</w:t>
      </w:r>
      <w:r w:rsidRPr="001E6F3D">
        <w:rPr>
          <w:sz w:val="16"/>
        </w:rPr>
        <w:t xml:space="preserve">. An overview of the precursors and additional context for the development of this rule is provided in our previous alert on the proposed rule. Overview of Changes Under the final rule, </w:t>
      </w:r>
      <w:r w:rsidRPr="00C05FDC">
        <w:rPr>
          <w:sz w:val="16"/>
          <w:szCs w:val="16"/>
        </w:rPr>
        <w:t>the NEPA review process is altered in both subtle and direct ways. Among</w:t>
      </w:r>
      <w:r w:rsidRPr="001E6F3D">
        <w:rPr>
          <w:sz w:val="16"/>
        </w:rPr>
        <w:t xml:space="preserve"> the notable changes are: Presumptive Timelines and Page Limits: </w:t>
      </w:r>
      <w:r w:rsidRPr="001E6F3D">
        <w:rPr>
          <w:rStyle w:val="StyleUnderline"/>
        </w:rPr>
        <w:t xml:space="preserve">NEPA reviews will have presumptive </w:t>
      </w:r>
      <w:r w:rsidRPr="00275DD6">
        <w:rPr>
          <w:rStyle w:val="Emphasis"/>
        </w:rPr>
        <w:t>time limits</w:t>
      </w:r>
      <w:r w:rsidRPr="001E6F3D">
        <w:rPr>
          <w:rStyle w:val="StyleUnderline"/>
        </w:rPr>
        <w:t xml:space="preserve"> of one year for environmental assessments</w:t>
      </w:r>
      <w:r w:rsidRPr="001E6F3D">
        <w:rPr>
          <w:sz w:val="16"/>
        </w:rPr>
        <w:t xml:space="preserve"> (“EAs”) </w:t>
      </w:r>
      <w:r w:rsidRPr="001E6F3D">
        <w:rPr>
          <w:rStyle w:val="StyleUnderline"/>
        </w:rPr>
        <w:t>and two years for environmental impact statements</w:t>
      </w:r>
      <w:r w:rsidRPr="001E6F3D">
        <w:rPr>
          <w:sz w:val="16"/>
        </w:rPr>
        <w:t xml:space="preserve"> (“EISs”), </w:t>
      </w:r>
      <w:r w:rsidRPr="001E6F3D">
        <w:rPr>
          <w:rStyle w:val="StyleUnderline"/>
        </w:rPr>
        <w:t xml:space="preserve">and </w:t>
      </w:r>
      <w:r w:rsidRPr="00275DD6">
        <w:rPr>
          <w:rStyle w:val="Emphasis"/>
        </w:rPr>
        <w:t>page limits</w:t>
      </w:r>
      <w:r w:rsidRPr="001E6F3D">
        <w:rPr>
          <w:rStyle w:val="StyleUnderline"/>
        </w:rPr>
        <w:t xml:space="preserve"> </w:t>
      </w:r>
      <w:r w:rsidRPr="00C05FDC">
        <w:rPr>
          <w:sz w:val="16"/>
          <w:szCs w:val="16"/>
        </w:rPr>
        <w:t>of 75 pages (not including appendices) for EAs, 150 pages for routine EISs, and 300 pages for EISs covering matters of “unusual scope or complexity.” Exceptions can be granted on a case-by-case basis. One Federal Decision and Adherence</w:t>
      </w:r>
      <w:r w:rsidRPr="001E6F3D">
        <w:rPr>
          <w:sz w:val="16"/>
        </w:rPr>
        <w:t xml:space="preserve"> to Joint Schedules for Reviews and Agency </w:t>
      </w:r>
      <w:r w:rsidRPr="00C05FDC">
        <w:rPr>
          <w:sz w:val="16"/>
          <w:szCs w:val="16"/>
        </w:rPr>
        <w:t>Action: The final rule reinforces and codifies elements of the One Federal Decision policy under Executive Order No. 13807, titled “Establishing Discipline and Accountability in the Environmental Review and Permitting Process for Infrastructure Projects.” Where</w:t>
      </w:r>
      <w:r w:rsidRPr="001E6F3D">
        <w:rPr>
          <w:rStyle w:val="StyleUnderline"/>
        </w:rPr>
        <w:t xml:space="preserve"> multiple federal agencies have </w:t>
      </w:r>
      <w:r w:rsidRPr="001E6F3D">
        <w:rPr>
          <w:rStyle w:val="Emphasis"/>
        </w:rPr>
        <w:t>discretionary</w:t>
      </w:r>
      <w:r w:rsidRPr="001E6F3D">
        <w:rPr>
          <w:rStyle w:val="StyleUnderline"/>
        </w:rPr>
        <w:t xml:space="preserve"> </w:t>
      </w:r>
      <w:proofErr w:type="gramStart"/>
      <w:r w:rsidRPr="001E6F3D">
        <w:rPr>
          <w:rStyle w:val="StyleUnderline"/>
        </w:rPr>
        <w:t>decision making</w:t>
      </w:r>
      <w:proofErr w:type="gramEnd"/>
      <w:r w:rsidRPr="001E6F3D">
        <w:rPr>
          <w:rStyle w:val="StyleUnderline"/>
        </w:rPr>
        <w:t xml:space="preserve"> authority for a proposed project</w:t>
      </w:r>
      <w:r w:rsidRPr="001E6F3D">
        <w:rPr>
          <w:sz w:val="16"/>
        </w:rPr>
        <w:t xml:space="preserve">, </w:t>
      </w:r>
      <w:r w:rsidRPr="001E6F3D">
        <w:rPr>
          <w:rStyle w:val="StyleUnderline"/>
        </w:rPr>
        <w:t xml:space="preserve">the agencies must </w:t>
      </w:r>
      <w:r w:rsidRPr="001E6F3D">
        <w:rPr>
          <w:rStyle w:val="Emphasis"/>
        </w:rPr>
        <w:t>coordinate</w:t>
      </w:r>
      <w:r w:rsidRPr="001E6F3D">
        <w:rPr>
          <w:rStyle w:val="StyleUnderline"/>
        </w:rPr>
        <w:t xml:space="preserve"> on </w:t>
      </w:r>
      <w:r w:rsidRPr="001E6F3D">
        <w:rPr>
          <w:rStyle w:val="Emphasis"/>
        </w:rPr>
        <w:t>scheduling</w:t>
      </w:r>
      <w:r w:rsidRPr="001E6F3D">
        <w:rPr>
          <w:rStyle w:val="StyleUnderline"/>
        </w:rPr>
        <w:t xml:space="preserve"> and</w:t>
      </w:r>
      <w:r w:rsidRPr="001E6F3D">
        <w:rPr>
          <w:sz w:val="16"/>
        </w:rPr>
        <w:t xml:space="preserve">, where practicable, </w:t>
      </w:r>
      <w:r w:rsidRPr="001E6F3D">
        <w:rPr>
          <w:rStyle w:val="StyleUnderline"/>
        </w:rPr>
        <w:t>issue a single environmental document that can be relied on for each agency’s permitting or authorization decision as well as</w:t>
      </w:r>
      <w:r w:rsidRPr="001E6F3D">
        <w:rPr>
          <w:sz w:val="16"/>
        </w:rPr>
        <w:t xml:space="preserve">, </w:t>
      </w:r>
      <w:r w:rsidRPr="001E6F3D">
        <w:rPr>
          <w:rStyle w:val="StyleUnderline"/>
        </w:rPr>
        <w:t>to the extent practicable, a joint record of decision (“ROD”) or finding of no significant impact (“FONSI”)</w:t>
      </w:r>
      <w:r w:rsidRPr="001E6F3D">
        <w:rPr>
          <w:sz w:val="16"/>
        </w:rPr>
        <w:t xml:space="preserve">. The joint schedules must reflect applicant input and extend to any authorizations required for a proposed action, as well as provide a means for resolution of inter-agency disputes and other issues that may cause delays in the schedule. Front-loading of Analyses: </w:t>
      </w:r>
      <w:r w:rsidRPr="001E6F3D">
        <w:rPr>
          <w:rStyle w:val="StyleUnderline"/>
        </w:rPr>
        <w:t xml:space="preserve">The final rule makes </w:t>
      </w:r>
      <w:r w:rsidRPr="001E6F3D">
        <w:rPr>
          <w:rStyle w:val="Emphasis"/>
        </w:rPr>
        <w:t>important changes</w:t>
      </w:r>
      <w:r w:rsidRPr="001E6F3D">
        <w:rPr>
          <w:rStyle w:val="StyleUnderline"/>
        </w:rPr>
        <w:t xml:space="preserve"> to the </w:t>
      </w:r>
      <w:r w:rsidRPr="001E6F3D">
        <w:rPr>
          <w:rStyle w:val="Emphasis"/>
        </w:rPr>
        <w:t>scoping process</w:t>
      </w:r>
      <w:r w:rsidRPr="001E6F3D">
        <w:rPr>
          <w:rStyle w:val="StyleUnderline"/>
        </w:rPr>
        <w:t xml:space="preserve"> for an EIS</w:t>
      </w:r>
      <w:r w:rsidRPr="001E6F3D">
        <w:rPr>
          <w:sz w:val="16"/>
        </w:rPr>
        <w:t xml:space="preserve">, </w:t>
      </w:r>
      <w:r w:rsidRPr="001E6F3D">
        <w:rPr>
          <w:rStyle w:val="StyleUnderline"/>
        </w:rPr>
        <w:t>which</w:t>
      </w:r>
      <w:r w:rsidRPr="001E6F3D">
        <w:rPr>
          <w:sz w:val="16"/>
        </w:rPr>
        <w:t xml:space="preserve">, </w:t>
      </w:r>
      <w:r w:rsidRPr="001E6F3D">
        <w:rPr>
          <w:rStyle w:val="StyleUnderline"/>
        </w:rPr>
        <w:t xml:space="preserve">together with the adoption of </w:t>
      </w:r>
      <w:r w:rsidRPr="001E6F3D">
        <w:rPr>
          <w:rStyle w:val="Emphasis"/>
        </w:rPr>
        <w:t>shorter time limits</w:t>
      </w:r>
      <w:r w:rsidRPr="001E6F3D">
        <w:rPr>
          <w:rStyle w:val="StyleUnderline"/>
        </w:rPr>
        <w:t xml:space="preserve"> and </w:t>
      </w:r>
      <w:r w:rsidRPr="001E6F3D">
        <w:rPr>
          <w:rStyle w:val="Emphasis"/>
        </w:rPr>
        <w:t>enforceable schedules</w:t>
      </w:r>
      <w:r w:rsidRPr="001E6F3D">
        <w:rPr>
          <w:rStyle w:val="StyleUnderline"/>
        </w:rPr>
        <w:t xml:space="preserve">, will place a premium on </w:t>
      </w:r>
      <w:r w:rsidRPr="001E6F3D">
        <w:rPr>
          <w:rStyle w:val="Emphasis"/>
        </w:rPr>
        <w:t>earlier data collection</w:t>
      </w:r>
      <w:r w:rsidRPr="001E6F3D">
        <w:rPr>
          <w:rStyle w:val="StyleUnderline"/>
        </w:rPr>
        <w:t xml:space="preserve"> and </w:t>
      </w:r>
      <w:r w:rsidRPr="001E6F3D">
        <w:rPr>
          <w:rStyle w:val="Emphasis"/>
        </w:rPr>
        <w:t>analysis</w:t>
      </w:r>
      <w:r w:rsidRPr="001E6F3D">
        <w:rPr>
          <w:rStyle w:val="StyleUnderline"/>
        </w:rPr>
        <w:t xml:space="preserve"> by permit applicants</w:t>
      </w:r>
      <w:r w:rsidRPr="001E6F3D">
        <w:rPr>
          <w:sz w:val="16"/>
        </w:rPr>
        <w:t xml:space="preserve">. Under the rule, </w:t>
      </w:r>
      <w:r w:rsidRPr="001E6F3D">
        <w:rPr>
          <w:rStyle w:val="StyleUnderline"/>
        </w:rPr>
        <w:t xml:space="preserve">scoping may begin “as soon as practicable after the proposal for action is sufficiently developed for agency consideration,” and agencies may require “appropriate </w:t>
      </w:r>
      <w:r w:rsidRPr="001E6F3D">
        <w:rPr>
          <w:rStyle w:val="Emphasis"/>
        </w:rPr>
        <w:t>pre-application</w:t>
      </w:r>
      <w:r w:rsidRPr="001E6F3D">
        <w:rPr>
          <w:rStyle w:val="StyleUnderline"/>
        </w:rPr>
        <w:t xml:space="preserve"> procedures or work” prior to publishing a notice of intent</w:t>
      </w:r>
      <w:r w:rsidRPr="001E6F3D">
        <w:rPr>
          <w:sz w:val="16"/>
        </w:rPr>
        <w:t xml:space="preserve">. Further, </w:t>
      </w:r>
      <w:r w:rsidRPr="001E6F3D">
        <w:rPr>
          <w:rStyle w:val="StyleUnderline"/>
        </w:rPr>
        <w:t>the notice of intent (“NOI”) now must include</w:t>
      </w:r>
      <w:r w:rsidRPr="00275DD6">
        <w:t xml:space="preserve">, </w:t>
      </w:r>
      <w:r w:rsidRPr="00275DD6">
        <w:rPr>
          <w:sz w:val="16"/>
          <w:szCs w:val="16"/>
        </w:rPr>
        <w:t>among other information</w:t>
      </w:r>
      <w:r w:rsidRPr="00275DD6">
        <w:t>,</w:t>
      </w:r>
      <w:r w:rsidRPr="001E6F3D">
        <w:rPr>
          <w:rStyle w:val="StyleUnderline"/>
        </w:rPr>
        <w:t xml:space="preserve"> a </w:t>
      </w:r>
      <w:r w:rsidRPr="001E6F3D">
        <w:rPr>
          <w:rStyle w:val="Emphasis"/>
        </w:rPr>
        <w:t>preliminary</w:t>
      </w:r>
      <w:r w:rsidRPr="001E6F3D">
        <w:rPr>
          <w:rStyle w:val="StyleUnderline"/>
        </w:rPr>
        <w:t xml:space="preserve"> description of the proposed action and alternatives and a brief summary of expected impacts</w:t>
      </w:r>
      <w:r w:rsidRPr="001E6F3D">
        <w:rPr>
          <w:sz w:val="16"/>
        </w:rPr>
        <w:t xml:space="preserve">. </w:t>
      </w:r>
      <w:r w:rsidRPr="001E6F3D">
        <w:rPr>
          <w:rStyle w:val="StyleUnderline"/>
        </w:rPr>
        <w:t xml:space="preserve">This </w:t>
      </w:r>
      <w:r w:rsidRPr="00275DD6">
        <w:rPr>
          <w:rStyle w:val="StyleUnderline"/>
          <w:sz w:val="16"/>
          <w:szCs w:val="16"/>
          <w:u w:val="none"/>
        </w:rPr>
        <w:t>approach not only</w:t>
      </w:r>
      <w:r w:rsidRPr="001E6F3D">
        <w:rPr>
          <w:rStyle w:val="StyleUnderline"/>
        </w:rPr>
        <w:t xml:space="preserve"> places a priority on early data collection, </w:t>
      </w:r>
      <w:r w:rsidRPr="00275DD6">
        <w:rPr>
          <w:rStyle w:val="StyleUnderline"/>
          <w:sz w:val="16"/>
          <w:szCs w:val="16"/>
          <w:u w:val="none"/>
        </w:rPr>
        <w:t>but</w:t>
      </w:r>
      <w:r w:rsidRPr="00275DD6">
        <w:rPr>
          <w:rStyle w:val="StyleUnderline"/>
          <w:u w:val="none"/>
        </w:rPr>
        <w:t xml:space="preserve"> </w:t>
      </w:r>
      <w:r w:rsidRPr="001E6F3D">
        <w:rPr>
          <w:rStyle w:val="StyleUnderline"/>
        </w:rPr>
        <w:t xml:space="preserve">also affects the </w:t>
      </w:r>
      <w:r w:rsidRPr="00275DD6">
        <w:rPr>
          <w:rStyle w:val="Emphasis"/>
        </w:rPr>
        <w:t>timing</w:t>
      </w:r>
      <w:r w:rsidRPr="001E6F3D">
        <w:rPr>
          <w:rStyle w:val="StyleUnderline"/>
        </w:rPr>
        <w:t xml:space="preserve"> of the review because the issuance of the NOI </w:t>
      </w:r>
      <w:r w:rsidRPr="00275DD6">
        <w:rPr>
          <w:rStyle w:val="Emphasis"/>
        </w:rPr>
        <w:t>starts the clock</w:t>
      </w:r>
      <w:r w:rsidRPr="001E6F3D">
        <w:rPr>
          <w:rStyle w:val="StyleUnderline"/>
        </w:rPr>
        <w:t xml:space="preserve"> on the </w:t>
      </w:r>
      <w:proofErr w:type="gramStart"/>
      <w:r w:rsidRPr="001E6F3D">
        <w:rPr>
          <w:rStyle w:val="StyleUnderline"/>
        </w:rPr>
        <w:t>two year</w:t>
      </w:r>
      <w:proofErr w:type="gramEnd"/>
      <w:r w:rsidRPr="001E6F3D">
        <w:rPr>
          <w:rStyle w:val="StyleUnderline"/>
        </w:rPr>
        <w:t xml:space="preserve"> presumptive time limit for completion of an EIS.</w:t>
      </w:r>
      <w:r w:rsidRPr="001E6F3D">
        <w:rPr>
          <w:sz w:val="16"/>
        </w:rPr>
        <w:t xml:space="preserve"> Although CEQ advises that “agencies should not unduly delay publication of the NOI,” the approach to scoping and pre-application procedures under this rule gives agencies the ability to effectively extend the timeframe for EISs through pre-filing data requirements for permit applicants and other activities. Scope of Effects Analysis: The final rule incorporates a number of significant changes to the overall scope of effects and alternatives to be analyzed, </w:t>
      </w:r>
      <w:proofErr w:type="gramStart"/>
      <w:r w:rsidRPr="001E6F3D">
        <w:rPr>
          <w:sz w:val="16"/>
        </w:rPr>
        <w:t>including:</w:t>
      </w:r>
      <w:proofErr w:type="gramEnd"/>
      <w:r w:rsidRPr="001E6F3D">
        <w:rPr>
          <w:sz w:val="16"/>
        </w:rPr>
        <w:t xml:space="preserve"> Changing the definition of “major federal action,” which triggers NEPA review, to exclude non-federal projects with “minimal Federal funding or minimal Federal involvement where the agency does not exercise sufficient control and responsibility over the outcome of the project.” Included under this exclusion are certain federal loans, loan guarantees, and other forms of financial assistance. Doing away with the concepts of direct, indirect, and cumulative effects, and instead focusing the analysis on those effects that are reasonably foreseeable and that have a reasonably close causal relationship to the proposed action. Further, CEQ clarifies that a “but for” causal relationship is not sufficient, and that the standard is analogous to proximate cause in tort law. Clarifying that “reasonable alternatives” must be “technically and economically feasible” and meet the purpose and need for the proposed action. Specifically, when the agency’s action involves a non-federal applicant, the development of reasonable alternatives must consider the goals of the applicant. Uncertainty for cumulative effects and climate change analysis: The final rule repeals the specific requirement to consider cumulative </w:t>
      </w:r>
      <w:proofErr w:type="gramStart"/>
      <w:r w:rsidRPr="001E6F3D">
        <w:rPr>
          <w:sz w:val="16"/>
        </w:rPr>
        <w:t>effects, but</w:t>
      </w:r>
      <w:proofErr w:type="gramEnd"/>
      <w:r w:rsidRPr="001E6F3D">
        <w:rPr>
          <w:sz w:val="16"/>
        </w:rPr>
        <w:t xml:space="preserve"> allows for incorporation of such analysis if such effects are reasonably foreseeable and have a reasonably close causal relationship. Similarly, the final rule allows for incorporation of climate trends into the discussion of environmental baseline conditions (i.e., the “affected environment”) but would exclude the discussion of speculative conditions. Additional Structure for Environmental Assessments: Historically, action </w:t>
      </w:r>
      <w:r w:rsidRPr="001E6F3D">
        <w:rPr>
          <w:rStyle w:val="StyleUnderline"/>
        </w:rPr>
        <w:t>agencies have followed varied practices regarding the scope and content of their EAs</w:t>
      </w:r>
      <w:r w:rsidRPr="001E6F3D">
        <w:rPr>
          <w:sz w:val="16"/>
        </w:rPr>
        <w:t xml:space="preserve">. While still maintaining a level of flexibility for agency implementation, </w:t>
      </w:r>
      <w:r w:rsidRPr="001E6F3D">
        <w:rPr>
          <w:rStyle w:val="StyleUnderline"/>
        </w:rPr>
        <w:t xml:space="preserve">the final rule encourages more </w:t>
      </w:r>
      <w:r w:rsidRPr="001E6F3D">
        <w:rPr>
          <w:rStyle w:val="Emphasis"/>
        </w:rPr>
        <w:t>standardized</w:t>
      </w:r>
      <w:r w:rsidRPr="001E6F3D">
        <w:rPr>
          <w:rStyle w:val="StyleUnderline"/>
        </w:rPr>
        <w:t xml:space="preserve"> approaches</w:t>
      </w:r>
      <w:r w:rsidRPr="001E6F3D">
        <w:rPr>
          <w:sz w:val="16"/>
        </w:rPr>
        <w:t xml:space="preserve">. Specifically, </w:t>
      </w:r>
      <w:r w:rsidRPr="001E6F3D">
        <w:rPr>
          <w:rStyle w:val="StyleUnderline"/>
        </w:rPr>
        <w:t>agencies are directed to follow the same rules as applied to an EIS in relation to the level of data available, methodologies and scientific accuracy, and accommodation of other surveys and analysis</w:t>
      </w:r>
      <w:r w:rsidRPr="001E6F3D">
        <w:rPr>
          <w:sz w:val="16"/>
        </w:rPr>
        <w:t xml:space="preserve"> that may be required for lead or cooperating agency permitting or authorization determinations. More Detailed Direction on Categorical Exclusions: The final rule includes additional direction on agencies’ use of categorical exclusions (“CEs”) as a means to avoid detailed environmental review of actions that normally do not have significant effects. In addition to clarifying that the presence of extraordinary circumstances does not necessarily preclude the application of a CE, the final rule also includes provisions that would allow federal agencies to adopt other agencies’ CEs. Greater Role for Applicants: The final rule allows applicants to assume a greater role in the preparation of environmental documents. Specifically, it allows both EAs and EISs to be prepared by project applicants or contractors under the supervision of the agency, provided that agencies retain ultimate responsibility for the accuracy, scope, and content of the document. Greater Roles for Tribes: CEQ makes a series of changes to its rules to further integrate Tribes into NEPA reviews by: (</w:t>
      </w:r>
      <w:proofErr w:type="spellStart"/>
      <w:r w:rsidRPr="001E6F3D">
        <w:rPr>
          <w:sz w:val="16"/>
        </w:rPr>
        <w:t>i</w:t>
      </w:r>
      <w:proofErr w:type="spellEnd"/>
      <w:r w:rsidRPr="001E6F3D">
        <w:rPr>
          <w:sz w:val="16"/>
        </w:rPr>
        <w:t xml:space="preserve">) recognizing that Tribes may assume NEPA implementing responsibility under certain statutory authorities; (ii) requiring federal agencies to coordinate with affected Tribes in the development of NEPA review timelines; (iii) allowing for Tribes, with the lead agency’s agreement, to be cooperating agencies; and (iv) ensuring that federal agencies further coordinate with Tribes on the analysis of a proposed action’s potential effects on Tribal lands, resources, or areas of historic significance. In conjunction with coordinating on the potential effects of an action on Tribal resources and historic significance, the rule eliminates existing provisions that limit Tribal interests to reservations. Public Involvement and Implications for Litigation: Throughout the rule, </w:t>
      </w:r>
      <w:r w:rsidRPr="001E6F3D">
        <w:rPr>
          <w:rStyle w:val="StyleUnderline"/>
        </w:rPr>
        <w:t xml:space="preserve">CEQ emphasizes the need for </w:t>
      </w:r>
      <w:r w:rsidRPr="001E6F3D">
        <w:rPr>
          <w:rStyle w:val="Emphasis"/>
        </w:rPr>
        <w:t>disclosure</w:t>
      </w:r>
      <w:r w:rsidRPr="001E6F3D">
        <w:rPr>
          <w:rStyle w:val="StyleUnderline"/>
        </w:rPr>
        <w:t xml:space="preserve"> or </w:t>
      </w:r>
      <w:r w:rsidRPr="001E6F3D">
        <w:rPr>
          <w:rStyle w:val="Emphasis"/>
        </w:rPr>
        <w:t>public involvement</w:t>
      </w:r>
      <w:r w:rsidRPr="001E6F3D">
        <w:rPr>
          <w:sz w:val="16"/>
        </w:rPr>
        <w:t xml:space="preserve">—in contrast to prior focus on public participation. </w:t>
      </w:r>
      <w:r w:rsidRPr="001E6F3D">
        <w:rPr>
          <w:rStyle w:val="StyleUnderline"/>
        </w:rPr>
        <w:t>The final rule includes several provisions designed to encourage commenters to provide the agency with “all available information prior to the agency’s decision, rather than disclosing information after the decision is made or in subsequent litigation.</w:t>
      </w:r>
      <w:r w:rsidRPr="001E6F3D">
        <w:rPr>
          <w:sz w:val="16"/>
        </w:rPr>
        <w:t xml:space="preserve">” It requires that public comments be as specific as possible and submitted during the prescribed comment periods, providing </w:t>
      </w:r>
      <w:proofErr w:type="gramStart"/>
      <w:r w:rsidRPr="001E6F3D">
        <w:rPr>
          <w:sz w:val="16"/>
        </w:rPr>
        <w:t>that agencies</w:t>
      </w:r>
      <w:proofErr w:type="gramEnd"/>
      <w:r w:rsidRPr="001E6F3D">
        <w:rPr>
          <w:sz w:val="16"/>
        </w:rPr>
        <w:t xml:space="preserve"> need only respond to “substantive” comments and that comments or objections not submitted will be deemed “forfeited as unexhausted.” </w:t>
      </w:r>
      <w:r w:rsidRPr="001E6F3D">
        <w:rPr>
          <w:rStyle w:val="StyleUnderline"/>
        </w:rPr>
        <w:t>The final rule also establishes a rebuttable presumption that an agency has considered submitted alternatives, information, and analyses in the final EIS.</w:t>
      </w:r>
      <w:r w:rsidRPr="001E6F3D">
        <w:rPr>
          <w:sz w:val="16"/>
        </w:rPr>
        <w:t xml:space="preserve"> Further, agencies are given more discretion in determining the need for public meetings or hearings, which, traditionally, have been a key step in the development of an EIS. The final rule also scraps the mandatory 30-day comment period on final EISs included in the proposed rule, although it retains the current 30-day waiting period between publication of notice of a final EIS and issuance of a ROD. The extent to which any of these provisions ultimately may limit judicial review will be within the purview of reviewing courts. Implementation of the new rule </w:t>
      </w:r>
      <w:proofErr w:type="gramStart"/>
      <w:r w:rsidRPr="001E6F3D">
        <w:rPr>
          <w:sz w:val="16"/>
        </w:rPr>
        <w:t>The</w:t>
      </w:r>
      <w:proofErr w:type="gramEnd"/>
      <w:r w:rsidRPr="001E6F3D">
        <w:rPr>
          <w:sz w:val="16"/>
        </w:rPr>
        <w:t xml:space="preserve"> revised regulations apply to all NEPA processes begun after the September 14, 2020 effective date. CEQ states that agencies also have the discretion to apply the revised regulations to ongoing activities and environmental reviews. Going forward, federal agencies must revise their </w:t>
      </w:r>
      <w:proofErr w:type="gramStart"/>
      <w:r w:rsidRPr="001E6F3D">
        <w:rPr>
          <w:sz w:val="16"/>
        </w:rPr>
        <w:t>agency-specific</w:t>
      </w:r>
      <w:proofErr w:type="gramEnd"/>
      <w:r w:rsidRPr="001E6F3D">
        <w:rPr>
          <w:sz w:val="16"/>
        </w:rPr>
        <w:t xml:space="preserve"> NEPA implementing regulations by September 14, 2021. In the interim, the final rule explicitly states that, where existing agency NEPA procedures are inconsistent with the new CEQ regulations as adopted, the new regulations shall apply, upon their effective date, “unless there is a clear and fundamental conflict with an applicable statute.” Additionally, the rule supersedes existing CEQ guidance materials, but clarifies that CEQ will publish a separate notice to withdraw such guidance. Litigation Challenging Final Rule Implementation Within a month of CEQ issuing the final rule, plaintiffs’ groups have filed lawsuits in federal district courts in Virginia, California, and New York, challenging the final rule under the Administrative Procedure Act. All three suits allege that CEQ was arbitrary and capricious in failing to respond to public comments, reversing agency position without adequate explanation, and creating a rule inconsistent with NEPA, and seek orders declaring that the final rule is unlawful and request vacatur. In addition, the complaints raise other claims that are specific to each particular lawsuit—e.g., the Western District of Virginia suit alleges that CEQ relied on factors not provided in the statute, but instead focused on the “burden” caused by the current NEPA process; the Northern District of California suit alleges that CEQ failed to complete a review of the rule under NEPA (the very statute the rule is seeking to implement); and the Southern District of New York suit focuses on environmental justice issues, alleging the elimination of cumulative impacts in the final rule will make it “extremely difficult, if not impossible” for federal agencies to consider the effects of a project on environmental justice communities. While the final rule is set to become effective September 14, 2020, whether these lawsuits may impact that timing remains to be seen. Conclusion As we observed in our alert on the proposed rule, this Administration is not unique in recognizing that NEPA can delay and/or add significant costs to important infrastructure projects and that the environmental review process can and should be improved. </w:t>
      </w:r>
      <w:r w:rsidRPr="001E6F3D">
        <w:rPr>
          <w:rStyle w:val="StyleUnderline"/>
        </w:rPr>
        <w:t>Since NEPA’s enactment in 1970</w:t>
      </w:r>
      <w:r w:rsidRPr="001E6F3D">
        <w:rPr>
          <w:sz w:val="16"/>
        </w:rPr>
        <w:t xml:space="preserve">, </w:t>
      </w:r>
      <w:r w:rsidRPr="001E6F3D">
        <w:rPr>
          <w:rStyle w:val="StyleUnderline"/>
        </w:rPr>
        <w:t xml:space="preserve">administrations of both parties and Congress have sought to improve the process and make it more </w:t>
      </w:r>
      <w:r w:rsidRPr="001E6F3D">
        <w:rPr>
          <w:rStyle w:val="Emphasis"/>
        </w:rPr>
        <w:t>efficient</w:t>
      </w:r>
      <w:r w:rsidRPr="001E6F3D">
        <w:rPr>
          <w:sz w:val="16"/>
        </w:rPr>
        <w:t xml:space="preserve">. Applicants, stakeholders, courts, and others all at times have found certain elements of implementation of the statute and regulations to lack clarity. In that context, some of the </w:t>
      </w:r>
      <w:r w:rsidRPr="001E6F3D">
        <w:rPr>
          <w:rStyle w:val="StyleUnderline"/>
        </w:rPr>
        <w:t xml:space="preserve">changes made in the final rule have the potential to reduce </w:t>
      </w:r>
      <w:r w:rsidRPr="001E6F3D">
        <w:rPr>
          <w:rStyle w:val="Emphasis"/>
        </w:rPr>
        <w:t>costs</w:t>
      </w:r>
      <w:r w:rsidRPr="001E6F3D">
        <w:rPr>
          <w:rStyle w:val="StyleUnderline"/>
        </w:rPr>
        <w:t xml:space="preserve"> and </w:t>
      </w:r>
      <w:r w:rsidRPr="001E6F3D">
        <w:rPr>
          <w:rStyle w:val="Emphasis"/>
        </w:rPr>
        <w:t>delays</w:t>
      </w:r>
      <w:r w:rsidRPr="001E6F3D">
        <w:rPr>
          <w:rStyle w:val="StyleUnderline"/>
        </w:rPr>
        <w:t xml:space="preserve"> historically associated with NEPA compliance</w:t>
      </w:r>
      <w:r w:rsidRPr="001E6F3D">
        <w:rPr>
          <w:sz w:val="16"/>
        </w:rPr>
        <w:t>. The extent to which that might be the case, however, depends on how the final rule is implemented by the federal agencies whose responsibility it is to conduct the environmental reviews mandated by the statute. Given the controversial nature of some of the changes in the final rule, the inevitable legal challenges to the new regulations have already commenced. Furthermore, the Congressional Review Act and the potential for a change in administrations and congressional leadership raise additional questions regarding the future of the final rule. Particularly in the transition period until agencies have updated their own NEPA implementation procedures and key legal questions are addressed, project proponents and others whose activities are subject to NEPA review will need to work closely with their permitting agencies to address the NEPA procedures that the agency will follow.</w:t>
      </w:r>
    </w:p>
    <w:p w14:paraId="6E2A27C5" w14:textId="6249E281" w:rsidR="001E18EC" w:rsidRDefault="001E18EC" w:rsidP="001E18EC">
      <w:pPr>
        <w:pStyle w:val="Heading3"/>
      </w:pPr>
      <w:r>
        <w:t>AT: Litigation DA</w:t>
      </w:r>
    </w:p>
    <w:p w14:paraId="478355AA" w14:textId="76F02C43" w:rsidR="001E18EC" w:rsidRPr="001E18EC" w:rsidRDefault="001E18EC" w:rsidP="001E18EC">
      <w:pPr>
        <w:pStyle w:val="Heading4"/>
      </w:pPr>
      <w:r>
        <w:t>Nonunique—The current procedural NEPA fails to solve our net benefit, but DOES still drive mountains of litigation</w:t>
      </w:r>
    </w:p>
    <w:p w14:paraId="274D2497" w14:textId="77777777" w:rsidR="001E18EC" w:rsidRPr="00C95565" w:rsidRDefault="001E18EC" w:rsidP="001E18EC">
      <w:pPr>
        <w:pStyle w:val="paragraph"/>
        <w:spacing w:before="0" w:beforeAutospacing="0" w:after="0" w:afterAutospacing="0"/>
        <w:textAlignment w:val="baseline"/>
        <w:rPr>
          <w:rFonts w:asciiTheme="minorHAnsi" w:hAnsiTheme="minorHAnsi" w:cs="Segoe UI"/>
          <w:sz w:val="22"/>
          <w:szCs w:val="22"/>
        </w:rPr>
      </w:pPr>
      <w:proofErr w:type="spellStart"/>
      <w:r w:rsidRPr="00C95565">
        <w:rPr>
          <w:rStyle w:val="Style13ptBold"/>
          <w:rFonts w:eastAsiaTheme="majorEastAsia"/>
        </w:rPr>
        <w:t>Blumm</w:t>
      </w:r>
      <w:proofErr w:type="spellEnd"/>
      <w:r w:rsidRPr="00C95565">
        <w:rPr>
          <w:rStyle w:val="normaltextrun"/>
          <w:rFonts w:asciiTheme="minorHAnsi" w:eastAsiaTheme="majorEastAsia" w:hAnsiTheme="minorHAnsi" w:cs="Arial"/>
          <w:color w:val="222222"/>
          <w:sz w:val="22"/>
          <w:szCs w:val="22"/>
          <w:shd w:val="clear" w:color="auto" w:fill="FFFFFF"/>
        </w:rPr>
        <w:t>, Michael C., </w:t>
      </w:r>
      <w:r w:rsidRPr="00C95565">
        <w:rPr>
          <w:rFonts w:asciiTheme="minorHAnsi" w:hAnsiTheme="minorHAnsi"/>
          <w:sz w:val="22"/>
          <w:szCs w:val="22"/>
        </w:rPr>
        <w:t>Jeffrey Bain Faculty Scholar &amp; Professor of Law, Lewis &amp; Clark Law School</w:t>
      </w:r>
      <w:r w:rsidRPr="00C95565">
        <w:rPr>
          <w:rStyle w:val="normaltextrun"/>
          <w:rFonts w:asciiTheme="minorHAnsi" w:eastAsiaTheme="majorEastAsia" w:hAnsiTheme="minorHAnsi" w:cs="Arial"/>
          <w:color w:val="222222"/>
          <w:sz w:val="22"/>
          <w:szCs w:val="22"/>
          <w:shd w:val="clear" w:color="auto" w:fill="FFFFFF"/>
        </w:rPr>
        <w:t xml:space="preserve"> </w:t>
      </w:r>
      <w:r w:rsidRPr="00C95565">
        <w:rPr>
          <w:rStyle w:val="Style13ptBold"/>
          <w:rFonts w:eastAsiaTheme="majorEastAsia"/>
        </w:rPr>
        <w:t>and</w:t>
      </w:r>
      <w:r w:rsidRPr="00C95565">
        <w:rPr>
          <w:rStyle w:val="normaltextrun"/>
          <w:rFonts w:asciiTheme="minorHAnsi" w:eastAsiaTheme="majorEastAsia" w:hAnsiTheme="minorHAnsi" w:cs="Arial"/>
          <w:color w:val="222222"/>
          <w:sz w:val="22"/>
          <w:szCs w:val="22"/>
          <w:shd w:val="clear" w:color="auto" w:fill="FFFFFF"/>
        </w:rPr>
        <w:t> Marla </w:t>
      </w:r>
      <w:r w:rsidRPr="00C95565">
        <w:rPr>
          <w:rStyle w:val="Style13ptBold"/>
          <w:rFonts w:eastAsiaTheme="majorEastAsia"/>
        </w:rPr>
        <w:t>Nelson</w:t>
      </w:r>
      <w:r w:rsidRPr="00C95565">
        <w:rPr>
          <w:rStyle w:val="normaltextrun"/>
          <w:rFonts w:asciiTheme="minorHAnsi" w:eastAsiaTheme="majorEastAsia" w:hAnsiTheme="minorHAnsi" w:cs="Arial"/>
          <w:color w:val="222222"/>
          <w:sz w:val="22"/>
          <w:szCs w:val="22"/>
          <w:shd w:val="clear" w:color="auto" w:fill="FFFFFF"/>
        </w:rPr>
        <w:t xml:space="preserve">. </w:t>
      </w:r>
      <w:r w:rsidRPr="00C95565">
        <w:rPr>
          <w:rFonts w:asciiTheme="minorHAnsi" w:hAnsiTheme="minorHAnsi"/>
          <w:sz w:val="22"/>
          <w:szCs w:val="22"/>
        </w:rPr>
        <w:t xml:space="preserve">Legal Fellow, Northwest Environmental Defense Center; J.D. 2012, </w:t>
      </w:r>
      <w:proofErr w:type="gramStart"/>
      <w:r w:rsidRPr="00C95565">
        <w:rPr>
          <w:rFonts w:asciiTheme="minorHAnsi" w:hAnsiTheme="minorHAnsi"/>
          <w:sz w:val="22"/>
          <w:szCs w:val="22"/>
        </w:rPr>
        <w:t>Lewis</w:t>
      </w:r>
      <w:proofErr w:type="gramEnd"/>
      <w:r w:rsidRPr="00C95565">
        <w:rPr>
          <w:rFonts w:asciiTheme="minorHAnsi" w:hAnsiTheme="minorHAnsi"/>
          <w:sz w:val="22"/>
          <w:szCs w:val="22"/>
        </w:rPr>
        <w:t xml:space="preserve"> and Clark Law School; B.A. 2006, St. Olaf College.</w:t>
      </w:r>
      <w:r w:rsidRPr="00C95565">
        <w:rPr>
          <w:rStyle w:val="normaltextrun"/>
          <w:rFonts w:asciiTheme="minorHAnsi" w:eastAsiaTheme="majorEastAsia" w:hAnsiTheme="minorHAnsi" w:cs="Arial"/>
          <w:color w:val="222222"/>
          <w:sz w:val="22"/>
          <w:szCs w:val="22"/>
          <w:shd w:val="clear" w:color="auto" w:fill="FFFFFF"/>
        </w:rPr>
        <w:t xml:space="preserve"> "</w:t>
      </w:r>
      <w:r w:rsidRPr="00C95565">
        <w:rPr>
          <w:rFonts w:asciiTheme="minorHAnsi" w:eastAsiaTheme="majorEastAsia" w:hAnsiTheme="minorHAnsi"/>
          <w:sz w:val="22"/>
          <w:szCs w:val="22"/>
        </w:rPr>
        <w:t>Pluralism and the Environment Revisited: The Role of Comment Agencies in NEPA Litigation." Vt. L. Rev. 37</w:t>
      </w:r>
      <w:r w:rsidRPr="00C95565">
        <w:rPr>
          <w:rStyle w:val="normaltextrun"/>
          <w:rFonts w:asciiTheme="minorHAnsi" w:eastAsiaTheme="majorEastAsia" w:hAnsiTheme="minorHAnsi" w:cs="Arial"/>
          <w:color w:val="222222"/>
          <w:sz w:val="22"/>
          <w:szCs w:val="22"/>
          <w:shd w:val="clear" w:color="auto" w:fill="FFFFFF"/>
        </w:rPr>
        <w:t xml:space="preserve"> (</w:t>
      </w:r>
      <w:r w:rsidRPr="00C95565">
        <w:rPr>
          <w:rStyle w:val="Style13ptBold"/>
          <w:rFonts w:eastAsiaTheme="majorEastAsia"/>
        </w:rPr>
        <w:t>2012</w:t>
      </w:r>
      <w:r w:rsidRPr="00C95565">
        <w:rPr>
          <w:rStyle w:val="normaltextrun"/>
          <w:rFonts w:asciiTheme="minorHAnsi" w:eastAsiaTheme="majorEastAsia" w:hAnsiTheme="minorHAnsi" w:cs="Arial"/>
          <w:color w:val="222222"/>
          <w:sz w:val="22"/>
          <w:szCs w:val="22"/>
          <w:shd w:val="clear" w:color="auto" w:fill="FFFFFF"/>
        </w:rPr>
        <w:t xml:space="preserve">): 5, </w:t>
      </w:r>
      <w:r w:rsidRPr="00C95565">
        <w:rPr>
          <w:rFonts w:asciiTheme="minorHAnsi" w:eastAsiaTheme="majorEastAsia" w:hAnsiTheme="minorHAnsi"/>
          <w:sz w:val="22"/>
          <w:szCs w:val="22"/>
        </w:rPr>
        <w:t>JSH</w:t>
      </w:r>
      <w:r w:rsidRPr="00C95565">
        <w:rPr>
          <w:rStyle w:val="eop"/>
          <w:rFonts w:asciiTheme="minorHAnsi" w:hAnsiTheme="minorHAnsi" w:cs="Arial"/>
          <w:color w:val="222222"/>
          <w:sz w:val="22"/>
          <w:szCs w:val="22"/>
        </w:rPr>
        <w:t> </w:t>
      </w:r>
    </w:p>
    <w:p w14:paraId="558173F2" w14:textId="649CAEA9" w:rsidR="001E18EC" w:rsidRDefault="001E18EC" w:rsidP="001E18EC">
      <w:pPr>
        <w:rPr>
          <w:rStyle w:val="StyleUnderline"/>
        </w:rPr>
      </w:pPr>
      <w:r w:rsidRPr="00A01A5D">
        <w:t>The National Environmental Policy Act (</w:t>
      </w:r>
      <w:r w:rsidRPr="00A01A5D">
        <w:rPr>
          <w:rStyle w:val="StyleUnderline"/>
        </w:rPr>
        <w:t>NEPA</w:t>
      </w:r>
      <w:r w:rsidRPr="00A01A5D">
        <w:t xml:space="preserve">)—the “Magna Charta” of environmental law in the United States1 and a model for other countries worldwide2 —suffers from high expectations and misunderstood implementation. The statute </w:t>
      </w:r>
      <w:r w:rsidRPr="00A01A5D">
        <w:rPr>
          <w:rStyle w:val="StyleUnderline"/>
        </w:rPr>
        <w:t xml:space="preserve">disappointed many environmental advocates when the U.S. Supreme Court repeatedly denied that it imposed any substantive environmental direction on federal agencies.3 Instead, the Court has held that NEPA’s requirements are procedural rather than substantive.4 Thus, courts have interpreted NEPA to </w:t>
      </w:r>
      <w:r w:rsidRPr="00A01A5D">
        <w:rPr>
          <w:rStyle w:val="Emphasis"/>
        </w:rPr>
        <w:t>require close judicial scrutiny of the agency procedures</w:t>
      </w:r>
      <w:r w:rsidRPr="00A01A5D">
        <w:rPr>
          <w:rStyle w:val="StyleUnderline"/>
        </w:rPr>
        <w:t xml:space="preserve"> implementing the statute</w:t>
      </w:r>
      <w:r w:rsidRPr="00A01A5D">
        <w:t xml:space="preserve">.5 </w:t>
      </w:r>
      <w:r w:rsidRPr="00A01A5D">
        <w:rPr>
          <w:rStyle w:val="StyleUnderline"/>
        </w:rPr>
        <w:t>These procedures require all federal agencies to study the environmental effects of their proposals, evaluate alternative courses of action, and accurately disclose those effects and alternatives to the public</w:t>
      </w:r>
      <w:r w:rsidRPr="00A01A5D">
        <w:t xml:space="preserve">.6 </w:t>
      </w:r>
      <w:r w:rsidRPr="00A01A5D">
        <w:rPr>
          <w:rStyle w:val="Emphasis"/>
        </w:rPr>
        <w:t>NEPA documents have been challenged in lawsuits</w:t>
      </w:r>
      <w:r w:rsidRPr="00A01A5D">
        <w:t xml:space="preserve">, </w:t>
      </w:r>
      <w:r w:rsidRPr="00A01A5D">
        <w:rPr>
          <w:rStyle w:val="Emphasis"/>
        </w:rPr>
        <w:t>opening the courthouse doors</w:t>
      </w:r>
      <w:r w:rsidRPr="00A01A5D">
        <w:t xml:space="preserve"> </w:t>
      </w:r>
      <w:r w:rsidRPr="00A01A5D">
        <w:rPr>
          <w:rStyle w:val="StyleUnderline"/>
        </w:rPr>
        <w:t xml:space="preserve">to those alleging that agencies fail to meet NEPA requirements, and </w:t>
      </w:r>
      <w:r w:rsidRPr="00A01A5D">
        <w:rPr>
          <w:rStyle w:val="Emphasis"/>
        </w:rPr>
        <w:t>producing a mountain of litigation.</w:t>
      </w:r>
      <w:r w:rsidRPr="00A01A5D">
        <w:rPr>
          <w:rStyle w:val="StyleUnderline"/>
        </w:rPr>
        <w:t xml:space="preserve"> </w:t>
      </w:r>
    </w:p>
    <w:p w14:paraId="69E56482" w14:textId="204DBB47" w:rsidR="00053B3F" w:rsidRDefault="00053B3F" w:rsidP="001E18EC">
      <w:pPr>
        <w:rPr>
          <w:rStyle w:val="StyleUnderline"/>
        </w:rPr>
      </w:pPr>
    </w:p>
    <w:p w14:paraId="024BA53A" w14:textId="77777777" w:rsidR="00053B3F" w:rsidRPr="00FD0EE1" w:rsidRDefault="00053B3F" w:rsidP="00053B3F">
      <w:pPr>
        <w:pStyle w:val="Heading4"/>
      </w:pPr>
      <w:r>
        <w:t xml:space="preserve">NEPA’s public involvement and analysis solve </w:t>
      </w:r>
      <w:r w:rsidRPr="00FD0EE1">
        <w:rPr>
          <w:u w:val="single"/>
        </w:rPr>
        <w:t>99% risks</w:t>
      </w:r>
      <w:r>
        <w:t xml:space="preserve"> of litigation</w:t>
      </w:r>
    </w:p>
    <w:p w14:paraId="2B0E4E34" w14:textId="77777777" w:rsidR="00053B3F" w:rsidRPr="00FD0EE1" w:rsidRDefault="00053B3F" w:rsidP="00053B3F">
      <w:r w:rsidRPr="00FD0EE1">
        <w:rPr>
          <w:rStyle w:val="Style13ptBold"/>
        </w:rPr>
        <w:t>COR, 05</w:t>
      </w:r>
      <w:r>
        <w:t xml:space="preserve"> (Committee on Resources, "- NEPA LITIGATION: THE CAUSES, EFFECTS AND SOLUTIONS", Gov Info, https://www.govinfo.gov/content/pkg/CHRG-109hhrg24546/html/CHRG-109hhrg24546.htm, 11-10-2005, Accessed 7-17-2021)//</w:t>
      </w:r>
      <w:proofErr w:type="spellStart"/>
      <w:r>
        <w:t>ILake</w:t>
      </w:r>
      <w:proofErr w:type="spellEnd"/>
      <w:r>
        <w:t>-JQ</w:t>
      </w:r>
    </w:p>
    <w:p w14:paraId="5EDAFA35" w14:textId="77777777" w:rsidR="00053B3F" w:rsidRPr="003101F2" w:rsidRDefault="00053B3F" w:rsidP="00053B3F">
      <w:pPr>
        <w:tabs>
          <w:tab w:val="left" w:pos="12240"/>
        </w:tabs>
        <w:rPr>
          <w:sz w:val="16"/>
        </w:rPr>
      </w:pPr>
      <w:r w:rsidRPr="00FD0EE1">
        <w:rPr>
          <w:sz w:val="16"/>
        </w:rPr>
        <w:t xml:space="preserve">Finally, the ``solution'' the Majority appears to be seeking has already been found. </w:t>
      </w:r>
      <w:r w:rsidRPr="00FD0EE1">
        <w:rPr>
          <w:rStyle w:val="StyleUnderline"/>
        </w:rPr>
        <w:t>In 35 years</w:t>
      </w:r>
      <w:r w:rsidRPr="00FD0EE1">
        <w:rPr>
          <w:sz w:val="16"/>
        </w:rPr>
        <w:t xml:space="preserve">, </w:t>
      </w:r>
      <w:r w:rsidRPr="00FD0EE1">
        <w:rPr>
          <w:rStyle w:val="StyleUnderline"/>
        </w:rPr>
        <w:t xml:space="preserve">the percentage of agency decisions triggering NEPA that end up in litigation has never exceeded a </w:t>
      </w:r>
      <w:r w:rsidRPr="00FD0EE1">
        <w:rPr>
          <w:rStyle w:val="Emphasis"/>
        </w:rPr>
        <w:t>fraction of 1 percent</w:t>
      </w:r>
      <w:r w:rsidRPr="00FD0EE1">
        <w:rPr>
          <w:sz w:val="16"/>
        </w:rPr>
        <w:t xml:space="preserve">. In other words, in more than 99 percent of those cases where an agency is taking major federal action, NEPA serves to avoid a court fight. </w:t>
      </w:r>
      <w:r w:rsidRPr="00FD0EE1">
        <w:rPr>
          <w:rStyle w:val="StyleUnderline"/>
        </w:rPr>
        <w:t xml:space="preserve">Through </w:t>
      </w:r>
      <w:r w:rsidRPr="00FD0EE1">
        <w:rPr>
          <w:rStyle w:val="Emphasis"/>
        </w:rPr>
        <w:t>collaboration</w:t>
      </w:r>
      <w:r w:rsidRPr="00FD0EE1">
        <w:rPr>
          <w:rStyle w:val="StyleUnderline"/>
        </w:rPr>
        <w:t xml:space="preserve">, extensive </w:t>
      </w:r>
      <w:r w:rsidRPr="00FD0EE1">
        <w:rPr>
          <w:rStyle w:val="Emphasis"/>
        </w:rPr>
        <w:t xml:space="preserve">public </w:t>
      </w:r>
      <w:proofErr w:type="gramStart"/>
      <w:r w:rsidRPr="00FD0EE1">
        <w:rPr>
          <w:rStyle w:val="Emphasis"/>
        </w:rPr>
        <w:t>involvement</w:t>
      </w:r>
      <w:proofErr w:type="gramEnd"/>
      <w:r w:rsidRPr="00FD0EE1">
        <w:rPr>
          <w:rStyle w:val="StyleUnderline"/>
        </w:rPr>
        <w:t xml:space="preserve"> and </w:t>
      </w:r>
      <w:r w:rsidRPr="00FD0EE1">
        <w:rPr>
          <w:rStyle w:val="Emphasis"/>
        </w:rPr>
        <w:t>thorough analysis</w:t>
      </w:r>
      <w:r w:rsidRPr="00FD0EE1">
        <w:rPr>
          <w:rStyle w:val="StyleUnderline"/>
        </w:rPr>
        <w:t>, NEPA inoculates the vast majority of agency plans from legal challenge</w:t>
      </w:r>
      <w:r w:rsidRPr="00FD0EE1">
        <w:rPr>
          <w:sz w:val="16"/>
        </w:rPr>
        <w:t xml:space="preserve">. </w:t>
      </w:r>
      <w:r w:rsidRPr="00FD0EE1">
        <w:rPr>
          <w:rStyle w:val="StyleUnderline"/>
        </w:rPr>
        <w:t xml:space="preserve">NEPA doesn't foster litigation. NEPA </w:t>
      </w:r>
      <w:r w:rsidRPr="00FD0EE1">
        <w:rPr>
          <w:rStyle w:val="Emphasis"/>
        </w:rPr>
        <w:t>prevents litigation</w:t>
      </w:r>
      <w:r w:rsidRPr="00FD0EE1">
        <w:rPr>
          <w:rStyle w:val="StyleUnderline"/>
        </w:rPr>
        <w:t xml:space="preserve"> more than 99 percent of the time</w:t>
      </w:r>
      <w:r w:rsidRPr="00FD0EE1">
        <w:rPr>
          <w:sz w:val="16"/>
        </w:rPr>
        <w:t>. Problem solved. Madam Chairwoman, we have stated from the outset that the burden of proof rests with those proposing to change NEPA. So far, nothing in the record developed by this task force comes close to meeting that burden.</w:t>
      </w:r>
    </w:p>
    <w:p w14:paraId="11BDA184" w14:textId="77777777" w:rsidR="00053B3F" w:rsidRPr="00A01A5D" w:rsidRDefault="00053B3F" w:rsidP="00053B3F">
      <w:pPr>
        <w:rPr>
          <w:rStyle w:val="StyleUnderline"/>
        </w:rPr>
      </w:pPr>
    </w:p>
    <w:p w14:paraId="32EA0BC3" w14:textId="77777777" w:rsidR="00053B3F" w:rsidRPr="001E18EC" w:rsidRDefault="00053B3F" w:rsidP="00053B3F"/>
    <w:p w14:paraId="2E255BA7" w14:textId="77777777" w:rsidR="00053B3F" w:rsidRDefault="00053B3F" w:rsidP="00053B3F">
      <w:pPr>
        <w:pStyle w:val="Heading4"/>
      </w:pPr>
      <w:r>
        <w:t xml:space="preserve">Only </w:t>
      </w:r>
      <w:r w:rsidRPr="00D94CB1">
        <w:rPr>
          <w:u w:val="single"/>
        </w:rPr>
        <w:t>0.22%</w:t>
      </w:r>
      <w:r>
        <w:t xml:space="preserve"> of NEPA decisions result in litigation AND that number is </w:t>
      </w:r>
      <w:r w:rsidRPr="00D94CB1">
        <w:rPr>
          <w:u w:val="single"/>
        </w:rPr>
        <w:t>declining</w:t>
      </w:r>
    </w:p>
    <w:p w14:paraId="6A39F234" w14:textId="77777777" w:rsidR="00053B3F" w:rsidRPr="000C6DED" w:rsidRDefault="00053B3F" w:rsidP="00053B3F">
      <w:proofErr w:type="spellStart"/>
      <w:r w:rsidRPr="00DD3615">
        <w:rPr>
          <w:rStyle w:val="Style13ptBold"/>
        </w:rPr>
        <w:t>Ruple</w:t>
      </w:r>
      <w:proofErr w:type="spellEnd"/>
      <w:r>
        <w:rPr>
          <w:rStyle w:val="Style13ptBold"/>
        </w:rPr>
        <w:t xml:space="preserve"> &amp; Tanana</w:t>
      </w:r>
      <w:r w:rsidRPr="00DD3615">
        <w:rPr>
          <w:rStyle w:val="Style13ptBold"/>
        </w:rPr>
        <w:t>, 20</w:t>
      </w:r>
      <w:r>
        <w:t xml:space="preserve"> (John </w:t>
      </w:r>
      <w:proofErr w:type="spellStart"/>
      <w:r>
        <w:t>Ruple</w:t>
      </w:r>
      <w:proofErr w:type="spellEnd"/>
      <w:r>
        <w:t xml:space="preserve"> and Heather Tanana, *John </w:t>
      </w:r>
      <w:proofErr w:type="spellStart"/>
      <w:r>
        <w:t>Ruple</w:t>
      </w:r>
      <w:proofErr w:type="spellEnd"/>
      <w:r>
        <w:t xml:space="preserve"> is a Research Professor of Law and </w:t>
      </w:r>
      <w:proofErr w:type="spellStart"/>
      <w:r>
        <w:t>Stegner</w:t>
      </w:r>
      <w:proofErr w:type="spellEnd"/>
      <w:r>
        <w:t xml:space="preserve"> Center Fellow at the Wallace </w:t>
      </w:r>
      <w:proofErr w:type="spellStart"/>
      <w:r>
        <w:t>Stegner</w:t>
      </w:r>
      <w:proofErr w:type="spellEnd"/>
      <w:r>
        <w:t xml:space="preserve"> Center for Land Resources and the Environment where he works on public lands and water resource management.  John’s current research focuses on national monument designation and management, state efforts to control federal public lands, water resource allocation, and empirical assessing impact reduction attributable to compliance with the National Environmental Policy Act. **Heather Tanana, JD, MPH (</w:t>
      </w:r>
      <w:proofErr w:type="spellStart"/>
      <w:r>
        <w:t>Diné</w:t>
      </w:r>
      <w:proofErr w:type="spellEnd"/>
      <w:r>
        <w:t xml:space="preserve">) is an Assistant Professor (Research) &amp; Wallace </w:t>
      </w:r>
      <w:proofErr w:type="spellStart"/>
      <w:r>
        <w:t>Stegner</w:t>
      </w:r>
      <w:proofErr w:type="spellEnd"/>
      <w:r>
        <w:t xml:space="preserve"> Center Fellow at the S.J. Quinney College of Law. Heather is experienced in state, federal, and tribal courts and clerked at the U.S. District Court for the District of Utah. She also founded the Indian Law Section of the Utah State Bar Association. In recognition of her work related to Tribal communities and the pandemic, Heather was awarded 2020 Attorney of the Year from the Energy, Natural Resources &amp; Environmental Law </w:t>
      </w:r>
      <w:proofErr w:type="gramStart"/>
      <w:r>
        <w:t>Section</w:t>
      </w:r>
      <w:proofErr w:type="gramEnd"/>
      <w:r>
        <w:t xml:space="preserve"> and the Jimi </w:t>
      </w:r>
      <w:proofErr w:type="spellStart"/>
      <w:r>
        <w:t>Mitsunaga</w:t>
      </w:r>
      <w:proofErr w:type="spellEnd"/>
      <w:r>
        <w:t xml:space="preserve"> Excellence in the Law Award from the Utah Minority Bar Association. "Debunking the Myths Behind the NEPA Review Process”, University of Utah College of Law, https://papers.ssrn.com/sol3/Papers.cfm?abstract_id=3520212, 1-15-2020, Accessed 7-17-2021)//</w:t>
      </w:r>
      <w:proofErr w:type="spellStart"/>
      <w:r>
        <w:t>ILake</w:t>
      </w:r>
      <w:proofErr w:type="spellEnd"/>
      <w:r>
        <w:t>-JQ</w:t>
      </w:r>
    </w:p>
    <w:p w14:paraId="4C0D9B3E" w14:textId="77777777" w:rsidR="00053B3F" w:rsidRDefault="00053B3F" w:rsidP="00053B3F">
      <w:pPr>
        <w:rPr>
          <w:sz w:val="16"/>
        </w:rPr>
      </w:pPr>
      <w:r w:rsidRPr="003101F2">
        <w:rPr>
          <w:sz w:val="16"/>
        </w:rPr>
        <w:t xml:space="preserve">Myth 3: NEPA review results in excessive litigation </w:t>
      </w:r>
      <w:r w:rsidRPr="003101F2">
        <w:rPr>
          <w:rStyle w:val="StyleUnderline"/>
        </w:rPr>
        <w:t xml:space="preserve">NEPA’s detractors often charge </w:t>
      </w:r>
      <w:proofErr w:type="gramStart"/>
      <w:r w:rsidRPr="003101F2">
        <w:rPr>
          <w:rStyle w:val="StyleUnderline"/>
        </w:rPr>
        <w:t>that</w:t>
      </w:r>
      <w:r w:rsidRPr="003101F2">
        <w:rPr>
          <w:sz w:val="16"/>
        </w:rPr>
        <w:t xml:space="preserve"> environmental </w:t>
      </w:r>
      <w:r w:rsidRPr="003101F2">
        <w:rPr>
          <w:rStyle w:val="StyleUnderline"/>
        </w:rPr>
        <w:t>activists</w:t>
      </w:r>
      <w:proofErr w:type="gramEnd"/>
      <w:r w:rsidRPr="003101F2">
        <w:rPr>
          <w:rStyle w:val="StyleUnderline"/>
        </w:rPr>
        <w:t xml:space="preserve"> have made </w:t>
      </w:r>
      <w:r w:rsidRPr="003101F2">
        <w:rPr>
          <w:sz w:val="16"/>
        </w:rPr>
        <w:t xml:space="preserve">NEPA </w:t>
      </w:r>
      <w:r w:rsidRPr="003101F2">
        <w:rPr>
          <w:rStyle w:val="Emphasis"/>
        </w:rPr>
        <w:t>litigation</w:t>
      </w:r>
      <w:r w:rsidRPr="003101F2">
        <w:rPr>
          <w:rStyle w:val="StyleUnderline"/>
        </w:rPr>
        <w:t xml:space="preserve"> their weapon of choice in a systematic effort to stop or delay </w:t>
      </w:r>
      <w:proofErr w:type="spellStart"/>
      <w:r w:rsidRPr="003101F2">
        <w:rPr>
          <w:rStyle w:val="StyleUnderline"/>
        </w:rPr>
        <w:t>wideranging</w:t>
      </w:r>
      <w:proofErr w:type="spellEnd"/>
      <w:r w:rsidRPr="003101F2">
        <w:rPr>
          <w:rStyle w:val="StyleUnderline"/>
        </w:rPr>
        <w:t xml:space="preserve"> federal actions</w:t>
      </w:r>
      <w:r w:rsidRPr="003101F2">
        <w:rPr>
          <w:sz w:val="16"/>
        </w:rPr>
        <w:t xml:space="preserve">. </w:t>
      </w:r>
      <w:r w:rsidRPr="003101F2">
        <w:rPr>
          <w:rStyle w:val="StyleUnderline"/>
        </w:rPr>
        <w:t xml:space="preserve">This </w:t>
      </w:r>
      <w:r w:rsidRPr="003101F2">
        <w:rPr>
          <w:rStyle w:val="Emphasis"/>
        </w:rPr>
        <w:t>does not</w:t>
      </w:r>
      <w:r w:rsidRPr="003101F2">
        <w:rPr>
          <w:rStyle w:val="StyleUnderline"/>
        </w:rPr>
        <w:t xml:space="preserve"> appear to be the case</w:t>
      </w:r>
      <w:r w:rsidRPr="003101F2">
        <w:rPr>
          <w:sz w:val="16"/>
        </w:rPr>
        <w:t xml:space="preserve">. There is no single repository for NEPA decisions or even an accurate count of NEPA actions, so calculating the number of decisions that are made annually poses a challenge. We can, however, estimate the volume of NEPA decisions based on federal data. The EPA publishes notices of availability for all EISs </w:t>
      </w:r>
      <w:proofErr w:type="gramStart"/>
      <w:r w:rsidRPr="003101F2">
        <w:rPr>
          <w:sz w:val="16"/>
        </w:rPr>
        <w:t>and,</w:t>
      </w:r>
      <w:proofErr w:type="gramEnd"/>
      <w:r w:rsidRPr="003101F2">
        <w:rPr>
          <w:sz w:val="16"/>
        </w:rPr>
        <w:t xml:space="preserve"> as previously stated, less than 1% of NEPA actions involve an EIS. Extrapolating from those figures, we estimate that federal agencies generate roughly 52,000 NEPA decisions annually, possibly more. While the number of NEPA decisions completed annually involves uncertainty, the number of NEPA decisions that are challenged in court does not. The CEQ maintained data on all NEPA litigation in federal court from 2001 through 2013. Over that period the CEQ documented 1,499 federal NEPA cases, or about 115 cases annually. Dividing the count of federal cases by our estimate of NEPA decisions indicates that </w:t>
      </w:r>
      <w:r w:rsidRPr="003101F2">
        <w:rPr>
          <w:rStyle w:val="StyleUnderline"/>
        </w:rPr>
        <w:t xml:space="preserve">only about 1 in every 450 NEPA decisions, or </w:t>
      </w:r>
      <w:r w:rsidRPr="003101F2">
        <w:rPr>
          <w:rStyle w:val="Emphasis"/>
        </w:rPr>
        <w:t>0.22%</w:t>
      </w:r>
      <w:r w:rsidRPr="003101F2">
        <w:rPr>
          <w:rStyle w:val="StyleUnderline"/>
        </w:rPr>
        <w:t xml:space="preserve"> of all NEPA decisions, result in litigation</w:t>
      </w:r>
      <w:r w:rsidRPr="003101F2">
        <w:rPr>
          <w:sz w:val="16"/>
        </w:rPr>
        <w:t xml:space="preserve">. John C. </w:t>
      </w:r>
      <w:proofErr w:type="spellStart"/>
      <w:r w:rsidRPr="003101F2">
        <w:rPr>
          <w:sz w:val="16"/>
        </w:rPr>
        <w:t>Ruple</w:t>
      </w:r>
      <w:proofErr w:type="spellEnd"/>
      <w:r w:rsidRPr="003101F2">
        <w:rPr>
          <w:sz w:val="16"/>
        </w:rPr>
        <w:t xml:space="preserve"> &amp; Kayla M. Race, Measuring the NEPA Litigation Burden: A Review of 1,499 Federal Court Cases, 50:2 ENVTL. L. ____ (2020). To put that in perspective, during the 12-month period ending March 31, 2017, 9.78% of all federal district court civil decisions were appealed, See Office of the U.S. Courts, Federal Judicial Caseload Statistics 2017. The </w:t>
      </w:r>
      <w:r w:rsidRPr="003101F2">
        <w:rPr>
          <w:rStyle w:val="StyleUnderline"/>
        </w:rPr>
        <w:t xml:space="preserve">CEQ’s data also shows a </w:t>
      </w:r>
      <w:r w:rsidRPr="003101F2">
        <w:rPr>
          <w:rStyle w:val="Emphasis"/>
        </w:rPr>
        <w:t>strong downward trend</w:t>
      </w:r>
      <w:r w:rsidRPr="003101F2">
        <w:rPr>
          <w:rStyle w:val="StyleUnderline"/>
        </w:rPr>
        <w:t xml:space="preserve"> in NEPA litigation</w:t>
      </w:r>
      <w:r w:rsidRPr="003101F2">
        <w:rPr>
          <w:sz w:val="16"/>
        </w:rPr>
        <w:t xml:space="preserve">, with the last five years in our dataset all showing below average court filings. At the same time that NEPA litigation was falling, the number of civil suits handled annually by the U.S. </w:t>
      </w:r>
      <w:proofErr w:type="spellStart"/>
      <w:r w:rsidRPr="003101F2">
        <w:rPr>
          <w:sz w:val="16"/>
        </w:rPr>
        <w:t>Attorneys</w:t>
      </w:r>
      <w:proofErr w:type="spellEnd"/>
      <w:r w:rsidRPr="003101F2">
        <w:rPr>
          <w:sz w:val="16"/>
        </w:rPr>
        <w:t xml:space="preserve"> Office increased by over 14,000</w:t>
      </w:r>
      <w:r w:rsidRPr="003101F2">
        <w:rPr>
          <w:rStyle w:val="StyleUnderline"/>
        </w:rPr>
        <w:t>. NEPA challenges also fell faster than the rate at which agencies prepare EISs</w:t>
      </w:r>
      <w:r w:rsidRPr="003101F2">
        <w:rPr>
          <w:sz w:val="16"/>
        </w:rPr>
        <w:t xml:space="preserve">, </w:t>
      </w:r>
      <w:r w:rsidRPr="003101F2">
        <w:rPr>
          <w:rStyle w:val="StyleUnderline"/>
        </w:rPr>
        <w:t>which is also declining</w:t>
      </w:r>
      <w:r w:rsidRPr="003101F2">
        <w:rPr>
          <w:sz w:val="16"/>
        </w:rPr>
        <w:t xml:space="preserve">. </w:t>
      </w:r>
      <w:r w:rsidRPr="003101F2">
        <w:rPr>
          <w:rStyle w:val="StyleUnderline"/>
        </w:rPr>
        <w:t>We</w:t>
      </w:r>
      <w:r w:rsidRPr="003101F2">
        <w:rPr>
          <w:sz w:val="16"/>
        </w:rPr>
        <w:t xml:space="preserve"> simply </w:t>
      </w:r>
      <w:r w:rsidRPr="003101F2">
        <w:rPr>
          <w:rStyle w:val="Emphasis"/>
        </w:rPr>
        <w:t>do not see</w:t>
      </w:r>
      <w:r w:rsidRPr="003101F2">
        <w:rPr>
          <w:rStyle w:val="StyleUnderline"/>
        </w:rPr>
        <w:t xml:space="preserve"> in the data evidence that NEPA results in an excessive litigation given the </w:t>
      </w:r>
      <w:r w:rsidRPr="003101F2">
        <w:rPr>
          <w:rStyle w:val="Emphasis"/>
        </w:rPr>
        <w:t>low</w:t>
      </w:r>
      <w:r w:rsidRPr="003101F2">
        <w:rPr>
          <w:rStyle w:val="StyleUnderline"/>
        </w:rPr>
        <w:t xml:space="preserve"> and </w:t>
      </w:r>
      <w:r w:rsidRPr="003101F2">
        <w:rPr>
          <w:rStyle w:val="Emphasis"/>
        </w:rPr>
        <w:t>declining rate</w:t>
      </w:r>
      <w:r w:rsidRPr="003101F2">
        <w:rPr>
          <w:rStyle w:val="StyleUnderline"/>
        </w:rPr>
        <w:t xml:space="preserve"> at which NEPA decisions are challenged</w:t>
      </w:r>
      <w:r w:rsidRPr="003101F2">
        <w:rPr>
          <w:sz w:val="16"/>
        </w:rPr>
        <w:t xml:space="preserve">. Other recent scholarship found that while environmental organizations are more likely to challenge a NEPA decision than other groups, </w:t>
      </w:r>
      <w:r w:rsidRPr="003101F2">
        <w:rPr>
          <w:rStyle w:val="StyleUnderline"/>
        </w:rPr>
        <w:t>environmentalists also prevail in litigation at a higher rate than other kinds of plaintiffs</w:t>
      </w:r>
      <w:r w:rsidRPr="003101F2">
        <w:rPr>
          <w:sz w:val="16"/>
        </w:rPr>
        <w:t xml:space="preserve">. David E. Adelman &amp; Robert L. </w:t>
      </w:r>
      <w:proofErr w:type="spellStart"/>
      <w:r w:rsidRPr="003101F2">
        <w:rPr>
          <w:sz w:val="16"/>
        </w:rPr>
        <w:t>Glicksman</w:t>
      </w:r>
      <w:proofErr w:type="spellEnd"/>
      <w:r w:rsidRPr="003101F2">
        <w:rPr>
          <w:sz w:val="16"/>
        </w:rPr>
        <w:t xml:space="preserve">, Presidential and Judicial Politics in Environmental Litigation, 50 ARIZ. ST. L.J. 3, 22 (2018). </w:t>
      </w:r>
      <w:r w:rsidRPr="003101F2">
        <w:rPr>
          <w:rStyle w:val="StyleUnderline"/>
        </w:rPr>
        <w:t>This indicates that environmentalists</w:t>
      </w:r>
      <w:r w:rsidRPr="003101F2">
        <w:rPr>
          <w:sz w:val="16"/>
        </w:rPr>
        <w:t xml:space="preserve">, </w:t>
      </w:r>
      <w:r w:rsidRPr="003101F2">
        <w:rPr>
          <w:rStyle w:val="Emphasis"/>
        </w:rPr>
        <w:t>rather than</w:t>
      </w:r>
      <w:r w:rsidRPr="003101F2">
        <w:rPr>
          <w:rStyle w:val="StyleUnderline"/>
        </w:rPr>
        <w:t xml:space="preserve"> being </w:t>
      </w:r>
      <w:r w:rsidRPr="003101F2">
        <w:rPr>
          <w:rStyle w:val="Emphasis"/>
        </w:rPr>
        <w:t>highly litigious</w:t>
      </w:r>
      <w:r w:rsidRPr="003101F2">
        <w:rPr>
          <w:rStyle w:val="StyleUnderline"/>
        </w:rPr>
        <w:t xml:space="preserve">, are </w:t>
      </w:r>
      <w:r w:rsidRPr="003101F2">
        <w:rPr>
          <w:sz w:val="16"/>
        </w:rPr>
        <w:t>quite</w:t>
      </w:r>
      <w:r w:rsidRPr="003101F2">
        <w:rPr>
          <w:rStyle w:val="StyleUnderline"/>
        </w:rPr>
        <w:t xml:space="preserve"> </w:t>
      </w:r>
      <w:r w:rsidRPr="003101F2">
        <w:rPr>
          <w:rStyle w:val="Emphasis"/>
        </w:rPr>
        <w:t>selective</w:t>
      </w:r>
      <w:r w:rsidRPr="003101F2">
        <w:rPr>
          <w:rStyle w:val="StyleUnderline"/>
        </w:rPr>
        <w:t xml:space="preserve"> in the cases that they elect to file</w:t>
      </w:r>
      <w:r w:rsidRPr="003101F2">
        <w:rPr>
          <w:sz w:val="16"/>
        </w:rPr>
        <w:t>. We admit that when estimating the universe of NEPA decisions completed each year we are extrapolating from limited data, and our estimates may therefore be off—but we are using the best information currently available. This limitation, we believe, highlights the importance of obtaining better information about NEPA decisions. As a nation, we would not make decisions about national health or education policy based solely on anecdotal information, and decisions about environmental policy should be no different. As our fathers might say: you can’t manage what you can’t measure.</w:t>
      </w:r>
    </w:p>
    <w:p w14:paraId="0E529752" w14:textId="77777777" w:rsidR="001E18EC" w:rsidRPr="001E18EC" w:rsidRDefault="001E18EC" w:rsidP="001E18EC">
      <w:pPr>
        <w:pStyle w:val="Heading3"/>
      </w:pPr>
    </w:p>
    <w:p w14:paraId="60C8AFD2" w14:textId="2EA2AA3E" w:rsidR="005D2CE8" w:rsidRDefault="00AF32B0" w:rsidP="002270DA">
      <w:pPr>
        <w:pStyle w:val="Heading3"/>
      </w:pPr>
      <w:r>
        <w:t>AT: Perm-Do Both</w:t>
      </w:r>
    </w:p>
    <w:p w14:paraId="4FC3516D" w14:textId="7E412B6B" w:rsidR="00855169" w:rsidRDefault="00855169" w:rsidP="00855169">
      <w:pPr>
        <w:pStyle w:val="Heading4"/>
      </w:pPr>
      <w:r>
        <w:t xml:space="preserve">Perm </w:t>
      </w:r>
      <w:r w:rsidR="00CC6CC1">
        <w:t>destroys</w:t>
      </w:r>
      <w:r>
        <w:t xml:space="preserve"> the net benefit—Has the court rule that Environmental Impact Statements must be </w:t>
      </w:r>
      <w:proofErr w:type="gramStart"/>
      <w:r>
        <w:t>prior</w:t>
      </w:r>
      <w:proofErr w:type="gramEnd"/>
      <w:r>
        <w:t xml:space="preserve"> and binding and the government initiate one, and simultaneously charges ahead with the plan regardless!</w:t>
      </w:r>
    </w:p>
    <w:p w14:paraId="3C167D5B" w14:textId="0F33431B" w:rsidR="00855169" w:rsidRDefault="00855169" w:rsidP="00855169">
      <w:pPr>
        <w:pStyle w:val="Heading4"/>
      </w:pPr>
      <w:r>
        <w:t>That doubles down on the current approach of NEPA being a procedural hurdle, NOT a substantive mandate to choose the best environmental option.</w:t>
      </w:r>
    </w:p>
    <w:p w14:paraId="5B44B445" w14:textId="77777777" w:rsidR="00855169" w:rsidRPr="00053B3F" w:rsidRDefault="00855169" w:rsidP="00855169">
      <w:r>
        <w:t xml:space="preserve">--NEPA’s requirements are currently interpreted as procedural, NOT substantive – only requires agencies to </w:t>
      </w:r>
      <w:r>
        <w:rPr>
          <w:u w:val="single"/>
        </w:rPr>
        <w:t>consider</w:t>
      </w:r>
      <w:r>
        <w:t xml:space="preserve"> the impacts but </w:t>
      </w:r>
      <w:r>
        <w:rPr>
          <w:u w:val="single"/>
        </w:rPr>
        <w:t>not</w:t>
      </w:r>
      <w:r>
        <w:t xml:space="preserve"> to actually implement them</w:t>
      </w:r>
    </w:p>
    <w:p w14:paraId="75C4A503" w14:textId="77777777" w:rsidR="00855169" w:rsidRDefault="00855169" w:rsidP="00855169">
      <w:r w:rsidRPr="00DD2CA8">
        <w:rPr>
          <w:rStyle w:val="Style13ptBold"/>
        </w:rPr>
        <w:t>Stein ’10</w:t>
      </w:r>
    </w:p>
    <w:p w14:paraId="13FB5E27" w14:textId="77777777" w:rsidR="00855169" w:rsidRPr="001A717C" w:rsidRDefault="00855169" w:rsidP="00855169">
      <w:pPr>
        <w:rPr>
          <w:sz w:val="16"/>
          <w:szCs w:val="16"/>
        </w:rPr>
      </w:pPr>
      <w:r w:rsidRPr="001A717C">
        <w:rPr>
          <w:sz w:val="16"/>
          <w:szCs w:val="16"/>
        </w:rPr>
        <w:t>(</w:t>
      </w:r>
      <w:r>
        <w:rPr>
          <w:sz w:val="16"/>
          <w:szCs w:val="16"/>
        </w:rPr>
        <w:t xml:space="preserve">Amy L Stein, </w:t>
      </w:r>
      <w:r w:rsidRPr="001A717C">
        <w:rPr>
          <w:sz w:val="16"/>
          <w:szCs w:val="16"/>
        </w:rPr>
        <w:t xml:space="preserve">Visiting Associate Professor of Legal Research and Writing, The George Washington University Law School, “CLIMATE CHANGE UNDER NEPA: AVOIDING CURSORY CONSIDERATION OF GREENHOUSE GASES”, Spring, 81 </w:t>
      </w:r>
      <w:r w:rsidRPr="00C03516">
        <w:rPr>
          <w:i/>
          <w:iCs/>
          <w:sz w:val="16"/>
          <w:szCs w:val="16"/>
        </w:rPr>
        <w:t>U. Colo. L. Rev</w:t>
      </w:r>
      <w:r w:rsidRPr="001A717C">
        <w:rPr>
          <w:sz w:val="16"/>
          <w:szCs w:val="16"/>
        </w:rPr>
        <w:t xml:space="preserve">. 473, </w:t>
      </w:r>
      <w:hyperlink r:id="rId13" w:history="1">
        <w:r w:rsidRPr="004E1942">
          <w:rPr>
            <w:rStyle w:val="Hyperlink"/>
            <w:sz w:val="16"/>
            <w:szCs w:val="16"/>
          </w:rPr>
          <w:t>https://scholarship.law.ufl.edu/cgi/viewcontent.cgi?article=1518&amp;context=facultypub</w:t>
        </w:r>
      </w:hyperlink>
      <w:r>
        <w:rPr>
          <w:sz w:val="16"/>
          <w:szCs w:val="16"/>
        </w:rPr>
        <w:t>, JB</w:t>
      </w:r>
      <w:r w:rsidRPr="001A717C">
        <w:rPr>
          <w:sz w:val="16"/>
          <w:szCs w:val="16"/>
        </w:rPr>
        <w:t>)</w:t>
      </w:r>
    </w:p>
    <w:p w14:paraId="2D57AD99" w14:textId="77777777" w:rsidR="00855169" w:rsidRDefault="00855169" w:rsidP="00855169">
      <w:pPr>
        <w:rPr>
          <w:sz w:val="16"/>
        </w:rPr>
      </w:pPr>
      <w:r w:rsidRPr="00AB0250">
        <w:rPr>
          <w:u w:val="single"/>
        </w:rPr>
        <w:t>NEPA</w:t>
      </w:r>
      <w:r w:rsidRPr="00DD2CA8">
        <w:rPr>
          <w:sz w:val="16"/>
        </w:rPr>
        <w:t xml:space="preserve">, one of the nation's oldest environmental laws, </w:t>
      </w:r>
      <w:r w:rsidRPr="00AB0250">
        <w:rPr>
          <w:u w:val="single"/>
        </w:rPr>
        <w:t>forces agencies to consider the environmental impact of their proposed actions</w:t>
      </w:r>
      <w:r w:rsidRPr="00DD2CA8">
        <w:rPr>
          <w:sz w:val="16"/>
        </w:rPr>
        <w:t xml:space="preserve">. </w:t>
      </w:r>
      <w:r w:rsidRPr="00AB0250">
        <w:rPr>
          <w:u w:val="single"/>
        </w:rPr>
        <w:t xml:space="preserve">Where an agency determines the impact to be significant, NEPA requires that agency to </w:t>
      </w:r>
      <w:r w:rsidRPr="00053B3F">
        <w:rPr>
          <w:rStyle w:val="Emphasis"/>
        </w:rPr>
        <w:t>consider</w:t>
      </w:r>
      <w:r w:rsidRPr="00AB0250">
        <w:rPr>
          <w:u w:val="single"/>
        </w:rPr>
        <w:t xml:space="preserve"> potential alternatives and mitigation measures to avoid or reduce the adverse environmental impact.</w:t>
      </w:r>
      <w:r w:rsidRPr="00DD2CA8">
        <w:rPr>
          <w:sz w:val="16"/>
        </w:rPr>
        <w:t xml:space="preserve"> Often, </w:t>
      </w:r>
      <w:r w:rsidRPr="00AB0250">
        <w:rPr>
          <w:u w:val="single"/>
        </w:rPr>
        <w:t>NEPA requires federal agencies to prepare a</w:t>
      </w:r>
      <w:r w:rsidRPr="00DD2CA8">
        <w:rPr>
          <w:sz w:val="16"/>
        </w:rPr>
        <w:t xml:space="preserve"> massive regulatory document entitled an Environmental Impact Statement ("</w:t>
      </w:r>
      <w:r w:rsidRPr="00AB0250">
        <w:rPr>
          <w:u w:val="single"/>
        </w:rPr>
        <w:t>EIS</w:t>
      </w:r>
      <w:r w:rsidRPr="00DD2CA8">
        <w:rPr>
          <w:sz w:val="16"/>
        </w:rPr>
        <w:t xml:space="preserve">"), which assesses the impacts, alternatives, and potential mitigation of the proposed action. </w:t>
      </w:r>
      <w:r w:rsidRPr="00053B3F">
        <w:rPr>
          <w:rStyle w:val="StyleUnderline"/>
        </w:rPr>
        <w:t>More often though</w:t>
      </w:r>
      <w:r w:rsidRPr="00DD2CA8">
        <w:rPr>
          <w:sz w:val="16"/>
        </w:rPr>
        <w:t xml:space="preserve">, </w:t>
      </w:r>
      <w:r w:rsidRPr="00AB0250">
        <w:rPr>
          <w:u w:val="single"/>
        </w:rPr>
        <w:t>agencies prepare an abbreviated version of an EIS called an Environmental Assessment</w:t>
      </w:r>
      <w:r w:rsidRPr="00DD2CA8">
        <w:rPr>
          <w:sz w:val="16"/>
        </w:rPr>
        <w:t xml:space="preserve"> ("EA"). n4 </w:t>
      </w:r>
      <w:r w:rsidRPr="00053B3F">
        <w:rPr>
          <w:rStyle w:val="Emphasis"/>
        </w:rPr>
        <w:t>Although the Supreme Court requires</w:t>
      </w:r>
      <w:r w:rsidRPr="00891F51">
        <w:rPr>
          <w:rStyle w:val="StyleUnderline"/>
        </w:rPr>
        <w:t xml:space="preserve"> federal agencies to </w:t>
      </w:r>
      <w:r w:rsidRPr="00891F51">
        <w:rPr>
          <w:rStyle w:val="Emphasis"/>
        </w:rPr>
        <w:t>take a "hard look</w:t>
      </w:r>
      <w:r w:rsidRPr="00891F51">
        <w:rPr>
          <w:rStyle w:val="StyleUnderline"/>
        </w:rPr>
        <w:t xml:space="preserve">" n5 at the environmental </w:t>
      </w:r>
      <w:r w:rsidRPr="00053B3F">
        <w:rPr>
          <w:rStyle w:val="Emphasis"/>
        </w:rPr>
        <w:t>impacts</w:t>
      </w:r>
      <w:r w:rsidRPr="00891F51">
        <w:rPr>
          <w:rStyle w:val="StyleUnderline"/>
        </w:rPr>
        <w:t xml:space="preserve"> of any </w:t>
      </w:r>
      <w:proofErr w:type="gramStart"/>
      <w:r w:rsidRPr="00891F51">
        <w:rPr>
          <w:rStyle w:val="StyleUnderline"/>
        </w:rPr>
        <w:t>proposed</w:t>
      </w:r>
      <w:r w:rsidRPr="00DD2CA8">
        <w:rPr>
          <w:sz w:val="16"/>
        </w:rPr>
        <w:t xml:space="preserve">  [</w:t>
      </w:r>
      <w:proofErr w:type="gramEnd"/>
      <w:r w:rsidRPr="00DD2CA8">
        <w:rPr>
          <w:sz w:val="16"/>
        </w:rPr>
        <w:t xml:space="preserve">*475]  </w:t>
      </w:r>
      <w:r w:rsidRPr="00891F51">
        <w:rPr>
          <w:rStyle w:val="StyleUnderline"/>
        </w:rPr>
        <w:t xml:space="preserve">major federal agency action under NEPA, n6 </w:t>
      </w:r>
      <w:r w:rsidRPr="00053B3F">
        <w:rPr>
          <w:rStyle w:val="Emphasis"/>
        </w:rPr>
        <w:t>it does not require agencies to select the most "environmentally friendly" alternative or commit to any specific mitigation measures</w:t>
      </w:r>
      <w:r w:rsidRPr="00DD2CA8">
        <w:rPr>
          <w:rStyle w:val="StyleUnderline"/>
        </w:rPr>
        <w:t>.</w:t>
      </w:r>
      <w:r w:rsidRPr="00DD2CA8">
        <w:rPr>
          <w:sz w:val="16"/>
        </w:rPr>
        <w:t xml:space="preserve"> n7 </w:t>
      </w:r>
      <w:proofErr w:type="gramStart"/>
      <w:r w:rsidRPr="00891F51">
        <w:rPr>
          <w:rStyle w:val="StyleUnderline"/>
        </w:rPr>
        <w:t>In</w:t>
      </w:r>
      <w:proofErr w:type="gramEnd"/>
      <w:r w:rsidRPr="00891F51">
        <w:rPr>
          <w:rStyle w:val="StyleUnderline"/>
        </w:rPr>
        <w:t xml:space="preserve"> fact, </w:t>
      </w:r>
      <w:r w:rsidRPr="00053B3F">
        <w:rPr>
          <w:rStyle w:val="Emphasis"/>
        </w:rPr>
        <w:t>while</w:t>
      </w:r>
      <w:r w:rsidRPr="00891F51">
        <w:rPr>
          <w:rStyle w:val="StyleUnderline"/>
        </w:rPr>
        <w:t xml:space="preserve"> NEPA requires agencies "to consider and </w:t>
      </w:r>
      <w:r w:rsidRPr="00053B3F">
        <w:rPr>
          <w:rStyle w:val="Emphasis"/>
        </w:rPr>
        <w:t>give effect to the environmental goals set forth</w:t>
      </w:r>
      <w:r w:rsidRPr="00891F51">
        <w:rPr>
          <w:rStyle w:val="StyleUnderline"/>
        </w:rPr>
        <w:t xml:space="preserve"> in the Act [and] </w:t>
      </w:r>
      <w:r w:rsidRPr="00053B3F">
        <w:rPr>
          <w:rStyle w:val="Emphasis"/>
        </w:rPr>
        <w:t>not just to file detailed impact studies</w:t>
      </w:r>
      <w:r w:rsidRPr="00DD2CA8">
        <w:rPr>
          <w:sz w:val="16"/>
        </w:rPr>
        <w:t xml:space="preserve"> which will fill governmental archives," n8 </w:t>
      </w:r>
      <w:r w:rsidRPr="00DD2CA8">
        <w:rPr>
          <w:rStyle w:val="Emphasis"/>
        </w:rPr>
        <w:t>the agencies are largely free to pursue less environmentally protective alternatives</w:t>
      </w:r>
      <w:r w:rsidRPr="00891F51">
        <w:rPr>
          <w:rStyle w:val="StyleUnderline"/>
        </w:rPr>
        <w:t xml:space="preserve"> so long as they have met their </w:t>
      </w:r>
      <w:r w:rsidRPr="00891F51">
        <w:rPr>
          <w:rStyle w:val="Emphasis"/>
        </w:rPr>
        <w:t>procedural</w:t>
      </w:r>
      <w:r w:rsidRPr="00891F51">
        <w:rPr>
          <w:rStyle w:val="StyleUnderline"/>
        </w:rPr>
        <w:t xml:space="preserve"> obligations to </w:t>
      </w:r>
      <w:r w:rsidRPr="00891F51">
        <w:rPr>
          <w:rStyle w:val="Emphasis"/>
        </w:rPr>
        <w:t>consider</w:t>
      </w:r>
      <w:r w:rsidRPr="00891F51">
        <w:rPr>
          <w:rStyle w:val="StyleUnderline"/>
        </w:rPr>
        <w:t xml:space="preserve"> the impacts</w:t>
      </w:r>
      <w:r w:rsidRPr="00DD2CA8">
        <w:rPr>
          <w:sz w:val="16"/>
        </w:rPr>
        <w:t>. n9</w:t>
      </w:r>
    </w:p>
    <w:p w14:paraId="17AB9F9A" w14:textId="09D93C1D" w:rsidR="00855169" w:rsidRDefault="00855169" w:rsidP="00855169">
      <w:pPr>
        <w:rPr>
          <w:sz w:val="16"/>
        </w:rPr>
      </w:pPr>
    </w:p>
    <w:p w14:paraId="6DE3E891" w14:textId="7D88A507" w:rsidR="00855169" w:rsidRDefault="00855169" w:rsidP="00855169">
      <w:pPr>
        <w:pStyle w:val="Heading4"/>
      </w:pPr>
      <w:r>
        <w:t xml:space="preserve">Gets latched onto and eviscerates the precedent exactly like in the status quo—That’s the </w:t>
      </w:r>
      <w:r w:rsidRPr="00855169">
        <w:rPr>
          <w:u w:val="single"/>
        </w:rPr>
        <w:t>entire point</w:t>
      </w:r>
      <w:r>
        <w:t xml:space="preserve"> of the net benefit</w:t>
      </w:r>
    </w:p>
    <w:p w14:paraId="2E168255" w14:textId="0C253119" w:rsidR="00855169" w:rsidRDefault="00855169" w:rsidP="00855169">
      <w:r>
        <w:t>--</w:t>
      </w:r>
      <w:r>
        <w:t>Courts currently hold that NEPA does not mandate any particular results – It’s purely procedural</w:t>
      </w:r>
    </w:p>
    <w:p w14:paraId="3092B0E0" w14:textId="77777777" w:rsidR="00855169" w:rsidRPr="00E13BC9" w:rsidRDefault="00855169" w:rsidP="00855169">
      <w:r w:rsidRPr="00E13BC9">
        <w:rPr>
          <w:rStyle w:val="Style13ptBold"/>
        </w:rPr>
        <w:t>Benson 11</w:t>
      </w:r>
      <w:r w:rsidRPr="00DD09F2">
        <w:t xml:space="preserve"> (Reed D. Benson- Professor, University of New Mexico School of Law, Environmental Review of Western Water Project Operations: Where NEPA Has Will It Now Protect Farmers </w:t>
      </w:r>
      <w:proofErr w:type="gramStart"/>
      <w:r w:rsidRPr="00DD09F2">
        <w:t>From</w:t>
      </w:r>
      <w:proofErr w:type="gramEnd"/>
      <w:r w:rsidRPr="00DD09F2">
        <w:t xml:space="preserve"> Fish? https://digitalrepository.unm.edu/cgi/viewcontent.cgi?article=1017&amp;context=uc_rio_chama)//aleks</w:t>
      </w:r>
    </w:p>
    <w:p w14:paraId="06984B7C" w14:textId="77777777" w:rsidR="00855169" w:rsidRPr="00E13BC9" w:rsidRDefault="00855169" w:rsidP="00855169">
      <w:pPr>
        <w:rPr>
          <w:sz w:val="16"/>
        </w:rPr>
      </w:pPr>
      <w:r w:rsidRPr="00E13BC9">
        <w:rPr>
          <w:sz w:val="16"/>
        </w:rPr>
        <w:t xml:space="preserve">These </w:t>
      </w:r>
      <w:r w:rsidRPr="00B53C49">
        <w:rPr>
          <w:rStyle w:val="Emphasis"/>
        </w:rPr>
        <w:t>requirements are less significant than they may appear</w:t>
      </w:r>
      <w:r w:rsidRPr="00E13BC9">
        <w:rPr>
          <w:sz w:val="16"/>
        </w:rPr>
        <w:t xml:space="preserve">, however, </w:t>
      </w:r>
      <w:r w:rsidRPr="00B53C49">
        <w:rPr>
          <w:rStyle w:val="StyleUnderline"/>
        </w:rPr>
        <w:t xml:space="preserve">because the </w:t>
      </w:r>
      <w:r w:rsidRPr="00B53C49">
        <w:rPr>
          <w:rStyle w:val="Emphasis"/>
        </w:rPr>
        <w:t>courts have long held</w:t>
      </w:r>
      <w:r w:rsidRPr="00E13BC9">
        <w:rPr>
          <w:u w:val="single"/>
        </w:rPr>
        <w:t xml:space="preserve"> that </w:t>
      </w:r>
      <w:r w:rsidRPr="00B53C49">
        <w:rPr>
          <w:rStyle w:val="Emphasis"/>
        </w:rPr>
        <w:t>NEPA "does not mandate particular results</w:t>
      </w:r>
      <w:r w:rsidRPr="00E13BC9">
        <w:rPr>
          <w:u w:val="single"/>
        </w:rPr>
        <w:t xml:space="preserve">, but </w:t>
      </w:r>
      <w:r w:rsidRPr="00B53C49">
        <w:rPr>
          <w:rStyle w:val="Emphasis"/>
        </w:rPr>
        <w:t>only</w:t>
      </w:r>
      <w:r w:rsidRPr="00E13BC9">
        <w:rPr>
          <w:u w:val="single"/>
        </w:rPr>
        <w:t xml:space="preserve"> prescribes the necessary </w:t>
      </w:r>
      <w:r w:rsidRPr="00B53C49">
        <w:rPr>
          <w:rStyle w:val="Emphasis"/>
        </w:rPr>
        <w:t>process</w:t>
      </w:r>
      <w:r w:rsidRPr="00E13BC9">
        <w:rPr>
          <w:u w:val="single"/>
        </w:rPr>
        <w:t>."</w:t>
      </w:r>
      <w:r w:rsidRPr="00E13BC9">
        <w:rPr>
          <w:sz w:val="16"/>
        </w:rPr>
        <w:t xml:space="preserve"> Thus, </w:t>
      </w:r>
      <w:r w:rsidRPr="00E13BC9">
        <w:rPr>
          <w:u w:val="single"/>
        </w:rPr>
        <w:t xml:space="preserve">while an </w:t>
      </w:r>
      <w:r w:rsidRPr="00B53C49">
        <w:rPr>
          <w:rStyle w:val="StyleUnderline"/>
        </w:rPr>
        <w:t>EIS must discuss</w:t>
      </w:r>
      <w:r w:rsidRPr="00E13BC9">
        <w:rPr>
          <w:u w:val="single"/>
        </w:rPr>
        <w:t xml:space="preserve"> measures to mitigate a proposed action's environmental </w:t>
      </w:r>
      <w:r w:rsidRPr="00B53C49">
        <w:rPr>
          <w:rStyle w:val="StyleUnderline"/>
        </w:rPr>
        <w:t>impacts, it need not contain a fully developed plan to eliminate those impacts</w:t>
      </w:r>
      <w:r w:rsidRPr="00E13BC9">
        <w:rPr>
          <w:sz w:val="16"/>
        </w:rPr>
        <w:t xml:space="preserve">, </w:t>
      </w:r>
      <w:r w:rsidRPr="00E13BC9">
        <w:rPr>
          <w:u w:val="single"/>
        </w:rPr>
        <w:t>nor must an agency ens</w:t>
      </w:r>
      <w:r w:rsidRPr="00B53C49">
        <w:rPr>
          <w:rStyle w:val="Emphasis"/>
        </w:rPr>
        <w:t>ure that the impacts are mitigated before proceeding</w:t>
      </w:r>
      <w:r w:rsidRPr="00B53C49">
        <w:rPr>
          <w:rStyle w:val="StyleUnderline"/>
        </w:rPr>
        <w:t xml:space="preserve"> with its proposal</w:t>
      </w:r>
      <w:r w:rsidRPr="00E13BC9">
        <w:rPr>
          <w:sz w:val="16"/>
        </w:rPr>
        <w:t xml:space="preserve">. And </w:t>
      </w:r>
      <w:r w:rsidRPr="00B53C49">
        <w:rPr>
          <w:rStyle w:val="StyleUnderline"/>
        </w:rPr>
        <w:t>even though an EIS must identify and evaluate alternatives</w:t>
      </w:r>
      <w:r w:rsidRPr="00E13BC9">
        <w:rPr>
          <w:sz w:val="16"/>
        </w:rPr>
        <w:t xml:space="preserve">, </w:t>
      </w:r>
      <w:r w:rsidRPr="00B53C49">
        <w:rPr>
          <w:rStyle w:val="Emphasis"/>
        </w:rPr>
        <w:t>nothing in NEPA requires an agency to select the best (or reject the worst) for the environment</w:t>
      </w:r>
      <w:r w:rsidRPr="00E13BC9">
        <w:rPr>
          <w:sz w:val="16"/>
        </w:rPr>
        <w:t xml:space="preserve">. </w:t>
      </w:r>
      <w:r w:rsidRPr="00413F5F">
        <w:rPr>
          <w:rStyle w:val="StyleUnderline"/>
        </w:rPr>
        <w:t>In the</w:t>
      </w:r>
      <w:r w:rsidRPr="00E13BC9">
        <w:rPr>
          <w:sz w:val="16"/>
        </w:rPr>
        <w:t xml:space="preserve"> </w:t>
      </w:r>
      <w:r w:rsidRPr="00B53C49">
        <w:rPr>
          <w:rStyle w:val="Emphasis"/>
        </w:rPr>
        <w:t>often-quoted words of the Supreme Court</w:t>
      </w:r>
      <w:r w:rsidRPr="00413F5F">
        <w:rPr>
          <w:rStyle w:val="StyleUnderline"/>
        </w:rPr>
        <w:t>, "</w:t>
      </w:r>
      <w:r w:rsidRPr="00B53C49">
        <w:rPr>
          <w:rStyle w:val="Emphasis"/>
        </w:rPr>
        <w:t>Other</w:t>
      </w:r>
      <w:r w:rsidRPr="00413F5F">
        <w:rPr>
          <w:rStyle w:val="StyleUnderline"/>
        </w:rPr>
        <w:t xml:space="preserve"> statutes may impose </w:t>
      </w:r>
      <w:r w:rsidRPr="00B53C49">
        <w:rPr>
          <w:rStyle w:val="Emphasis"/>
        </w:rPr>
        <w:t>substantive</w:t>
      </w:r>
      <w:r w:rsidRPr="00413F5F">
        <w:rPr>
          <w:rStyle w:val="StyleUnderline"/>
        </w:rPr>
        <w:t xml:space="preserve"> environmental obligations on federal agencies, but </w:t>
      </w:r>
      <w:r w:rsidRPr="00B53C49">
        <w:rPr>
          <w:rStyle w:val="Emphasis"/>
        </w:rPr>
        <w:t>NEPA merely</w:t>
      </w:r>
      <w:r w:rsidRPr="00413F5F">
        <w:rPr>
          <w:rStyle w:val="StyleUnderline"/>
        </w:rPr>
        <w:t xml:space="preserve"> </w:t>
      </w:r>
      <w:r w:rsidRPr="00B53C49">
        <w:rPr>
          <w:rStyle w:val="Emphasis"/>
        </w:rPr>
        <w:t>prohibits uninformed - rather than unwise</w:t>
      </w:r>
      <w:r w:rsidRPr="00413F5F">
        <w:rPr>
          <w:rStyle w:val="StyleUnderline"/>
        </w:rPr>
        <w:t xml:space="preserve"> - agency action</w:t>
      </w:r>
      <w:r w:rsidRPr="00E13BC9">
        <w:rPr>
          <w:sz w:val="16"/>
        </w:rPr>
        <w:t xml:space="preserve">." </w:t>
      </w:r>
    </w:p>
    <w:p w14:paraId="1B9479D0" w14:textId="77777777" w:rsidR="00855169" w:rsidRPr="006B598E" w:rsidRDefault="00855169" w:rsidP="00855169">
      <w:pPr>
        <w:rPr>
          <w:sz w:val="16"/>
        </w:rPr>
      </w:pPr>
      <w:r w:rsidRPr="00E13BC9">
        <w:rPr>
          <w:u w:val="single"/>
        </w:rPr>
        <w:t xml:space="preserve">A court reviewing </w:t>
      </w:r>
      <w:r w:rsidRPr="00E13BC9">
        <w:t>a</w:t>
      </w:r>
      <w:r w:rsidRPr="00E13BC9">
        <w:rPr>
          <w:u w:val="single"/>
        </w:rPr>
        <w:t xml:space="preserve"> NEPA</w:t>
      </w:r>
      <w:r>
        <w:t xml:space="preserve"> document </w:t>
      </w:r>
      <w:r w:rsidRPr="00E13BC9">
        <w:rPr>
          <w:u w:val="single"/>
        </w:rPr>
        <w:t xml:space="preserve">applies a "rule of reason" </w:t>
      </w:r>
      <w:r>
        <w:t xml:space="preserve">standard </w:t>
      </w:r>
      <w:r w:rsidRPr="00E13BC9">
        <w:rPr>
          <w:u w:val="single"/>
        </w:rPr>
        <w:t>to the question of whether the document includes an adequate set of alternatives</w:t>
      </w:r>
      <w:r>
        <w:t xml:space="preserve">. </w:t>
      </w:r>
      <w:r w:rsidRPr="00413F5F">
        <w:rPr>
          <w:rStyle w:val="StyleUnderline"/>
        </w:rPr>
        <w:t>The narrow "arbitrary and capricious" standard applies to agency decisions on whether environmental impacts are significant. The Supreme Court has stated that these questions of significance are primarily factual,</w:t>
      </w:r>
      <w:r w:rsidRPr="006B598E">
        <w:rPr>
          <w:sz w:val="16"/>
        </w:rPr>
        <w:t xml:space="preserve"> implicating agency expertise in technical matters, </w:t>
      </w:r>
      <w:r w:rsidRPr="00413F5F">
        <w:rPr>
          <w:rStyle w:val="StyleUnderline"/>
        </w:rPr>
        <w:t>and that reviewing courts should</w:t>
      </w:r>
      <w:r w:rsidRPr="006B598E">
        <w:rPr>
          <w:sz w:val="16"/>
        </w:rPr>
        <w:t xml:space="preserve"> therefore </w:t>
      </w:r>
      <w:r w:rsidRPr="00B53C49">
        <w:rPr>
          <w:rStyle w:val="Emphasis"/>
        </w:rPr>
        <w:t>defer</w:t>
      </w:r>
      <w:r w:rsidRPr="006B598E">
        <w:rPr>
          <w:sz w:val="16"/>
        </w:rPr>
        <w:t xml:space="preserve"> to "the informed discretion of the responsible federal agencies</w:t>
      </w:r>
      <w:r w:rsidRPr="00B53C49">
        <w:rPr>
          <w:sz w:val="16"/>
          <w:szCs w:val="16"/>
        </w:rPr>
        <w:t>." Nonetheless, challenges to agency implementation of NEPA are common, and courts have often found problems with agency compliance and have ordered a remedy. The frequency of litigation and judicial intervention under NEPA and the associated delays in agency actions have led to much criticism of the statute in</w:t>
      </w:r>
      <w:r w:rsidRPr="006B598E">
        <w:rPr>
          <w:sz w:val="16"/>
        </w:rPr>
        <w:t xml:space="preserve"> recent years. </w:t>
      </w:r>
    </w:p>
    <w:p w14:paraId="6324F9BF" w14:textId="50873979" w:rsidR="00855169" w:rsidRDefault="00855169" w:rsidP="00855169">
      <w:pPr>
        <w:pStyle w:val="Heading4"/>
      </w:pPr>
      <w:r>
        <w:t xml:space="preserve">Instead, </w:t>
      </w:r>
      <w:r>
        <w:t xml:space="preserve">NEPA must actually </w:t>
      </w:r>
      <w:r w:rsidRPr="00855169">
        <w:rPr>
          <w:u w:val="single"/>
        </w:rPr>
        <w:t>inform</w:t>
      </w:r>
      <w:r>
        <w:t xml:space="preserve"> </w:t>
      </w:r>
      <w:r>
        <w:t>the policy choice</w:t>
      </w:r>
    </w:p>
    <w:p w14:paraId="1C8DEE3A" w14:textId="77777777" w:rsidR="00855169" w:rsidRPr="00E6783D" w:rsidRDefault="00855169" w:rsidP="00855169">
      <w:pPr>
        <w:rPr>
          <w:rStyle w:val="Style13ptBold"/>
        </w:rPr>
      </w:pPr>
      <w:r w:rsidRPr="00E6783D">
        <w:rPr>
          <w:rStyle w:val="Style13ptBold"/>
        </w:rPr>
        <w:t>Hill, 10</w:t>
      </w:r>
    </w:p>
    <w:p w14:paraId="0BF8F8BF" w14:textId="77777777" w:rsidR="00855169" w:rsidRPr="00E6783D" w:rsidRDefault="00855169" w:rsidP="00855169">
      <w:r>
        <w:t xml:space="preserve">(JD-Fordham, “NEPA at the Limits of Risk Assessment: Whether to Discuss a Potential Terrorist Attack on a Nuclear Power Plant Under the National Environmental Policy Act,” May, </w:t>
      </w:r>
      <w:r w:rsidRPr="00E6783D">
        <w:t>78 Fordham L. Rev. 3007</w:t>
      </w:r>
      <w:r>
        <w:t>, Lexis)</w:t>
      </w:r>
    </w:p>
    <w:p w14:paraId="696B6A69" w14:textId="77777777" w:rsidR="00855169" w:rsidRDefault="00855169" w:rsidP="00855169"/>
    <w:p w14:paraId="58DE32BB" w14:textId="77777777" w:rsidR="00855169" w:rsidRPr="00281BCC" w:rsidRDefault="00855169" w:rsidP="00855169">
      <w:pPr>
        <w:rPr>
          <w:u w:val="single"/>
        </w:rPr>
      </w:pPr>
      <w:r w:rsidRPr="00692DF4">
        <w:t xml:space="preserve">Courts have generally abided by the "twin aims" of NEPA: (1) to ensure that an agency takes a "hard look" at significant environmental impacts in its decision-making process and (2) to inform the public that the agency has considered these impacts in its decision. n300 Thus, as the NEPA regulations also make clear, </w:t>
      </w:r>
      <w:r w:rsidRPr="00692DF4">
        <w:rPr>
          <w:b/>
          <w:u w:val="single"/>
        </w:rPr>
        <w:t xml:space="preserve">the NEPA process should </w:t>
      </w:r>
      <w:r w:rsidRPr="00692DF4">
        <w:rPr>
          <w:rStyle w:val="Emphasis"/>
        </w:rPr>
        <w:t>actually inform</w:t>
      </w:r>
      <w:r w:rsidRPr="00692DF4">
        <w:rPr>
          <w:b/>
          <w:u w:val="single"/>
        </w:rPr>
        <w:t xml:space="preserve"> the agency's </w:t>
      </w:r>
      <w:r w:rsidRPr="00692DF4">
        <w:rPr>
          <w:rStyle w:val="Emphasis"/>
        </w:rPr>
        <w:t>decision-making</w:t>
      </w:r>
      <w:r w:rsidRPr="00692DF4">
        <w:rPr>
          <w:b/>
          <w:u w:val="single"/>
        </w:rPr>
        <w:t xml:space="preserve"> process, </w:t>
      </w:r>
      <w:r w:rsidRPr="00692DF4">
        <w:rPr>
          <w:b/>
          <w:u w:val="single"/>
          <w:bdr w:val="single" w:sz="4" w:space="0" w:color="auto"/>
        </w:rPr>
        <w:t>not merely serve as an after-the-fact disclosure document</w:t>
      </w:r>
      <w:r w:rsidRPr="00692DF4">
        <w:t xml:space="preserve">. n301 </w:t>
      </w:r>
      <w:proofErr w:type="gramStart"/>
      <w:r w:rsidRPr="00692DF4">
        <w:t>With</w:t>
      </w:r>
      <w:proofErr w:type="gramEnd"/>
      <w:r w:rsidRPr="00692DF4">
        <w:t xml:space="preserve"> that in mind, this Note posits that several of the [*3045] arguments that the risk of a terrorist attack should not be considered under NEPA are flawed. First, the NRC's argument that it has taken the risk of terrorism into account outside of the NEPA context when improving the security and mitigation plans of nuclear plants n302 is irrelevant for the purposes of NEPA itself. </w:t>
      </w:r>
      <w:r w:rsidRPr="00692DF4">
        <w:rPr>
          <w:u w:val="single"/>
        </w:rPr>
        <w:t>The point of an EIS is to assure the public, as well as other government actors, that the agency did indeed take significant environmental effects into account.</w:t>
      </w:r>
      <w:r w:rsidRPr="00692DF4">
        <w:t xml:space="preserve"> n303 </w:t>
      </w:r>
      <w:r w:rsidRPr="00692DF4">
        <w:rPr>
          <w:u w:val="single"/>
        </w:rPr>
        <w:t xml:space="preserve">If courts </w:t>
      </w:r>
      <w:r w:rsidRPr="00692DF4">
        <w:rPr>
          <w:rStyle w:val="Emphasis"/>
        </w:rPr>
        <w:t>blindly accept at face value</w:t>
      </w:r>
      <w:r w:rsidRPr="00692DF4">
        <w:rPr>
          <w:u w:val="single"/>
        </w:rPr>
        <w:t xml:space="preserve"> the</w:t>
      </w:r>
      <w:r w:rsidRPr="00692DF4">
        <w:t xml:space="preserve"> NRC's </w:t>
      </w:r>
      <w:r w:rsidRPr="00692DF4">
        <w:rPr>
          <w:u w:val="single"/>
        </w:rPr>
        <w:t xml:space="preserve">position that it has considered the risk </w:t>
      </w:r>
      <w:r w:rsidRPr="00692DF4">
        <w:t>of terrorism</w:t>
      </w:r>
      <w:r w:rsidRPr="00692DF4">
        <w:rPr>
          <w:rStyle w:val="StyleUnderline"/>
        </w:rPr>
        <w:t xml:space="preserve"> </w:t>
      </w:r>
      <w:r w:rsidRPr="00692DF4">
        <w:t>outside of NEPA</w:t>
      </w:r>
      <w:r w:rsidRPr="00692DF4">
        <w:rPr>
          <w:u w:val="single"/>
        </w:rPr>
        <w:t xml:space="preserve"> yet concluded that it is </w:t>
      </w:r>
      <w:r w:rsidRPr="00692DF4">
        <w:rPr>
          <w:b/>
          <w:u w:val="single"/>
        </w:rPr>
        <w:t>not significant enough to warrant discussion under NEPA,</w:t>
      </w:r>
      <w:r w:rsidRPr="00692DF4">
        <w:rPr>
          <w:u w:val="single"/>
        </w:rPr>
        <w:t xml:space="preserve"> </w:t>
      </w:r>
      <w:r w:rsidRPr="00692DF4">
        <w:rPr>
          <w:b/>
          <w:u w:val="single"/>
        </w:rPr>
        <w:t xml:space="preserve">then </w:t>
      </w:r>
      <w:r w:rsidRPr="00692DF4">
        <w:rPr>
          <w:b/>
          <w:u w:val="single"/>
          <w:bdr w:val="single" w:sz="4" w:space="0" w:color="auto"/>
        </w:rPr>
        <w:t>the aims of NEPA are undermined</w:t>
      </w:r>
      <w:r w:rsidRPr="00692DF4">
        <w:rPr>
          <w:bdr w:val="single" w:sz="4" w:space="0" w:color="auto"/>
        </w:rPr>
        <w:t>.</w:t>
      </w:r>
      <w:r w:rsidRPr="00692DF4">
        <w:t xml:space="preserve"> NEPA requires agencies to take significant environmental impacts into account in the particular form of a public EIS. Thus, regardless of the NRC's terrorism analyses outside of the NEPA context, </w:t>
      </w:r>
      <w:r w:rsidRPr="00692DF4">
        <w:rPr>
          <w:u w:val="single"/>
        </w:rPr>
        <w:t>its job is not finished until the public is assured through the public NEPA process that the agency has considered all significant environmental impacts.</w:t>
      </w:r>
    </w:p>
    <w:p w14:paraId="156A4EC0" w14:textId="57B83D8D" w:rsidR="00855169" w:rsidRDefault="00855169" w:rsidP="00855169">
      <w:pPr>
        <w:pStyle w:val="Heading4"/>
      </w:pPr>
      <w:r>
        <w:t xml:space="preserve">That’s the </w:t>
      </w:r>
      <w:r w:rsidRPr="00855169">
        <w:rPr>
          <w:u w:val="single"/>
        </w:rPr>
        <w:t>make or break</w:t>
      </w:r>
      <w:r>
        <w:t xml:space="preserve"> for the environmental net benefit</w:t>
      </w:r>
    </w:p>
    <w:p w14:paraId="774CEFB4" w14:textId="77777777" w:rsidR="00855169" w:rsidRPr="007837F1" w:rsidRDefault="00855169" w:rsidP="00855169">
      <w:pPr>
        <w:rPr>
          <w:rStyle w:val="Style13ptBold"/>
        </w:rPr>
      </w:pPr>
      <w:r w:rsidRPr="007837F1">
        <w:rPr>
          <w:rStyle w:val="Style13ptBold"/>
        </w:rPr>
        <w:t>Kalen ‘20</w:t>
      </w:r>
    </w:p>
    <w:p w14:paraId="5D94BD3B" w14:textId="77777777" w:rsidR="00855169" w:rsidRPr="00D30B15" w:rsidRDefault="00855169" w:rsidP="00855169">
      <w:pPr>
        <w:rPr>
          <w:sz w:val="16"/>
          <w:szCs w:val="16"/>
        </w:rPr>
      </w:pPr>
      <w:r w:rsidRPr="00D30B15">
        <w:rPr>
          <w:sz w:val="16"/>
          <w:szCs w:val="16"/>
        </w:rPr>
        <w:t xml:space="preserve">(Sam Kalen is an Associate Professor at the University of Wyoming College of Law. He is an expert in energy, public </w:t>
      </w:r>
      <w:proofErr w:type="gramStart"/>
      <w:r w:rsidRPr="00D30B15">
        <w:rPr>
          <w:sz w:val="16"/>
          <w:szCs w:val="16"/>
        </w:rPr>
        <w:t>lands</w:t>
      </w:r>
      <w:proofErr w:type="gramEnd"/>
      <w:r w:rsidRPr="00D30B15">
        <w:rPr>
          <w:sz w:val="16"/>
          <w:szCs w:val="16"/>
        </w:rPr>
        <w:t xml:space="preserve"> and natural resources, as well as environmental and administrative law. “NEPA’s Trajectory: Our Waning Environmental Charter from Nixon to Trump?” </w:t>
      </w:r>
      <w:r w:rsidRPr="00D30B15">
        <w:rPr>
          <w:i/>
          <w:iCs/>
          <w:sz w:val="16"/>
          <w:szCs w:val="16"/>
        </w:rPr>
        <w:t>Social Science and Research Network</w:t>
      </w:r>
      <w:r w:rsidRPr="00D30B15">
        <w:rPr>
          <w:sz w:val="16"/>
          <w:szCs w:val="16"/>
        </w:rPr>
        <w:t>.</w:t>
      </w:r>
      <w:r w:rsidRPr="00D30B15">
        <w:rPr>
          <w:i/>
          <w:iCs/>
          <w:sz w:val="16"/>
          <w:szCs w:val="16"/>
        </w:rPr>
        <w:t xml:space="preserve"> </w:t>
      </w:r>
      <w:r w:rsidRPr="00D30B15">
        <w:rPr>
          <w:sz w:val="16"/>
          <w:szCs w:val="16"/>
        </w:rPr>
        <w:t xml:space="preserve">May 5, 2020. </w:t>
      </w:r>
      <w:hyperlink r:id="rId14" w:history="1">
        <w:r w:rsidRPr="00D30B15">
          <w:rPr>
            <w:rStyle w:val="Hyperlink"/>
            <w:sz w:val="16"/>
            <w:szCs w:val="16"/>
          </w:rPr>
          <w:t>https://dx.doi.org/10.2139/ssrn.3593747</w:t>
        </w:r>
      </w:hyperlink>
      <w:r w:rsidRPr="00D30B15">
        <w:rPr>
          <w:sz w:val="16"/>
          <w:szCs w:val="16"/>
        </w:rPr>
        <w:t>, JB)</w:t>
      </w:r>
    </w:p>
    <w:p w14:paraId="2E2C6F8E" w14:textId="77777777" w:rsidR="00855169" w:rsidRPr="00A57D3A" w:rsidRDefault="00855169" w:rsidP="00855169">
      <w:pPr>
        <w:rPr>
          <w:sz w:val="16"/>
        </w:rPr>
      </w:pPr>
      <w:r w:rsidRPr="00436259">
        <w:rPr>
          <w:u w:val="single"/>
        </w:rPr>
        <w:t>The</w:t>
      </w:r>
      <w:r w:rsidRPr="00A57D3A">
        <w:rPr>
          <w:sz w:val="16"/>
        </w:rPr>
        <w:t xml:space="preserve"> aspirational </w:t>
      </w:r>
      <w:r w:rsidRPr="00436259">
        <w:rPr>
          <w:u w:val="single"/>
        </w:rPr>
        <w:t>promise of environmentally sound decisions</w:t>
      </w:r>
      <w:r w:rsidRPr="00A57D3A">
        <w:rPr>
          <w:sz w:val="16"/>
        </w:rPr>
        <w:t xml:space="preserve"> embodied by the National Environmental Policy Act (NEPA)1 </w:t>
      </w:r>
      <w:r w:rsidRPr="00436259">
        <w:rPr>
          <w:u w:val="single"/>
        </w:rPr>
        <w:t>has diminished over NEPA’s first 50 years</w:t>
      </w:r>
      <w:r w:rsidRPr="00A57D3A">
        <w:rPr>
          <w:sz w:val="16"/>
        </w:rPr>
        <w:t xml:space="preserve">. Once heralded in 1970 as the nation’s Magna Carta of environmental laws, now upon its 50th anniversary, </w:t>
      </w:r>
      <w:r w:rsidRPr="00DE22C5">
        <w:rPr>
          <w:u w:val="single"/>
        </w:rPr>
        <w:t>its luster seems faded, and its future susceptible to the electoral process</w:t>
      </w:r>
      <w:r w:rsidRPr="00A57D3A">
        <w:rPr>
          <w:sz w:val="16"/>
        </w:rPr>
        <w:t xml:space="preserve"> as well as policymakers’ willingness to elevate higher priorities. Today, </w:t>
      </w:r>
      <w:r w:rsidRPr="00AE5635">
        <w:rPr>
          <w:u w:val="single"/>
        </w:rPr>
        <w:t>the obligation of governments to consider environmental threats</w:t>
      </w:r>
      <w:r w:rsidRPr="00A57D3A">
        <w:rPr>
          <w:sz w:val="16"/>
        </w:rPr>
        <w:t xml:space="preserve"> before engaging in potentially harmful actions </w:t>
      </w:r>
      <w:r w:rsidRPr="00AE5635">
        <w:rPr>
          <w:u w:val="single"/>
        </w:rPr>
        <w:t xml:space="preserve">is approaching an </w:t>
      </w:r>
      <w:r w:rsidRPr="00A57D3A">
        <w:rPr>
          <w:sz w:val="16"/>
        </w:rPr>
        <w:t>accepted</w:t>
      </w:r>
      <w:r w:rsidRPr="00AE5635">
        <w:rPr>
          <w:u w:val="single"/>
        </w:rPr>
        <w:t xml:space="preserve"> international norm</w:t>
      </w:r>
      <w:r w:rsidRPr="00A57D3A">
        <w:rPr>
          <w:sz w:val="16"/>
        </w:rPr>
        <w:t xml:space="preserve">, with almost 200 jurisdictions incorporating some aspect of environmental considerations into their </w:t>
      </w:r>
      <w:proofErr w:type="spellStart"/>
      <w:r w:rsidRPr="00A57D3A">
        <w:rPr>
          <w:sz w:val="16"/>
        </w:rPr>
        <w:t>decisionmaking</w:t>
      </w:r>
      <w:proofErr w:type="spellEnd"/>
      <w:r w:rsidRPr="00A57D3A">
        <w:rPr>
          <w:sz w:val="16"/>
        </w:rPr>
        <w:t xml:space="preserve"> processes.2 </w:t>
      </w:r>
      <w:r w:rsidRPr="00940813">
        <w:rPr>
          <w:u w:val="single"/>
        </w:rPr>
        <w:t>Here, in the United States</w:t>
      </w:r>
      <w:r w:rsidRPr="00A57D3A">
        <w:rPr>
          <w:sz w:val="16"/>
        </w:rPr>
        <w:t xml:space="preserve">, however, </w:t>
      </w:r>
      <w:r w:rsidRPr="007C5A41">
        <w:rPr>
          <w:u w:val="single"/>
        </w:rPr>
        <w:t xml:space="preserve">our </w:t>
      </w:r>
      <w:r w:rsidRPr="00C71F31">
        <w:rPr>
          <w:rStyle w:val="Emphasis"/>
        </w:rPr>
        <w:t>Magna Carta</w:t>
      </w:r>
      <w:r w:rsidRPr="007C5A41">
        <w:rPr>
          <w:u w:val="single"/>
        </w:rPr>
        <w:t xml:space="preserve"> is </w:t>
      </w:r>
      <w:r w:rsidRPr="00C71F31">
        <w:rPr>
          <w:rStyle w:val="Emphasis"/>
        </w:rPr>
        <w:t>walking away</w:t>
      </w:r>
      <w:r w:rsidRPr="007C5A41">
        <w:rPr>
          <w:u w:val="single"/>
        </w:rPr>
        <w:t xml:space="preserve"> from the promise announced at its Runnymede</w:t>
      </w:r>
      <w:r w:rsidRPr="00A57D3A">
        <w:rPr>
          <w:sz w:val="16"/>
        </w:rPr>
        <w:t xml:space="preserve">. Thirty years ago, Prof. William H. </w:t>
      </w:r>
      <w:r w:rsidRPr="000356D8">
        <w:rPr>
          <w:u w:val="single"/>
        </w:rPr>
        <w:t>Rodgers</w:t>
      </w:r>
      <w:r w:rsidRPr="00A57D3A">
        <w:rPr>
          <w:sz w:val="16"/>
        </w:rPr>
        <w:t xml:space="preserve"> Jr. aptly </w:t>
      </w:r>
      <w:r w:rsidRPr="000356D8">
        <w:rPr>
          <w:u w:val="single"/>
        </w:rPr>
        <w:t>posited</w:t>
      </w:r>
      <w:r w:rsidRPr="00A57D3A">
        <w:rPr>
          <w:sz w:val="16"/>
        </w:rPr>
        <w:t xml:space="preserve"> that he could envision </w:t>
      </w:r>
      <w:r w:rsidRPr="00C71F31">
        <w:rPr>
          <w:rStyle w:val="Emphasis"/>
        </w:rPr>
        <w:t>two futures</w:t>
      </w:r>
      <w:r w:rsidRPr="000356D8">
        <w:rPr>
          <w:u w:val="single"/>
        </w:rPr>
        <w:t xml:space="preserve">, </w:t>
      </w:r>
      <w:r w:rsidRPr="00855169">
        <w:rPr>
          <w:rStyle w:val="Emphasis"/>
        </w:rPr>
        <w:t>one</w:t>
      </w:r>
      <w:r w:rsidRPr="000356D8">
        <w:rPr>
          <w:u w:val="single"/>
        </w:rPr>
        <w:t xml:space="preserve"> where</w:t>
      </w:r>
      <w:r w:rsidRPr="00A57D3A">
        <w:rPr>
          <w:sz w:val="16"/>
        </w:rPr>
        <w:t xml:space="preserve"> </w:t>
      </w:r>
      <w:r w:rsidRPr="000652CE">
        <w:rPr>
          <w:u w:val="single"/>
        </w:rPr>
        <w:t>the</w:t>
      </w:r>
      <w:r w:rsidRPr="00A57D3A">
        <w:rPr>
          <w:sz w:val="16"/>
        </w:rPr>
        <w:t xml:space="preserve"> </w:t>
      </w:r>
      <w:r w:rsidRPr="000356D8">
        <w:rPr>
          <w:u w:val="single"/>
        </w:rPr>
        <w:t xml:space="preserve">statute marched toward having a </w:t>
      </w:r>
      <w:r w:rsidRPr="00855169">
        <w:rPr>
          <w:rStyle w:val="Emphasis"/>
        </w:rPr>
        <w:t>substantive consequence</w:t>
      </w:r>
      <w:r w:rsidRPr="000356D8">
        <w:rPr>
          <w:u w:val="single"/>
        </w:rPr>
        <w:t xml:space="preserve">, and the </w:t>
      </w:r>
      <w:r w:rsidRPr="00855169">
        <w:rPr>
          <w:rStyle w:val="Emphasis"/>
        </w:rPr>
        <w:t>other</w:t>
      </w:r>
      <w:r w:rsidRPr="00A57D3A">
        <w:rPr>
          <w:sz w:val="16"/>
        </w:rPr>
        <w:t xml:space="preserve"> </w:t>
      </w:r>
      <w:r w:rsidRPr="00855169">
        <w:rPr>
          <w:rStyle w:val="StyleUnderline"/>
        </w:rPr>
        <w:t>where it suffered a</w:t>
      </w:r>
      <w:r w:rsidRPr="00EC0B21">
        <w:rPr>
          <w:u w:val="single"/>
        </w:rPr>
        <w:t xml:space="preserve"> </w:t>
      </w:r>
      <w:r w:rsidRPr="00701893">
        <w:rPr>
          <w:rStyle w:val="Emphasis"/>
        </w:rPr>
        <w:t>slow death</w:t>
      </w:r>
      <w:r w:rsidRPr="00A57D3A">
        <w:rPr>
          <w:sz w:val="16"/>
        </w:rPr>
        <w:t>.3 T</w:t>
      </w:r>
      <w:r w:rsidRPr="00BE3760">
        <w:rPr>
          <w:u w:val="single"/>
        </w:rPr>
        <w:t>he path since then has been</w:t>
      </w:r>
      <w:r w:rsidRPr="00A57D3A">
        <w:rPr>
          <w:sz w:val="16"/>
        </w:rPr>
        <w:t xml:space="preserve"> fairly </w:t>
      </w:r>
      <w:r w:rsidRPr="00855169">
        <w:rPr>
          <w:rStyle w:val="Emphasis"/>
        </w:rPr>
        <w:t>apparent</w:t>
      </w:r>
      <w:r w:rsidRPr="00A57D3A">
        <w:rPr>
          <w:sz w:val="16"/>
        </w:rPr>
        <w:t xml:space="preserve">, as </w:t>
      </w:r>
      <w:r w:rsidRPr="00855169">
        <w:rPr>
          <w:rStyle w:val="StyleUnderline"/>
        </w:rPr>
        <w:t xml:space="preserve">we </w:t>
      </w:r>
      <w:r w:rsidRPr="00855169">
        <w:rPr>
          <w:rStyle w:val="Emphasis"/>
        </w:rPr>
        <w:t>presently find ourselves</w:t>
      </w:r>
      <w:r w:rsidRPr="00855169">
        <w:rPr>
          <w:rStyle w:val="StyleUnderline"/>
        </w:rPr>
        <w:t xml:space="preserve"> at the</w:t>
      </w:r>
      <w:r w:rsidRPr="00A57D3A">
        <w:rPr>
          <w:sz w:val="16"/>
        </w:rPr>
        <w:t xml:space="preserve"> proverbial </w:t>
      </w:r>
      <w:r w:rsidRPr="00855169">
        <w:rPr>
          <w:rStyle w:val="Emphasis"/>
        </w:rPr>
        <w:t>fork in the road</w:t>
      </w:r>
      <w:r w:rsidRPr="00A57D3A">
        <w:rPr>
          <w:sz w:val="16"/>
        </w:rPr>
        <w:t xml:space="preserve">. </w:t>
      </w:r>
      <w:r w:rsidRPr="00C6584E">
        <w:rPr>
          <w:u w:val="single"/>
        </w:rPr>
        <w:t>The courts, the U.S. Congress, and the executive branch have incrementally whittled away at the Act’s dominance</w:t>
      </w:r>
      <w:r w:rsidRPr="00A57D3A">
        <w:rPr>
          <w:sz w:val="16"/>
        </w:rPr>
        <w:t xml:space="preserve">. Almost invariably, when economic growth becomes stymied, whether during the 2001 eight-month recession or the 18-month recession in 2008-2009, the federal bureaucracy and environmental approvals—and correspondingly NEPA’s application—surface as natural scapegoats, even if market forces offer a better explanation.4 To be sure, even NEPA’s legislative proponent, Sen. Henry Jackson (D-Wash.), supported modifying NEPA when the perceived urgency of increasing oil production counseled ensuring approval for the Trans-Alaska Pipeline.5 Similarly, the present exigency of arresting greenhouse gas (GHG) emissions leaves proponents of fast renewable energy deployment wishing for fewer, or at least faster, NEPA processes.6 That during the Donald Trump Administration, NEPA would surface as a scapegoat for impeding economic growth was predictable. After all, the first years of the Administration have witnessed almost a tsunami of anti-environmental regulatory initiatives, such as attacking climate science and prior policies with a vengeance7 ; repealing and replacing the Waters of the United States Rule8 ; repealing and replacing the Clean Power Plan9 ; backing away from Clean Air Act (CAA) enforcement efforts10; changing the fracking and methane regulations on public lands11; exploring the Barack Obama Administration’s efforts to strengthen oil and gas emission standards12; affecting the use of science in agency rulemakings13; minimizing mitigation requirements14; restricting the use of the U.S. Environmental Protection Agency’s (EPA’s) use of its veto authority for activities in the nation’s wetlands15; affording states wider latitude in permitting of activities in wetlands16; and even allowing oil and gas activity in the once-sacred “1002” lands within the Alaska National Wildlife Area.17 Given the almost relentless attack on NEPA over the past several decades, it would have been unthinkable for the present Administration to ignore the nation’s environmental Magna Carta. And it has not. From the Oval Office down to federal agencies, </w:t>
      </w:r>
      <w:r w:rsidRPr="00B07651">
        <w:rPr>
          <w:u w:val="single"/>
        </w:rPr>
        <w:t>NEPA today serves as a lightning rod</w:t>
      </w:r>
      <w:r w:rsidRPr="00A57D3A">
        <w:rPr>
          <w:sz w:val="16"/>
        </w:rPr>
        <w:t xml:space="preserve">. An array of different agencies and </w:t>
      </w:r>
      <w:r w:rsidRPr="00555650">
        <w:rPr>
          <w:u w:val="single"/>
        </w:rPr>
        <w:t>departments within</w:t>
      </w:r>
      <w:r w:rsidRPr="00A57D3A">
        <w:rPr>
          <w:sz w:val="16"/>
        </w:rPr>
        <w:t xml:space="preserve"> </w:t>
      </w:r>
      <w:r w:rsidRPr="00B07651">
        <w:rPr>
          <w:u w:val="single"/>
        </w:rPr>
        <w:t xml:space="preserve">the Trump </w:t>
      </w:r>
      <w:r w:rsidRPr="00555650">
        <w:rPr>
          <w:u w:val="single"/>
        </w:rPr>
        <w:t>Administration have proposed regulatory changes</w:t>
      </w:r>
      <w:r w:rsidRPr="00A57D3A">
        <w:rPr>
          <w:sz w:val="16"/>
        </w:rPr>
        <w:t xml:space="preserve"> designed </w:t>
      </w:r>
      <w:r w:rsidRPr="00555650">
        <w:rPr>
          <w:u w:val="single"/>
        </w:rPr>
        <w:t>to undermine the force of our Magna Carta</w:t>
      </w:r>
      <w:r w:rsidRPr="00A57D3A">
        <w:rPr>
          <w:sz w:val="16"/>
        </w:rPr>
        <w:t xml:space="preserve">.18 This Article examines those changes, but with an eye toward how the statute has unfolded during its first half-century. Unquestionably, the </w:t>
      </w:r>
      <w:r w:rsidRPr="00A966F5">
        <w:rPr>
          <w:u w:val="single"/>
        </w:rPr>
        <w:t>changes being proposed are dramatic, debilitating, and far beyond</w:t>
      </w:r>
      <w:r w:rsidRPr="00A57D3A">
        <w:rPr>
          <w:sz w:val="16"/>
        </w:rPr>
        <w:t xml:space="preserve"> what </w:t>
      </w:r>
      <w:r w:rsidRPr="00A966F5">
        <w:rPr>
          <w:u w:val="single"/>
        </w:rPr>
        <w:t>any prior administration</w:t>
      </w:r>
      <w:r w:rsidRPr="00A57D3A">
        <w:rPr>
          <w:sz w:val="16"/>
        </w:rPr>
        <w:t xml:space="preserve"> has even debated. Unfortunately, though, </w:t>
      </w:r>
      <w:r w:rsidRPr="00A966F5">
        <w:rPr>
          <w:u w:val="single"/>
        </w:rPr>
        <w:t>they</w:t>
      </w:r>
      <w:r w:rsidRPr="00A57D3A">
        <w:rPr>
          <w:sz w:val="16"/>
        </w:rPr>
        <w:t xml:space="preserve"> arguably </w:t>
      </w:r>
      <w:r w:rsidRPr="00A966F5">
        <w:rPr>
          <w:u w:val="single"/>
        </w:rPr>
        <w:t>reflect the culmination of years of assault on our environmental charter</w:t>
      </w:r>
      <w:r w:rsidRPr="00A57D3A">
        <w:rPr>
          <w:sz w:val="16"/>
        </w:rPr>
        <w:t xml:space="preserve">. Part I </w:t>
      </w:r>
      <w:r w:rsidRPr="00F95063">
        <w:rPr>
          <w:u w:val="single"/>
        </w:rPr>
        <w:t>of the Article</w:t>
      </w:r>
      <w:r w:rsidRPr="00A57D3A">
        <w:rPr>
          <w:sz w:val="16"/>
        </w:rPr>
        <w:t xml:space="preserve"> therefore </w:t>
      </w:r>
      <w:r w:rsidRPr="00F95063">
        <w:rPr>
          <w:u w:val="single"/>
        </w:rPr>
        <w:t>begins by discussing the potential</w:t>
      </w:r>
      <w:r w:rsidRPr="00A57D3A">
        <w:rPr>
          <w:sz w:val="16"/>
        </w:rPr>
        <w:t xml:space="preserve"> hope </w:t>
      </w:r>
      <w:r w:rsidRPr="00F95063">
        <w:rPr>
          <w:u w:val="single"/>
        </w:rPr>
        <w:t>for Congress’ vision for a national environmental charter</w:t>
      </w:r>
      <w:r w:rsidRPr="00A57D3A">
        <w:rPr>
          <w:sz w:val="16"/>
        </w:rPr>
        <w:t xml:space="preserve">, and then how </w:t>
      </w:r>
      <w:r w:rsidRPr="00F95063">
        <w:rPr>
          <w:u w:val="single"/>
        </w:rPr>
        <w:t>the judiciary and Congress quickly blurred that vision</w:t>
      </w:r>
      <w:r w:rsidRPr="00A57D3A">
        <w:rPr>
          <w:sz w:val="16"/>
        </w:rPr>
        <w:t xml:space="preserve">. </w:t>
      </w:r>
      <w:r w:rsidRPr="00B53803">
        <w:rPr>
          <w:u w:val="single"/>
        </w:rPr>
        <w:t>It</w:t>
      </w:r>
      <w:r w:rsidRPr="00A57D3A">
        <w:rPr>
          <w:sz w:val="16"/>
        </w:rPr>
        <w:t xml:space="preserve"> also </w:t>
      </w:r>
      <w:r w:rsidRPr="00B53803">
        <w:rPr>
          <w:u w:val="single"/>
        </w:rPr>
        <w:t>portrays the complicity of the</w:t>
      </w:r>
      <w:r w:rsidRPr="002D4CF1">
        <w:rPr>
          <w:u w:val="single"/>
        </w:rPr>
        <w:t xml:space="preserve"> executive branch</w:t>
      </w:r>
      <w:r w:rsidRPr="00A57D3A">
        <w:rPr>
          <w:sz w:val="16"/>
        </w:rPr>
        <w:t xml:space="preserve">, with successive administrations </w:t>
      </w:r>
      <w:r w:rsidRPr="00313574">
        <w:rPr>
          <w:u w:val="single"/>
        </w:rPr>
        <w:t>joining</w:t>
      </w:r>
      <w:r w:rsidRPr="00A57D3A">
        <w:rPr>
          <w:sz w:val="16"/>
        </w:rPr>
        <w:t xml:space="preserve"> the</w:t>
      </w:r>
      <w:r w:rsidRPr="00646272">
        <w:rPr>
          <w:u w:val="single"/>
        </w:rPr>
        <w:t xml:space="preserve"> NEPA</w:t>
      </w:r>
      <w:r w:rsidRPr="00A57D3A">
        <w:rPr>
          <w:sz w:val="16"/>
        </w:rPr>
        <w:t xml:space="preserve"> </w:t>
      </w:r>
      <w:r w:rsidRPr="00313574">
        <w:rPr>
          <w:u w:val="single"/>
        </w:rPr>
        <w:t>“streamlining”</w:t>
      </w:r>
      <w:r w:rsidRPr="00A57D3A">
        <w:rPr>
          <w:sz w:val="16"/>
        </w:rPr>
        <w:t xml:space="preserve"> bandwagon, exploring avenues for </w:t>
      </w:r>
      <w:r w:rsidRPr="000E7DEC">
        <w:rPr>
          <w:u w:val="single"/>
        </w:rPr>
        <w:t>reducing</w:t>
      </w:r>
      <w:r w:rsidRPr="00A57D3A">
        <w:rPr>
          <w:sz w:val="16"/>
        </w:rPr>
        <w:t xml:space="preserve"> the </w:t>
      </w:r>
      <w:r w:rsidRPr="000E7DEC">
        <w:rPr>
          <w:u w:val="single"/>
        </w:rPr>
        <w:t>time</w:t>
      </w:r>
      <w:r w:rsidRPr="00A57D3A">
        <w:rPr>
          <w:sz w:val="16"/>
        </w:rPr>
        <w:t xml:space="preserve"> to complete </w:t>
      </w:r>
      <w:r w:rsidRPr="00FC39BE">
        <w:rPr>
          <w:u w:val="single"/>
        </w:rPr>
        <w:t>or</w:t>
      </w:r>
      <w:r w:rsidRPr="00A57D3A">
        <w:rPr>
          <w:sz w:val="16"/>
        </w:rPr>
        <w:t xml:space="preserve"> even </w:t>
      </w:r>
      <w:r w:rsidRPr="00FC39BE">
        <w:rPr>
          <w:u w:val="single"/>
        </w:rPr>
        <w:t>avoid NEPA compliance</w:t>
      </w:r>
      <w:r w:rsidRPr="00A57D3A">
        <w:rPr>
          <w:sz w:val="16"/>
        </w:rPr>
        <w:t xml:space="preserve"> for types of projects. This part discusses how the Trump Administration is waging an extensive battle against the Act, culminating with the Council on Environmental Quality’s (CEQ’s) proposal to alter dramatically NEPA’s implementation.19 The judiciary likely will curb excessive abuses, but Part II suggests </w:t>
      </w:r>
      <w:r w:rsidRPr="00C71F31">
        <w:rPr>
          <w:rStyle w:val="StyleUnderline"/>
        </w:rPr>
        <w:t>the modern judiciary incrementally</w:t>
      </w:r>
      <w:r w:rsidRPr="0084136F">
        <w:rPr>
          <w:u w:val="single"/>
        </w:rPr>
        <w:t xml:space="preserve"> has whittled away at NEPA</w:t>
      </w:r>
      <w:r w:rsidRPr="00A57D3A">
        <w:rPr>
          <w:sz w:val="16"/>
        </w:rPr>
        <w:t xml:space="preserve"> as well, </w:t>
      </w:r>
      <w:r w:rsidRPr="00C71F31">
        <w:rPr>
          <w:rStyle w:val="StyleUnderline"/>
        </w:rPr>
        <w:t>by tolerating circumscribed</w:t>
      </w:r>
      <w:r w:rsidRPr="00A57D3A">
        <w:rPr>
          <w:sz w:val="16"/>
        </w:rPr>
        <w:t xml:space="preserve"> alternatives </w:t>
      </w:r>
      <w:r w:rsidRPr="00C71F31">
        <w:rPr>
          <w:rStyle w:val="StyleUnderline"/>
        </w:rPr>
        <w:t>analysis as a consequence of narrow purpose and need statements, by allowing agencies</w:t>
      </w:r>
      <w:r w:rsidRPr="00FF7651">
        <w:rPr>
          <w:u w:val="single"/>
        </w:rPr>
        <w:t xml:space="preserve"> to defer considering environmental effects until a later stage</w:t>
      </w:r>
      <w:r w:rsidRPr="00A57D3A">
        <w:rPr>
          <w:sz w:val="16"/>
        </w:rPr>
        <w:t xml:space="preserve">, </w:t>
      </w:r>
      <w:r w:rsidRPr="00C71F31">
        <w:rPr>
          <w:rStyle w:val="StyleUnderline"/>
        </w:rPr>
        <w:t>by refusing to demand that agencies update environmental documents</w:t>
      </w:r>
      <w:r w:rsidRPr="00A57D3A">
        <w:rPr>
          <w:sz w:val="16"/>
        </w:rPr>
        <w:t xml:space="preserve"> even when the agency has the discretion to do so, </w:t>
      </w:r>
      <w:r w:rsidRPr="00C71F31">
        <w:rPr>
          <w:rStyle w:val="StyleUnderline"/>
        </w:rPr>
        <w:t>and</w:t>
      </w:r>
      <w:r w:rsidRPr="00A57D3A">
        <w:rPr>
          <w:sz w:val="16"/>
        </w:rPr>
        <w:t xml:space="preserve"> finally </w:t>
      </w:r>
      <w:r w:rsidRPr="00C71F31">
        <w:rPr>
          <w:rStyle w:val="StyleUnderline"/>
        </w:rPr>
        <w:t>by engaging in a case-by-case equitable consideration of the appropriate remedy in circumstances when an agency violates NEPA. After years of having the judiciary chisel away at our environmental charter, joined by Congress and the executive branch, recently exemplified by an array of Trump</w:t>
      </w:r>
      <w:r w:rsidRPr="00A57D3A">
        <w:rPr>
          <w:sz w:val="16"/>
        </w:rPr>
        <w:t xml:space="preserve"> Administration </w:t>
      </w:r>
      <w:r w:rsidRPr="00C71F31">
        <w:rPr>
          <w:rStyle w:val="StyleUnderline"/>
        </w:rPr>
        <w:t>initiatives</w:t>
      </w:r>
      <w:r w:rsidRPr="00A57D3A">
        <w:rPr>
          <w:sz w:val="16"/>
        </w:rPr>
        <w:t xml:space="preserve">, </w:t>
      </w:r>
      <w:r w:rsidRPr="00C0546C">
        <w:rPr>
          <w:rStyle w:val="Emphasis"/>
        </w:rPr>
        <w:t>we find ourselves at a critical juncture in the Act’s evolution</w:t>
      </w:r>
      <w:r w:rsidRPr="00A57D3A">
        <w:rPr>
          <w:sz w:val="16"/>
        </w:rPr>
        <w:t xml:space="preserve">. In Part III, I offer some possible paths forward, urging that we begin a conversation about having CEQ rather than federal agencies oversee the preparation of environmental documents. I further suggest </w:t>
      </w:r>
      <w:r w:rsidRPr="000F421C">
        <w:rPr>
          <w:u w:val="single"/>
        </w:rPr>
        <w:t>that CEQ should require that federal agencies engage in a balancing of environmental harms against the potential benefits of a proposed action</w:t>
      </w:r>
      <w:r w:rsidRPr="00A57D3A">
        <w:rPr>
          <w:sz w:val="16"/>
        </w:rPr>
        <w:t xml:space="preserve">. Such a change would hew closer to Congress’ original vision. </w:t>
      </w:r>
      <w:r w:rsidRPr="00C71F31">
        <w:rPr>
          <w:rStyle w:val="StyleUnderline"/>
        </w:rPr>
        <w:t>And</w:t>
      </w:r>
      <w:r w:rsidRPr="00A57D3A">
        <w:rPr>
          <w:sz w:val="16"/>
        </w:rPr>
        <w:t xml:space="preserve"> finally, I add to the chorus of commentators who believe the </w:t>
      </w:r>
      <w:r w:rsidRPr="00DA413F">
        <w:rPr>
          <w:u w:val="single"/>
        </w:rPr>
        <w:t>NEPA process should be infused with enhanced tools for post-decision monitoring and adaptation</w:t>
      </w:r>
      <w:r w:rsidRPr="001174A1">
        <w:rPr>
          <w:u w:val="single"/>
        </w:rPr>
        <w:t>. Absent these</w:t>
      </w:r>
      <w:r w:rsidRPr="00A57D3A">
        <w:rPr>
          <w:sz w:val="16"/>
        </w:rPr>
        <w:t>—or at least similar—</w:t>
      </w:r>
      <w:r w:rsidRPr="001174A1">
        <w:rPr>
          <w:u w:val="single"/>
        </w:rPr>
        <w:t>changes</w:t>
      </w:r>
      <w:r w:rsidRPr="00A57D3A">
        <w:rPr>
          <w:sz w:val="16"/>
        </w:rPr>
        <w:t xml:space="preserve">, I fear </w:t>
      </w:r>
      <w:r w:rsidRPr="002B0498">
        <w:rPr>
          <w:rStyle w:val="Emphasis"/>
        </w:rPr>
        <w:t>we are at the cusp of losing our environmental Magna Carta</w:t>
      </w:r>
      <w:r w:rsidRPr="00A57D3A">
        <w:rPr>
          <w:sz w:val="16"/>
        </w:rPr>
        <w:t xml:space="preserve"> and the path forward will lead us too far away from our Runnymede.</w:t>
      </w:r>
    </w:p>
    <w:p w14:paraId="1E9939D9" w14:textId="77777777" w:rsidR="00855169" w:rsidRPr="00855169" w:rsidRDefault="00855169" w:rsidP="00855169"/>
    <w:p w14:paraId="22938E6E" w14:textId="7CFCBDA0" w:rsidR="00855169" w:rsidRDefault="00855169" w:rsidP="00855169">
      <w:pPr>
        <w:pStyle w:val="Heading3"/>
      </w:pPr>
      <w:r>
        <w:t>--Nuke Terror NB</w:t>
      </w:r>
    </w:p>
    <w:p w14:paraId="5F4D220C" w14:textId="7B5D9E98" w:rsidR="00855169" w:rsidRDefault="00855169" w:rsidP="00855169">
      <w:pPr>
        <w:pStyle w:val="Heading4"/>
      </w:pPr>
      <w:r>
        <w:t>Impact statement must be open-ended and force substantive changes</w:t>
      </w:r>
      <w:r w:rsidR="00683AC2">
        <w:t>—Specifically, key to effective nuclear security measures</w:t>
      </w:r>
    </w:p>
    <w:p w14:paraId="2D2018B4" w14:textId="77777777" w:rsidR="00855169" w:rsidRPr="00E6783D" w:rsidRDefault="00855169" w:rsidP="00855169">
      <w:pPr>
        <w:rPr>
          <w:rStyle w:val="Style13ptBold"/>
        </w:rPr>
      </w:pPr>
      <w:r w:rsidRPr="00E6783D">
        <w:rPr>
          <w:rStyle w:val="Style13ptBold"/>
        </w:rPr>
        <w:t>Hill, 10</w:t>
      </w:r>
    </w:p>
    <w:p w14:paraId="43606BE9" w14:textId="77777777" w:rsidR="00855169" w:rsidRPr="00E6783D" w:rsidRDefault="00855169" w:rsidP="00855169">
      <w:r>
        <w:t xml:space="preserve">(JD-Fordham, “NEPA at the Limits of Risk Assessment: Whether to Discuss a Potential Terrorist Attack on a Nuclear Power Plant Under the National Environmental Policy Act,” May, </w:t>
      </w:r>
      <w:r w:rsidRPr="00E6783D">
        <w:t>78 Fordham L. Rev. 3007</w:t>
      </w:r>
      <w:r>
        <w:t>, Lexis)</w:t>
      </w:r>
    </w:p>
    <w:p w14:paraId="65189E29" w14:textId="77777777" w:rsidR="00855169" w:rsidRDefault="00855169" w:rsidP="00855169"/>
    <w:p w14:paraId="7C7886E6" w14:textId="6E94C676" w:rsidR="00855169" w:rsidRDefault="00855169" w:rsidP="00855169">
      <w:pPr>
        <w:rPr>
          <w:u w:val="single"/>
        </w:rPr>
      </w:pPr>
      <w:r w:rsidRPr="00692DF4">
        <w:rPr>
          <w:u w:val="single"/>
        </w:rPr>
        <w:t>Some might argue that merely detailing the risks of terrorism in an EIS will not truly reduce the risk of an attack,</w:t>
      </w:r>
      <w:r w:rsidRPr="00692DF4">
        <w:t xml:space="preserve"> and thus the Catastrophic Harm Precautionary Principle, which advocates regulating a catastrophic risk only when the regulation will actually reduce the risk of the worst-case scenario, n383 is inapplicable. </w:t>
      </w:r>
      <w:r w:rsidRPr="00692DF4">
        <w:rPr>
          <w:u w:val="single"/>
        </w:rPr>
        <w:t xml:space="preserve">Proponents of this view might contend that the NRC's internal security measures are the proper place to reduce the risk of terrorism. </w:t>
      </w:r>
      <w:r w:rsidRPr="00692DF4">
        <w:t xml:space="preserve">They might also contend that detailing the risk of terrorism in an EIS could potentially help terrorists by giving them access to the vulnerabilities of a specific plant. </w:t>
      </w:r>
      <w:r w:rsidRPr="00692DF4">
        <w:rPr>
          <w:u w:val="single"/>
        </w:rPr>
        <w:t>The NRC's internal security measures are of course invaluable in combating the risk of terrorism.</w:t>
      </w:r>
      <w:r w:rsidRPr="00692DF4">
        <w:t xml:space="preserve"> n384 </w:t>
      </w:r>
      <w:r w:rsidRPr="00692DF4">
        <w:rPr>
          <w:u w:val="single"/>
        </w:rPr>
        <w:t>However, the NEPA process is invaluable as well. The framers of the statute, as well as the courts interpreting it, considered the NEPA process inherently beneficial in and of itself in reducing harmful environmental impacts.</w:t>
      </w:r>
      <w:r w:rsidRPr="00692DF4">
        <w:t xml:space="preserve"> n385 </w:t>
      </w:r>
      <w:proofErr w:type="gramStart"/>
      <w:r w:rsidRPr="00692DF4">
        <w:rPr>
          <w:u w:val="single"/>
        </w:rPr>
        <w:t>An</w:t>
      </w:r>
      <w:proofErr w:type="gramEnd"/>
      <w:r w:rsidRPr="00692DF4">
        <w:rPr>
          <w:u w:val="single"/>
        </w:rPr>
        <w:t xml:space="preserve"> agency that complies with the letter of NEPA </w:t>
      </w:r>
      <w:r w:rsidRPr="00692DF4">
        <w:rPr>
          <w:b/>
          <w:u w:val="single"/>
        </w:rPr>
        <w:t xml:space="preserve">should be taking important environmental considerations </w:t>
      </w:r>
      <w:r w:rsidRPr="00692DF4">
        <w:rPr>
          <w:b/>
          <w:u w:val="single"/>
          <w:bdr w:val="single" w:sz="4" w:space="0" w:color="auto"/>
        </w:rPr>
        <w:t>into account during its decision-making</w:t>
      </w:r>
      <w:r w:rsidRPr="00692DF4">
        <w:rPr>
          <w:b/>
          <w:u w:val="single"/>
        </w:rPr>
        <w:t xml:space="preserve"> proces</w:t>
      </w:r>
      <w:r w:rsidRPr="00692DF4">
        <w:rPr>
          <w:b/>
        </w:rPr>
        <w:t>s</w:t>
      </w:r>
      <w:r w:rsidRPr="00692DF4">
        <w:t xml:space="preserve">. n386 Thus, </w:t>
      </w:r>
      <w:r w:rsidRPr="00692DF4">
        <w:rPr>
          <w:u w:val="single"/>
        </w:rPr>
        <w:t xml:space="preserve">the idea is that an agency that is forced to publicly consider environmental risks will be </w:t>
      </w:r>
      <w:r w:rsidRPr="00692DF4">
        <w:rPr>
          <w:b/>
          <w:u w:val="single"/>
        </w:rPr>
        <w:t>forced to make better decisions regarding the environmental consequences of its actions.</w:t>
      </w:r>
      <w:r w:rsidRPr="00692DF4">
        <w:rPr>
          <w:u w:val="single"/>
        </w:rPr>
        <w:t xml:space="preserve"> This is the thrust of NEPA. </w:t>
      </w:r>
      <w:r w:rsidRPr="00692DF4">
        <w:t xml:space="preserve">If one considers the ideas behind the Catastrophic Harm Precautionary Principle in conjunction with the polices behind NEPA, </w:t>
      </w:r>
      <w:r w:rsidRPr="00692DF4">
        <w:rPr>
          <w:u w:val="single"/>
        </w:rPr>
        <w:t xml:space="preserve">completion of an EIS will lead to better, </w:t>
      </w:r>
      <w:r w:rsidRPr="00692DF4">
        <w:rPr>
          <w:b/>
          <w:u w:val="single"/>
        </w:rPr>
        <w:t>more transparent agency decision</w:t>
      </w:r>
      <w:r w:rsidRPr="00692DF4">
        <w:rPr>
          <w:u w:val="single"/>
        </w:rPr>
        <w:t xml:space="preserve"> making and is thus a regulatory measure that could reduce the worst consequences of a successful terrorist attack.</w:t>
      </w:r>
      <w:r w:rsidRPr="00692DF4">
        <w:t xml:space="preserve"> The NRC should thus consider the realistic possibility of catastrophic harm that could result from a terrorist attack on a nuclear plant. Conclusion The concern over global climate change, with its potential for extremely </w:t>
      </w:r>
      <w:proofErr w:type="gramStart"/>
      <w:r w:rsidRPr="00692DF4">
        <w:t>wide reaching</w:t>
      </w:r>
      <w:proofErr w:type="gramEnd"/>
      <w:r w:rsidRPr="00692DF4">
        <w:t xml:space="preserve"> catastrophic harm, is contributing to a level of support for nuclear power not seen in its history. n387 Undoubtedly, nuclear power can be an extremely important means of reducing our country's dependence on [*3057] greenhouse gases, while still meeting our energy needs, especially as the technology for reliable renewable sources of energy is still highly uncertain. However, the </w:t>
      </w:r>
      <w:r w:rsidRPr="00692DF4">
        <w:rPr>
          <w:u w:val="single"/>
        </w:rPr>
        <w:t xml:space="preserve">optimism about the role of nuclear power </w:t>
      </w:r>
      <w:r w:rsidRPr="00692DF4">
        <w:t xml:space="preserve">in the climate change context </w:t>
      </w:r>
      <w:r w:rsidRPr="00692DF4">
        <w:rPr>
          <w:u w:val="single"/>
        </w:rPr>
        <w:t xml:space="preserve">should not blind us to the potential problems of nuclear power, especially in the age of terrorism. After the terrorist attacks of September 11, agencies and courts should no longer consider major terrorist acts causing large numbers of fatalities and massive societal disruption beyond the realm of possibility. In addition, the fact that extremely dangerous terrorist groups such as al-Qaeda considered attacking a nuclear plant should lead us to perform significant due diligence in considering terrorist attacks on nuclear facilities. </w:t>
      </w:r>
      <w:r w:rsidRPr="00692DF4">
        <w:t xml:space="preserve">While this Note certainly acknowledges the NRC's assertion that it has made numerous security improvements after the terrorist attacks of September 11, it argues that this assertion is not sufficient to comply with the letter of the law. </w:t>
      </w:r>
      <w:r w:rsidRPr="00692DF4">
        <w:rPr>
          <w:b/>
          <w:u w:val="single"/>
        </w:rPr>
        <w:t>NEPA was enacted to ensure the public that agencies take environmental impacts and general human welfare into account when making major decisions</w:t>
      </w:r>
      <w:r w:rsidRPr="00692DF4">
        <w:t xml:space="preserve">. n388 </w:t>
      </w:r>
      <w:r w:rsidRPr="00692DF4">
        <w:rPr>
          <w:u w:val="single"/>
        </w:rPr>
        <w:t xml:space="preserve">Before NEPA, agencies could </w:t>
      </w:r>
      <w:r w:rsidRPr="00692DF4">
        <w:rPr>
          <w:b/>
          <w:u w:val="single"/>
        </w:rPr>
        <w:t xml:space="preserve">simply </w:t>
      </w:r>
      <w:r w:rsidRPr="00855169">
        <w:rPr>
          <w:rStyle w:val="Emphasis"/>
        </w:rPr>
        <w:t>assert</w:t>
      </w:r>
      <w:r w:rsidRPr="00692DF4">
        <w:rPr>
          <w:b/>
          <w:u w:val="single"/>
        </w:rPr>
        <w:t xml:space="preserve"> that they have </w:t>
      </w:r>
      <w:r w:rsidRPr="00855169">
        <w:rPr>
          <w:rStyle w:val="Emphasis"/>
        </w:rPr>
        <w:t>considered</w:t>
      </w:r>
      <w:r w:rsidRPr="00692DF4">
        <w:rPr>
          <w:b/>
          <w:u w:val="single"/>
        </w:rPr>
        <w:t xml:space="preserve"> environmental impacts</w:t>
      </w:r>
      <w:r w:rsidRPr="00855169">
        <w:t>, but there was no way for the public to confirm this. NEPA has provided this check.</w:t>
      </w:r>
      <w:r w:rsidRPr="00692DF4">
        <w:rPr>
          <w:u w:val="single"/>
        </w:rPr>
        <w:t xml:space="preserve"> The catastrophic possibilities associated with a terrorist attack on a nuclear facility should not be taken lightly. It is not sufficient to simply disregard them as low probability. It only takes one successful attack on a nuclear facility to cause massive societal harm, and agencies should take every reasonable measure to ensure the public that they are substantively taking the risk of such an attack into account.</w:t>
      </w:r>
    </w:p>
    <w:p w14:paraId="5C8E8D7C" w14:textId="63D6A82F" w:rsidR="00855169" w:rsidRDefault="00855169" w:rsidP="00855169">
      <w:pPr>
        <w:rPr>
          <w:u w:val="single"/>
        </w:rPr>
      </w:pPr>
    </w:p>
    <w:p w14:paraId="1DC79CAB" w14:textId="1A761693" w:rsidR="00855169" w:rsidRPr="00B16337" w:rsidRDefault="00855169" w:rsidP="00855169">
      <w:pPr>
        <w:pStyle w:val="Heading4"/>
      </w:pPr>
      <w:r w:rsidRPr="00B16337">
        <w:t xml:space="preserve">Impact statement with a </w:t>
      </w:r>
      <w:r w:rsidRPr="00683AC2">
        <w:rPr>
          <w:u w:val="single"/>
        </w:rPr>
        <w:t>substantive mandate</w:t>
      </w:r>
      <w:r w:rsidRPr="00B16337">
        <w:t xml:space="preserve"> is vital to prevent terrorist attack on nuclear plants</w:t>
      </w:r>
    </w:p>
    <w:p w14:paraId="0DD21BD9" w14:textId="77777777" w:rsidR="00855169" w:rsidRPr="00A0151C" w:rsidRDefault="00855169" w:rsidP="00855169">
      <w:pPr>
        <w:rPr>
          <w:rStyle w:val="Style13ptBold"/>
        </w:rPr>
      </w:pPr>
      <w:proofErr w:type="spellStart"/>
      <w:r w:rsidRPr="00A0151C">
        <w:rPr>
          <w:rStyle w:val="Style13ptBold"/>
        </w:rPr>
        <w:t>Schifman</w:t>
      </w:r>
      <w:proofErr w:type="spellEnd"/>
      <w:r w:rsidRPr="00A0151C">
        <w:rPr>
          <w:rStyle w:val="Style13ptBold"/>
        </w:rPr>
        <w:t>, 10</w:t>
      </w:r>
    </w:p>
    <w:p w14:paraId="5083117F" w14:textId="77777777" w:rsidR="00855169" w:rsidRDefault="00855169" w:rsidP="00855169">
      <w:r>
        <w:t xml:space="preserve">(JD-Columbia Law School, The Limits of NEPA: Consideration of the Impacts of Terrorism in Environmental Impact Statements for Nuclear Facilities, 35 Colum. J. </w:t>
      </w:r>
      <w:proofErr w:type="spellStart"/>
      <w:r>
        <w:t>Envtl</w:t>
      </w:r>
      <w:proofErr w:type="spellEnd"/>
      <w:r>
        <w:t>. L. 373, Lexis)</w:t>
      </w:r>
    </w:p>
    <w:p w14:paraId="4F4321C8" w14:textId="77777777" w:rsidR="00855169" w:rsidRDefault="00855169" w:rsidP="00855169"/>
    <w:p w14:paraId="5D73DE08" w14:textId="77777777" w:rsidR="00855169" w:rsidRDefault="00855169" w:rsidP="00855169">
      <w:pPr>
        <w:rPr>
          <w:u w:val="single"/>
        </w:rPr>
      </w:pPr>
      <w:r w:rsidRPr="00781B74">
        <w:rPr>
          <w:u w:val="single"/>
        </w:rPr>
        <w:t xml:space="preserve">Adopting </w:t>
      </w:r>
      <w:r w:rsidRPr="00280D54">
        <w:rPr>
          <w:highlight w:val="cyan"/>
          <w:u w:val="single"/>
        </w:rPr>
        <w:t>the approach</w:t>
      </w:r>
      <w:r>
        <w:t xml:space="preserve"> advocated in this Note </w:t>
      </w:r>
      <w:r w:rsidRPr="00280D54">
        <w:rPr>
          <w:highlight w:val="cyan"/>
          <w:u w:val="single"/>
        </w:rPr>
        <w:t xml:space="preserve">would </w:t>
      </w:r>
      <w:r w:rsidRPr="00280D54">
        <w:rPr>
          <w:b/>
          <w:highlight w:val="cyan"/>
          <w:u w:val="single"/>
        </w:rPr>
        <w:t>garner</w:t>
      </w:r>
      <w:r w:rsidRPr="00781B74">
        <w:rPr>
          <w:b/>
          <w:u w:val="single"/>
        </w:rPr>
        <w:t xml:space="preserve"> additional public </w:t>
      </w:r>
      <w:r w:rsidRPr="00280D54">
        <w:rPr>
          <w:b/>
          <w:highlight w:val="cyan"/>
          <w:u w:val="single"/>
        </w:rPr>
        <w:t xml:space="preserve">policy benefits by </w:t>
      </w:r>
      <w:r w:rsidRPr="00280D54">
        <w:rPr>
          <w:b/>
          <w:highlight w:val="cyan"/>
          <w:u w:val="single"/>
          <w:bdr w:val="single" w:sz="4" w:space="0" w:color="auto"/>
        </w:rPr>
        <w:t>encouraging state</w:t>
      </w:r>
      <w:r w:rsidRPr="00815BF7">
        <w:rPr>
          <w:b/>
          <w:u w:val="single"/>
          <w:bdr w:val="single" w:sz="4" w:space="0" w:color="auto"/>
        </w:rPr>
        <w:t xml:space="preserve">-level </w:t>
      </w:r>
      <w:r w:rsidRPr="00280D54">
        <w:rPr>
          <w:b/>
          <w:highlight w:val="cyan"/>
          <w:u w:val="single"/>
          <w:bdr w:val="single" w:sz="4" w:space="0" w:color="auto"/>
        </w:rPr>
        <w:t>modeling</w:t>
      </w:r>
      <w:r w:rsidRPr="00280D54">
        <w:rPr>
          <w:highlight w:val="cyan"/>
          <w:u w:val="single"/>
        </w:rPr>
        <w:t>, which would lead to better planning</w:t>
      </w:r>
      <w:r w:rsidRPr="00781B74">
        <w:rPr>
          <w:u w:val="single"/>
        </w:rPr>
        <w:t xml:space="preserve"> and consistency across jurisdictions </w:t>
      </w:r>
      <w:r w:rsidRPr="00280D54">
        <w:rPr>
          <w:highlight w:val="cyan"/>
          <w:u w:val="single"/>
        </w:rPr>
        <w:t>regarding NRC policymaking.</w:t>
      </w:r>
      <w:r>
        <w:t xml:space="preserve"> </w:t>
      </w:r>
      <w:r w:rsidRPr="00781B74">
        <w:rPr>
          <w:u w:val="single"/>
        </w:rPr>
        <w:t xml:space="preserve">Fifteen states have enacted </w:t>
      </w:r>
      <w:r>
        <w:t>Acts modeled after NEPA, collectively referred to as "</w:t>
      </w:r>
      <w:r w:rsidRPr="00781B74">
        <w:rPr>
          <w:u w:val="single"/>
        </w:rPr>
        <w:t>little NEPAs"</w:t>
      </w:r>
      <w:r>
        <w:t xml:space="preserve"> or State Environmental Policy Acts ("SEPAs"). n178 While these acts are generally modeled after NEPA, </w:t>
      </w:r>
      <w:r w:rsidRPr="00280D54">
        <w:rPr>
          <w:highlight w:val="cyan"/>
          <w:u w:val="single"/>
        </w:rPr>
        <w:t>there is</w:t>
      </w:r>
      <w:r w:rsidRPr="00781B74">
        <w:rPr>
          <w:u w:val="single"/>
        </w:rPr>
        <w:t xml:space="preserve"> nevertheless significant </w:t>
      </w:r>
      <w:r w:rsidRPr="00280D54">
        <w:rPr>
          <w:highlight w:val="cyan"/>
          <w:u w:val="single"/>
        </w:rPr>
        <w:t>variability</w:t>
      </w:r>
      <w:r w:rsidRPr="00781B74">
        <w:rPr>
          <w:u w:val="single"/>
        </w:rPr>
        <w:t xml:space="preserve"> between SEPAs </w:t>
      </w:r>
      <w:r w:rsidRPr="00280D54">
        <w:rPr>
          <w:highlight w:val="cyan"/>
          <w:u w:val="single"/>
        </w:rPr>
        <w:t>on issues that include</w:t>
      </w:r>
      <w:r>
        <w:t xml:space="preserve">, inter alia, </w:t>
      </w:r>
      <w:r w:rsidRPr="00280D54">
        <w:rPr>
          <w:b/>
          <w:highlight w:val="cyan"/>
          <w:u w:val="single"/>
          <w:bdr w:val="single" w:sz="4" w:space="0" w:color="auto"/>
        </w:rPr>
        <w:t>whether to include substantive mandates</w:t>
      </w:r>
      <w:r w:rsidRPr="00280D54">
        <w:rPr>
          <w:b/>
          <w:highlight w:val="cyan"/>
          <w:u w:val="single"/>
        </w:rPr>
        <w:t>,</w:t>
      </w:r>
      <w:r w:rsidRPr="00280D54">
        <w:rPr>
          <w:highlight w:val="cyan"/>
          <w:u w:val="single"/>
        </w:rPr>
        <w:t xml:space="preserve"> what triggers</w:t>
      </w:r>
      <w:r w:rsidRPr="00781B74">
        <w:rPr>
          <w:u w:val="single"/>
        </w:rPr>
        <w:t xml:space="preserve"> the </w:t>
      </w:r>
      <w:r w:rsidRPr="00280D54">
        <w:rPr>
          <w:highlight w:val="cyan"/>
          <w:u w:val="single"/>
        </w:rPr>
        <w:t>EIS</w:t>
      </w:r>
      <w:r w:rsidRPr="00781B74">
        <w:rPr>
          <w:u w:val="single"/>
        </w:rPr>
        <w:t xml:space="preserve"> requirement, </w:t>
      </w:r>
      <w:r w:rsidRPr="00280D54">
        <w:rPr>
          <w:highlight w:val="cyan"/>
          <w:u w:val="single"/>
        </w:rPr>
        <w:t>and what</w:t>
      </w:r>
      <w:r w:rsidRPr="00781B74">
        <w:rPr>
          <w:u w:val="single"/>
        </w:rPr>
        <w:t xml:space="preserve"> standards </w:t>
      </w:r>
      <w:r w:rsidRPr="00280D54">
        <w:rPr>
          <w:highlight w:val="cyan"/>
          <w:u w:val="single"/>
        </w:rPr>
        <w:t>govern</w:t>
      </w:r>
      <w:r w:rsidRPr="00781B74">
        <w:rPr>
          <w:u w:val="single"/>
        </w:rPr>
        <w:t xml:space="preserve"> the </w:t>
      </w:r>
      <w:r w:rsidRPr="00280D54">
        <w:rPr>
          <w:highlight w:val="cyan"/>
          <w:u w:val="single"/>
        </w:rPr>
        <w:t>determination of</w:t>
      </w:r>
      <w:r w:rsidRPr="00781B74">
        <w:rPr>
          <w:u w:val="single"/>
        </w:rPr>
        <w:t xml:space="preserve"> an </w:t>
      </w:r>
      <w:r w:rsidRPr="00280D54">
        <w:rPr>
          <w:highlight w:val="cyan"/>
          <w:u w:val="single"/>
        </w:rPr>
        <w:t>EIS's sufficiency</w:t>
      </w:r>
      <w:r>
        <w:t xml:space="preserve">. n179 </w:t>
      </w:r>
      <w:r w:rsidRPr="00794CCF">
        <w:rPr>
          <w:u w:val="single"/>
        </w:rPr>
        <w:t xml:space="preserve">Given these differences, it is unsurprising that </w:t>
      </w:r>
      <w:r w:rsidRPr="00280D54">
        <w:rPr>
          <w:highlight w:val="cyan"/>
          <w:u w:val="single"/>
        </w:rPr>
        <w:t>SEPAs do not uniformly require</w:t>
      </w:r>
      <w:r w:rsidRPr="00794CCF">
        <w:rPr>
          <w:u w:val="single"/>
        </w:rPr>
        <w:t xml:space="preserve"> </w:t>
      </w:r>
      <w:r w:rsidRPr="00280D54">
        <w:rPr>
          <w:highlight w:val="cyan"/>
          <w:u w:val="single"/>
        </w:rPr>
        <w:t>consideration of</w:t>
      </w:r>
      <w:r w:rsidRPr="00794CCF">
        <w:rPr>
          <w:u w:val="single"/>
        </w:rPr>
        <w:t xml:space="preserve"> the impacts of </w:t>
      </w:r>
      <w:r w:rsidRPr="00280D54">
        <w:rPr>
          <w:highlight w:val="cyan"/>
          <w:u w:val="single"/>
        </w:rPr>
        <w:t>terrorism</w:t>
      </w:r>
      <w:r>
        <w:t xml:space="preserve"> in EIS equivalents. n180 Despite this variation, </w:t>
      </w:r>
      <w:r w:rsidRPr="00794CCF">
        <w:rPr>
          <w:b/>
          <w:u w:val="single"/>
        </w:rPr>
        <w:t>SEPAs largely remain modeled on the federal NEPA</w:t>
      </w:r>
      <w:r w:rsidRPr="00794CCF">
        <w:rPr>
          <w:u w:val="single"/>
        </w:rPr>
        <w:t xml:space="preserve">; if the federal government takes the approach advocated in this Note, states may follow suit. </w:t>
      </w:r>
      <w:r w:rsidRPr="00280D54">
        <w:rPr>
          <w:b/>
          <w:highlight w:val="cyan"/>
          <w:u w:val="single"/>
        </w:rPr>
        <w:t>State adoption would</w:t>
      </w:r>
      <w:r w:rsidRPr="00794CCF">
        <w:rPr>
          <w:b/>
          <w:u w:val="single"/>
        </w:rPr>
        <w:t xml:space="preserve"> further </w:t>
      </w:r>
      <w:r w:rsidRPr="00280D54">
        <w:rPr>
          <w:b/>
          <w:highlight w:val="cyan"/>
          <w:u w:val="single"/>
        </w:rPr>
        <w:t>accelerate</w:t>
      </w:r>
      <w:r w:rsidRPr="00794CCF">
        <w:rPr>
          <w:b/>
          <w:u w:val="single"/>
        </w:rPr>
        <w:t xml:space="preserve"> the public policy </w:t>
      </w:r>
      <w:r w:rsidRPr="00280D54">
        <w:rPr>
          <w:b/>
          <w:highlight w:val="cyan"/>
          <w:u w:val="single"/>
        </w:rPr>
        <w:t>benefits of increased transparency and</w:t>
      </w:r>
      <w:r w:rsidRPr="00794CCF">
        <w:rPr>
          <w:b/>
          <w:u w:val="single"/>
        </w:rPr>
        <w:t xml:space="preserve"> greater </w:t>
      </w:r>
      <w:r w:rsidRPr="00280D54">
        <w:rPr>
          <w:b/>
          <w:highlight w:val="cyan"/>
          <w:u w:val="single"/>
        </w:rPr>
        <w:t>consideration of environmental impacts</w:t>
      </w:r>
      <w:r w:rsidRPr="00794CCF">
        <w:rPr>
          <w:b/>
          <w:u w:val="single"/>
        </w:rPr>
        <w:t xml:space="preserve"> in the siting of nuclear facilities</w:t>
      </w:r>
      <w:r w:rsidRPr="00794CCF">
        <w:rPr>
          <w:b/>
        </w:rPr>
        <w:t>.</w:t>
      </w:r>
      <w:r>
        <w:rPr>
          <w:b/>
        </w:rPr>
        <w:t xml:space="preserve"> </w:t>
      </w:r>
      <w:r>
        <w:t xml:space="preserve">Further, legal </w:t>
      </w:r>
      <w:r w:rsidRPr="00280D54">
        <w:rPr>
          <w:highlight w:val="cyan"/>
          <w:u w:val="single"/>
        </w:rPr>
        <w:t>scholars</w:t>
      </w:r>
      <w:r w:rsidRPr="00794CCF">
        <w:rPr>
          <w:u w:val="single"/>
        </w:rPr>
        <w:t xml:space="preserve"> have </w:t>
      </w:r>
      <w:r w:rsidRPr="00280D54">
        <w:rPr>
          <w:highlight w:val="cyan"/>
          <w:u w:val="single"/>
        </w:rPr>
        <w:t>identified</w:t>
      </w:r>
      <w:r w:rsidRPr="00794CCF">
        <w:rPr>
          <w:u w:val="single"/>
        </w:rPr>
        <w:t xml:space="preserve"> NEPA as a powerful tool for environmental planning, specifically noting </w:t>
      </w:r>
      <w:r w:rsidRPr="00280D54">
        <w:rPr>
          <w:b/>
          <w:highlight w:val="cyan"/>
          <w:u w:val="single"/>
        </w:rPr>
        <w:t>terrorism mitigation as a fruitful result of the NEPA process</w:t>
      </w:r>
      <w:r w:rsidRPr="00280D54">
        <w:rPr>
          <w:b/>
          <w:highlight w:val="cyan"/>
        </w:rPr>
        <w:t>.</w:t>
      </w:r>
      <w:r>
        <w:t xml:space="preserve"> n181 Some modifications to NEPA procedures - such as limiting certain sensitive data - may have to be adopted before NEPA can be widely used in this regard. n182 Scholars argue, however, that </w:t>
      </w:r>
      <w:r w:rsidRPr="00BE6891">
        <w:rPr>
          <w:u w:val="single"/>
        </w:rPr>
        <w:t>NEPA</w:t>
      </w:r>
      <w:r>
        <w:t xml:space="preserve"> [*404] generally </w:t>
      </w:r>
      <w:r w:rsidRPr="00BE6891">
        <w:rPr>
          <w:b/>
          <w:u w:val="single"/>
        </w:rPr>
        <w:t>remains an underused resource that could contribute to our country's ability to evaluate, mitigate, and respond to terrorist threats</w:t>
      </w:r>
      <w:r>
        <w:t xml:space="preserve">. n183 Finally, </w:t>
      </w:r>
      <w:r w:rsidRPr="00794CCF">
        <w:rPr>
          <w:u w:val="single"/>
        </w:rPr>
        <w:t xml:space="preserve">mandating </w:t>
      </w:r>
      <w:r w:rsidRPr="00280D54">
        <w:rPr>
          <w:highlight w:val="cyan"/>
          <w:u w:val="single"/>
        </w:rPr>
        <w:t>inclusion of</w:t>
      </w:r>
      <w:r w:rsidRPr="00794CCF">
        <w:rPr>
          <w:u w:val="single"/>
        </w:rPr>
        <w:t xml:space="preserve"> the impacts of </w:t>
      </w:r>
      <w:r w:rsidRPr="00280D54">
        <w:rPr>
          <w:highlight w:val="cyan"/>
          <w:u w:val="single"/>
        </w:rPr>
        <w:t>a potential</w:t>
      </w:r>
      <w:r w:rsidRPr="00794CCF">
        <w:rPr>
          <w:u w:val="single"/>
        </w:rPr>
        <w:t xml:space="preserve"> terrorist </w:t>
      </w:r>
      <w:r w:rsidRPr="00280D54">
        <w:rPr>
          <w:highlight w:val="cyan"/>
          <w:u w:val="single"/>
        </w:rPr>
        <w:t>attack in an EIS would have the</w:t>
      </w:r>
      <w:r w:rsidRPr="00794CCF">
        <w:rPr>
          <w:u w:val="single"/>
        </w:rPr>
        <w:t xml:space="preserve"> beneficial </w:t>
      </w:r>
      <w:r w:rsidRPr="00280D54">
        <w:rPr>
          <w:highlight w:val="cyan"/>
          <w:u w:val="single"/>
        </w:rPr>
        <w:t>effect of contributing to a</w:t>
      </w:r>
      <w:r w:rsidRPr="00794CCF">
        <w:rPr>
          <w:u w:val="single"/>
        </w:rPr>
        <w:t xml:space="preserve"> consistent, </w:t>
      </w:r>
      <w:r w:rsidRPr="00280D54">
        <w:rPr>
          <w:highlight w:val="cyan"/>
          <w:u w:val="single"/>
        </w:rPr>
        <w:t>nationwide approach</w:t>
      </w:r>
      <w:r w:rsidRPr="00794CCF">
        <w:rPr>
          <w:u w:val="single"/>
        </w:rPr>
        <w:t xml:space="preserve"> to NEPA </w:t>
      </w:r>
      <w:r w:rsidRPr="00280D54">
        <w:rPr>
          <w:highlight w:val="cyan"/>
          <w:u w:val="single"/>
        </w:rPr>
        <w:t>in NRC and</w:t>
      </w:r>
      <w:r>
        <w:t xml:space="preserve"> Department of Energy ("</w:t>
      </w:r>
      <w:r w:rsidRPr="00280D54">
        <w:rPr>
          <w:highlight w:val="cyan"/>
          <w:u w:val="single"/>
        </w:rPr>
        <w:t>DOE</w:t>
      </w:r>
      <w:r w:rsidRPr="00794CCF">
        <w:rPr>
          <w:u w:val="single"/>
        </w:rPr>
        <w:t>") regulations and policy</w:t>
      </w:r>
      <w:r w:rsidRPr="00BE6891">
        <w:rPr>
          <w:u w:val="single"/>
        </w:rPr>
        <w:t>. DOE has issued guidance requiring consideration of potential environmental impacts of terrorism in all EISs and EAs - whether for nuclear or non-nuclear facilities</w:t>
      </w:r>
      <w:r>
        <w:t xml:space="preserve">. n184 </w:t>
      </w:r>
      <w:r w:rsidRPr="00BE6891">
        <w:rPr>
          <w:u w:val="single"/>
        </w:rPr>
        <w:t>Currently, however, the NRC provides information about impacts of a potential terrorist attack to the public only in the Ninth Circuit, even though that circuit and DOE's experiences have demonstrated that these impacts can be analyzed and partially disclosed without negative consequenc</w:t>
      </w:r>
      <w:r>
        <w:t xml:space="preserve">e. n185 </w:t>
      </w:r>
      <w:r w:rsidRPr="00BE6891">
        <w:rPr>
          <w:u w:val="single"/>
        </w:rPr>
        <w:t>As a result, in the current legal regime the "public is selectively and arbitrarily denied information on a matter of this importance to health and safety</w:t>
      </w:r>
      <w:r>
        <w:t xml:space="preserve">." n186 This is troubling even to NRC commissioners, one of whom has noted: </w:t>
      </w:r>
      <w:r w:rsidRPr="00BE6891">
        <w:rPr>
          <w:u w:val="single"/>
        </w:rPr>
        <w:t>"as a policy matter</w:t>
      </w:r>
      <w:r>
        <w:t xml:space="preserve">, I believe that </w:t>
      </w:r>
      <w:r w:rsidRPr="00BE6891">
        <w:rPr>
          <w:u w:val="single"/>
        </w:rPr>
        <w:t>the Commission's commitment to transparency should no longer be compromised, particularly now that we know that the environmental impacts of terrorism can be analyzed and disclosed meaningfully to the public, while appropriately protecting classified information</w:t>
      </w:r>
      <w:r>
        <w:t xml:space="preserve">." n187 IV. Conclusion An EIS is intended to allow for consideration of environmental impacts, and better planning and </w:t>
      </w:r>
      <w:proofErr w:type="spellStart"/>
      <w:r>
        <w:t>decisionmaking</w:t>
      </w:r>
      <w:proofErr w:type="spellEnd"/>
      <w:r>
        <w:t xml:space="preserve"> in major federal actions. It is an informative document, designed to incorporate as much information regarding the potential impacts of a project as is [*405] feasible. While outlandish or bizarre impacts can be eliminated as unworthy of consideration, </w:t>
      </w:r>
      <w:r w:rsidRPr="00BE6891">
        <w:rPr>
          <w:u w:val="single"/>
        </w:rPr>
        <w:t xml:space="preserve">unfortunately the possibility of a terrorist attack on an American nuclear power plant is not so remote. Given the vast potential for damage to the human environment and the demonstrated willingness of terrorists to target nuclear facilities, impacts of such an attack are reasonable and necessary inclusions in an environmental impact statement governing the construction or relicensing of a nuclear </w:t>
      </w:r>
      <w:r w:rsidRPr="00555928">
        <w:rPr>
          <w:u w:val="single"/>
        </w:rPr>
        <w:t>facility. The current circuit split</w:t>
      </w:r>
      <w:r>
        <w:t xml:space="preserve"> regarding whether the effects of terrorism are too attenuated to warrant inclusion in an environmental review mandated by NEPA </w:t>
      </w:r>
      <w:r w:rsidRPr="00555928">
        <w:rPr>
          <w:u w:val="single"/>
        </w:rPr>
        <w:t>should be resolved in favor of inclusion. It is clear that the best reading of NEPA requires inclusion of the effects of a terrorist attack in an EIS, an outcome consistent with Supreme Court precedent, NEPA's broad intent, and the public policy considerations that underlie it.</w:t>
      </w:r>
    </w:p>
    <w:p w14:paraId="4119B3B8" w14:textId="77777777" w:rsidR="00855169" w:rsidRDefault="00855169" w:rsidP="00855169"/>
    <w:p w14:paraId="12107961" w14:textId="77777777" w:rsidR="00855169" w:rsidRDefault="00855169" w:rsidP="00855169">
      <w:pPr>
        <w:pStyle w:val="Heading4"/>
      </w:pPr>
      <w:r>
        <w:t>Impact is larger than nuclear war</w:t>
      </w:r>
    </w:p>
    <w:p w14:paraId="1D0D486B" w14:textId="77777777" w:rsidR="00855169" w:rsidRPr="00A0151C" w:rsidRDefault="00855169" w:rsidP="00855169">
      <w:pPr>
        <w:rPr>
          <w:rStyle w:val="Style13ptBold"/>
        </w:rPr>
      </w:pPr>
      <w:proofErr w:type="spellStart"/>
      <w:r w:rsidRPr="00A0151C">
        <w:rPr>
          <w:rStyle w:val="Style13ptBold"/>
        </w:rPr>
        <w:t>Schifman</w:t>
      </w:r>
      <w:proofErr w:type="spellEnd"/>
      <w:r w:rsidRPr="00A0151C">
        <w:rPr>
          <w:rStyle w:val="Style13ptBold"/>
        </w:rPr>
        <w:t>, 10</w:t>
      </w:r>
    </w:p>
    <w:p w14:paraId="21A003F8" w14:textId="77777777" w:rsidR="00855169" w:rsidRDefault="00855169" w:rsidP="00855169">
      <w:r>
        <w:t xml:space="preserve">(JD-Columbia Law School, The Limits of NEPA: Consideration of the Impacts of Terrorism in Environmental Impact Statements for Nuclear Facilities, 35 Colum. J. </w:t>
      </w:r>
      <w:proofErr w:type="spellStart"/>
      <w:r>
        <w:t>Envtl</w:t>
      </w:r>
      <w:proofErr w:type="spellEnd"/>
      <w:r>
        <w:t>. L. 373, Lexis)</w:t>
      </w:r>
    </w:p>
    <w:p w14:paraId="12C5056E" w14:textId="77777777" w:rsidR="00855169" w:rsidRDefault="00855169" w:rsidP="00855169"/>
    <w:p w14:paraId="2B6E199D" w14:textId="77777777" w:rsidR="00855169" w:rsidRPr="00A0151C" w:rsidRDefault="00855169" w:rsidP="00855169">
      <w:pPr>
        <w:rPr>
          <w:u w:val="single"/>
        </w:rPr>
      </w:pPr>
      <w:r>
        <w:t xml:space="preserve">As Mohamed Atta - the hijacker piloting the first plane to strike the World Trade Center - flew over the New York area on a familiarization flight, he noticed a nuclear power plant. Atta and the other hijackers discussed attacking this plant, a target they referred to as "electrical engineering." n1 However, because Osama [*374] bin Laden and other senior Al Qaeda leaders had not approved the idea, Atta and the other hijackers targeted the World Trade Center, Pentagon, and White House instead. n2 Existing </w:t>
      </w:r>
      <w:r w:rsidRPr="00280D54">
        <w:rPr>
          <w:highlight w:val="cyan"/>
          <w:u w:val="single"/>
        </w:rPr>
        <w:t>nuclear</w:t>
      </w:r>
      <w:r w:rsidRPr="00A0151C">
        <w:rPr>
          <w:u w:val="single"/>
        </w:rPr>
        <w:t xml:space="preserve"> power </w:t>
      </w:r>
      <w:r w:rsidRPr="00280D54">
        <w:rPr>
          <w:highlight w:val="cyan"/>
          <w:u w:val="single"/>
        </w:rPr>
        <w:t>plants were designed to withstand</w:t>
      </w:r>
      <w:r w:rsidRPr="00A0151C">
        <w:rPr>
          <w:u w:val="single"/>
        </w:rPr>
        <w:t xml:space="preserve"> natural disasters, such as </w:t>
      </w:r>
      <w:r w:rsidRPr="00280D54">
        <w:rPr>
          <w:highlight w:val="cyan"/>
          <w:u w:val="single"/>
        </w:rPr>
        <w:t>earthquakes, but not</w:t>
      </w:r>
      <w:r w:rsidRPr="00A0151C">
        <w:rPr>
          <w:u w:val="single"/>
        </w:rPr>
        <w:t xml:space="preserve"> </w:t>
      </w:r>
      <w:r w:rsidRPr="00280D54">
        <w:rPr>
          <w:u w:val="single"/>
        </w:rPr>
        <w:t xml:space="preserve">deliberate </w:t>
      </w:r>
      <w:r w:rsidRPr="00280D54">
        <w:rPr>
          <w:highlight w:val="cyan"/>
          <w:u w:val="single"/>
        </w:rPr>
        <w:t>attacks</w:t>
      </w:r>
      <w:r>
        <w:t xml:space="preserve"> such as those that took place on September 11, 2001. n3 Such </w:t>
      </w:r>
      <w:r w:rsidRPr="00280D54">
        <w:rPr>
          <w:highlight w:val="cyan"/>
          <w:u w:val="single"/>
        </w:rPr>
        <w:t>an aircraft strike</w:t>
      </w:r>
      <w:r w:rsidRPr="00A0151C">
        <w:rPr>
          <w:u w:val="single"/>
        </w:rPr>
        <w:t xml:space="preserve"> on a nuclear plant </w:t>
      </w:r>
      <w:r w:rsidRPr="00280D54">
        <w:rPr>
          <w:highlight w:val="cyan"/>
          <w:u w:val="single"/>
        </w:rPr>
        <w:t xml:space="preserve">could cause a core meltdown, releasing </w:t>
      </w:r>
      <w:r w:rsidRPr="00280D54">
        <w:rPr>
          <w:b/>
          <w:highlight w:val="cyan"/>
          <w:u w:val="single"/>
        </w:rPr>
        <w:t>hundreds of times the radioactivity of</w:t>
      </w:r>
      <w:r w:rsidRPr="00A0151C">
        <w:rPr>
          <w:b/>
          <w:u w:val="single"/>
        </w:rPr>
        <w:t xml:space="preserve"> the </w:t>
      </w:r>
      <w:r w:rsidRPr="00280D54">
        <w:rPr>
          <w:b/>
          <w:highlight w:val="cyan"/>
          <w:u w:val="single"/>
        </w:rPr>
        <w:t>Hiroshima and Nagasaki</w:t>
      </w:r>
      <w:r w:rsidRPr="00A0151C">
        <w:rPr>
          <w:b/>
          <w:u w:val="single"/>
        </w:rPr>
        <w:t xml:space="preserve"> atomic bombs</w:t>
      </w:r>
      <w:r>
        <w:t xml:space="preserve">. n4 Even if it did not affect the reactor, </w:t>
      </w:r>
      <w:r w:rsidRPr="00A0151C">
        <w:rPr>
          <w:u w:val="single"/>
        </w:rPr>
        <w:t xml:space="preserve">the </w:t>
      </w:r>
      <w:r w:rsidRPr="00280D54">
        <w:rPr>
          <w:highlight w:val="cyan"/>
          <w:u w:val="single"/>
        </w:rPr>
        <w:t>effects</w:t>
      </w:r>
      <w:r w:rsidRPr="00A0151C">
        <w:rPr>
          <w:u w:val="single"/>
        </w:rPr>
        <w:t xml:space="preserve"> of an attack on only the fuel stored at a plant </w:t>
      </w:r>
      <w:r w:rsidRPr="00280D54">
        <w:rPr>
          <w:highlight w:val="cyan"/>
          <w:u w:val="single"/>
        </w:rPr>
        <w:t>could be "catastrophic</w:t>
      </w:r>
      <w:r>
        <w:t xml:space="preserve">." n5 Even a smaller-scale attack, such as one using a truck bomb, could inflict severe damage. n6 </w:t>
      </w:r>
      <w:proofErr w:type="gramStart"/>
      <w:r w:rsidRPr="00A0151C">
        <w:rPr>
          <w:u w:val="single"/>
        </w:rPr>
        <w:t>An</w:t>
      </w:r>
      <w:proofErr w:type="gramEnd"/>
      <w:r w:rsidRPr="00A0151C">
        <w:rPr>
          <w:u w:val="single"/>
        </w:rPr>
        <w:t xml:space="preserve"> attack on a facility near a major metropolitan area</w:t>
      </w:r>
      <w:r>
        <w:t xml:space="preserve">, such as the Indian Point reactor near New York City, </w:t>
      </w:r>
      <w:r w:rsidRPr="00A0151C">
        <w:rPr>
          <w:u w:val="single"/>
        </w:rPr>
        <w:t>could result in massive environmental devastation as well as</w:t>
      </w:r>
      <w:r>
        <w:t xml:space="preserve"> up to 44,000 near-term deaths and as many as </w:t>
      </w:r>
      <w:r w:rsidRPr="00A0151C">
        <w:rPr>
          <w:u w:val="single"/>
        </w:rPr>
        <w:t>518,000 long-term deaths</w:t>
      </w:r>
      <w:r>
        <w:t xml:space="preserve">. n7 [*375] Despite these and other concerns, there has been a recent resurgence of interest in and government support for nuclear power, including the proposed construction of the first new reactors in America since the 1970s. n8 This new push has faced criticism, however, and there is little doubt that plant relicensing and new-plant construction will continue to face legal challenges. n9 It is likely that legal challenges to these plants will arise under the National Environmental Policy Act ("NEPA"). n10 NEPA requires preparation of an Environmental Impact Statement ("EIS") discussing the "reasonably foreseeable" environmental impacts n11 of "major federal actions significantly affecting the quality of the human environment." n12 The Nuclear Regulatory Commission ("NRC") prepares EISs for the relicensing and construction of nuclear facilities. n13 </w:t>
      </w:r>
      <w:r w:rsidRPr="00280D54">
        <w:rPr>
          <w:highlight w:val="cyan"/>
          <w:u w:val="single"/>
        </w:rPr>
        <w:t>Despite the</w:t>
      </w:r>
      <w:r w:rsidRPr="00A0151C">
        <w:rPr>
          <w:u w:val="single"/>
        </w:rPr>
        <w:t xml:space="preserve"> well documented </w:t>
      </w:r>
      <w:r w:rsidRPr="00280D54">
        <w:rPr>
          <w:highlight w:val="cyan"/>
          <w:u w:val="single"/>
        </w:rPr>
        <w:t>potential</w:t>
      </w:r>
      <w:r w:rsidRPr="00A0151C">
        <w:rPr>
          <w:u w:val="single"/>
        </w:rPr>
        <w:t xml:space="preserve"> of a terrorist attack on these facilities, the </w:t>
      </w:r>
      <w:r w:rsidRPr="00280D54">
        <w:rPr>
          <w:highlight w:val="cyan"/>
          <w:u w:val="single"/>
        </w:rPr>
        <w:t>NRC</w:t>
      </w:r>
      <w:r w:rsidRPr="00A0151C">
        <w:rPr>
          <w:u w:val="single"/>
        </w:rPr>
        <w:t xml:space="preserve"> has </w:t>
      </w:r>
      <w:r w:rsidRPr="00280D54">
        <w:rPr>
          <w:highlight w:val="cyan"/>
          <w:u w:val="single"/>
        </w:rPr>
        <w:t>declined to consider</w:t>
      </w:r>
      <w:r w:rsidRPr="00A0151C">
        <w:rPr>
          <w:u w:val="single"/>
        </w:rPr>
        <w:t xml:space="preserve"> the </w:t>
      </w:r>
      <w:r w:rsidRPr="00280D54">
        <w:rPr>
          <w:highlight w:val="cyan"/>
          <w:u w:val="single"/>
        </w:rPr>
        <w:t>effects of such an attack when preparing EISs</w:t>
      </w:r>
      <w:r w:rsidRPr="00A0151C">
        <w:rPr>
          <w:u w:val="single"/>
        </w:rPr>
        <w:t>.</w:t>
      </w:r>
      <w:r>
        <w:t xml:space="preserve"> n14 Further, </w:t>
      </w:r>
      <w:r w:rsidRPr="00A0151C">
        <w:rPr>
          <w:u w:val="single"/>
        </w:rPr>
        <w:t>courts have not provided consistent guidance</w:t>
      </w:r>
      <w:r>
        <w:t xml:space="preserve"> and circuits are split as to [*376] whether such analysis is required. n15 </w:t>
      </w:r>
      <w:proofErr w:type="gramStart"/>
      <w:r>
        <w:t>In</w:t>
      </w:r>
      <w:proofErr w:type="gramEnd"/>
      <w:r>
        <w:t xml:space="preserve"> licensing a nuclear facility, does the NRC "cause" the environmental damage that could result from a terrorist attack on the facility? An affirmative conclusion defies intuition but invites another query: in the wake of September 11th, are terrorist attacks so unforeseeable that the NRC should categorically exclude them from an evaluation of reasonably foreseeable environmental impacts? This Note argues that under NEPA, </w:t>
      </w:r>
      <w:r w:rsidRPr="00280D54">
        <w:rPr>
          <w:highlight w:val="cyan"/>
          <w:u w:val="single"/>
        </w:rPr>
        <w:t>the</w:t>
      </w:r>
      <w:r w:rsidRPr="00A0151C">
        <w:rPr>
          <w:u w:val="single"/>
        </w:rPr>
        <w:t xml:space="preserve"> environmental </w:t>
      </w:r>
      <w:r w:rsidRPr="00280D54">
        <w:rPr>
          <w:highlight w:val="cyan"/>
          <w:u w:val="single"/>
        </w:rPr>
        <w:t>impacts</w:t>
      </w:r>
      <w:r w:rsidRPr="00A0151C">
        <w:rPr>
          <w:u w:val="single"/>
        </w:rPr>
        <w:t xml:space="preserve"> of a terrorist attack on a nuclear power plant are not too attenuated from federal action and </w:t>
      </w:r>
      <w:r w:rsidRPr="00280D54">
        <w:rPr>
          <w:highlight w:val="cyan"/>
          <w:u w:val="single"/>
        </w:rPr>
        <w:t>must be considered</w:t>
      </w:r>
      <w:r w:rsidRPr="00A0151C">
        <w:rPr>
          <w:u w:val="single"/>
        </w:rPr>
        <w:t xml:space="preserve"> in an EIS.</w:t>
      </w:r>
      <w:r>
        <w:t xml:space="preserve"> In Part I, this Note discusses the background and history of NEPA, and how courts have interpreted NEPA's causality requirement. In Part II, this Note examines the recent circuit split in detail. In Part III, this Note argues that </w:t>
      </w:r>
      <w:r w:rsidRPr="00A0151C">
        <w:rPr>
          <w:u w:val="single"/>
        </w:rPr>
        <w:t xml:space="preserve">the best reading of NEPA requires inclusion of the possible effects of a terrorist attack in an </w:t>
      </w:r>
      <w:proofErr w:type="gramStart"/>
      <w:r w:rsidRPr="00A0151C">
        <w:rPr>
          <w:u w:val="single"/>
        </w:rPr>
        <w:t>EIS, and</w:t>
      </w:r>
      <w:proofErr w:type="gramEnd"/>
      <w:r w:rsidRPr="00A0151C">
        <w:rPr>
          <w:u w:val="single"/>
        </w:rPr>
        <w:t xml:space="preserve"> concludes that this outcome is consistent with legal precedent, NEPA's intent, and public policy considerations.</w:t>
      </w:r>
    </w:p>
    <w:p w14:paraId="39D96EE8" w14:textId="77777777" w:rsidR="00855169" w:rsidRDefault="00855169" w:rsidP="00855169"/>
    <w:p w14:paraId="3CFF009F" w14:textId="77777777" w:rsidR="00855169" w:rsidRPr="001E4D0F" w:rsidRDefault="00855169" w:rsidP="00855169">
      <w:pPr>
        <w:rPr>
          <w:u w:val="single"/>
        </w:rPr>
      </w:pPr>
    </w:p>
    <w:p w14:paraId="36DC16FF" w14:textId="77777777" w:rsidR="00855169" w:rsidRPr="00692DF4" w:rsidRDefault="00855169" w:rsidP="00855169"/>
    <w:p w14:paraId="47426454" w14:textId="0E09DDEF" w:rsidR="00683AC2" w:rsidRDefault="00683AC2" w:rsidP="00AF32B0">
      <w:pPr>
        <w:pStyle w:val="Heading3"/>
      </w:pPr>
      <w:r>
        <w:t>--Uncertainty</w:t>
      </w:r>
    </w:p>
    <w:p w14:paraId="2B93C1B0" w14:textId="209677B7" w:rsidR="00683AC2" w:rsidRPr="00683AC2" w:rsidRDefault="00683AC2" w:rsidP="00683AC2">
      <w:pPr>
        <w:pStyle w:val="Heading4"/>
      </w:pPr>
      <w:r>
        <w:t>Doubles down on the status quo case-by-case approach—Causes massive uncertainty and ensures each ruling is super narrow in scope—</w:t>
      </w:r>
      <w:proofErr w:type="gramStart"/>
      <w:r>
        <w:t>Guts</w:t>
      </w:r>
      <w:proofErr w:type="gramEnd"/>
      <w:r>
        <w:t xml:space="preserve"> spillover</w:t>
      </w:r>
    </w:p>
    <w:p w14:paraId="005271C7" w14:textId="77777777" w:rsidR="00683AC2" w:rsidRDefault="00683AC2" w:rsidP="00683AC2">
      <w:proofErr w:type="spellStart"/>
      <w:r>
        <w:rPr>
          <w:rStyle w:val="Style13ptBold"/>
        </w:rPr>
        <w:t>Orler</w:t>
      </w:r>
      <w:proofErr w:type="spellEnd"/>
      <w:r>
        <w:rPr>
          <w:rStyle w:val="Style13ptBold"/>
        </w:rPr>
        <w:t xml:space="preserve"> et al. 6/23/</w:t>
      </w:r>
      <w:r w:rsidRPr="00776858">
        <w:t>21</w:t>
      </w:r>
    </w:p>
    <w:p w14:paraId="75E38461" w14:textId="77777777" w:rsidR="00683AC2" w:rsidRPr="00733487" w:rsidRDefault="00683AC2" w:rsidP="00683AC2">
      <w:pPr>
        <w:rPr>
          <w:rStyle w:val="Style13ptBold"/>
          <w:sz w:val="16"/>
          <w:szCs w:val="16"/>
        </w:rPr>
      </w:pPr>
      <w:r w:rsidRPr="00733487">
        <w:rPr>
          <w:sz w:val="16"/>
          <w:szCs w:val="16"/>
        </w:rPr>
        <w:t xml:space="preserve">(Emily </w:t>
      </w:r>
      <w:proofErr w:type="spellStart"/>
      <w:r w:rsidRPr="00733487">
        <w:rPr>
          <w:sz w:val="16"/>
          <w:szCs w:val="16"/>
        </w:rPr>
        <w:t>Orler</w:t>
      </w:r>
      <w:proofErr w:type="spellEnd"/>
      <w:r w:rsidRPr="00733487">
        <w:rPr>
          <w:sz w:val="16"/>
          <w:szCs w:val="16"/>
        </w:rPr>
        <w:t xml:space="preserve">, associate at Arnold Porter law firm. Prior to joining Arnold &amp; Porter, she worked for nearly a decade in the federal government managing compliance with environmental review and permitting statutes, including the National Environmental Policy Act, National Historic Preservation Act, and the Endangered Species Act. Allison Rumsey, partner at Arnold Porter law firm. She advises clients on federal and State regulatory compliance programs. She has experience in CERCLA, RCRA, the Clean Air Act, the Clean Water Act, and the National Environmental Policy Act, among other statutes. Ethan Shenkman, partner at Arnold Porter law firm. His work focuses on climate change policy and regulation, representing clients in rulemakings and litigation concerning biofuels regulation, the Renewable Fuels Standard, phaseout of HFCs, the Clean Power Plan, NEPA and other climate-related litigation. “Federal Court Dismisses Challenge to Trump’s NEPA Regulations,” </w:t>
      </w:r>
      <w:r w:rsidRPr="00733487">
        <w:rPr>
          <w:i/>
          <w:iCs/>
          <w:sz w:val="16"/>
          <w:szCs w:val="16"/>
        </w:rPr>
        <w:t>Arnold &amp; Porter</w:t>
      </w:r>
      <w:r w:rsidRPr="00733487">
        <w:rPr>
          <w:sz w:val="16"/>
          <w:szCs w:val="16"/>
        </w:rPr>
        <w:t xml:space="preserve">, June 23, 2021. </w:t>
      </w:r>
      <w:hyperlink r:id="rId15" w:history="1">
        <w:r w:rsidRPr="00733487">
          <w:rPr>
            <w:rStyle w:val="Hyperlink"/>
            <w:sz w:val="16"/>
            <w:szCs w:val="16"/>
          </w:rPr>
          <w:t>https://www.arnoldporter.com/en/perspectives/blogs/environmental-edge/2021/06/court-dismisses-challenge-to-trump-nepa-regs</w:t>
        </w:r>
      </w:hyperlink>
      <w:r w:rsidRPr="00733487">
        <w:rPr>
          <w:sz w:val="16"/>
          <w:szCs w:val="16"/>
        </w:rPr>
        <w:t>, JB)</w:t>
      </w:r>
    </w:p>
    <w:p w14:paraId="345A7A12" w14:textId="77777777" w:rsidR="00683AC2" w:rsidRPr="00A15D70" w:rsidRDefault="00683AC2" w:rsidP="00683AC2">
      <w:pPr>
        <w:rPr>
          <w:sz w:val="16"/>
        </w:rPr>
      </w:pPr>
      <w:r w:rsidRPr="00A15D70">
        <w:rPr>
          <w:sz w:val="16"/>
        </w:rPr>
        <w:t xml:space="preserve">If you hoped for clarity on CEQ’s National Environmental Policy Act’s (NEPA) implementing regulations (the 2020 Rule), you will have to keep waiting. On June 21, </w:t>
      </w:r>
      <w:r w:rsidRPr="009A366D">
        <w:rPr>
          <w:highlight w:val="green"/>
          <w:u w:val="single"/>
        </w:rPr>
        <w:t>the</w:t>
      </w:r>
      <w:r w:rsidRPr="000E1883">
        <w:rPr>
          <w:u w:val="single"/>
        </w:rPr>
        <w:t xml:space="preserve"> US </w:t>
      </w:r>
      <w:r w:rsidRPr="009A366D">
        <w:rPr>
          <w:highlight w:val="green"/>
          <w:u w:val="single"/>
        </w:rPr>
        <w:t>District Court</w:t>
      </w:r>
      <w:r w:rsidRPr="000E1883">
        <w:rPr>
          <w:u w:val="single"/>
        </w:rPr>
        <w:t xml:space="preserve"> </w:t>
      </w:r>
      <w:r w:rsidRPr="009A366D">
        <w:rPr>
          <w:u w:val="single"/>
        </w:rPr>
        <w:t>for</w:t>
      </w:r>
      <w:r w:rsidRPr="000E1883">
        <w:rPr>
          <w:u w:val="single"/>
        </w:rPr>
        <w:t xml:space="preserve"> the Western District of </w:t>
      </w:r>
      <w:r w:rsidRPr="009A366D">
        <w:rPr>
          <w:u w:val="single"/>
        </w:rPr>
        <w:t>Virginia</w:t>
      </w:r>
      <w:r w:rsidRPr="000E1883">
        <w:rPr>
          <w:u w:val="single"/>
        </w:rPr>
        <w:t xml:space="preserve"> </w:t>
      </w:r>
      <w:r w:rsidRPr="009A366D">
        <w:rPr>
          <w:highlight w:val="green"/>
          <w:u w:val="single"/>
        </w:rPr>
        <w:t>dismissed a challenge by conservation groups</w:t>
      </w:r>
      <w:r w:rsidRPr="000E1883">
        <w:rPr>
          <w:u w:val="single"/>
        </w:rPr>
        <w:t xml:space="preserve"> to the Trump Administration’s 2020 Rule</w:t>
      </w:r>
      <w:r w:rsidRPr="00A15D70">
        <w:rPr>
          <w:sz w:val="16"/>
        </w:rPr>
        <w:t xml:space="preserve">. The court found that the </w:t>
      </w:r>
      <w:r w:rsidRPr="00683AC2">
        <w:rPr>
          <w:rStyle w:val="Emphasis"/>
          <w:highlight w:val="green"/>
        </w:rPr>
        <w:t>claims were not ripe</w:t>
      </w:r>
      <w:r w:rsidRPr="009A366D">
        <w:rPr>
          <w:highlight w:val="green"/>
          <w:u w:val="single"/>
        </w:rPr>
        <w:t xml:space="preserve"> and</w:t>
      </w:r>
      <w:r w:rsidRPr="00B53ADF">
        <w:rPr>
          <w:u w:val="single"/>
        </w:rPr>
        <w:t xml:space="preserve"> that </w:t>
      </w:r>
      <w:r w:rsidRPr="009A366D">
        <w:rPr>
          <w:highlight w:val="green"/>
          <w:u w:val="single"/>
        </w:rPr>
        <w:t xml:space="preserve">plaintiffs </w:t>
      </w:r>
      <w:r w:rsidRPr="00683AC2">
        <w:rPr>
          <w:rStyle w:val="Emphasis"/>
          <w:highlight w:val="green"/>
        </w:rPr>
        <w:t>lacked standing</w:t>
      </w:r>
      <w:r w:rsidRPr="00A15D70">
        <w:rPr>
          <w:sz w:val="16"/>
        </w:rPr>
        <w:t xml:space="preserve">, </w:t>
      </w:r>
      <w:r w:rsidRPr="00683AC2">
        <w:rPr>
          <w:rStyle w:val="Emphasis"/>
        </w:rPr>
        <w:t>leaving questions about the substance of the changes for another day</w:t>
      </w:r>
      <w:r w:rsidRPr="00A15D70">
        <w:rPr>
          <w:sz w:val="16"/>
        </w:rPr>
        <w:t xml:space="preserve">. Meanwhile, the Biden Administration has announced that it will begin reconsideration of the Trump NEPA rule by July 2021. By deciding the case on procedural grounds, </w:t>
      </w:r>
      <w:r w:rsidRPr="009A366D">
        <w:rPr>
          <w:highlight w:val="green"/>
          <w:u w:val="single"/>
        </w:rPr>
        <w:t xml:space="preserve">the court </w:t>
      </w:r>
      <w:r w:rsidRPr="00683AC2">
        <w:rPr>
          <w:rStyle w:val="Emphasis"/>
          <w:highlight w:val="green"/>
        </w:rPr>
        <w:t>sidestepped</w:t>
      </w:r>
      <w:r w:rsidRPr="00683AC2">
        <w:rPr>
          <w:rStyle w:val="Emphasis"/>
        </w:rPr>
        <w:t xml:space="preserve"> the </w:t>
      </w:r>
      <w:r w:rsidRPr="00683AC2">
        <w:rPr>
          <w:rStyle w:val="Emphasis"/>
          <w:highlight w:val="green"/>
        </w:rPr>
        <w:t>hot-button issues</w:t>
      </w:r>
      <w:r w:rsidRPr="00A15D70">
        <w:rPr>
          <w:sz w:val="16"/>
        </w:rPr>
        <w:t xml:space="preserve"> </w:t>
      </w:r>
      <w:r w:rsidRPr="00683AC2">
        <w:rPr>
          <w:rStyle w:val="StyleUnderline"/>
        </w:rPr>
        <w:t xml:space="preserve">that will be front and center in the forthcoming rulemaking. </w:t>
      </w:r>
      <w:r w:rsidRPr="00683AC2">
        <w:rPr>
          <w:rStyle w:val="StyleUnderline"/>
          <w:highlight w:val="green"/>
        </w:rPr>
        <w:t>The</w:t>
      </w:r>
      <w:r w:rsidRPr="00A15D70">
        <w:rPr>
          <w:sz w:val="16"/>
        </w:rPr>
        <w:t xml:space="preserve"> court’s </w:t>
      </w:r>
      <w:r w:rsidRPr="009A366D">
        <w:rPr>
          <w:highlight w:val="green"/>
          <w:u w:val="single"/>
        </w:rPr>
        <w:t>decision</w:t>
      </w:r>
      <w:r w:rsidRPr="00A42EF6">
        <w:rPr>
          <w:u w:val="single"/>
        </w:rPr>
        <w:t xml:space="preserve"> also </w:t>
      </w:r>
      <w:r w:rsidRPr="009A366D">
        <w:rPr>
          <w:rStyle w:val="Emphasis"/>
          <w:highlight w:val="green"/>
        </w:rPr>
        <w:t>raises questions</w:t>
      </w:r>
      <w:r w:rsidRPr="002436A0">
        <w:rPr>
          <w:rStyle w:val="Emphasis"/>
        </w:rPr>
        <w:t xml:space="preserve"> </w:t>
      </w:r>
      <w:r w:rsidRPr="009A366D">
        <w:rPr>
          <w:rStyle w:val="Emphasis"/>
          <w:highlight w:val="green"/>
        </w:rPr>
        <w:t>as to whether the</w:t>
      </w:r>
      <w:r w:rsidRPr="002436A0">
        <w:rPr>
          <w:rStyle w:val="Emphasis"/>
        </w:rPr>
        <w:t xml:space="preserve"> </w:t>
      </w:r>
      <w:r w:rsidRPr="009A366D">
        <w:rPr>
          <w:rStyle w:val="Emphasis"/>
          <w:highlight w:val="green"/>
        </w:rPr>
        <w:t>Biden</w:t>
      </w:r>
      <w:r w:rsidRPr="002436A0">
        <w:rPr>
          <w:rStyle w:val="Emphasis"/>
        </w:rPr>
        <w:t xml:space="preserve"> Administration’s </w:t>
      </w:r>
      <w:r w:rsidRPr="009A366D">
        <w:rPr>
          <w:rStyle w:val="Emphasis"/>
          <w:highlight w:val="green"/>
        </w:rPr>
        <w:t>NEPA rule</w:t>
      </w:r>
      <w:r w:rsidRPr="002436A0">
        <w:rPr>
          <w:rStyle w:val="Emphasis"/>
        </w:rPr>
        <w:t xml:space="preserve"> </w:t>
      </w:r>
      <w:r w:rsidRPr="009A366D">
        <w:rPr>
          <w:rStyle w:val="Emphasis"/>
          <w:highlight w:val="green"/>
        </w:rPr>
        <w:t>will</w:t>
      </w:r>
      <w:r w:rsidRPr="002436A0">
        <w:rPr>
          <w:rStyle w:val="Emphasis"/>
        </w:rPr>
        <w:t xml:space="preserve"> also </w:t>
      </w:r>
      <w:r w:rsidRPr="009A366D">
        <w:rPr>
          <w:rStyle w:val="Emphasis"/>
          <w:highlight w:val="green"/>
        </w:rPr>
        <w:t>evade judicial review</w:t>
      </w:r>
      <w:r w:rsidRPr="009A366D">
        <w:rPr>
          <w:sz w:val="16"/>
        </w:rPr>
        <w:t>. Background</w:t>
      </w:r>
      <w:r w:rsidRPr="00A15D70">
        <w:rPr>
          <w:sz w:val="16"/>
        </w:rPr>
        <w:t xml:space="preserve"> In July 2020, the Trump Administration finalized the overhaul of its NEPA implementing regulations. This rulemaking was significant because the regulations had not been comprehensively updated for more than four decades. Within two months, five complaints were filed in four courts challenging the NEPA rule. As explained in our February 2021 Advisory, unlike other federal courts reviewing challenges to Trump Administration rulemakings (including the three other courts also reviewing challenges to the NEPA rule), the Western District of Virginia denied the federal governments’ request to stay the case because briefing on motions for summary judgement were nearly complete. The court held hearings on the cross motions for summary judgement and the federal government’s motion for remand without vacatur in April 2020. The Decision The court dismissed the claims on grounds of ripeness and </w:t>
      </w:r>
      <w:proofErr w:type="gramStart"/>
      <w:r w:rsidRPr="00A15D70">
        <w:rPr>
          <w:sz w:val="16"/>
        </w:rPr>
        <w:t>standing, and</w:t>
      </w:r>
      <w:proofErr w:type="gramEnd"/>
      <w:r w:rsidRPr="00A15D70">
        <w:rPr>
          <w:sz w:val="16"/>
        </w:rPr>
        <w:t xml:space="preserve"> did not address the merits. On the issue of ripeness (i.e., whether the issues are fit for judicial resolution), </w:t>
      </w:r>
      <w:r w:rsidRPr="00302079">
        <w:rPr>
          <w:u w:val="single"/>
        </w:rPr>
        <w:t>the court found that “[t]he</w:t>
      </w:r>
      <w:r w:rsidRPr="00A15D70">
        <w:rPr>
          <w:sz w:val="16"/>
        </w:rPr>
        <w:t xml:space="preserve"> potential applications and </w:t>
      </w:r>
      <w:r w:rsidRPr="00E927B4">
        <w:rPr>
          <w:u w:val="single"/>
        </w:rPr>
        <w:t>outcomes of the regulatory changes adopted are</w:t>
      </w:r>
      <w:r w:rsidRPr="00A15D70">
        <w:rPr>
          <w:sz w:val="16"/>
        </w:rPr>
        <w:t xml:space="preserve"> simply </w:t>
      </w:r>
      <w:r w:rsidRPr="00E927B4">
        <w:rPr>
          <w:u w:val="single"/>
        </w:rPr>
        <w:t>too</w:t>
      </w:r>
      <w:r w:rsidRPr="00A15D70">
        <w:rPr>
          <w:sz w:val="16"/>
        </w:rPr>
        <w:t xml:space="preserve"> attenuated and </w:t>
      </w:r>
      <w:r w:rsidRPr="00E927B4">
        <w:rPr>
          <w:u w:val="single"/>
        </w:rPr>
        <w:t>speculative to allow for a full understanding</w:t>
      </w:r>
      <w:r w:rsidRPr="00A15D70">
        <w:rPr>
          <w:sz w:val="16"/>
        </w:rPr>
        <w:t xml:space="preserve"> and consideration </w:t>
      </w:r>
      <w:r w:rsidRPr="00E927B4">
        <w:rPr>
          <w:u w:val="single"/>
        </w:rPr>
        <w:t>of how they may impact the plaintiffs</w:t>
      </w:r>
      <w:r w:rsidRPr="00A15D70">
        <w:rPr>
          <w:sz w:val="16"/>
        </w:rPr>
        <w:t>.” Interestingly</w:t>
      </w:r>
      <w:r w:rsidRPr="00275C1B">
        <w:rPr>
          <w:u w:val="single"/>
        </w:rPr>
        <w:t xml:space="preserve">, </w:t>
      </w:r>
      <w:r w:rsidRPr="009A366D">
        <w:rPr>
          <w:highlight w:val="green"/>
          <w:u w:val="single"/>
        </w:rPr>
        <w:t>the</w:t>
      </w:r>
      <w:r w:rsidRPr="00275C1B">
        <w:rPr>
          <w:u w:val="single"/>
        </w:rPr>
        <w:t xml:space="preserve"> court seemed to assume that the </w:t>
      </w:r>
      <w:r w:rsidRPr="009A366D">
        <w:rPr>
          <w:highlight w:val="green"/>
          <w:u w:val="single"/>
        </w:rPr>
        <w:t>2020 Rule could not be applied until each</w:t>
      </w:r>
      <w:r w:rsidRPr="00275C1B">
        <w:rPr>
          <w:u w:val="single"/>
        </w:rPr>
        <w:t xml:space="preserve"> federal </w:t>
      </w:r>
      <w:r w:rsidRPr="009A366D">
        <w:rPr>
          <w:highlight w:val="green"/>
          <w:u w:val="single"/>
        </w:rPr>
        <w:t xml:space="preserve">agency adopted its own NEPA </w:t>
      </w:r>
      <w:proofErr w:type="gramStart"/>
      <w:r w:rsidRPr="009A366D">
        <w:rPr>
          <w:highlight w:val="green"/>
          <w:u w:val="single"/>
        </w:rPr>
        <w:t>procedures</w:t>
      </w:r>
      <w:r w:rsidRPr="00A15D70">
        <w:rPr>
          <w:sz w:val="16"/>
        </w:rPr>
        <w:t>, and</w:t>
      </w:r>
      <w:proofErr w:type="gramEnd"/>
      <w:r w:rsidRPr="00A15D70">
        <w:rPr>
          <w:sz w:val="16"/>
        </w:rPr>
        <w:t xml:space="preserve"> noted that “one cannot say with anything close to certainty exactly how each agency will interpret the 2020 Rule and apply it to future proposals.” The court also noted that the plaintiffs will be able to pursue legal challenges in the context of specific agency actions, and that “[d]</w:t>
      </w:r>
      <w:proofErr w:type="spellStart"/>
      <w:r w:rsidRPr="00A15D70">
        <w:rPr>
          <w:sz w:val="16"/>
        </w:rPr>
        <w:t>elaying</w:t>
      </w:r>
      <w:proofErr w:type="spellEnd"/>
      <w:r w:rsidRPr="00A15D70">
        <w:rPr>
          <w:sz w:val="16"/>
        </w:rPr>
        <w:t xml:space="preserve"> judicial review of the 2020 Rule until it can be considered in an as-applied challenge will not create a significant hardship for the plaintiffs.” On standing, despite plaintiffs’ best efforts—having submitted over 50 declarations in an attempt to demonstrate injury resulting from the 2020 Rule—the court found that </w:t>
      </w:r>
      <w:r w:rsidRPr="00256651">
        <w:rPr>
          <w:u w:val="single"/>
        </w:rPr>
        <w:t>the plaintiffs failed to establish that the NEPA rule “has caused</w:t>
      </w:r>
      <w:r w:rsidRPr="00A15D70">
        <w:rPr>
          <w:sz w:val="16"/>
        </w:rPr>
        <w:t xml:space="preserve"> or imminently will cause them any </w:t>
      </w:r>
      <w:r w:rsidRPr="00256651">
        <w:rPr>
          <w:u w:val="single"/>
        </w:rPr>
        <w:t>concrete injury</w:t>
      </w:r>
      <w:r w:rsidRPr="00A15D70">
        <w:rPr>
          <w:sz w:val="16"/>
        </w:rPr>
        <w:t xml:space="preserve">.” Impact of the Decision The immediate impact of this decision is that the </w:t>
      </w:r>
      <w:r w:rsidRPr="00D5479A">
        <w:rPr>
          <w:u w:val="single"/>
        </w:rPr>
        <w:t>challenged rules continue in effect</w:t>
      </w:r>
      <w:r w:rsidRPr="003F131A">
        <w:rPr>
          <w:u w:val="single"/>
        </w:rPr>
        <w:t xml:space="preserve">. </w:t>
      </w:r>
      <w:r w:rsidRPr="00BA7714">
        <w:rPr>
          <w:highlight w:val="green"/>
          <w:u w:val="single"/>
        </w:rPr>
        <w:t>This</w:t>
      </w:r>
      <w:r w:rsidRPr="003F131A">
        <w:rPr>
          <w:u w:val="single"/>
        </w:rPr>
        <w:t xml:space="preserve"> </w:t>
      </w:r>
      <w:r w:rsidRPr="00BA7714">
        <w:rPr>
          <w:highlight w:val="green"/>
          <w:u w:val="single"/>
        </w:rPr>
        <w:t>creates</w:t>
      </w:r>
      <w:r w:rsidRPr="00A15D70">
        <w:rPr>
          <w:sz w:val="16"/>
        </w:rPr>
        <w:t xml:space="preserve"> some </w:t>
      </w:r>
      <w:r w:rsidRPr="00BA7714">
        <w:rPr>
          <w:highlight w:val="green"/>
          <w:u w:val="single"/>
        </w:rPr>
        <w:t>uncertainty</w:t>
      </w:r>
      <w:r w:rsidRPr="003F131A">
        <w:rPr>
          <w:u w:val="single"/>
        </w:rPr>
        <w:t xml:space="preserve"> for federal agencies</w:t>
      </w:r>
      <w:r w:rsidRPr="00A15D70">
        <w:rPr>
          <w:sz w:val="16"/>
        </w:rPr>
        <w:t xml:space="preserve"> and project proponents, as </w:t>
      </w:r>
      <w:r w:rsidRPr="00BA7714">
        <w:rPr>
          <w:u w:val="single"/>
        </w:rPr>
        <w:t>the</w:t>
      </w:r>
      <w:r w:rsidRPr="007F3EBE">
        <w:rPr>
          <w:u w:val="single"/>
        </w:rPr>
        <w:t xml:space="preserve"> </w:t>
      </w:r>
      <w:r w:rsidRPr="00BA7714">
        <w:rPr>
          <w:highlight w:val="green"/>
          <w:u w:val="single"/>
        </w:rPr>
        <w:t>Biden</w:t>
      </w:r>
      <w:r w:rsidRPr="007F3EBE">
        <w:rPr>
          <w:u w:val="single"/>
        </w:rPr>
        <w:t xml:space="preserve"> Administration</w:t>
      </w:r>
      <w:r w:rsidRPr="00A15D70">
        <w:rPr>
          <w:sz w:val="16"/>
        </w:rPr>
        <w:t xml:space="preserve"> has signaled that it </w:t>
      </w:r>
      <w:r w:rsidRPr="007F3EBE">
        <w:rPr>
          <w:u w:val="single"/>
        </w:rPr>
        <w:t xml:space="preserve">disagrees with </w:t>
      </w:r>
      <w:r w:rsidRPr="00BA7714">
        <w:rPr>
          <w:u w:val="single"/>
        </w:rPr>
        <w:t>and</w:t>
      </w:r>
      <w:r w:rsidRPr="007F3EBE">
        <w:rPr>
          <w:u w:val="single"/>
        </w:rPr>
        <w:t xml:space="preserve"> </w:t>
      </w:r>
      <w:r w:rsidRPr="00BA7714">
        <w:rPr>
          <w:highlight w:val="green"/>
          <w:u w:val="single"/>
        </w:rPr>
        <w:t>intends to reverse</w:t>
      </w:r>
      <w:r w:rsidRPr="00A15D70">
        <w:rPr>
          <w:sz w:val="16"/>
        </w:rPr>
        <w:t xml:space="preserve"> at least some of </w:t>
      </w:r>
      <w:r w:rsidRPr="007F3EBE">
        <w:rPr>
          <w:u w:val="single"/>
        </w:rPr>
        <w:t xml:space="preserve">the substantive </w:t>
      </w:r>
      <w:r w:rsidRPr="00BA7714">
        <w:rPr>
          <w:highlight w:val="green"/>
          <w:u w:val="single"/>
        </w:rPr>
        <w:t>changes</w:t>
      </w:r>
      <w:r w:rsidRPr="007F3EBE">
        <w:rPr>
          <w:u w:val="single"/>
        </w:rPr>
        <w:t xml:space="preserve"> made in the 2020 Rule</w:t>
      </w:r>
      <w:r w:rsidRPr="00A15D70">
        <w:rPr>
          <w:sz w:val="16"/>
        </w:rPr>
        <w:t xml:space="preserve">. For example, through Secretarial Order 3399, Secretary of the Interior </w:t>
      </w:r>
      <w:proofErr w:type="spellStart"/>
      <w:r w:rsidRPr="00A15D70">
        <w:rPr>
          <w:sz w:val="16"/>
        </w:rPr>
        <w:t>Haaland</w:t>
      </w:r>
      <w:proofErr w:type="spellEnd"/>
      <w:r w:rsidRPr="00A15D70">
        <w:rPr>
          <w:sz w:val="16"/>
        </w:rPr>
        <w:t xml:space="preserve"> announced that the 2020 Rule should not be applied “in a manner that would change the application or level of NEPA that would have been applied to a proposed action before the 2020 Rule went into effect.” In addition, the CEQ recently announced in the Spring 2021 Unified Regulatory Agenda that it will be undertaking a two-phased approach for revising the 2020 Rule. In phase 1, “narrow changes” will be proposed in July (next month), and in phase 2, “broader changes” will be proposed in November 2021. As a result of the Western District of Virginia’s decision, </w:t>
      </w:r>
      <w:r w:rsidRPr="00BA7714">
        <w:rPr>
          <w:highlight w:val="green"/>
          <w:u w:val="single"/>
        </w:rPr>
        <w:t>neither</w:t>
      </w:r>
      <w:r w:rsidRPr="00A15D70">
        <w:rPr>
          <w:sz w:val="16"/>
        </w:rPr>
        <w:t xml:space="preserve"> the</w:t>
      </w:r>
      <w:r w:rsidRPr="000818E7">
        <w:rPr>
          <w:u w:val="single"/>
        </w:rPr>
        <w:t xml:space="preserve"> </w:t>
      </w:r>
      <w:r w:rsidRPr="00BA7714">
        <w:rPr>
          <w:highlight w:val="green"/>
          <w:u w:val="single"/>
        </w:rPr>
        <w:t>Biden</w:t>
      </w:r>
      <w:r w:rsidRPr="00A15D70">
        <w:rPr>
          <w:sz w:val="16"/>
        </w:rPr>
        <w:t xml:space="preserve">-Harris Administration </w:t>
      </w:r>
      <w:r w:rsidRPr="00BA7714">
        <w:rPr>
          <w:highlight w:val="green"/>
          <w:u w:val="single"/>
        </w:rPr>
        <w:t>nor stakeholders will have the benefit of a court ruling</w:t>
      </w:r>
      <w:r w:rsidRPr="00A15D70">
        <w:rPr>
          <w:sz w:val="16"/>
        </w:rPr>
        <w:t xml:space="preserve"> </w:t>
      </w:r>
      <w:r w:rsidRPr="00CB6D77">
        <w:rPr>
          <w:u w:val="single"/>
        </w:rPr>
        <w:t>on the substantive arguments</w:t>
      </w:r>
      <w:r w:rsidRPr="00A15D70">
        <w:rPr>
          <w:sz w:val="16"/>
        </w:rPr>
        <w:t xml:space="preserve"> raised by the conservation groups. Of particular interest are the plaintiffs’ arguments </w:t>
      </w:r>
      <w:r w:rsidRPr="00BA7714">
        <w:rPr>
          <w:highlight w:val="green"/>
          <w:u w:val="single"/>
        </w:rPr>
        <w:t>regarding</w:t>
      </w:r>
      <w:r w:rsidRPr="00A15D70">
        <w:rPr>
          <w:sz w:val="16"/>
        </w:rPr>
        <w:t xml:space="preserve"> </w:t>
      </w:r>
      <w:r w:rsidRPr="00CB6D77">
        <w:rPr>
          <w:u w:val="single"/>
        </w:rPr>
        <w:t>the Trump</w:t>
      </w:r>
      <w:r w:rsidRPr="00A15D70">
        <w:rPr>
          <w:sz w:val="16"/>
        </w:rPr>
        <w:t xml:space="preserve"> Administration’s </w:t>
      </w:r>
      <w:r w:rsidRPr="00BA7714">
        <w:rPr>
          <w:u w:val="single"/>
        </w:rPr>
        <w:t>changes to the way agencies</w:t>
      </w:r>
      <w:r w:rsidRPr="00A15D70">
        <w:rPr>
          <w:sz w:val="16"/>
        </w:rPr>
        <w:t xml:space="preserve"> (1) </w:t>
      </w:r>
      <w:r w:rsidRPr="00BA7714">
        <w:rPr>
          <w:u w:val="single"/>
        </w:rPr>
        <w:t>analyze</w:t>
      </w:r>
      <w:r w:rsidRPr="00CB6D77">
        <w:rPr>
          <w:u w:val="single"/>
        </w:rPr>
        <w:t xml:space="preserve"> </w:t>
      </w:r>
      <w:r w:rsidRPr="00A15D70">
        <w:rPr>
          <w:sz w:val="16"/>
        </w:rPr>
        <w:t>the</w:t>
      </w:r>
      <w:r w:rsidRPr="00CB6D77">
        <w:rPr>
          <w:u w:val="single"/>
        </w:rPr>
        <w:t xml:space="preserve"> environmental “impacts”</w:t>
      </w:r>
      <w:r w:rsidRPr="00A15D70">
        <w:rPr>
          <w:sz w:val="16"/>
        </w:rPr>
        <w:t xml:space="preserve"> or “effects” of their decisions--particularly </w:t>
      </w:r>
      <w:r w:rsidRPr="00F95AEE">
        <w:rPr>
          <w:u w:val="single"/>
        </w:rPr>
        <w:t xml:space="preserve">the </w:t>
      </w:r>
      <w:r w:rsidRPr="00BA7714">
        <w:rPr>
          <w:highlight w:val="green"/>
          <w:u w:val="single"/>
        </w:rPr>
        <w:t>deletion of all references to “cumulative impacts”</w:t>
      </w:r>
      <w:r w:rsidRPr="00F95AEE">
        <w:rPr>
          <w:u w:val="single"/>
        </w:rPr>
        <w:t>;</w:t>
      </w:r>
      <w:r w:rsidRPr="00A15D70">
        <w:rPr>
          <w:sz w:val="16"/>
        </w:rPr>
        <w:t xml:space="preserve"> </w:t>
      </w:r>
      <w:r w:rsidRPr="00D94075">
        <w:rPr>
          <w:u w:val="single"/>
        </w:rPr>
        <w:t>and</w:t>
      </w:r>
      <w:r w:rsidRPr="00A15D70">
        <w:rPr>
          <w:sz w:val="16"/>
        </w:rPr>
        <w:t xml:space="preserve"> (2) </w:t>
      </w:r>
      <w:r w:rsidRPr="00D94075">
        <w:rPr>
          <w:u w:val="single"/>
        </w:rPr>
        <w:t>evaluate alternatives to the proposed action</w:t>
      </w:r>
      <w:r w:rsidRPr="00A15D70">
        <w:rPr>
          <w:sz w:val="16"/>
        </w:rPr>
        <w:t xml:space="preserve">--particularly the deletion of the requirement to analyze alternatives “not within the jurisdiction of the lead agency.” In the longer term, the decision also raises questions about the potential fate of the Biden-Harris Administration’s forthcoming rulemaking process on NEPA. Assuming this case is correct, </w:t>
      </w:r>
      <w:r w:rsidRPr="00185119">
        <w:rPr>
          <w:highlight w:val="green"/>
          <w:u w:val="single"/>
        </w:rPr>
        <w:t>the decision</w:t>
      </w:r>
      <w:r w:rsidRPr="00C81F40">
        <w:rPr>
          <w:u w:val="single"/>
        </w:rPr>
        <w:t xml:space="preserve"> has the potential to </w:t>
      </w:r>
      <w:r w:rsidRPr="00683AC2">
        <w:rPr>
          <w:rStyle w:val="Emphasis"/>
          <w:highlight w:val="green"/>
        </w:rPr>
        <w:t>foreclose facial challenges</w:t>
      </w:r>
      <w:r w:rsidRPr="00683AC2">
        <w:rPr>
          <w:rStyle w:val="StyleUnderline"/>
        </w:rPr>
        <w:t xml:space="preserve"> and require opponents to await application of the rule in </w:t>
      </w:r>
      <w:r w:rsidRPr="00683AC2">
        <w:rPr>
          <w:rStyle w:val="Emphasis"/>
        </w:rPr>
        <w:t>particular cases.</w:t>
      </w:r>
    </w:p>
    <w:p w14:paraId="7C0FAC50" w14:textId="77777777" w:rsidR="00683AC2" w:rsidRPr="00683AC2" w:rsidRDefault="00683AC2" w:rsidP="00683AC2"/>
    <w:p w14:paraId="50AF2D56" w14:textId="49186DD3" w:rsidR="00DC32E3" w:rsidRDefault="00DC32E3" w:rsidP="00AF32B0">
      <w:pPr>
        <w:pStyle w:val="Heading3"/>
      </w:pPr>
      <w:r>
        <w:t xml:space="preserve">AT: </w:t>
      </w:r>
      <w:proofErr w:type="spellStart"/>
      <w:r>
        <w:t>Perm-Plan+Ruling</w:t>
      </w:r>
      <w:proofErr w:type="spellEnd"/>
    </w:p>
    <w:p w14:paraId="493A0DF8" w14:textId="2BA5F7CC" w:rsidR="00DC32E3" w:rsidRPr="00CC6CC1" w:rsidRDefault="00DC32E3" w:rsidP="00DC32E3">
      <w:pPr>
        <w:pStyle w:val="Heading4"/>
      </w:pPr>
      <w:r>
        <w:t>Guts the precedent</w:t>
      </w:r>
      <w:r w:rsidR="00487C78">
        <w:t xml:space="preserve">, </w:t>
      </w:r>
      <w:r w:rsidR="00CC6CC1">
        <w:t>just like past SCOTUS decisions did in the status quo (</w:t>
      </w:r>
      <w:proofErr w:type="gramStart"/>
      <w:r w:rsidR="00CC6CC1" w:rsidRPr="00CC6CC1">
        <w:rPr>
          <w:b w:val="0"/>
          <w:bCs/>
        </w:rPr>
        <w:t>e.g.</w:t>
      </w:r>
      <w:proofErr w:type="gramEnd"/>
      <w:r w:rsidR="00487C78" w:rsidRPr="00CC6CC1">
        <w:rPr>
          <w:b w:val="0"/>
          <w:bCs/>
        </w:rPr>
        <w:t xml:space="preserve"> </w:t>
      </w:r>
      <w:proofErr w:type="spellStart"/>
      <w:r w:rsidR="00487C78" w:rsidRPr="00CC6CC1">
        <w:rPr>
          <w:b w:val="0"/>
          <w:bCs/>
          <w:i/>
          <w:iCs w:val="0"/>
        </w:rPr>
        <w:t>Strycker’s</w:t>
      </w:r>
      <w:proofErr w:type="spellEnd"/>
      <w:r w:rsidR="00487C78" w:rsidRPr="00CC6CC1">
        <w:rPr>
          <w:b w:val="0"/>
          <w:bCs/>
          <w:i/>
          <w:iCs w:val="0"/>
        </w:rPr>
        <w:t xml:space="preserve"> Bay</w:t>
      </w:r>
      <w:r w:rsidR="00CC6CC1">
        <w:t>)</w:t>
      </w:r>
    </w:p>
    <w:p w14:paraId="4300F0CF" w14:textId="77777777" w:rsidR="00DC32E3" w:rsidRPr="006E6219" w:rsidRDefault="00DC32E3" w:rsidP="00DC32E3">
      <w:pPr>
        <w:rPr>
          <w:rStyle w:val="Style13ptBold"/>
        </w:rPr>
      </w:pPr>
      <w:r>
        <w:rPr>
          <w:rStyle w:val="Style13ptBold"/>
        </w:rPr>
        <w:t xml:space="preserve">Flournoy ‘8 </w:t>
      </w:r>
    </w:p>
    <w:p w14:paraId="162304BD" w14:textId="77777777" w:rsidR="00DC32E3" w:rsidRPr="0049724B" w:rsidRDefault="00DC32E3" w:rsidP="00DC32E3">
      <w:pPr>
        <w:rPr>
          <w:sz w:val="16"/>
          <w:szCs w:val="16"/>
        </w:rPr>
      </w:pPr>
      <w:r w:rsidRPr="0049724B">
        <w:rPr>
          <w:sz w:val="16"/>
          <w:szCs w:val="16"/>
        </w:rPr>
        <w:t xml:space="preserve">(Alyson, Professor of Law at the University of Florida Levin College of Law in Gainesville. Her scholarship focuses on environmental ethics, decision-making processes under environmental and natural resource laws, and on the intersection of science and law. She has addressed these themes in writings about endangered species and forest management, wetlands conservation and restoration, and regulation of toxic substances. “Harnessing the Power of Information to Protect Our Public Natural Resource Legacy,” </w:t>
      </w:r>
      <w:r w:rsidRPr="0049724B">
        <w:rPr>
          <w:i/>
          <w:iCs/>
          <w:sz w:val="16"/>
          <w:szCs w:val="16"/>
        </w:rPr>
        <w:t>Texas Law Review</w:t>
      </w:r>
      <w:r w:rsidRPr="0049724B">
        <w:rPr>
          <w:sz w:val="16"/>
          <w:szCs w:val="16"/>
        </w:rPr>
        <w:t xml:space="preserve">, Vol. 86, p. 1575, 2008. </w:t>
      </w:r>
      <w:hyperlink r:id="rId16" w:history="1">
        <w:r w:rsidRPr="0049724B">
          <w:rPr>
            <w:rStyle w:val="Hyperlink"/>
            <w:sz w:val="16"/>
            <w:szCs w:val="16"/>
          </w:rPr>
          <w:t>https://papers.ssrn.com/sol3/papers.cfm?abstract_id=1889386</w:t>
        </w:r>
      </w:hyperlink>
      <w:r w:rsidRPr="0049724B">
        <w:rPr>
          <w:sz w:val="16"/>
          <w:szCs w:val="16"/>
        </w:rPr>
        <w:t>. *NOTE: The article is available for free download. JB)</w:t>
      </w:r>
    </w:p>
    <w:p w14:paraId="5879860C" w14:textId="1AE2A507" w:rsidR="00DC32E3" w:rsidRDefault="00DC32E3" w:rsidP="00DC32E3">
      <w:pPr>
        <w:rPr>
          <w:sz w:val="16"/>
        </w:rPr>
      </w:pPr>
      <w:r w:rsidRPr="00DC32E3">
        <w:rPr>
          <w:u w:val="single"/>
        </w:rPr>
        <w:t>Any discussion of NEPA’s potential must begin with the statute’s</w:t>
      </w:r>
      <w:r w:rsidRPr="00DC32E3">
        <w:rPr>
          <w:sz w:val="16"/>
        </w:rPr>
        <w:t xml:space="preserve"> most frequently identified </w:t>
      </w:r>
      <w:r w:rsidRPr="00DC32E3">
        <w:rPr>
          <w:u w:val="single"/>
        </w:rPr>
        <w:t xml:space="preserve">shortcoming: </w:t>
      </w:r>
      <w:r w:rsidRPr="00DC32E3">
        <w:rPr>
          <w:rStyle w:val="Emphasis"/>
        </w:rPr>
        <w:t>its lack of substantive force</w:t>
      </w:r>
      <w:r w:rsidRPr="00DC32E3">
        <w:rPr>
          <w:sz w:val="16"/>
        </w:rPr>
        <w:t xml:space="preserve">. </w:t>
      </w:r>
      <w:r w:rsidRPr="00DC32E3">
        <w:rPr>
          <w:rStyle w:val="StyleUnderline"/>
        </w:rPr>
        <w:t xml:space="preserve">The </w:t>
      </w:r>
      <w:r w:rsidRPr="00DC32E3">
        <w:rPr>
          <w:rStyle w:val="Emphasis"/>
        </w:rPr>
        <w:t xml:space="preserve">Supreme Court’s ruling in the </w:t>
      </w:r>
      <w:proofErr w:type="spellStart"/>
      <w:r w:rsidRPr="00DC32E3">
        <w:rPr>
          <w:rStyle w:val="Emphasis"/>
        </w:rPr>
        <w:t>Strycker’s</w:t>
      </w:r>
      <w:proofErr w:type="spellEnd"/>
      <w:r w:rsidRPr="00DC32E3">
        <w:rPr>
          <w:rStyle w:val="Emphasis"/>
        </w:rPr>
        <w:t xml:space="preserve"> Bay19 case</w:t>
      </w:r>
      <w:r w:rsidRPr="00DC32E3">
        <w:rPr>
          <w:rStyle w:val="StyleUnderline"/>
        </w:rPr>
        <w:t xml:space="preserve"> that NEPA </w:t>
      </w:r>
      <w:r w:rsidRPr="00DC32E3">
        <w:rPr>
          <w:rStyle w:val="Emphasis"/>
        </w:rPr>
        <w:t>imposes no substantive</w:t>
      </w:r>
      <w:r w:rsidRPr="00DC32E3">
        <w:rPr>
          <w:rStyle w:val="StyleUnderline"/>
        </w:rPr>
        <w:t xml:space="preserve"> environmental duties on agencies </w:t>
      </w:r>
      <w:r w:rsidRPr="00DC32E3">
        <w:rPr>
          <w:rStyle w:val="Emphasis"/>
        </w:rPr>
        <w:t>crystallized NEPA’s status</w:t>
      </w:r>
      <w:r w:rsidRPr="00DC32E3">
        <w:rPr>
          <w:rStyle w:val="StyleUnderline"/>
        </w:rPr>
        <w:t xml:space="preserve"> as a </w:t>
      </w:r>
      <w:r w:rsidRPr="00DC32E3">
        <w:rPr>
          <w:rStyle w:val="Emphasis"/>
        </w:rPr>
        <w:t>purely procedural</w:t>
      </w:r>
      <w:r w:rsidRPr="00DC32E3">
        <w:rPr>
          <w:rStyle w:val="StyleUnderline"/>
        </w:rPr>
        <w:t xml:space="preserve"> statute</w:t>
      </w:r>
      <w:r w:rsidRPr="00DC32E3">
        <w:rPr>
          <w:sz w:val="16"/>
        </w:rPr>
        <w:t xml:space="preserve">.20 </w:t>
      </w:r>
      <w:r w:rsidRPr="00DC32E3">
        <w:rPr>
          <w:rStyle w:val="Emphasis"/>
        </w:rPr>
        <w:t>Critics have repeatedly pointed to this interpretation as a primary impediment</w:t>
      </w:r>
      <w:r w:rsidRPr="00DC32E3">
        <w:rPr>
          <w:rStyle w:val="StyleUnderline"/>
        </w:rPr>
        <w:t xml:space="preserve"> to achieving many of the broad policies and duties articulated in § 101 of the Act.21 Further, </w:t>
      </w:r>
      <w:r w:rsidRPr="00DC32E3">
        <w:rPr>
          <w:rStyle w:val="Emphasis"/>
        </w:rPr>
        <w:t>commentators disagree</w:t>
      </w:r>
      <w:r w:rsidRPr="00DC32E3">
        <w:rPr>
          <w:rStyle w:val="StyleUnderline"/>
        </w:rPr>
        <w:t xml:space="preserve"> on </w:t>
      </w:r>
      <w:r w:rsidRPr="00DC32E3">
        <w:rPr>
          <w:rStyle w:val="Emphasis"/>
        </w:rPr>
        <w:t xml:space="preserve">whether the </w:t>
      </w:r>
      <w:proofErr w:type="spellStart"/>
      <w:r w:rsidRPr="00DC32E3">
        <w:rPr>
          <w:rStyle w:val="Emphasis"/>
        </w:rPr>
        <w:t>Strycker’s</w:t>
      </w:r>
      <w:proofErr w:type="spellEnd"/>
      <w:r w:rsidRPr="00DC32E3">
        <w:rPr>
          <w:rStyle w:val="Emphasis"/>
        </w:rPr>
        <w:t xml:space="preserve"> Bay decision is even a proper interpretation</w:t>
      </w:r>
      <w:r w:rsidRPr="00DC32E3">
        <w:rPr>
          <w:rStyle w:val="StyleUnderline"/>
        </w:rPr>
        <w:t xml:space="preserve"> of NEPA</w:t>
      </w:r>
      <w:r w:rsidRPr="00DC32E3">
        <w:rPr>
          <w:sz w:val="16"/>
        </w:rPr>
        <w:t xml:space="preserve">.22 </w:t>
      </w:r>
      <w:r w:rsidRPr="00DC32E3">
        <w:rPr>
          <w:rStyle w:val="Emphasis"/>
        </w:rPr>
        <w:t>Regardless</w:t>
      </w:r>
      <w:r w:rsidRPr="00DC32E3">
        <w:rPr>
          <w:sz w:val="16"/>
        </w:rPr>
        <w:t xml:space="preserve">, </w:t>
      </w:r>
      <w:r w:rsidRPr="00DC32E3">
        <w:rPr>
          <w:rStyle w:val="Emphasis"/>
        </w:rPr>
        <w:t>under the Supreme Court’s interpretation</w:t>
      </w:r>
      <w:r w:rsidRPr="00DC32E3">
        <w:rPr>
          <w:sz w:val="16"/>
        </w:rPr>
        <w:t xml:space="preserve">, § 102 of </w:t>
      </w:r>
      <w:r w:rsidRPr="00DC32E3">
        <w:rPr>
          <w:rStyle w:val="Emphasis"/>
        </w:rPr>
        <w:t>NEPA primarily requires federal agencies to: (</w:t>
      </w:r>
      <w:r w:rsidRPr="00DC32E3">
        <w:rPr>
          <w:sz w:val="16"/>
        </w:rPr>
        <w:t xml:space="preserve">1) </w:t>
      </w:r>
      <w:r w:rsidRPr="00DC32E3">
        <w:rPr>
          <w:rStyle w:val="Emphasis"/>
        </w:rPr>
        <w:t>consider</w:t>
      </w:r>
      <w:r w:rsidRPr="00DC32E3">
        <w:rPr>
          <w:sz w:val="16"/>
        </w:rPr>
        <w:t xml:space="preserve"> </w:t>
      </w:r>
      <w:r w:rsidRPr="00DC32E3">
        <w:rPr>
          <w:rStyle w:val="StyleUnderline"/>
        </w:rPr>
        <w:t>environmental impacts of and alternatives</w:t>
      </w:r>
      <w:r w:rsidRPr="00DC32E3">
        <w:rPr>
          <w:sz w:val="16"/>
        </w:rPr>
        <w:t xml:space="preserve"> to major proposed actions using a systematic, interdisciplinary approach,23 </w:t>
      </w:r>
      <w:r w:rsidRPr="00DC32E3">
        <w:rPr>
          <w:rStyle w:val="StyleUnderline"/>
        </w:rPr>
        <w:t>and</w:t>
      </w:r>
      <w:r w:rsidRPr="00DC32E3">
        <w:rPr>
          <w:sz w:val="16"/>
        </w:rPr>
        <w:t xml:space="preserve"> (2) </w:t>
      </w:r>
      <w:r w:rsidRPr="00DC32E3">
        <w:rPr>
          <w:rStyle w:val="Emphasis"/>
        </w:rPr>
        <w:t>prepare detailed statements</w:t>
      </w:r>
      <w:r w:rsidRPr="00DC32E3">
        <w:rPr>
          <w:sz w:val="16"/>
        </w:rPr>
        <w:t xml:space="preserve"> </w:t>
      </w:r>
      <w:r w:rsidRPr="00DC32E3">
        <w:rPr>
          <w:rStyle w:val="StyleUnderline"/>
        </w:rPr>
        <w:t>on these impacts</w:t>
      </w:r>
      <w:r w:rsidRPr="00DC32E3">
        <w:rPr>
          <w:sz w:val="16"/>
        </w:rPr>
        <w:t xml:space="preserve">.24 Even so interpreted, most agree that NEPA has had </w:t>
      </w:r>
      <w:r w:rsidRPr="00DC32E3">
        <w:t xml:space="preserve">substantial beneficial effects.25 Thus, some might argue that the preferred route to protecting a natural resource legacy would be to amend NEPA to incorporate a long needed substantive standard. The lack of a substantive standard has also given rise to the critique that NEPA is flawed because of the inherent tension between the rationalist comprehensive model of decision making on which environmental-impact assessment practice is premised and the lack of clear goals and priorities in the NEPA process.26 Requiring agencies to compile all the information needed to support a rationalist decision is overkill if </w:t>
      </w:r>
      <w:r w:rsidRPr="00DC32E3">
        <w:rPr>
          <w:rStyle w:val="StyleUnderline"/>
        </w:rPr>
        <w:t xml:space="preserve">agencies need </w:t>
      </w:r>
      <w:r w:rsidRPr="00DC32E3">
        <w:rPr>
          <w:rStyle w:val="Emphasis"/>
        </w:rPr>
        <w:t>only compile and “consider</w:t>
      </w:r>
      <w:r w:rsidRPr="00DC32E3">
        <w:rPr>
          <w:rStyle w:val="StyleUnderline"/>
        </w:rPr>
        <w:t xml:space="preserve">” this information as they exercise their discretion on which values to prioritize and which to sacrifice. A </w:t>
      </w:r>
      <w:r w:rsidRPr="00DC32E3">
        <w:rPr>
          <w:rStyle w:val="Emphasis"/>
        </w:rPr>
        <w:t>substantive</w:t>
      </w:r>
      <w:r w:rsidRPr="00DC32E3">
        <w:rPr>
          <w:rStyle w:val="StyleUnderline"/>
        </w:rPr>
        <w:t xml:space="preserve"> environmental standard could </w:t>
      </w:r>
      <w:r w:rsidRPr="00DC32E3">
        <w:rPr>
          <w:rStyle w:val="Emphasis"/>
        </w:rPr>
        <w:t>address this</w:t>
      </w:r>
      <w:r w:rsidRPr="00DC32E3">
        <w:t xml:space="preserve"> critique by focusing NEPA’s open-ended information demands.</w:t>
      </w:r>
      <w:r w:rsidRPr="00462B06">
        <w:rPr>
          <w:sz w:val="16"/>
        </w:rPr>
        <w:t xml:space="preserve"> </w:t>
      </w:r>
    </w:p>
    <w:p w14:paraId="03E1BC43" w14:textId="06000B18" w:rsidR="00487C78" w:rsidRDefault="00487C78" w:rsidP="00DC32E3">
      <w:pPr>
        <w:rPr>
          <w:sz w:val="16"/>
        </w:rPr>
      </w:pPr>
    </w:p>
    <w:p w14:paraId="681F431F" w14:textId="77777777" w:rsidR="00487C78" w:rsidRDefault="00487C78" w:rsidP="00487C78">
      <w:pPr>
        <w:pStyle w:val="Heading4"/>
        <w:rPr>
          <w:rStyle w:val="StyleUnderline"/>
          <w:sz w:val="26"/>
          <w:u w:val="none"/>
        </w:rPr>
      </w:pPr>
      <w:r>
        <w:rPr>
          <w:rStyle w:val="StyleUnderline"/>
          <w:sz w:val="26"/>
          <w:u w:val="none"/>
        </w:rPr>
        <w:t xml:space="preserve">The perm is </w:t>
      </w:r>
      <w:r>
        <w:rPr>
          <w:rStyle w:val="StyleUnderline"/>
          <w:sz w:val="26"/>
        </w:rPr>
        <w:t>pretextual</w:t>
      </w:r>
      <w:r>
        <w:rPr>
          <w:rStyle w:val="StyleUnderline"/>
          <w:sz w:val="26"/>
          <w:u w:val="none"/>
        </w:rPr>
        <w:t xml:space="preserve"> – that destroys the counterplan signal AND ensures the plan is </w:t>
      </w:r>
      <w:r>
        <w:rPr>
          <w:rStyle w:val="StyleUnderline"/>
          <w:sz w:val="26"/>
        </w:rPr>
        <w:t>struck down</w:t>
      </w:r>
      <w:r>
        <w:rPr>
          <w:rStyle w:val="StyleUnderline"/>
          <w:sz w:val="26"/>
          <w:u w:val="none"/>
        </w:rPr>
        <w:t>.</w:t>
      </w:r>
    </w:p>
    <w:p w14:paraId="125EE41E" w14:textId="77777777" w:rsidR="00487C78" w:rsidRPr="00161A6B" w:rsidRDefault="00487C78" w:rsidP="00487C78">
      <w:r w:rsidRPr="00161A6B">
        <w:rPr>
          <w:rStyle w:val="Style13ptBold"/>
        </w:rPr>
        <w:t>Romero 21</w:t>
      </w:r>
      <w:r>
        <w:t xml:space="preserve"> – George Mason University, Antonin Scalia Law School. (Alexis, "Arbitrary, Capricious, or Pretextual," 3-19-2021, https://papers.ssrn.com/sol3/papers.cfm?abstract_id=3780308, Accessed 7-15-2021, LASA-SC)</w:t>
      </w:r>
    </w:p>
    <w:p w14:paraId="5D61FCEF" w14:textId="77777777" w:rsidR="00487C78" w:rsidRDefault="00487C78" w:rsidP="00487C78">
      <w:pPr>
        <w:rPr>
          <w:sz w:val="16"/>
        </w:rPr>
      </w:pPr>
      <w:r w:rsidRPr="00161A6B">
        <w:rPr>
          <w:rStyle w:val="StyleUnderline"/>
        </w:rPr>
        <w:t xml:space="preserve">A </w:t>
      </w:r>
      <w:r w:rsidRPr="009E4BE6">
        <w:rPr>
          <w:sz w:val="16"/>
        </w:rPr>
        <w:t>“pretext” or a “</w:t>
      </w:r>
      <w:r w:rsidRPr="00161A6B">
        <w:rPr>
          <w:rStyle w:val="Emphasis"/>
        </w:rPr>
        <w:t>pretextual reason</w:t>
      </w:r>
      <w:r w:rsidRPr="009E4BE6">
        <w:rPr>
          <w:sz w:val="16"/>
        </w:rPr>
        <w:t xml:space="preserve">” is </w:t>
      </w:r>
      <w:r w:rsidRPr="00161A6B">
        <w:rPr>
          <w:rStyle w:val="StyleUnderline"/>
        </w:rPr>
        <w:t>a kind of reason</w:t>
      </w:r>
      <w:r w:rsidRPr="009E4BE6">
        <w:rPr>
          <w:sz w:val="16"/>
        </w:rPr>
        <w:t xml:space="preserve">, told to a court, </w:t>
      </w:r>
      <w:r w:rsidRPr="00161A6B">
        <w:rPr>
          <w:rStyle w:val="StyleUnderline"/>
        </w:rPr>
        <w:t xml:space="preserve">that is </w:t>
      </w:r>
      <w:r w:rsidRPr="00161A6B">
        <w:rPr>
          <w:rStyle w:val="Emphasis"/>
        </w:rPr>
        <w:t>contrived</w:t>
      </w:r>
      <w:r w:rsidRPr="009E4BE6">
        <w:rPr>
          <w:sz w:val="16"/>
        </w:rPr>
        <w:t xml:space="preserve">, fake, </w:t>
      </w:r>
      <w:r w:rsidRPr="00161A6B">
        <w:rPr>
          <w:rStyle w:val="StyleUnderline"/>
        </w:rPr>
        <w:t xml:space="preserve">or </w:t>
      </w:r>
      <w:r w:rsidRPr="009E4BE6">
        <w:rPr>
          <w:sz w:val="16"/>
        </w:rPr>
        <w:t xml:space="preserve">otherwise </w:t>
      </w:r>
      <w:r w:rsidRPr="00161A6B">
        <w:rPr>
          <w:rStyle w:val="StyleUnderline"/>
        </w:rPr>
        <w:t xml:space="preserve">meant to obscure the true motivations behind the agency’s decision. </w:t>
      </w:r>
      <w:r w:rsidRPr="009E4BE6">
        <w:rPr>
          <w:sz w:val="16"/>
        </w:rPr>
        <w:t xml:space="preserve">Throughout this note, we will return to three points of focus repeatedly. First, </w:t>
      </w:r>
      <w:r w:rsidRPr="009D4851">
        <w:rPr>
          <w:sz w:val="16"/>
          <w:szCs w:val="16"/>
        </w:rPr>
        <w:t>there is the role of reasons that pervades all judicial review of agency action</w:t>
      </w:r>
      <w:r w:rsidRPr="009E4BE6">
        <w:rPr>
          <w:sz w:val="16"/>
        </w:rPr>
        <w:t xml:space="preserve">. 7 Second, there are the technical details of the “administrative record,” which is used in place of ordinary court discovery.8 Third, there are the statutory boundaries laid out by Congress, which constrain agency action and provide a barometer for judicial review. The goal of this part is to begin to develop a workable legal standard to guide courts’ pretext analysis. Among other cases, this part will cover State Farm, 9 the key case that interprets the APA’s relevant provisions, and </w:t>
      </w:r>
      <w:r w:rsidRPr="00161A6B">
        <w:rPr>
          <w:rStyle w:val="Emphasis"/>
        </w:rPr>
        <w:t>Overton Park</w:t>
      </w:r>
      <w:r w:rsidRPr="009E4BE6">
        <w:rPr>
          <w:sz w:val="16"/>
        </w:rPr>
        <w:t xml:space="preserve">, 10 which </w:t>
      </w:r>
      <w:r w:rsidRPr="00161A6B">
        <w:rPr>
          <w:rStyle w:val="StyleUnderline"/>
        </w:rPr>
        <w:t xml:space="preserve">introduces how judicial review should operate when agency explanations </w:t>
      </w:r>
      <w:r w:rsidRPr="00161A6B">
        <w:rPr>
          <w:rStyle w:val="Emphasis"/>
        </w:rPr>
        <w:t>may be pretextual</w:t>
      </w:r>
      <w:r w:rsidRPr="009E4BE6">
        <w:rPr>
          <w:sz w:val="16"/>
        </w:rPr>
        <w:t xml:space="preserve">. Finally, this part will move to the Census Case,11 where the consequences </w:t>
      </w:r>
      <w:r w:rsidRPr="009D4851">
        <w:rPr>
          <w:sz w:val="16"/>
          <w:szCs w:val="16"/>
        </w:rPr>
        <w:t>of failing to uncover pretext would have been grave.</w:t>
      </w:r>
      <w:r w:rsidRPr="009E4BE6">
        <w:rPr>
          <w:sz w:val="16"/>
        </w:rPr>
        <w:t xml:space="preserve"> A. Arbitrary &amp; Capricious Review Under the APA </w:t>
      </w:r>
      <w:proofErr w:type="gramStart"/>
      <w:r w:rsidRPr="00161A6B">
        <w:rPr>
          <w:rStyle w:val="StyleUnderline"/>
        </w:rPr>
        <w:t>The</w:t>
      </w:r>
      <w:proofErr w:type="gramEnd"/>
      <w:r w:rsidRPr="00161A6B">
        <w:rPr>
          <w:rStyle w:val="StyleUnderline"/>
        </w:rPr>
        <w:t xml:space="preserve"> rule that agencies must not give pretextual reasons comes from the</w:t>
      </w:r>
      <w:r w:rsidRPr="009E4BE6">
        <w:rPr>
          <w:sz w:val="16"/>
        </w:rPr>
        <w:t xml:space="preserve"> </w:t>
      </w:r>
      <w:r w:rsidRPr="00161A6B">
        <w:rPr>
          <w:rStyle w:val="Emphasis"/>
        </w:rPr>
        <w:t>A</w:t>
      </w:r>
      <w:r w:rsidRPr="009E4BE6">
        <w:rPr>
          <w:sz w:val="16"/>
        </w:rPr>
        <w:t xml:space="preserve">dministrative </w:t>
      </w:r>
      <w:r w:rsidRPr="00161A6B">
        <w:rPr>
          <w:rStyle w:val="Emphasis"/>
        </w:rPr>
        <w:t>P</w:t>
      </w:r>
      <w:r w:rsidRPr="009E4BE6">
        <w:rPr>
          <w:sz w:val="16"/>
        </w:rPr>
        <w:t xml:space="preserve">rocedure </w:t>
      </w:r>
      <w:r w:rsidRPr="00161A6B">
        <w:rPr>
          <w:rStyle w:val="Emphasis"/>
        </w:rPr>
        <w:t>A</w:t>
      </w:r>
      <w:r w:rsidRPr="009E4BE6">
        <w:rPr>
          <w:sz w:val="16"/>
        </w:rPr>
        <w:t xml:space="preserve">ct (APA). The APA is the administrative state’s “super statute” which outlines the default procedure for regulatory rulemaking and adjudication.12 </w:t>
      </w:r>
      <w:r w:rsidRPr="009D4851">
        <w:rPr>
          <w:sz w:val="16"/>
          <w:szCs w:val="16"/>
        </w:rPr>
        <w:t>Section 706 governs judicial review of informal agency action, the primary type of action for our purposes</w:t>
      </w:r>
      <w:r w:rsidRPr="009E4BE6">
        <w:rPr>
          <w:sz w:val="16"/>
        </w:rPr>
        <w:t xml:space="preserve">.13 Perhaps most importantly, section 706(2)(A) provides the textual hook for the courts’ arbitrariness doctrine.14 This provision requires courts to set aside any agency action that is “arbitrary, capricious, an abuse of discretion, or otherwise not in accordance with law.”15 </w:t>
      </w:r>
      <w:r w:rsidRPr="00161A6B">
        <w:rPr>
          <w:rStyle w:val="StyleUnderline"/>
        </w:rPr>
        <w:t xml:space="preserve">Sometimes called “hard look review,” the reviewing court looks to see whether the agency’s action </w:t>
      </w:r>
      <w:r w:rsidRPr="00161A6B">
        <w:rPr>
          <w:rStyle w:val="Emphasis"/>
        </w:rPr>
        <w:t>was the result of a reasoned decision-making process.</w:t>
      </w:r>
      <w:r w:rsidRPr="009E4BE6">
        <w:rPr>
          <w:sz w:val="16"/>
        </w:rPr>
        <w:t xml:space="preserve">16 Once again, this note argues that </w:t>
      </w:r>
      <w:r w:rsidRPr="00161A6B">
        <w:rPr>
          <w:rStyle w:val="StyleUnderline"/>
        </w:rPr>
        <w:t xml:space="preserve">an agency action supported by a fake, pretextual, </w:t>
      </w:r>
      <w:r w:rsidRPr="00161A6B">
        <w:rPr>
          <w:rStyle w:val="Emphasis"/>
        </w:rPr>
        <w:t>reason violates this provision.</w:t>
      </w:r>
      <w:r w:rsidRPr="009E4BE6">
        <w:rPr>
          <w:sz w:val="16"/>
        </w:rPr>
        <w:t xml:space="preserve"> The canonical case for defining what it means for agency action to be “arbitrary and capricious” comes from State Farm. 17 Under this form of review, the court does not examine the agency’s policy directly; rather, </w:t>
      </w:r>
      <w:r w:rsidRPr="009E4BE6">
        <w:rPr>
          <w:rStyle w:val="StyleUnderline"/>
        </w:rPr>
        <w:t>the court reviews how the agency went about reaching its decision.</w:t>
      </w:r>
      <w:r w:rsidRPr="009E4BE6">
        <w:rPr>
          <w:sz w:val="16"/>
        </w:rPr>
        <w:t xml:space="preserve"> 18 State Farm established several factors to consider, such as whether the agency (1) established a rational connection between the facts on the ground and the final policy, (2) examined the relevant data, (3) considered the factors written into their governing statutes, and (4) abided by all procedural requirements.19 In making these determinations, courts must decline to consider post-hoc rationalizations, and, importantly, the agency’s action must be upheld on the basis articulated by the agency itself; the court may not supply its own explanation for why the action is valid. 20 </w:t>
      </w:r>
      <w:r w:rsidRPr="009E4BE6">
        <w:rPr>
          <w:rStyle w:val="StyleUnderline"/>
        </w:rPr>
        <w:t>For pretext and reason-giving, three of these criteria are worth elaborating on</w:t>
      </w:r>
      <w:r w:rsidRPr="009E4BE6">
        <w:rPr>
          <w:sz w:val="16"/>
        </w:rPr>
        <w:t xml:space="preserve">. First, an agency must state at least one valid reason for their decision. 21 In State Farm, the agency action was arbitrary and capricious because they provided “no reason at all” for an aspect of their policy.22 </w:t>
      </w:r>
      <w:r w:rsidRPr="009E4BE6">
        <w:rPr>
          <w:rStyle w:val="StyleUnderline"/>
        </w:rPr>
        <w:t xml:space="preserve">Since a reason is a motivating factor behind a decision, </w:t>
      </w:r>
      <w:r w:rsidRPr="009E4BE6">
        <w:rPr>
          <w:rStyle w:val="Emphasis"/>
        </w:rPr>
        <w:t>a pretext cannot properly be counted as a “reason,”</w:t>
      </w:r>
      <w:r w:rsidRPr="009E4BE6">
        <w:rPr>
          <w:sz w:val="16"/>
        </w:rPr>
        <w:t xml:space="preserve"> </w:t>
      </w:r>
      <w:r w:rsidRPr="009E4BE6">
        <w:rPr>
          <w:rStyle w:val="StyleUnderline"/>
        </w:rPr>
        <w:t>because it did not actually influence the agency’s policy choice.</w:t>
      </w:r>
      <w:r w:rsidRPr="009E4BE6">
        <w:rPr>
          <w:sz w:val="16"/>
        </w:rPr>
        <w:t xml:space="preserve">23 Second, the agency’s stated reason must have been present at the time of the initial decision. 24 In other words, an agency cannot decide on a policy in January because of Reason A, but when challenged in court in August, say they did it for Reason B. Courts will refuse to consider the “Reason B” rationale because it was not present at the time of the original policy choice. This is called the Chenery I doctrine.25 Chenery I’s requirement that the reason given must be the reason actually contemplated is a “foundational principle of administrative law”26 which was incorporated into agency judicial review at the time of the APA’s passage.27 Third, whether an agency action is arbitrary and capricious is, in part, decided by the statutory scheme.28 </w:t>
      </w:r>
      <w:r w:rsidRPr="009D4851">
        <w:rPr>
          <w:sz w:val="16"/>
          <w:szCs w:val="16"/>
        </w:rPr>
        <w:t>All major agencies are creations of Congress, meaning those involved in running the agency are bound by any limitations written within their governing statutes</w:t>
      </w:r>
      <w:r w:rsidRPr="009E4BE6">
        <w:rPr>
          <w:sz w:val="16"/>
        </w:rPr>
        <w:t xml:space="preserve">.29 As such, parts (2)(B) and (2)(C) of </w:t>
      </w:r>
      <w:r w:rsidRPr="009E4BE6">
        <w:rPr>
          <w:rStyle w:val="StyleUnderline"/>
        </w:rPr>
        <w:t>section 706</w:t>
      </w:r>
      <w:r w:rsidRPr="009E4BE6">
        <w:rPr>
          <w:sz w:val="16"/>
        </w:rPr>
        <w:t xml:space="preserve"> tell courts to set aside agency action that goes beyond their statutory or constitutional authority.30 Part (D) similarly </w:t>
      </w:r>
      <w:r w:rsidRPr="009E4BE6">
        <w:rPr>
          <w:rStyle w:val="StyleUnderline"/>
        </w:rPr>
        <w:t xml:space="preserve">authorizes </w:t>
      </w:r>
      <w:r w:rsidRPr="009E4BE6">
        <w:rPr>
          <w:rStyle w:val="Emphasis"/>
        </w:rPr>
        <w:t>judicial review</w:t>
      </w:r>
      <w:r w:rsidRPr="009E4BE6">
        <w:rPr>
          <w:rStyle w:val="StyleUnderline"/>
        </w:rPr>
        <w:t xml:space="preserve"> based on an agency’s failure to follow proper procedure</w:t>
      </w:r>
      <w:r w:rsidRPr="009E4BE6">
        <w:rPr>
          <w:sz w:val="16"/>
        </w:rPr>
        <w:t xml:space="preserve">.31 And in making the foregoing determinations, the reviewing court must look to (a) “the whole record” or (b) the parts of the record “cited by a party.”32 Put differently, Congress decides what counts as a valid factor an agency is allowed to consider, as well as the procedures the agency must follow in making its decision.33 </w:t>
      </w:r>
      <w:r w:rsidRPr="009E4BE6">
        <w:rPr>
          <w:rStyle w:val="StyleUnderline"/>
        </w:rPr>
        <w:t xml:space="preserve">If a regulatory action runs contrary to an agency’s statutory authority, that may be an indication that </w:t>
      </w:r>
      <w:r w:rsidRPr="009E4BE6">
        <w:rPr>
          <w:rStyle w:val="Emphasis"/>
        </w:rPr>
        <w:t>the action is pretextual</w:t>
      </w:r>
      <w:r w:rsidRPr="009E4BE6">
        <w:rPr>
          <w:sz w:val="16"/>
        </w:rPr>
        <w:t>. 34 There is a final point regarding the relationship between arbitrary and capricious review and improper reasons. A lurking legal question in the background is the extent to which political considerations are allowed to enter into an agency’s decision. Some scholars note that State Farm is a victory for technocratic decision-making in the Administrative State, arguing that agencies seem to be strongly encouraged to provide scientific reasons.35 But as then-Justice Rehnquist argued in State Farm, new policy might be justified by political reasons, provided the agency does not violate any statutes.36 This point will become increasingly relevant when discussing the Census Case later on.</w:t>
      </w:r>
    </w:p>
    <w:p w14:paraId="133132D8" w14:textId="77777777" w:rsidR="00487C78" w:rsidRDefault="00487C78" w:rsidP="00487C78">
      <w:pPr>
        <w:rPr>
          <w:sz w:val="16"/>
        </w:rPr>
      </w:pPr>
    </w:p>
    <w:p w14:paraId="4AB64666" w14:textId="2164A2B0" w:rsidR="00487C78" w:rsidRDefault="00487C78" w:rsidP="00487C78">
      <w:pPr>
        <w:pStyle w:val="Heading4"/>
      </w:pPr>
      <w:r>
        <w:t>&lt;Insert answers to ‘Perm Do Both’&gt;</w:t>
      </w:r>
    </w:p>
    <w:p w14:paraId="0C94C973" w14:textId="77777777" w:rsidR="00DC32E3" w:rsidRPr="00DC32E3" w:rsidRDefault="00DC32E3" w:rsidP="00DC32E3"/>
    <w:p w14:paraId="5FA2E1ED" w14:textId="4D39F263" w:rsidR="00487C78" w:rsidRDefault="00487C78" w:rsidP="00487C78">
      <w:pPr>
        <w:pStyle w:val="Heading3"/>
      </w:pPr>
      <w:r>
        <w:t>--</w:t>
      </w:r>
      <w:r w:rsidR="0049412F">
        <w:t>Ext-Perm=Pretext</w:t>
      </w:r>
    </w:p>
    <w:p w14:paraId="618BFF7D" w14:textId="77777777" w:rsidR="00487C78" w:rsidRPr="00487C78" w:rsidRDefault="00487C78" w:rsidP="00487C78"/>
    <w:p w14:paraId="5E02D773" w14:textId="77777777" w:rsidR="00487C78" w:rsidRDefault="00487C78" w:rsidP="00487C78">
      <w:pPr>
        <w:pStyle w:val="Heading4"/>
      </w:pPr>
      <w:r>
        <w:t xml:space="preserve">Fiat is the </w:t>
      </w:r>
      <w:r>
        <w:rPr>
          <w:u w:val="single"/>
        </w:rPr>
        <w:t>definition</w:t>
      </w:r>
      <w:r>
        <w:t xml:space="preserve"> of pretext</w:t>
      </w:r>
    </w:p>
    <w:p w14:paraId="2E1034ED" w14:textId="77777777" w:rsidR="00487C78" w:rsidRPr="009E4BE6" w:rsidRDefault="00487C78" w:rsidP="00487C78">
      <w:r w:rsidRPr="00161A6B">
        <w:rPr>
          <w:rStyle w:val="Style13ptBold"/>
        </w:rPr>
        <w:t>Romero 21</w:t>
      </w:r>
      <w:r>
        <w:t xml:space="preserve"> – George Mason University, Antonin Scalia Law School. (Alexis, "Arbitrary, Capricious, or Pretextual," 3-19-2021, https://papers.ssrn.com/sol3/papers.cfm?abstract_id=3780308, Accessed 7-15-2021, LASA-SC)</w:t>
      </w:r>
    </w:p>
    <w:p w14:paraId="3ECB37AC" w14:textId="77777777" w:rsidR="00487C78" w:rsidRDefault="00487C78" w:rsidP="00487C78">
      <w:pPr>
        <w:rPr>
          <w:sz w:val="16"/>
        </w:rPr>
      </w:pPr>
      <w:r w:rsidRPr="009E4BE6">
        <w:rPr>
          <w:sz w:val="16"/>
        </w:rPr>
        <w:t xml:space="preserve">All the facts above combine to prove a relatively simple point: </w:t>
      </w:r>
      <w:r w:rsidRPr="009E4BE6">
        <w:rPr>
          <w:rStyle w:val="StyleUnderline"/>
        </w:rPr>
        <w:t>the agency did not add a citizenship question for the reason they said they did.</w:t>
      </w:r>
      <w:r w:rsidRPr="009E4BE6">
        <w:rPr>
          <w:sz w:val="16"/>
        </w:rPr>
        <w:t xml:space="preserve"> After reviewing the full administrative record, </w:t>
      </w:r>
      <w:r w:rsidRPr="009E4BE6">
        <w:rPr>
          <w:rStyle w:val="StyleUnderline"/>
        </w:rPr>
        <w:t>the Supreme Court concludes what at that point was obvious: asking a citizenship question was the agency’s rigid end goal, and the Voting Rights Act-reason was “</w:t>
      </w:r>
      <w:r w:rsidRPr="009E4BE6">
        <w:rPr>
          <w:rStyle w:val="Emphasis"/>
        </w:rPr>
        <w:t>contrived</w:t>
      </w:r>
      <w:r w:rsidRPr="009E4BE6">
        <w:rPr>
          <w:rStyle w:val="StyleUnderline"/>
        </w:rPr>
        <w:t>” out of thin air</w:t>
      </w:r>
      <w:r w:rsidRPr="009E4BE6">
        <w:rPr>
          <w:sz w:val="16"/>
        </w:rPr>
        <w:t xml:space="preserve">. 136 The Voting Rights Act-reason was </w:t>
      </w:r>
      <w:r w:rsidRPr="009E4BE6">
        <w:rPr>
          <w:rStyle w:val="StyleUnderline"/>
        </w:rPr>
        <w:t xml:space="preserve">a </w:t>
      </w:r>
      <w:r w:rsidRPr="009E4BE6">
        <w:rPr>
          <w:rStyle w:val="Emphasis"/>
        </w:rPr>
        <w:t>pretext</w:t>
      </w:r>
      <w:r w:rsidRPr="009E4BE6">
        <w:rPr>
          <w:rStyle w:val="StyleUnderline"/>
        </w:rPr>
        <w:t xml:space="preserve"> aimed to add legitimacy to a suspicious policy.</w:t>
      </w:r>
      <w:r w:rsidRPr="009E4BE6">
        <w:rPr>
          <w:sz w:val="16"/>
        </w:rPr>
        <w:t xml:space="preserve"> As far as administrative law doctrine</w:t>
      </w:r>
      <w:r w:rsidRPr="009E4BE6">
        <w:rPr>
          <w:rStyle w:val="StyleUnderline"/>
        </w:rPr>
        <w:t xml:space="preserve">, the agency failed to follow nearly every legal principle discussed thus far. The agency made a </w:t>
      </w:r>
      <w:r w:rsidRPr="009E4BE6">
        <w:rPr>
          <w:rStyle w:val="Emphasis"/>
        </w:rPr>
        <w:t>policy choice first</w:t>
      </w:r>
      <w:r w:rsidRPr="009E4BE6">
        <w:rPr>
          <w:rStyle w:val="StyleUnderline"/>
        </w:rPr>
        <w:t xml:space="preserve"> </w:t>
      </w:r>
      <w:r w:rsidRPr="009E4BE6">
        <w:rPr>
          <w:sz w:val="16"/>
        </w:rPr>
        <w:t xml:space="preserve">(add a citizenship question) </w:t>
      </w:r>
      <w:r w:rsidRPr="009E4BE6">
        <w:rPr>
          <w:rStyle w:val="StyleUnderline"/>
        </w:rPr>
        <w:t xml:space="preserve">and then looked to </w:t>
      </w:r>
      <w:r w:rsidRPr="009E4BE6">
        <w:rPr>
          <w:rStyle w:val="Emphasis"/>
        </w:rPr>
        <w:t>provide reasons for it after the fact</w:t>
      </w:r>
      <w:r w:rsidRPr="009E4BE6">
        <w:rPr>
          <w:sz w:val="16"/>
        </w:rPr>
        <w:t xml:space="preserve">, </w:t>
      </w:r>
      <w:r w:rsidRPr="009E4BE6">
        <w:rPr>
          <w:rStyle w:val="StyleUnderline"/>
        </w:rPr>
        <w:t>a direct violation of the Chenery I doctrine t</w:t>
      </w:r>
      <w:r w:rsidRPr="009E4BE6">
        <w:rPr>
          <w:sz w:val="16"/>
        </w:rPr>
        <w:t xml:space="preserve">hat bans courts from upholding policies based on reasons provided after the time of the initial decision.137 </w:t>
      </w:r>
      <w:r w:rsidRPr="009E4BE6">
        <w:rPr>
          <w:rStyle w:val="StyleUnderline"/>
        </w:rPr>
        <w:t xml:space="preserve">The result was an agency policy that contained </w:t>
      </w:r>
      <w:r w:rsidRPr="009E4BE6">
        <w:rPr>
          <w:rStyle w:val="Emphasis"/>
        </w:rPr>
        <w:t>no genuine reason attached to it</w:t>
      </w:r>
      <w:r w:rsidRPr="009E4BE6">
        <w:rPr>
          <w:sz w:val="16"/>
        </w:rPr>
        <w:t xml:space="preserve">,138 ignored Congress’ substantive requirements, 139 missed deadlines written into Congress’ procedural requirements, 140 and eluded all credibility. </w:t>
      </w:r>
      <w:r w:rsidRPr="009E4BE6">
        <w:rPr>
          <w:rStyle w:val="StyleUnderline"/>
        </w:rPr>
        <w:t>The Court remanded the matter for further review.</w:t>
      </w:r>
      <w:r w:rsidRPr="009E4BE6">
        <w:rPr>
          <w:sz w:val="16"/>
        </w:rPr>
        <w:t>141</w:t>
      </w:r>
    </w:p>
    <w:p w14:paraId="15239794" w14:textId="77777777" w:rsidR="00487C78" w:rsidRDefault="00487C78" w:rsidP="00487C78">
      <w:pPr>
        <w:rPr>
          <w:sz w:val="16"/>
        </w:rPr>
      </w:pPr>
    </w:p>
    <w:p w14:paraId="117AD74B" w14:textId="77777777" w:rsidR="00487C78" w:rsidRDefault="00487C78" w:rsidP="00487C78">
      <w:pPr>
        <w:pStyle w:val="Heading4"/>
      </w:pPr>
      <w:r>
        <w:t xml:space="preserve">Pretext is </w:t>
      </w:r>
      <w:r>
        <w:rPr>
          <w:u w:val="single"/>
        </w:rPr>
        <w:t>illegal</w:t>
      </w:r>
      <w:r>
        <w:t xml:space="preserve"> and decimates signaling</w:t>
      </w:r>
    </w:p>
    <w:p w14:paraId="30A21983" w14:textId="77777777" w:rsidR="00487C78" w:rsidRPr="009E4BE6" w:rsidRDefault="00487C78" w:rsidP="00487C78">
      <w:r w:rsidRPr="00161A6B">
        <w:rPr>
          <w:rStyle w:val="Style13ptBold"/>
        </w:rPr>
        <w:t>Romero 21</w:t>
      </w:r>
      <w:r>
        <w:t xml:space="preserve"> – George Mason University, Antonin Scalia Law School. (Alexis, "Arbitrary, Capricious, or Pretextual," 3-19-2021, https://papers.ssrn.com/sol3/papers.cfm?abstract_id=3780308, Accessed 7-15-2021, LASA-SC)</w:t>
      </w:r>
    </w:p>
    <w:p w14:paraId="55B97215" w14:textId="77777777" w:rsidR="00487C78" w:rsidRDefault="00487C78" w:rsidP="00487C78">
      <w:pPr>
        <w:rPr>
          <w:rStyle w:val="StyleUnderline"/>
        </w:rPr>
      </w:pPr>
      <w:r w:rsidRPr="009E4BE6">
        <w:rPr>
          <w:sz w:val="16"/>
        </w:rPr>
        <w:t xml:space="preserve">In some cases, </w:t>
      </w:r>
      <w:r w:rsidRPr="009E4BE6">
        <w:rPr>
          <w:rStyle w:val="StyleUnderline"/>
        </w:rPr>
        <w:t>pretextual review</w:t>
      </w:r>
      <w:r w:rsidRPr="009E4BE6">
        <w:rPr>
          <w:sz w:val="16"/>
        </w:rPr>
        <w:t xml:space="preserve"> may </w:t>
      </w:r>
      <w:r w:rsidRPr="009E4BE6">
        <w:rPr>
          <w:rStyle w:val="Emphasis"/>
        </w:rPr>
        <w:t>implicate APA violations and constitutional questions simultaneously.</w:t>
      </w:r>
      <w:r w:rsidRPr="009E4BE6">
        <w:rPr>
          <w:sz w:val="16"/>
        </w:rPr>
        <w:t xml:space="preserve"> For one, </w:t>
      </w:r>
      <w:r w:rsidRPr="009E4BE6">
        <w:rPr>
          <w:rStyle w:val="StyleUnderline"/>
        </w:rPr>
        <w:t>arbitrary and capricious review might properly be understood as “rational basis [review] with bite</w:t>
      </w:r>
      <w:r w:rsidRPr="009E4BE6">
        <w:rPr>
          <w:sz w:val="16"/>
        </w:rPr>
        <w:t xml:space="preserve">,” </w:t>
      </w:r>
      <w:r w:rsidRPr="009E4BE6">
        <w:rPr>
          <w:rStyle w:val="StyleUnderline"/>
        </w:rPr>
        <w:t>which requires the agency to state the actual statutory purpose behind its decision.</w:t>
      </w:r>
      <w:r w:rsidRPr="009E4BE6">
        <w:rPr>
          <w:sz w:val="16"/>
        </w:rPr>
        <w:t xml:space="preserve">167 But in cases that concern voting discrepancies and immigration, questions about race or national origin are likely to arise, potentially triggering heightened strict scrutiny.168 </w:t>
      </w:r>
      <w:r w:rsidRPr="009D4851">
        <w:rPr>
          <w:sz w:val="16"/>
          <w:szCs w:val="16"/>
        </w:rPr>
        <w:t>Agencies are strongly incentivized to avoid strict scrutiny, given the increased likelihood that the government action will be struck down</w:t>
      </w:r>
      <w:r w:rsidRPr="009E4BE6">
        <w:rPr>
          <w:rStyle w:val="StyleUnderline"/>
        </w:rPr>
        <w:t>.</w:t>
      </w:r>
      <w:r w:rsidRPr="009E4BE6">
        <w:rPr>
          <w:sz w:val="16"/>
        </w:rPr>
        <w:t xml:space="preserve">169 </w:t>
      </w:r>
      <w:r w:rsidRPr="009E4BE6">
        <w:rPr>
          <w:rStyle w:val="StyleUnderline"/>
        </w:rPr>
        <w:t>The focus of judicial review in race-based strict scrutiny is in uncovering the government’s true, allegedly-discriminatory intent.</w:t>
      </w:r>
      <w:r w:rsidRPr="009E4BE6">
        <w:rPr>
          <w:sz w:val="16"/>
        </w:rPr>
        <w:t xml:space="preserve"> 170 During this analysis, the administrative history is considered “highly relevant,” and even the evidentiary method of government testimony may be invoked, as in Overton Park. 171 </w:t>
      </w:r>
      <w:r w:rsidRPr="009E4BE6">
        <w:rPr>
          <w:rStyle w:val="StyleUnderline"/>
        </w:rPr>
        <w:t>Like with arbitrary and capricious review, the kinds of considerations relevant for strict scrutiny mirror the search for pretextual reasons</w:t>
      </w:r>
      <w:r w:rsidRPr="009E4BE6">
        <w:rPr>
          <w:sz w:val="16"/>
        </w:rPr>
        <w:t xml:space="preserve">. Ultimately, </w:t>
      </w:r>
      <w:r w:rsidRPr="009E4BE6">
        <w:rPr>
          <w:rStyle w:val="Emphasis"/>
        </w:rPr>
        <w:t>pretextual review</w:t>
      </w:r>
      <w:r w:rsidRPr="009E4BE6">
        <w:rPr>
          <w:sz w:val="16"/>
        </w:rPr>
        <w:t xml:space="preserve"> </w:t>
      </w:r>
      <w:r w:rsidRPr="009E4BE6">
        <w:rPr>
          <w:rStyle w:val="StyleUnderline"/>
        </w:rPr>
        <w:t>is grounded in both the courts’ administrative law precedents as well as the case law concerning constitutionally protected classifications.</w:t>
      </w:r>
      <w:r w:rsidRPr="009E4BE6">
        <w:rPr>
          <w:sz w:val="16"/>
        </w:rPr>
        <w:t xml:space="preserve"> In summary, </w:t>
      </w:r>
      <w:r w:rsidRPr="009E4BE6">
        <w:rPr>
          <w:rStyle w:val="Emphasis"/>
        </w:rPr>
        <w:t>pretextual reasons</w:t>
      </w:r>
      <w:r w:rsidRPr="009E4BE6">
        <w:rPr>
          <w:sz w:val="16"/>
        </w:rPr>
        <w:t xml:space="preserve"> are either definitionally barred under the APA, </w:t>
      </w:r>
      <w:proofErr w:type="gramStart"/>
      <w:r w:rsidRPr="009E4BE6">
        <w:rPr>
          <w:sz w:val="16"/>
        </w:rPr>
        <w:t>or,</w:t>
      </w:r>
      <w:proofErr w:type="gramEnd"/>
      <w:r w:rsidRPr="009E4BE6">
        <w:rPr>
          <w:sz w:val="16"/>
        </w:rPr>
        <w:t xml:space="preserve"> they </w:t>
      </w:r>
      <w:r w:rsidRPr="009E4BE6">
        <w:rPr>
          <w:rStyle w:val="StyleUnderline"/>
        </w:rPr>
        <w:t>are so highly correlated with a finding of arbitrary and capricious violation that they are irredeemable all the same.</w:t>
      </w:r>
    </w:p>
    <w:p w14:paraId="465A7202" w14:textId="77777777" w:rsidR="00487C78" w:rsidRDefault="00487C78" w:rsidP="00487C78">
      <w:pPr>
        <w:rPr>
          <w:rStyle w:val="StyleUnderline"/>
        </w:rPr>
      </w:pPr>
    </w:p>
    <w:p w14:paraId="16D4A386" w14:textId="77777777" w:rsidR="00487C78" w:rsidRDefault="00487C78" w:rsidP="00487C78">
      <w:pPr>
        <w:pStyle w:val="Heading4"/>
        <w:rPr>
          <w:rStyle w:val="StyleUnderline"/>
          <w:sz w:val="26"/>
          <w:u w:val="none"/>
        </w:rPr>
      </w:pPr>
      <w:r>
        <w:rPr>
          <w:rStyle w:val="StyleUnderline"/>
          <w:sz w:val="26"/>
          <w:u w:val="none"/>
        </w:rPr>
        <w:t xml:space="preserve">Permutation </w:t>
      </w:r>
      <w:proofErr w:type="gramStart"/>
      <w:r>
        <w:rPr>
          <w:rStyle w:val="StyleUnderline"/>
          <w:sz w:val="26"/>
          <w:u w:val="none"/>
        </w:rPr>
        <w:t>do</w:t>
      </w:r>
      <w:proofErr w:type="gramEnd"/>
      <w:r>
        <w:rPr>
          <w:rStyle w:val="StyleUnderline"/>
          <w:sz w:val="26"/>
          <w:u w:val="none"/>
        </w:rPr>
        <w:t xml:space="preserve"> both means the EIS is </w:t>
      </w:r>
      <w:r>
        <w:rPr>
          <w:rStyle w:val="StyleUnderline"/>
          <w:sz w:val="26"/>
        </w:rPr>
        <w:t>illegitimate</w:t>
      </w:r>
      <w:r>
        <w:rPr>
          <w:rStyle w:val="StyleUnderline"/>
          <w:sz w:val="26"/>
          <w:u w:val="none"/>
        </w:rPr>
        <w:t xml:space="preserve"> – pretext – that conflicts with the counterplan’s signal of </w:t>
      </w:r>
      <w:r>
        <w:rPr>
          <w:rStyle w:val="StyleUnderline"/>
          <w:sz w:val="26"/>
        </w:rPr>
        <w:t>judicial review</w:t>
      </w:r>
      <w:r>
        <w:rPr>
          <w:rStyle w:val="StyleUnderline"/>
          <w:sz w:val="26"/>
          <w:u w:val="none"/>
        </w:rPr>
        <w:t>.</w:t>
      </w:r>
    </w:p>
    <w:p w14:paraId="76921BA0" w14:textId="77777777" w:rsidR="00487C78" w:rsidRPr="00D826E6" w:rsidRDefault="00487C78" w:rsidP="00487C78">
      <w:r w:rsidRPr="00D826E6">
        <w:rPr>
          <w:rStyle w:val="Style13ptBold"/>
        </w:rPr>
        <w:t>Harvard Law 19</w:t>
      </w:r>
      <w:r>
        <w:t xml:space="preserve"> – ("Census Act - Review of Administrative Action - Judicial Review of Pretext - Department of Commerce v. New York," 2019, https://heinonline.org/HOL/LandingPage?handle=hein.journals/hlr133&amp;div=21&amp;id=&amp;page=, Accessed 7-15-2021, LASA-SC)</w:t>
      </w:r>
    </w:p>
    <w:p w14:paraId="5E3AC20F" w14:textId="77777777" w:rsidR="00487C78" w:rsidRDefault="00487C78" w:rsidP="00487C78">
      <w:pPr>
        <w:rPr>
          <w:sz w:val="16"/>
        </w:rPr>
      </w:pPr>
      <w:r w:rsidRPr="00D826E6">
        <w:rPr>
          <w:sz w:val="16"/>
        </w:rPr>
        <w:t xml:space="preserve">Finally, Chief Justice </w:t>
      </w:r>
      <w:r w:rsidRPr="00682746">
        <w:rPr>
          <w:rStyle w:val="Emphasis"/>
        </w:rPr>
        <w:t>Roberts</w:t>
      </w:r>
      <w:r w:rsidRPr="00D826E6">
        <w:rPr>
          <w:sz w:val="16"/>
        </w:rPr>
        <w:t xml:space="preserve"> </w:t>
      </w:r>
      <w:r w:rsidRPr="007A24CC">
        <w:rPr>
          <w:rStyle w:val="StyleUnderline"/>
        </w:rPr>
        <w:t>a</w:t>
      </w:r>
      <w:r w:rsidRPr="00682746">
        <w:rPr>
          <w:rStyle w:val="StyleUnderline"/>
        </w:rPr>
        <w:t xml:space="preserve">ffirmed the district court's finding that the Secretary's decision was </w:t>
      </w:r>
      <w:r w:rsidRPr="00682746">
        <w:rPr>
          <w:rStyle w:val="Emphasis"/>
        </w:rPr>
        <w:t>pretextual</w:t>
      </w:r>
      <w:r w:rsidRPr="00682746">
        <w:rPr>
          <w:rStyle w:val="StyleUnderline"/>
        </w:rPr>
        <w:t xml:space="preserve"> and should be remanded to the agency.</w:t>
      </w:r>
      <w:r w:rsidRPr="00D826E6">
        <w:rPr>
          <w:sz w:val="16"/>
        </w:rPr>
        <w:t xml:space="preserve"> 36 Four principles governed this holding. First, an agency "must 'disclose the </w:t>
      </w:r>
      <w:proofErr w:type="spellStart"/>
      <w:r w:rsidRPr="00D826E6">
        <w:rPr>
          <w:sz w:val="16"/>
        </w:rPr>
        <w:t>basis'</w:t>
      </w:r>
      <w:proofErr w:type="spellEnd"/>
      <w:r w:rsidRPr="00D826E6">
        <w:rPr>
          <w:sz w:val="16"/>
        </w:rPr>
        <w:t xml:space="preserve"> of its action."3 Second, courts are "ordinarily limited to evaluating the agency's contemporaneous explanation in light of the existing administrative record."3 Third, courts cannot reject an agency's "stated reasons for acting . . . because the agency might also have had other unstated reasons" or a "policymaking decision [by the agency] solely because it might have been influenced by political considerations or prompted by an Administration's priorities."3 Fourth, if there is a "strong showing of bad faith or improper behavior," courts may inquire into the minds of decisionmakers. 40 Ultimately, the Court held that although "no particular step in the process stands out as inappropriate or defective," </w:t>
      </w:r>
      <w:r w:rsidRPr="00682746">
        <w:rPr>
          <w:rStyle w:val="StyleUnderline"/>
        </w:rPr>
        <w:t>the district court was correct in finding that the citizenship question "</w:t>
      </w:r>
      <w:r w:rsidRPr="00682746">
        <w:rPr>
          <w:rStyle w:val="Emphasis"/>
        </w:rPr>
        <w:t>cannot be adequately explained</w:t>
      </w:r>
      <w:r w:rsidRPr="00682746">
        <w:rPr>
          <w:rStyle w:val="StyleUnderline"/>
        </w:rPr>
        <w:t>" by the justification attributed to DOJ</w:t>
      </w:r>
      <w:r w:rsidRPr="00D826E6">
        <w:rPr>
          <w:sz w:val="16"/>
        </w:rPr>
        <w:t xml:space="preserve">. 4 1 The Secretary had made repeated requests to agencies that they ask for citizenship information, and Commerce staff ultimately provided much of the language of the request to DOJ. 42 </w:t>
      </w:r>
      <w:r w:rsidRPr="00682746">
        <w:rPr>
          <w:rStyle w:val="StyleUnderline"/>
        </w:rPr>
        <w:t>There was a "disconnect" between the decision and the explanation that the Court "cannot ignore</w:t>
      </w:r>
      <w:r w:rsidRPr="00D826E6">
        <w:rPr>
          <w:sz w:val="16"/>
        </w:rPr>
        <w:t xml:space="preserve">."43 Justice Thomas concurred in part and dissented in part.44 He argued that the Court's finding of pretext had the potential to "transform administrative law," but also manifested "an administration-specific standard." 45 He stated that, first, the Court's use of pretext did not reflect the law governing judicial review or the presumption of regularity; second, the Court should not have gone "beyond the administrative record to evaluate pretext"; and third, even going outside the record, "that evidence still fails to establish pretext."46 He closed by observing that the decision should be read "as an aberration."4 7 Justice Breyer concurred in part and dissented in part.48 He agreed with the Court's finding of pretext, but dissented from the Court's finding that the Secretary's decision was not arbitrary and capricious.49 The </w:t>
      </w:r>
      <w:r w:rsidRPr="00682746">
        <w:rPr>
          <w:rStyle w:val="StyleUnderline"/>
        </w:rPr>
        <w:t>Secretary ignored the effect that adding the question would have on responsiveness to the census;</w:t>
      </w:r>
      <w:r w:rsidRPr="00D826E6">
        <w:rPr>
          <w:sz w:val="16"/>
        </w:rPr>
        <w:t xml:space="preserve">50 he </w:t>
      </w:r>
      <w:r w:rsidRPr="00682746">
        <w:rPr>
          <w:rStyle w:val="StyleUnderline"/>
        </w:rPr>
        <w:t>arbitrarily concluded that adding the question was worth even diminished responsiveness</w:t>
      </w:r>
      <w:r w:rsidRPr="00D826E6">
        <w:rPr>
          <w:sz w:val="16"/>
        </w:rPr>
        <w:t xml:space="preserve">; 5 1 and </w:t>
      </w:r>
      <w:r w:rsidRPr="00682746">
        <w:rPr>
          <w:rStyle w:val="StyleUnderline"/>
        </w:rPr>
        <w:t>the reason the Secretary provided was "</w:t>
      </w:r>
      <w:r w:rsidRPr="00682746">
        <w:rPr>
          <w:rStyle w:val="Emphasis"/>
        </w:rPr>
        <w:t>unconvincing</w:t>
      </w:r>
      <w:r w:rsidRPr="00682746">
        <w:rPr>
          <w:rStyle w:val="StyleUnderline"/>
        </w:rPr>
        <w:t>," especially because there were better ways of obtaining the data</w:t>
      </w:r>
      <w:r w:rsidRPr="00D826E6">
        <w:rPr>
          <w:sz w:val="16"/>
        </w:rPr>
        <w:t xml:space="preserve">.5 2 Justice Alito concurred in part and dissented in part, arguing that the Secretary's decision was not judicially reviewable.5 3 Neither the statute nor any other provision had a standard that courts could apply to review the Secretary's decision.5 4 Therefore, </w:t>
      </w:r>
      <w:r w:rsidRPr="009D4851">
        <w:rPr>
          <w:sz w:val="16"/>
          <w:szCs w:val="16"/>
        </w:rPr>
        <w:t>the decision should be considered one that is typically committed to agency discretion by law</w:t>
      </w:r>
      <w:r w:rsidRPr="00D826E6">
        <w:rPr>
          <w:sz w:val="16"/>
        </w:rPr>
        <w:t xml:space="preserve">.5 5 In this case, </w:t>
      </w:r>
      <w:r w:rsidRPr="00682746">
        <w:rPr>
          <w:rStyle w:val="StyleUnderline"/>
        </w:rPr>
        <w:t xml:space="preserve">the Court had to face a question that has dogged its administrative law doctrine about </w:t>
      </w:r>
      <w:r w:rsidRPr="00682746">
        <w:rPr>
          <w:rStyle w:val="Emphasis"/>
        </w:rPr>
        <w:t>what role political judgments can and should play in agency action</w:t>
      </w:r>
      <w:r w:rsidRPr="00682746">
        <w:rPr>
          <w:rStyle w:val="StyleUnderline"/>
        </w:rPr>
        <w:t>.</w:t>
      </w:r>
      <w:r w:rsidRPr="00D826E6">
        <w:rPr>
          <w:sz w:val="16"/>
        </w:rPr>
        <w:t>5 6 The Court has used "</w:t>
      </w:r>
      <w:r w:rsidRPr="00682746">
        <w:rPr>
          <w:rStyle w:val="StyleUnderline"/>
        </w:rPr>
        <w:t>hard look</w:t>
      </w:r>
      <w:r w:rsidRPr="00D826E6">
        <w:rPr>
          <w:sz w:val="16"/>
        </w:rPr>
        <w:t xml:space="preserve">" review </w:t>
      </w:r>
      <w:r w:rsidRPr="00682746">
        <w:rPr>
          <w:rStyle w:val="StyleUnderline"/>
        </w:rPr>
        <w:t>under the APA's arbitrary and capricious standard to take into account when a decision is excessively affected by politics</w:t>
      </w:r>
      <w:r w:rsidRPr="00D826E6">
        <w:rPr>
          <w:sz w:val="16"/>
        </w:rPr>
        <w:t xml:space="preserve">. Justice Breyer's opinion took this </w:t>
      </w:r>
      <w:proofErr w:type="gramStart"/>
      <w:r w:rsidRPr="00D826E6">
        <w:rPr>
          <w:sz w:val="16"/>
        </w:rPr>
        <w:t>approach, and</w:t>
      </w:r>
      <w:proofErr w:type="gramEnd"/>
      <w:r w:rsidRPr="00D826E6">
        <w:rPr>
          <w:sz w:val="16"/>
        </w:rPr>
        <w:t xml:space="preserve"> described the factors that led to his decision. But the Court's holding was nominally based not on the arbitrary and capricious standard but on pretext. The Court concluded that there was an </w:t>
      </w:r>
      <w:r w:rsidRPr="00682746">
        <w:rPr>
          <w:rStyle w:val="Emphasis"/>
        </w:rPr>
        <w:t>illegitimate motivation</w:t>
      </w:r>
      <w:r w:rsidRPr="00D826E6">
        <w:rPr>
          <w:sz w:val="16"/>
        </w:rPr>
        <w:t xml:space="preserve"> at work, </w:t>
      </w:r>
      <w:r w:rsidRPr="00682746">
        <w:rPr>
          <w:rStyle w:val="StyleUnderline"/>
        </w:rPr>
        <w:t>rather than just pointing to a mismatch between the evidence and the action</w:t>
      </w:r>
      <w:r w:rsidRPr="00D826E6">
        <w:rPr>
          <w:sz w:val="16"/>
        </w:rPr>
        <w:t xml:space="preserve">. This is one way for courts to address the problem, but the Court's holding seems limited to these particularly egregious facts. This is particularly true because the finding of pretext was followed by a remand to the agency - a puzzling result, except for the fact that the circumstances of the case meant that the agency would not come up with a new pretextual justification. </w:t>
      </w:r>
      <w:r w:rsidRPr="00D826E6">
        <w:rPr>
          <w:rStyle w:val="StyleUnderline"/>
        </w:rPr>
        <w:t xml:space="preserve">The question what kinds of political judgments are allowed in administrative </w:t>
      </w:r>
      <w:proofErr w:type="spellStart"/>
      <w:r w:rsidRPr="00D826E6">
        <w:rPr>
          <w:rStyle w:val="StyleUnderline"/>
        </w:rPr>
        <w:t>decisionmaking</w:t>
      </w:r>
      <w:proofErr w:type="spellEnd"/>
      <w:r w:rsidRPr="00D826E6">
        <w:rPr>
          <w:rStyle w:val="StyleUnderline"/>
        </w:rPr>
        <w:t xml:space="preserve"> is important, and it is one that the Court has grappled with before</w:t>
      </w:r>
      <w:r w:rsidRPr="00D826E6">
        <w:rPr>
          <w:sz w:val="16"/>
        </w:rPr>
        <w:t xml:space="preserve">. One of the strengths of agencies' interpretation of statutes is that agencies can bring policy views - within the agency or of the President - to bear on their discretionary interpretation of statutes.5 7 But </w:t>
      </w:r>
      <w:r w:rsidRPr="00D826E6">
        <w:rPr>
          <w:rStyle w:val="StyleUnderline"/>
        </w:rPr>
        <w:t xml:space="preserve">agencies cannot take actions </w:t>
      </w:r>
      <w:r w:rsidRPr="00D826E6">
        <w:rPr>
          <w:rStyle w:val="Emphasis"/>
        </w:rPr>
        <w:t>that are excessively politically driven</w:t>
      </w:r>
      <w:r w:rsidRPr="00D826E6">
        <w:rPr>
          <w:sz w:val="16"/>
        </w:rPr>
        <w:t xml:space="preserve">, </w:t>
      </w:r>
      <w:r w:rsidRPr="009D4851">
        <w:rPr>
          <w:sz w:val="16"/>
          <w:szCs w:val="16"/>
        </w:rPr>
        <w:t>and it can be difficult for courts to figure out which types of political judgments are acceptable and which are arbitrary and capricious.</w:t>
      </w:r>
      <w:r w:rsidRPr="00D826E6">
        <w:rPr>
          <w:sz w:val="16"/>
        </w:rPr>
        <w:t xml:space="preserve">5 8 Actions may be impermissibly political where "presidential influence . . . is inconsistent with the agency's legal constraints; . . prompts the agency to ignore its [expert] conclusions"; or if the President is not acting in service of the public interest.5 9 If </w:t>
      </w:r>
      <w:r w:rsidRPr="009D4851">
        <w:rPr>
          <w:sz w:val="16"/>
          <w:szCs w:val="16"/>
        </w:rPr>
        <w:t>the President pressures an agency to protect an industry's economic wellbeing where the statute allows for considering economic factors, it may be challenging to disentangle the President's motivation</w:t>
      </w:r>
      <w:r w:rsidRPr="00D826E6">
        <w:rPr>
          <w:sz w:val="16"/>
        </w:rPr>
        <w:t xml:space="preserve"> (for example, if the industry hurt the environment and supported the President for reelection). 6 0 "</w:t>
      </w:r>
      <w:r w:rsidRPr="00D826E6">
        <w:rPr>
          <w:rStyle w:val="Emphasis"/>
        </w:rPr>
        <w:t>Hard look</w:t>
      </w:r>
      <w:r w:rsidRPr="00D826E6">
        <w:rPr>
          <w:sz w:val="16"/>
        </w:rPr>
        <w:t xml:space="preserve">" </w:t>
      </w:r>
      <w:r w:rsidRPr="00D826E6">
        <w:rPr>
          <w:rStyle w:val="StyleUnderline"/>
        </w:rPr>
        <w:t>arbitrary and capricious review provides an opportunity for courts to determine if an administrative judgment is impermissibly inflected by politics</w:t>
      </w:r>
      <w:r w:rsidRPr="00D826E6">
        <w:rPr>
          <w:sz w:val="16"/>
        </w:rPr>
        <w:t xml:space="preserve">.6 1 In State Farm,6 2 for example, the Court found that a decision by the National Highway Traffic Safety Administration to withdraw a regulation that required passive restraints in cars was arbitrary and capricious.6 3 </w:t>
      </w:r>
      <w:r w:rsidRPr="00D826E6">
        <w:rPr>
          <w:rStyle w:val="StyleUnderline"/>
        </w:rPr>
        <w:t>The policy change had taken place immediately after a presidential transition, and was viewed as a policy choice that was friendly to the automobile industry.</w:t>
      </w:r>
      <w:r w:rsidRPr="00D826E6">
        <w:rPr>
          <w:sz w:val="16"/>
        </w:rPr>
        <w:t>64 Concurring in part and dissenting in part, then-Justice Rehnquist argued that "[a] change in administration brought about by the people casting their votes is a perfectly reasonable basis for an executive agency's reappraisal . . . of its programs and regulations."6 5 He wanted to create more space for courts to allow agencies to make decisions based on politics, stating that an agency "is entitled to assess administrative records and evaluate priorities in light of the philosophy of the administration." 66</w:t>
      </w:r>
    </w:p>
    <w:p w14:paraId="0F3399E3" w14:textId="77777777" w:rsidR="00487C78" w:rsidRDefault="00487C78" w:rsidP="00487C78">
      <w:pPr>
        <w:rPr>
          <w:sz w:val="16"/>
        </w:rPr>
      </w:pPr>
    </w:p>
    <w:p w14:paraId="49A3442C" w14:textId="77777777" w:rsidR="00487C78" w:rsidRPr="009173FE" w:rsidRDefault="00487C78" w:rsidP="00487C78"/>
    <w:p w14:paraId="6D7A7DE3" w14:textId="6C7D70AD" w:rsidR="00487C78" w:rsidRDefault="00487C78" w:rsidP="00AF32B0">
      <w:pPr>
        <w:pStyle w:val="Heading3"/>
      </w:pPr>
      <w:r>
        <w:t xml:space="preserve">--Pretext </w:t>
      </w:r>
      <w:r w:rsidR="0049412F">
        <w:t xml:space="preserve">Bad </w:t>
      </w:r>
      <w:r>
        <w:t>DA</w:t>
      </w:r>
    </w:p>
    <w:p w14:paraId="1677AF75" w14:textId="77777777" w:rsidR="00487C78" w:rsidRPr="00487C78" w:rsidRDefault="00487C78" w:rsidP="00487C78"/>
    <w:p w14:paraId="60B95A9A" w14:textId="77777777" w:rsidR="00487C78" w:rsidRDefault="00487C78" w:rsidP="00487C78">
      <w:pPr>
        <w:pStyle w:val="Heading4"/>
      </w:pPr>
      <w:r>
        <w:t xml:space="preserve">Unchecked pretext allows agencies to </w:t>
      </w:r>
      <w:r w:rsidRPr="0060389B">
        <w:t>randomly shift</w:t>
      </w:r>
      <w:r>
        <w:t xml:space="preserve"> regulations</w:t>
      </w:r>
    </w:p>
    <w:p w14:paraId="41D5B48B" w14:textId="77777777" w:rsidR="00487C78" w:rsidRPr="0060389B" w:rsidRDefault="00487C78" w:rsidP="00487C78">
      <w:r w:rsidRPr="0060389B">
        <w:rPr>
          <w:rStyle w:val="Style13ptBold"/>
        </w:rPr>
        <w:t>Boyer 21</w:t>
      </w:r>
      <w:r>
        <w:t xml:space="preserve"> – J.D. Candidate, 2021, University of Colorado Law School; Associate Editor, University of Colorado Law Review.  (Laura, "EXPANDING THE ADMINISTRATIVE RECORD: USING PRETEXT TO SHOW ‘BAD FAITH OR IMPROPER BEHAVIOR,’" 2021, https://heinonline.org/HOL/LandingPage?handle=hein.journals/ucollr92&amp;div=17&amp;id=&amp;page=, Accessed 7-16-2021, LASA-SC)</w:t>
      </w:r>
    </w:p>
    <w:p w14:paraId="3E7C06DF" w14:textId="77777777" w:rsidR="00487C78" w:rsidRPr="0060389B" w:rsidRDefault="00487C78" w:rsidP="00487C78">
      <w:pPr>
        <w:rPr>
          <w:sz w:val="16"/>
        </w:rPr>
      </w:pPr>
      <w:r w:rsidRPr="0060389B">
        <w:rPr>
          <w:sz w:val="16"/>
        </w:rPr>
        <w:t xml:space="preserve">The second factor for </w:t>
      </w:r>
      <w:r w:rsidRPr="0060389B">
        <w:rPr>
          <w:rStyle w:val="StyleUnderline"/>
        </w:rPr>
        <w:t>preliminary showings of pretext</w:t>
      </w:r>
      <w:r w:rsidRPr="0060389B">
        <w:rPr>
          <w:sz w:val="16"/>
        </w:rPr>
        <w:t xml:space="preserve"> </w:t>
      </w:r>
      <w:r w:rsidRPr="0060389B">
        <w:rPr>
          <w:rStyle w:val="StyleUnderline"/>
        </w:rPr>
        <w:t>examines whether</w:t>
      </w:r>
      <w:r w:rsidRPr="0060389B">
        <w:rPr>
          <w:sz w:val="16"/>
        </w:rPr>
        <w:t xml:space="preserve"> the challenged </w:t>
      </w:r>
      <w:r w:rsidRPr="0060389B">
        <w:rPr>
          <w:rStyle w:val="StyleUnderline"/>
        </w:rPr>
        <w:t xml:space="preserve">agency action is a reversal, withdrawal, or delay </w:t>
      </w:r>
      <w:r w:rsidRPr="0060389B">
        <w:rPr>
          <w:rStyle w:val="Emphasis"/>
        </w:rPr>
        <w:t>of a previous policy</w:t>
      </w:r>
      <w:r w:rsidRPr="0060389B">
        <w:rPr>
          <w:sz w:val="16"/>
        </w:rPr>
        <w:t xml:space="preserve">. </w:t>
      </w:r>
      <w:r w:rsidRPr="0060389B">
        <w:rPr>
          <w:rStyle w:val="StyleUnderline"/>
        </w:rPr>
        <w:t>As administrations change, an agency will naturally shift its policy</w:t>
      </w:r>
      <w:r w:rsidRPr="0060389B">
        <w:rPr>
          <w:sz w:val="16"/>
        </w:rPr>
        <w:t xml:space="preserve"> and promulgate rules that differ from prior ones. 2 3 5 </w:t>
      </w:r>
      <w:r w:rsidRPr="0060389B">
        <w:rPr>
          <w:rStyle w:val="StyleUnderline"/>
        </w:rPr>
        <w:t>While regulatory updates</w:t>
      </w:r>
      <w:r w:rsidRPr="0060389B">
        <w:rPr>
          <w:sz w:val="16"/>
        </w:rPr>
        <w:t xml:space="preserve">, modifications, and rollbacks </w:t>
      </w:r>
      <w:r w:rsidRPr="0060389B">
        <w:rPr>
          <w:rStyle w:val="StyleUnderline"/>
        </w:rPr>
        <w:t xml:space="preserve">are to be expected </w:t>
      </w:r>
      <w:r w:rsidRPr="0060389B">
        <w:rPr>
          <w:rStyle w:val="Emphasis"/>
        </w:rPr>
        <w:t>to a certain degree</w:t>
      </w:r>
      <w:r w:rsidRPr="0060389B">
        <w:rPr>
          <w:sz w:val="16"/>
        </w:rPr>
        <w:t xml:space="preserve">, </w:t>
      </w:r>
      <w:r w:rsidRPr="0060389B">
        <w:rPr>
          <w:rStyle w:val="StyleUnderline"/>
        </w:rPr>
        <w:t>it is not unprecedented for courts to view a policy reversal or shift with heightened skepticism.</w:t>
      </w:r>
      <w:r w:rsidRPr="0060389B">
        <w:rPr>
          <w:sz w:val="16"/>
        </w:rPr>
        <w:t xml:space="preserve"> 2 3 6 For example, </w:t>
      </w:r>
      <w:r w:rsidRPr="0060389B">
        <w:rPr>
          <w:rStyle w:val="StyleUnderline"/>
        </w:rPr>
        <w:t>in F.C.C. v. Fox Television</w:t>
      </w:r>
      <w:r w:rsidRPr="0060389B">
        <w:rPr>
          <w:sz w:val="16"/>
        </w:rPr>
        <w:t xml:space="preserve">, the </w:t>
      </w:r>
      <w:r w:rsidRPr="0060389B">
        <w:rPr>
          <w:rStyle w:val="StyleUnderline"/>
        </w:rPr>
        <w:t>Supreme Court held</w:t>
      </w:r>
      <w:r w:rsidRPr="0060389B">
        <w:rPr>
          <w:sz w:val="16"/>
        </w:rPr>
        <w:t xml:space="preserve"> that </w:t>
      </w:r>
      <w:r w:rsidRPr="0060389B">
        <w:rPr>
          <w:rStyle w:val="StyleUnderline"/>
        </w:rPr>
        <w:t>an agency</w:t>
      </w:r>
      <w:r w:rsidRPr="0060389B">
        <w:rPr>
          <w:sz w:val="16"/>
        </w:rPr>
        <w:t xml:space="preserve"> may </w:t>
      </w:r>
      <w:r w:rsidRPr="0060389B">
        <w:rPr>
          <w:rStyle w:val="StyleUnderline"/>
        </w:rPr>
        <w:t>need to provide</w:t>
      </w:r>
      <w:r w:rsidRPr="0060389B">
        <w:rPr>
          <w:sz w:val="16"/>
        </w:rPr>
        <w:t xml:space="preserve"> a "more </w:t>
      </w:r>
      <w:r w:rsidRPr="0060389B">
        <w:rPr>
          <w:rStyle w:val="Emphasis"/>
        </w:rPr>
        <w:t>detailed justification</w:t>
      </w:r>
      <w:r w:rsidRPr="0060389B">
        <w:rPr>
          <w:sz w:val="16"/>
        </w:rPr>
        <w:t>" when a "prior policy has engendered serious reliance interests"2 3 7 or "the new regulation relies 'upon factual findings that contradict those which underlay its prior policy."' 23 8 As Justice Kennedy opined, "</w:t>
      </w:r>
      <w:r w:rsidRPr="0060389B">
        <w:rPr>
          <w:rStyle w:val="StyleUnderline"/>
        </w:rPr>
        <w:t>an agency cannot simply disregard contrary or inconvenient factual determinations that it made in the past, any more than it can ignore inconvenient facts when it writes on a blank slate</w:t>
      </w:r>
      <w:r w:rsidRPr="0060389B">
        <w:rPr>
          <w:sz w:val="16"/>
        </w:rPr>
        <w:t>." 2 3 9 When changing positions, the agency must acknowledge the factual record of prior regulation and reconcile that record with its new rule. 24 0</w:t>
      </w:r>
    </w:p>
    <w:p w14:paraId="372072B4" w14:textId="77777777" w:rsidR="00487C78" w:rsidRPr="0060389B" w:rsidRDefault="00487C78" w:rsidP="00487C78">
      <w:pPr>
        <w:rPr>
          <w:sz w:val="16"/>
        </w:rPr>
      </w:pPr>
      <w:r w:rsidRPr="0060389B">
        <w:rPr>
          <w:sz w:val="16"/>
        </w:rPr>
        <w:t xml:space="preserve">Although the underlying </w:t>
      </w:r>
      <w:r w:rsidRPr="009D4851">
        <w:rPr>
          <w:sz w:val="16"/>
          <w:szCs w:val="16"/>
        </w:rPr>
        <w:t>Fox Television standard may not apply to claims alleging pretextual decision-making</w:t>
      </w:r>
      <w:r w:rsidRPr="0060389B">
        <w:rPr>
          <w:sz w:val="16"/>
        </w:rPr>
        <w:t xml:space="preserve">, Fox Television shows the Supreme Court has been previously skeptical where agencies make wholesale changes in their policies or regulations.2 4 1 Similarly, </w:t>
      </w:r>
      <w:r w:rsidRPr="0060389B">
        <w:rPr>
          <w:rStyle w:val="StyleUnderline"/>
        </w:rPr>
        <w:t xml:space="preserve">it is justifiable for a court to view an agency's reversal, withdrawal, or delay of a rule as indicative of </w:t>
      </w:r>
      <w:r w:rsidRPr="0060389B">
        <w:rPr>
          <w:rStyle w:val="Emphasis"/>
        </w:rPr>
        <w:t>pretextual decision-making</w:t>
      </w:r>
      <w:r w:rsidRPr="0060389B">
        <w:rPr>
          <w:rStyle w:val="StyleUnderline"/>
        </w:rPr>
        <w:t>,</w:t>
      </w:r>
      <w:r w:rsidRPr="0060389B">
        <w:rPr>
          <w:sz w:val="16"/>
        </w:rPr>
        <w:t xml:space="preserve"> </w:t>
      </w:r>
      <w:r w:rsidRPr="0060389B">
        <w:rPr>
          <w:rStyle w:val="StyleUnderline"/>
        </w:rPr>
        <w:t>especially when considered alongside the other four factors</w:t>
      </w:r>
      <w:r w:rsidRPr="0060389B">
        <w:rPr>
          <w:sz w:val="16"/>
        </w:rPr>
        <w:t>.</w:t>
      </w:r>
    </w:p>
    <w:p w14:paraId="72DD271F" w14:textId="77777777" w:rsidR="00487C78" w:rsidRDefault="00487C78" w:rsidP="00487C78">
      <w:pPr>
        <w:rPr>
          <w:rStyle w:val="StyleUnderline"/>
        </w:rPr>
      </w:pPr>
      <w:r w:rsidRPr="0060389B">
        <w:rPr>
          <w:sz w:val="16"/>
        </w:rPr>
        <w:t xml:space="preserve">Furthermore, the </w:t>
      </w:r>
      <w:r w:rsidRPr="0060389B">
        <w:rPr>
          <w:rStyle w:val="StyleUnderline"/>
        </w:rPr>
        <w:t xml:space="preserve">degree of change between the prior policy and the new agency action </w:t>
      </w:r>
      <w:r w:rsidRPr="0060389B">
        <w:rPr>
          <w:rStyle w:val="Emphasis"/>
        </w:rPr>
        <w:t>might indicate pretext</w:t>
      </w:r>
      <w:r w:rsidRPr="0060389B">
        <w:rPr>
          <w:rStyle w:val="StyleUnderline"/>
        </w:rPr>
        <w:t>.</w:t>
      </w:r>
      <w:r w:rsidRPr="0060389B">
        <w:rPr>
          <w:sz w:val="16"/>
        </w:rPr>
        <w:t xml:space="preserve"> </w:t>
      </w:r>
      <w:r w:rsidRPr="0060389B">
        <w:rPr>
          <w:rStyle w:val="StyleUnderline"/>
        </w:rPr>
        <w:t>Agencies work incrementally towards achieving their mandated goals, and any major retreat from this progress may signal that it is solely politics driving the decision</w:t>
      </w:r>
      <w:r w:rsidRPr="0060389B">
        <w:rPr>
          <w:sz w:val="16"/>
        </w:rPr>
        <w:t>. As the Supreme Court stated in Massachusetts v. EPA, "[a]</w:t>
      </w:r>
      <w:proofErr w:type="spellStart"/>
      <w:proofErr w:type="gramStart"/>
      <w:r w:rsidRPr="0060389B">
        <w:rPr>
          <w:sz w:val="16"/>
        </w:rPr>
        <w:t>gencies</w:t>
      </w:r>
      <w:proofErr w:type="spellEnd"/>
      <w:r w:rsidRPr="0060389B">
        <w:rPr>
          <w:sz w:val="16"/>
        </w:rPr>
        <w:t xml:space="preserve"> .</w:t>
      </w:r>
      <w:proofErr w:type="gramEnd"/>
      <w:r w:rsidRPr="0060389B">
        <w:rPr>
          <w:sz w:val="16"/>
        </w:rPr>
        <w:t xml:space="preserve"> .. do not generally resolve massive problems in one </w:t>
      </w:r>
      <w:proofErr w:type="gramStart"/>
      <w:r w:rsidRPr="0060389B">
        <w:rPr>
          <w:sz w:val="16"/>
        </w:rPr>
        <w:t>fell</w:t>
      </w:r>
      <w:proofErr w:type="gramEnd"/>
      <w:r w:rsidRPr="0060389B">
        <w:rPr>
          <w:sz w:val="16"/>
        </w:rPr>
        <w:t xml:space="preserve"> regulatory swoop," but rather they "whittle away at them over time, refining their preferred approach as circumstances change." 2 4 2 </w:t>
      </w:r>
      <w:r w:rsidRPr="0060389B">
        <w:rPr>
          <w:rStyle w:val="StyleUnderline"/>
        </w:rPr>
        <w:t xml:space="preserve">This incremental-step approach necessarily implies that agencies should be working toward something, and </w:t>
      </w:r>
      <w:r w:rsidRPr="0060389B">
        <w:rPr>
          <w:rStyle w:val="Emphasis"/>
        </w:rPr>
        <w:t>dramatic shifts in policy could be a pretext for other justifications</w:t>
      </w:r>
      <w:r w:rsidRPr="0060389B">
        <w:rPr>
          <w:rStyle w:val="StyleUnderline"/>
        </w:rPr>
        <w:t>.</w:t>
      </w:r>
    </w:p>
    <w:p w14:paraId="2932D842" w14:textId="77777777" w:rsidR="00487C78" w:rsidRDefault="00487C78" w:rsidP="00487C78">
      <w:pPr>
        <w:rPr>
          <w:rStyle w:val="StyleUnderline"/>
        </w:rPr>
      </w:pPr>
    </w:p>
    <w:p w14:paraId="599DFC0A" w14:textId="77777777" w:rsidR="00487C78" w:rsidRDefault="00487C78" w:rsidP="00487C78">
      <w:pPr>
        <w:pStyle w:val="Heading4"/>
      </w:pPr>
      <w:r>
        <w:t xml:space="preserve">Pretextual justifications destroy the </w:t>
      </w:r>
      <w:r>
        <w:rPr>
          <w:u w:val="single"/>
        </w:rPr>
        <w:t>environment</w:t>
      </w:r>
      <w:r>
        <w:t xml:space="preserve"> and </w:t>
      </w:r>
      <w:r>
        <w:rPr>
          <w:u w:val="single"/>
        </w:rPr>
        <w:t>separation of powers</w:t>
      </w:r>
      <w:r>
        <w:t>.</w:t>
      </w:r>
    </w:p>
    <w:p w14:paraId="1CDAF7D5" w14:textId="77777777" w:rsidR="00487C78" w:rsidRPr="0060389B" w:rsidRDefault="00487C78" w:rsidP="00487C78">
      <w:r w:rsidRPr="0060389B">
        <w:rPr>
          <w:rStyle w:val="Style13ptBold"/>
        </w:rPr>
        <w:t>Boyer 21</w:t>
      </w:r>
      <w:r>
        <w:t xml:space="preserve"> – J.D. Candidate, 2021, University of Colorado Law School; Associate Editor, University of Colorado Law Review.  (Laura, "EXPANDING THE ADMINISTRATIVE RECORD: USING PRETEXT TO SHOW ‘BAD FAITH OR IMPROPER BEHAVIOR,’" 2021, https://heinonline.org/HOL/LandingPage?handle=hein.journals/ucollr92&amp;div=17&amp;id=&amp;page=, Accessed 7-16-2021, LASA-SC)</w:t>
      </w:r>
    </w:p>
    <w:p w14:paraId="176264F2" w14:textId="77777777" w:rsidR="00487C78" w:rsidRPr="0060389B" w:rsidRDefault="00487C78" w:rsidP="00487C78">
      <w:pPr>
        <w:rPr>
          <w:sz w:val="16"/>
        </w:rPr>
      </w:pPr>
      <w:r w:rsidRPr="0060389B">
        <w:rPr>
          <w:rStyle w:val="Emphasis"/>
        </w:rPr>
        <w:t>Pretextual justifications</w:t>
      </w:r>
      <w:r w:rsidRPr="0060389B">
        <w:rPr>
          <w:sz w:val="16"/>
        </w:rPr>
        <w:t xml:space="preserve"> can </w:t>
      </w:r>
      <w:r w:rsidRPr="0060389B">
        <w:rPr>
          <w:rStyle w:val="StyleUnderline"/>
        </w:rPr>
        <w:t>threaten the legitimacy of</w:t>
      </w:r>
      <w:r w:rsidRPr="0060389B">
        <w:rPr>
          <w:sz w:val="16"/>
        </w:rPr>
        <w:t xml:space="preserve"> any area of </w:t>
      </w:r>
      <w:r w:rsidRPr="0060389B">
        <w:rPr>
          <w:rStyle w:val="Emphasis"/>
        </w:rPr>
        <w:t>agency regulation</w:t>
      </w:r>
      <w:r w:rsidRPr="0060389B">
        <w:rPr>
          <w:sz w:val="16"/>
        </w:rPr>
        <w:t xml:space="preserve">, </w:t>
      </w:r>
      <w:r w:rsidRPr="0060389B">
        <w:rPr>
          <w:rStyle w:val="StyleUnderline"/>
        </w:rPr>
        <w:t xml:space="preserve">including </w:t>
      </w:r>
      <w:r w:rsidRPr="0060389B">
        <w:rPr>
          <w:rStyle w:val="Emphasis"/>
        </w:rPr>
        <w:t>education benefits, financial controls, immigration policies, or environmental protections</w:t>
      </w:r>
      <w:r w:rsidRPr="0060389B">
        <w:rPr>
          <w:sz w:val="16"/>
        </w:rPr>
        <w:t xml:space="preserve">. </w:t>
      </w:r>
      <w:r w:rsidRPr="0060389B">
        <w:rPr>
          <w:rStyle w:val="StyleUnderline"/>
        </w:rPr>
        <w:t xml:space="preserve">The </w:t>
      </w:r>
      <w:proofErr w:type="gramStart"/>
      <w:r w:rsidRPr="0060389B">
        <w:rPr>
          <w:rStyle w:val="StyleUnderline"/>
        </w:rPr>
        <w:t>longer-lasting</w:t>
      </w:r>
      <w:proofErr w:type="gramEnd"/>
      <w:r w:rsidRPr="0060389B">
        <w:rPr>
          <w:rStyle w:val="StyleUnderline"/>
        </w:rPr>
        <w:t xml:space="preserve"> the impacts and the higher the stakes</w:t>
      </w:r>
      <w:r w:rsidRPr="0060389B">
        <w:rPr>
          <w:sz w:val="16"/>
        </w:rPr>
        <w:t xml:space="preserve">, the more important it becomes to ensure that agencies are accountable and provide authentic reasons for their actions, rather than using administrative process as a "distraction" for true motivations. </w:t>
      </w:r>
    </w:p>
    <w:p w14:paraId="34C76517" w14:textId="3835D57E" w:rsidR="00487C78" w:rsidRDefault="00487C78" w:rsidP="00487C78">
      <w:pPr>
        <w:rPr>
          <w:sz w:val="16"/>
        </w:rPr>
      </w:pPr>
      <w:r w:rsidRPr="0060389B">
        <w:rPr>
          <w:rStyle w:val="StyleUnderline"/>
        </w:rPr>
        <w:t>For environmental regulations specifically, abuse of agency discretion through</w:t>
      </w:r>
      <w:r w:rsidRPr="0060389B">
        <w:rPr>
          <w:sz w:val="16"/>
        </w:rPr>
        <w:t xml:space="preserve"> </w:t>
      </w:r>
      <w:r w:rsidRPr="0060389B">
        <w:rPr>
          <w:rStyle w:val="Emphasis"/>
        </w:rPr>
        <w:t>pretext</w:t>
      </w:r>
      <w:r w:rsidRPr="0060389B">
        <w:rPr>
          <w:sz w:val="16"/>
        </w:rPr>
        <w:t>ual decision-making can</w:t>
      </w:r>
      <w:r w:rsidRPr="0060389B">
        <w:rPr>
          <w:rStyle w:val="StyleUnderline"/>
        </w:rPr>
        <w:t xml:space="preserve"> have long lasting, negative impacts on natural resources and the environme</w:t>
      </w:r>
      <w:r w:rsidRPr="0060389B">
        <w:rPr>
          <w:sz w:val="16"/>
        </w:rPr>
        <w:t xml:space="preserve">nt. The </w:t>
      </w:r>
      <w:r w:rsidRPr="0060389B">
        <w:rPr>
          <w:rStyle w:val="Emphasis"/>
        </w:rPr>
        <w:t>U</w:t>
      </w:r>
      <w:r w:rsidRPr="0060389B">
        <w:rPr>
          <w:sz w:val="16"/>
        </w:rPr>
        <w:t xml:space="preserve">nited </w:t>
      </w:r>
      <w:r w:rsidRPr="0060389B">
        <w:rPr>
          <w:rStyle w:val="Emphasis"/>
        </w:rPr>
        <w:t>S</w:t>
      </w:r>
      <w:r w:rsidRPr="0060389B">
        <w:rPr>
          <w:sz w:val="16"/>
        </w:rPr>
        <w:t xml:space="preserve">tates </w:t>
      </w:r>
      <w:r w:rsidRPr="0060389B">
        <w:rPr>
          <w:rStyle w:val="StyleUnderline"/>
        </w:rPr>
        <w:t>has the opportunity to use its power, authority</w:t>
      </w:r>
      <w:r w:rsidRPr="0060389B">
        <w:rPr>
          <w:sz w:val="16"/>
        </w:rPr>
        <w:t xml:space="preserve">, and government </w:t>
      </w:r>
      <w:r w:rsidRPr="0060389B">
        <w:rPr>
          <w:rStyle w:val="StyleUnderline"/>
        </w:rPr>
        <w:t>to</w:t>
      </w:r>
      <w:r w:rsidRPr="0060389B">
        <w:rPr>
          <w:sz w:val="16"/>
        </w:rPr>
        <w:t xml:space="preserve"> proactively </w:t>
      </w:r>
      <w:r w:rsidRPr="0060389B">
        <w:rPr>
          <w:rStyle w:val="Emphasis"/>
        </w:rPr>
        <w:t>fight climate change</w:t>
      </w:r>
      <w:r w:rsidRPr="0060389B">
        <w:rPr>
          <w:sz w:val="16"/>
        </w:rPr>
        <w:t xml:space="preserve">, </w:t>
      </w:r>
      <w:r w:rsidRPr="0060389B">
        <w:rPr>
          <w:rStyle w:val="StyleUnderline"/>
        </w:rPr>
        <w:t>protect endangered and threatened species, and preserve open spaces</w:t>
      </w:r>
      <w:r w:rsidRPr="0060389B">
        <w:rPr>
          <w:sz w:val="16"/>
        </w:rPr>
        <w:t xml:space="preserve">. But </w:t>
      </w:r>
      <w:r w:rsidRPr="0060389B">
        <w:rPr>
          <w:rStyle w:val="StyleUnderline"/>
        </w:rPr>
        <w:t>if</w:t>
      </w:r>
      <w:r w:rsidRPr="0060389B">
        <w:rPr>
          <w:sz w:val="16"/>
        </w:rPr>
        <w:t xml:space="preserve"> environmental and natural resource </w:t>
      </w:r>
      <w:r w:rsidRPr="0060389B">
        <w:rPr>
          <w:rStyle w:val="StyleUnderline"/>
        </w:rPr>
        <w:t>agencies are permitted to create new regulations</w:t>
      </w:r>
      <w:r w:rsidRPr="0060389B">
        <w:rPr>
          <w:sz w:val="16"/>
        </w:rPr>
        <w:t xml:space="preserve"> </w:t>
      </w:r>
      <w:r w:rsidRPr="0060389B">
        <w:rPr>
          <w:rStyle w:val="StyleUnderline"/>
        </w:rPr>
        <w:t xml:space="preserve">relying on </w:t>
      </w:r>
      <w:r w:rsidRPr="0060389B">
        <w:rPr>
          <w:rStyle w:val="Emphasis"/>
        </w:rPr>
        <w:t>pretextual justifications</w:t>
      </w:r>
      <w:r w:rsidRPr="0060389B">
        <w:rPr>
          <w:sz w:val="16"/>
        </w:rPr>
        <w:t xml:space="preserve"> to hide their true justifications, </w:t>
      </w:r>
      <w:r w:rsidRPr="0060389B">
        <w:rPr>
          <w:rStyle w:val="StyleUnderline"/>
        </w:rPr>
        <w:t>the</w:t>
      </w:r>
      <w:r w:rsidRPr="0060389B">
        <w:rPr>
          <w:sz w:val="16"/>
        </w:rPr>
        <w:t xml:space="preserve"> </w:t>
      </w:r>
      <w:r w:rsidRPr="0060389B">
        <w:rPr>
          <w:rStyle w:val="StyleUnderline"/>
        </w:rPr>
        <w:t>U</w:t>
      </w:r>
      <w:r w:rsidRPr="0060389B">
        <w:rPr>
          <w:sz w:val="16"/>
        </w:rPr>
        <w:t xml:space="preserve">nited </w:t>
      </w:r>
      <w:r w:rsidRPr="0060389B">
        <w:rPr>
          <w:rStyle w:val="StyleUnderline"/>
        </w:rPr>
        <w:t>S</w:t>
      </w:r>
      <w:r w:rsidRPr="0060389B">
        <w:rPr>
          <w:sz w:val="16"/>
        </w:rPr>
        <w:t xml:space="preserve">tates </w:t>
      </w:r>
      <w:r w:rsidRPr="0060389B">
        <w:rPr>
          <w:rStyle w:val="StyleUnderline"/>
        </w:rPr>
        <w:t xml:space="preserve">will </w:t>
      </w:r>
      <w:r w:rsidRPr="0060389B">
        <w:rPr>
          <w:rStyle w:val="Emphasis"/>
        </w:rPr>
        <w:t>lose</w:t>
      </w:r>
      <w:r w:rsidRPr="0060389B">
        <w:rPr>
          <w:sz w:val="16"/>
        </w:rPr>
        <w:t xml:space="preserve"> that important opportunity. What's more, </w:t>
      </w:r>
      <w:r w:rsidRPr="0060389B">
        <w:rPr>
          <w:rStyle w:val="StyleUnderline"/>
        </w:rPr>
        <w:t>until courts are better able to consider</w:t>
      </w:r>
      <w:r w:rsidRPr="0060389B">
        <w:rPr>
          <w:sz w:val="16"/>
        </w:rPr>
        <w:t xml:space="preserve"> evidence of </w:t>
      </w:r>
      <w:r w:rsidRPr="0060389B">
        <w:rPr>
          <w:rStyle w:val="Emphasis"/>
        </w:rPr>
        <w:t>pretext,</w:t>
      </w:r>
      <w:r w:rsidRPr="0060389B">
        <w:rPr>
          <w:sz w:val="16"/>
        </w:rPr>
        <w:t xml:space="preserve"> </w:t>
      </w:r>
      <w:r w:rsidRPr="0060389B">
        <w:rPr>
          <w:rStyle w:val="StyleUnderline"/>
        </w:rPr>
        <w:t>the integrity of judicial review will be weakened</w:t>
      </w:r>
      <w:r w:rsidRPr="0060389B">
        <w:rPr>
          <w:sz w:val="16"/>
        </w:rPr>
        <w:t xml:space="preserve">, the </w:t>
      </w:r>
      <w:r w:rsidRPr="0060389B">
        <w:rPr>
          <w:rStyle w:val="Emphasis"/>
        </w:rPr>
        <w:t>separation of powers</w:t>
      </w:r>
      <w:r w:rsidRPr="0060389B">
        <w:rPr>
          <w:sz w:val="16"/>
        </w:rPr>
        <w:t xml:space="preserve"> </w:t>
      </w:r>
      <w:r w:rsidRPr="0060389B">
        <w:rPr>
          <w:rStyle w:val="StyleUnderline"/>
        </w:rPr>
        <w:t>will be threatened, and public trust in governmental institutions will be diminished.</w:t>
      </w:r>
      <w:r w:rsidRPr="0060389B">
        <w:rPr>
          <w:sz w:val="16"/>
        </w:rPr>
        <w:t xml:space="preserve"> Increased allowance of extra-record discovery is essential to avoid these serious problems and hold agencies accountable through meaningful judicial review.</w:t>
      </w:r>
    </w:p>
    <w:p w14:paraId="044C19FE" w14:textId="768DE93B" w:rsidR="00487C78" w:rsidRDefault="00487C78" w:rsidP="00487C78">
      <w:pPr>
        <w:rPr>
          <w:sz w:val="16"/>
        </w:rPr>
      </w:pPr>
    </w:p>
    <w:p w14:paraId="5FFC7BB8" w14:textId="0443F23C" w:rsidR="00487C78" w:rsidRDefault="00487C78" w:rsidP="00487C78">
      <w:pPr>
        <w:pStyle w:val="Heading4"/>
        <w:rPr>
          <w:rStyle w:val="StyleUnderline"/>
          <w:sz w:val="26"/>
          <w:u w:val="none"/>
        </w:rPr>
      </w:pPr>
      <w:r>
        <w:rPr>
          <w:rStyle w:val="StyleUnderline"/>
          <w:sz w:val="26"/>
          <w:u w:val="none"/>
        </w:rPr>
        <w:t>In contrast, expanding</w:t>
      </w:r>
      <w:r>
        <w:rPr>
          <w:rStyle w:val="StyleUnderline"/>
          <w:sz w:val="26"/>
          <w:u w:val="none"/>
        </w:rPr>
        <w:t xml:space="preserve"> hard look allows for more </w:t>
      </w:r>
      <w:r>
        <w:rPr>
          <w:rStyle w:val="StyleUnderline"/>
          <w:sz w:val="26"/>
        </w:rPr>
        <w:t>stable</w:t>
      </w:r>
      <w:r>
        <w:rPr>
          <w:rStyle w:val="StyleUnderline"/>
          <w:sz w:val="26"/>
          <w:u w:val="none"/>
        </w:rPr>
        <w:t xml:space="preserve"> policy making</w:t>
      </w:r>
    </w:p>
    <w:p w14:paraId="742323B2" w14:textId="77777777" w:rsidR="00487C78" w:rsidRPr="000D65FF" w:rsidRDefault="00487C78" w:rsidP="00487C78">
      <w:r w:rsidRPr="000D65FF">
        <w:rPr>
          <w:rStyle w:val="Style13ptBold"/>
        </w:rPr>
        <w:t>Sharkey 18</w:t>
      </w:r>
      <w:r>
        <w:t xml:space="preserve"> –</w:t>
      </w:r>
      <w:r w:rsidRPr="000D65FF">
        <w:t xml:space="preserve"> </w:t>
      </w:r>
      <w:r>
        <w:t>Crystal Eastman Professor of Law, New York University School of Law. (Catherine M., "CUTTING IN ON THE CHEVRON TWO-STEP," Fordham Law Review, 2018, http://fordhamlawreview.org/wp-content/uploads/2018/03/13_Sharkey_April-v86.pdf, Accessed 7-14-2021, LASA-SC)</w:t>
      </w:r>
    </w:p>
    <w:p w14:paraId="031D6C6A" w14:textId="77777777" w:rsidR="00487C78" w:rsidRPr="00AC23A5" w:rsidRDefault="00487C78" w:rsidP="00487C78">
      <w:pPr>
        <w:rPr>
          <w:rStyle w:val="Emphasis"/>
        </w:rPr>
      </w:pPr>
      <w:r w:rsidRPr="00AC23A5">
        <w:rPr>
          <w:sz w:val="16"/>
        </w:rPr>
        <w:t xml:space="preserve">By contrast, </w:t>
      </w:r>
      <w:r w:rsidRPr="000A4686">
        <w:rPr>
          <w:rStyle w:val="StyleUnderline"/>
        </w:rPr>
        <w:t>this Article proposes not more stringent scrutiny of legal reasoning</w:t>
      </w:r>
      <w:r w:rsidRPr="00AC23A5">
        <w:rPr>
          <w:sz w:val="16"/>
        </w:rPr>
        <w:t xml:space="preserve"> (which should take place at Step One) </w:t>
      </w:r>
      <w:r w:rsidRPr="000A4686">
        <w:rPr>
          <w:rStyle w:val="StyleUnderline"/>
        </w:rPr>
        <w:t xml:space="preserve">but rather </w:t>
      </w:r>
      <w:r w:rsidRPr="000A4686">
        <w:rPr>
          <w:rStyle w:val="Emphasis"/>
        </w:rPr>
        <w:t>State Farm hard look</w:t>
      </w:r>
      <w:r w:rsidRPr="000A4686">
        <w:rPr>
          <w:rStyle w:val="StyleUnderline"/>
        </w:rPr>
        <w:t xml:space="preserve"> scrutiny of policy reasoning </w:t>
      </w:r>
      <w:r w:rsidRPr="000A4686">
        <w:rPr>
          <w:rStyle w:val="Emphasis"/>
        </w:rPr>
        <w:t>at Step Two</w:t>
      </w:r>
      <w:r w:rsidRPr="000A4686">
        <w:rPr>
          <w:rStyle w:val="StyleUnderline"/>
        </w:rPr>
        <w:t xml:space="preserve">. </w:t>
      </w:r>
      <w:r w:rsidRPr="00AC23A5">
        <w:rPr>
          <w:sz w:val="16"/>
        </w:rPr>
        <w:t>B. Agency Policy-Based Reasoned Decision-Making Here, this Article comes to the heart of the Chevron-State Farm framework—</w:t>
      </w:r>
      <w:r w:rsidRPr="00AC23A5">
        <w:rPr>
          <w:rStyle w:val="StyleUnderline"/>
        </w:rPr>
        <w:t xml:space="preserve">the normative goal of mandating “reasoned </w:t>
      </w:r>
      <w:proofErr w:type="spellStart"/>
      <w:r w:rsidRPr="00AC23A5">
        <w:rPr>
          <w:rStyle w:val="StyleUnderline"/>
        </w:rPr>
        <w:t>decisionmaking</w:t>
      </w:r>
      <w:proofErr w:type="spellEnd"/>
      <w:r w:rsidRPr="00AC23A5">
        <w:rPr>
          <w:rStyle w:val="StyleUnderline"/>
        </w:rPr>
        <w:t>” by agencies acting under a wide variety of congressional authorizing statute</w:t>
      </w:r>
      <w:r w:rsidRPr="00AC23A5">
        <w:rPr>
          <w:sz w:val="16"/>
        </w:rPr>
        <w:t xml:space="preserve">s. The model is premised on the principle that </w:t>
      </w:r>
      <w:r w:rsidRPr="00AC23A5">
        <w:rPr>
          <w:rStyle w:val="StyleUnderline"/>
        </w:rPr>
        <w:t xml:space="preserve">courts, via </w:t>
      </w:r>
      <w:r w:rsidRPr="00AC23A5">
        <w:rPr>
          <w:rStyle w:val="Emphasis"/>
        </w:rPr>
        <w:t>judicial review</w:t>
      </w:r>
      <w:r w:rsidRPr="00AC23A5">
        <w:rPr>
          <w:rStyle w:val="StyleUnderline"/>
        </w:rPr>
        <w:t xml:space="preserve">, “retain a role, and an important one, in </w:t>
      </w:r>
      <w:r w:rsidRPr="00AC23A5">
        <w:rPr>
          <w:rStyle w:val="Emphasis"/>
        </w:rPr>
        <w:t>ensuring that agencies have engaged in reasoned decisionmaking</w:t>
      </w:r>
      <w:r w:rsidRPr="00AC23A5">
        <w:rPr>
          <w:sz w:val="16"/>
        </w:rPr>
        <w:t>.”215 Its normative scope rests on the notion that “</w:t>
      </w:r>
      <w:r w:rsidRPr="00AC23A5">
        <w:rPr>
          <w:rStyle w:val="StyleUnderline"/>
        </w:rPr>
        <w:t>the resolution of ambiguity in a statutory text is often more a question of policy than of law</w:t>
      </w:r>
      <w:r w:rsidRPr="00AC23A5">
        <w:rPr>
          <w:sz w:val="16"/>
        </w:rPr>
        <w:t xml:space="preserve">.”216 In other words, with respect to ambiguous statutory language, agencies must often choose between viable (or permissible) interpretations on the basis of policy-inflected choices. And, with State Farm incorporated into Chevron Step Two, </w:t>
      </w:r>
      <w:r w:rsidRPr="00AC23A5">
        <w:rPr>
          <w:rStyle w:val="StyleUnderline"/>
        </w:rPr>
        <w:t>the agency is forced to give reasons for choosing between these options</w:t>
      </w:r>
      <w:r w:rsidRPr="00AC23A5">
        <w:rPr>
          <w:sz w:val="16"/>
        </w:rPr>
        <w:t xml:space="preserve">.217 More specifically, no longer will conclusory explanations or legal analysis suffice to justify policy choices.218 </w:t>
      </w:r>
      <w:r w:rsidRPr="00AC23A5">
        <w:rPr>
          <w:rStyle w:val="StyleUnderline"/>
        </w:rPr>
        <w:t xml:space="preserve">Agencies cannot cloak their policy choices in legal statutory interpretation garb. Whereas, operating under the specter of lax Step Two review agencies may have been incentivized to rely on purely “legal” analysis </w:t>
      </w:r>
      <w:r w:rsidRPr="00AC23A5">
        <w:rPr>
          <w:rStyle w:val="Emphasis"/>
        </w:rPr>
        <w:t>to effectively insulate such positions from judicial review,</w:t>
      </w:r>
      <w:r w:rsidRPr="00AC23A5">
        <w:rPr>
          <w:rStyle w:val="StyleUnderline"/>
        </w:rPr>
        <w:t xml:space="preserve"> this strategy will,</w:t>
      </w:r>
      <w:r w:rsidRPr="00AC23A5">
        <w:rPr>
          <w:sz w:val="16"/>
        </w:rPr>
        <w:t xml:space="preserve"> under my model, </w:t>
      </w:r>
      <w:r w:rsidRPr="00AC23A5">
        <w:rPr>
          <w:rStyle w:val="Emphasis"/>
        </w:rPr>
        <w:t>no longer work</w:t>
      </w:r>
      <w:r w:rsidRPr="00AC23A5">
        <w:rPr>
          <w:sz w:val="16"/>
        </w:rPr>
        <w:t xml:space="preserve">. Nor is it enough that an agency has promulgated an interpretive rule through notice-and-comment rulemaking if it has failed to vet its policy choice by relying solely (or primarily) on legal statutory interpretation arguments. Contrary to the winning argument of the EPA on appeal in Catskill Mountains, the mere “exercise [of] its Chevron-triggering power to make rules through notice and comment”219 should not suffice for reasonableness. In other words, </w:t>
      </w:r>
      <w:r w:rsidRPr="00AC23A5">
        <w:rPr>
          <w:rStyle w:val="StyleUnderline"/>
        </w:rPr>
        <w:t>it should not be per se reasonable when an agency chooses—based on unarticulated and thus unvetted policy variables—between two permissible statutory interpretations</w:t>
      </w:r>
      <w:r w:rsidRPr="00AC23A5">
        <w:rPr>
          <w:sz w:val="16"/>
        </w:rPr>
        <w:t xml:space="preserve">. </w:t>
      </w:r>
      <w:r w:rsidRPr="00AC23A5">
        <w:rPr>
          <w:rStyle w:val="StyleUnderline"/>
        </w:rPr>
        <w:t xml:space="preserve">Instead, </w:t>
      </w:r>
      <w:r w:rsidRPr="00AC23A5">
        <w:rPr>
          <w:rStyle w:val="Emphasis"/>
        </w:rPr>
        <w:t>the courts must assume an independent role</w:t>
      </w:r>
      <w:r w:rsidRPr="00AC23A5">
        <w:rPr>
          <w:rStyle w:val="StyleUnderline"/>
        </w:rPr>
        <w:t xml:space="preserve"> to analyze the means by which agencies choose statutory interpretations.</w:t>
      </w:r>
      <w:r w:rsidRPr="00AC23A5">
        <w:rPr>
          <w:sz w:val="16"/>
        </w:rPr>
        <w:t xml:space="preserve"> In other words, “[A]t step two, courts cannot infer permissible means from permissible ends—it is instead their duty independently to analyze the means.”220 1. Elevating Policy over Law (or Why Courts Defer to Agencies) </w:t>
      </w:r>
      <w:r w:rsidRPr="00AC23A5">
        <w:rPr>
          <w:rStyle w:val="StyleUnderline"/>
        </w:rPr>
        <w:t>The implications of adopting the Chevron-State Farm model go beyond the outcomes of particular disputes</w:t>
      </w:r>
      <w:r w:rsidRPr="00AC23A5">
        <w:rPr>
          <w:sz w:val="16"/>
        </w:rPr>
        <w:t xml:space="preserve">. The model insists on adherence to the normative justification for Chevron deference at Step Two, namely that the agency has made a policy choice to which the courts should defer. </w:t>
      </w:r>
      <w:r w:rsidRPr="00AC23A5">
        <w:rPr>
          <w:rStyle w:val="StyleUnderline"/>
        </w:rPr>
        <w:t>It highlights a functional comparative expertise rationale for agency deference.</w:t>
      </w:r>
      <w:r w:rsidRPr="00AC23A5">
        <w:rPr>
          <w:sz w:val="16"/>
        </w:rPr>
        <w:t xml:space="preserve"> It has always been the case that among “[t]he principles underlying” Chevron deference is the need for an agency to apply “more than ordinary knowledge”—that is, “agency expertise”—when “fill[</w:t>
      </w:r>
      <w:proofErr w:type="spellStart"/>
      <w:r w:rsidRPr="00AC23A5">
        <w:rPr>
          <w:sz w:val="16"/>
        </w:rPr>
        <w:t>ing</w:t>
      </w:r>
      <w:proofErr w:type="spellEnd"/>
      <w:r w:rsidRPr="00AC23A5">
        <w:rPr>
          <w:sz w:val="16"/>
        </w:rPr>
        <w:t xml:space="preserve">] . . . gap[s] left, implicitly or explicitly, by Congress.”221 </w:t>
      </w:r>
      <w:r w:rsidRPr="00AC23A5">
        <w:rPr>
          <w:rStyle w:val="StyleUnderline"/>
        </w:rPr>
        <w:t>The incorporation model tips the balance further to make clear that “we defer to an agency’s statutory interpretations not only because Congress has delegated lawmaking authority to the agency, but also because that agency has the expertise to produce a reasoned decision.</w:t>
      </w:r>
      <w:r w:rsidRPr="00AC23A5">
        <w:rPr>
          <w:sz w:val="16"/>
        </w:rPr>
        <w:t xml:space="preserve">”222 This expertise, more specifically, is policy expertise grounded in “the agency’s greater familiarity with the ever-changing facts and circumstances surrounding the subjects regulated.”223 Here, too, the EPA’s argument in Catskill Mountains against the incorporation of State Farm puts the point into sharp relief: “It is . . . implied delegation of authority, rather than a record of the application of special expertise in a particular case, that gives rise to Chevron deference.”224 </w:t>
      </w:r>
      <w:r w:rsidRPr="00AC23A5">
        <w:rPr>
          <w:rStyle w:val="StyleUnderline"/>
        </w:rPr>
        <w:t xml:space="preserve">By contrast, pursuant to the incorporation model, courts should defer to an agency’s statutory interpretation </w:t>
      </w:r>
      <w:r w:rsidRPr="00AC23A5">
        <w:rPr>
          <w:rStyle w:val="Emphasis"/>
        </w:rPr>
        <w:t>only when the agency has demonstrably applied expertise and rational thought to resolve a policy problem.</w:t>
      </w:r>
      <w:r w:rsidRPr="00AC23A5">
        <w:rPr>
          <w:sz w:val="16"/>
        </w:rPr>
        <w:t xml:space="preserve"> It is worth considering how the incorporation model would shape agency behavior when promulgating rules. It should induce more policy vetting as part of the administrative record to support agencies’ policy-based reasons.225 </w:t>
      </w:r>
      <w:r w:rsidRPr="00AC23A5">
        <w:rPr>
          <w:rStyle w:val="StyleUnderline"/>
        </w:rPr>
        <w:t>Agencies operating in anticipation of State Farm review of the underlying factual premises, which support the agency’s policy choice that drives its interpretive rule</w:t>
      </w:r>
      <w:r w:rsidRPr="00AC23A5">
        <w:rPr>
          <w:sz w:val="16"/>
        </w:rPr>
        <w:t xml:space="preserve">, </w:t>
      </w:r>
      <w:r w:rsidRPr="00AC23A5">
        <w:rPr>
          <w:rStyle w:val="Emphasis"/>
        </w:rPr>
        <w:t xml:space="preserve">will vet the empirical evidence during the </w:t>
      </w:r>
      <w:proofErr w:type="spellStart"/>
      <w:r w:rsidRPr="00AC23A5">
        <w:rPr>
          <w:rStyle w:val="Emphasis"/>
        </w:rPr>
        <w:t>noticeand</w:t>
      </w:r>
      <w:proofErr w:type="spellEnd"/>
      <w:r w:rsidRPr="00AC23A5">
        <w:rPr>
          <w:rStyle w:val="Emphasis"/>
        </w:rPr>
        <w:t>-comment period and ultimately make better regulatory decisions.</w:t>
      </w:r>
    </w:p>
    <w:p w14:paraId="3D3972F8" w14:textId="3DB08ED6" w:rsidR="00487C78" w:rsidRDefault="00487C78" w:rsidP="00487C78">
      <w:pPr>
        <w:rPr>
          <w:sz w:val="16"/>
        </w:rPr>
      </w:pPr>
    </w:p>
    <w:p w14:paraId="39647392" w14:textId="0D36B909" w:rsidR="00487C78" w:rsidRDefault="00487C78" w:rsidP="00487C78">
      <w:pPr>
        <w:pStyle w:val="Heading4"/>
      </w:pPr>
      <w:r>
        <w:t>&lt;Add Impacts&gt;</w:t>
      </w:r>
    </w:p>
    <w:p w14:paraId="607E00A4" w14:textId="77777777" w:rsidR="00487C78" w:rsidRDefault="00487C78" w:rsidP="00487C78">
      <w:pPr>
        <w:rPr>
          <w:sz w:val="16"/>
        </w:rPr>
      </w:pPr>
    </w:p>
    <w:p w14:paraId="1985B3E6" w14:textId="5852B5D2" w:rsidR="00CC6CC1" w:rsidRDefault="00CC6CC1" w:rsidP="00AF32B0">
      <w:pPr>
        <w:pStyle w:val="Heading3"/>
      </w:pPr>
      <w:r>
        <w:t>AT: Perm-EIS then Plan</w:t>
      </w:r>
    </w:p>
    <w:p w14:paraId="33B73F8F" w14:textId="6E483F66" w:rsidR="00CC6CC1" w:rsidRDefault="00CC6CC1" w:rsidP="00CC6CC1">
      <w:pPr>
        <w:pStyle w:val="Heading4"/>
      </w:pPr>
      <w:r>
        <w:t>Intrinsic—Timeframe</w:t>
      </w:r>
    </w:p>
    <w:p w14:paraId="5D7F915F" w14:textId="296CAC87" w:rsidR="00CC6CC1" w:rsidRPr="00CC6CC1" w:rsidRDefault="00CC6CC1" w:rsidP="00CC6CC1">
      <w:pPr>
        <w:pStyle w:val="Heading4"/>
      </w:pPr>
      <w:r>
        <w:t>Links to the net benefit—The perm does the EIS and then charges ahead with the plan regardless! &lt;insert Perm Do Both answers&gt;</w:t>
      </w:r>
    </w:p>
    <w:p w14:paraId="5D3577FE" w14:textId="35C505AE" w:rsidR="00AF32B0" w:rsidRDefault="00AF32B0" w:rsidP="00AF32B0">
      <w:pPr>
        <w:pStyle w:val="Heading3"/>
      </w:pPr>
      <w:r>
        <w:t xml:space="preserve">AT: Perm-Do </w:t>
      </w:r>
      <w:r w:rsidR="00CC6CC1">
        <w:t xml:space="preserve">the </w:t>
      </w:r>
      <w:r>
        <w:t>CP</w:t>
      </w:r>
    </w:p>
    <w:p w14:paraId="22985A60" w14:textId="5DE5C7B9" w:rsidR="002B35C3" w:rsidRDefault="002B35C3" w:rsidP="002B35C3">
      <w:pPr>
        <w:pStyle w:val="Heading4"/>
      </w:pPr>
      <w:r>
        <w:t>Sever</w:t>
      </w:r>
      <w:r>
        <w:t>ance or links to the net benefit</w:t>
      </w:r>
      <w:r>
        <w:t>---</w:t>
      </w:r>
      <w:r>
        <w:t>O</w:t>
      </w:r>
      <w:r>
        <w:t xml:space="preserve">ur counterplan text doesn’t mandate the plan. It just initiates a study about it. The process and result are completely open-ended. Competition should be based off of mandate, not results—only way to have a meaningful discussion of opportunity costs that informs decision-making—only </w:t>
      </w:r>
      <w:proofErr w:type="gramStart"/>
      <w:r>
        <w:t>long term</w:t>
      </w:r>
      <w:proofErr w:type="gramEnd"/>
      <w:r>
        <w:t xml:space="preserve"> benefit from debate</w:t>
      </w:r>
      <w:r>
        <w:t>.</w:t>
      </w:r>
    </w:p>
    <w:p w14:paraId="3380FA62" w14:textId="434DA9B8" w:rsidR="00CC6CC1" w:rsidRDefault="00CC6CC1" w:rsidP="00CC6CC1">
      <w:pPr>
        <w:pStyle w:val="Heading4"/>
      </w:pPr>
      <w:r>
        <w:t xml:space="preserve">The point of the CP is that it </w:t>
      </w:r>
      <w:r>
        <w:t>bindingly requires substantive consideration of alternatives and selection of the best one</w:t>
      </w:r>
      <w:r w:rsidR="002B35C3">
        <w:t>, which might not be the plan</w:t>
      </w:r>
    </w:p>
    <w:p w14:paraId="76125046" w14:textId="77777777" w:rsidR="00CC6CC1" w:rsidRDefault="00CC6CC1" w:rsidP="00CC6CC1">
      <w:r w:rsidRPr="00D37A43">
        <w:rPr>
          <w:rStyle w:val="Style13ptBold"/>
        </w:rPr>
        <w:t>Johnson 97</w:t>
      </w:r>
      <w:r>
        <w:t xml:space="preserve"> </w:t>
      </w:r>
    </w:p>
    <w:p w14:paraId="379E82FE" w14:textId="77777777" w:rsidR="00CC6CC1" w:rsidRPr="00944B09" w:rsidRDefault="00CC6CC1" w:rsidP="00CC6CC1">
      <w:pPr>
        <w:rPr>
          <w:sz w:val="16"/>
          <w:szCs w:val="16"/>
        </w:rPr>
      </w:pPr>
      <w:r w:rsidRPr="00B01C05">
        <w:rPr>
          <w:sz w:val="16"/>
          <w:szCs w:val="16"/>
        </w:rPr>
        <w:t xml:space="preserve">(Stephen Johnson, professor of Law at Mercer. “NEPA and SEPA's in the Quest for Environmental Justice,” </w:t>
      </w:r>
      <w:r w:rsidRPr="00B01C05">
        <w:rPr>
          <w:i/>
          <w:iCs/>
          <w:sz w:val="16"/>
          <w:szCs w:val="16"/>
        </w:rPr>
        <w:t>Loyola of Los Angeles Law Review</w:t>
      </w:r>
      <w:r w:rsidRPr="00B01C05">
        <w:rPr>
          <w:sz w:val="16"/>
          <w:szCs w:val="16"/>
        </w:rPr>
        <w:t xml:space="preserve">, vol. 30, no. 2, article 3. Pp. 565-606, </w:t>
      </w:r>
      <w:hyperlink r:id="rId17" w:history="1">
        <w:r w:rsidRPr="00B01C05">
          <w:rPr>
            <w:rStyle w:val="Hyperlink"/>
            <w:sz w:val="16"/>
            <w:szCs w:val="16"/>
          </w:rPr>
          <w:t>https://digitalcommons.lmu.edu/cgi/viewcontent.cgi?referer=&amp;httpsredir=1&amp;article=2027&amp;context=llr</w:t>
        </w:r>
      </w:hyperlink>
      <w:r w:rsidRPr="00B01C05">
        <w:rPr>
          <w:sz w:val="16"/>
          <w:szCs w:val="16"/>
        </w:rPr>
        <w:t>, JB)</w:t>
      </w:r>
    </w:p>
    <w:p w14:paraId="571423F6" w14:textId="77777777" w:rsidR="00CC6CC1" w:rsidRPr="00CA03CA" w:rsidRDefault="00CC6CC1" w:rsidP="00CC6CC1">
      <w:pPr>
        <w:rPr>
          <w:sz w:val="16"/>
        </w:rPr>
      </w:pPr>
      <w:r w:rsidRPr="004652E4">
        <w:rPr>
          <w:u w:val="single"/>
        </w:rPr>
        <w:t>NEPA would</w:t>
      </w:r>
      <w:r w:rsidRPr="00CA03CA">
        <w:rPr>
          <w:sz w:val="16"/>
        </w:rPr>
        <w:t xml:space="preserve"> also </w:t>
      </w:r>
      <w:r w:rsidRPr="00DC32E3">
        <w:rPr>
          <w:rStyle w:val="StyleUnderline"/>
        </w:rPr>
        <w:t>be a mor</w:t>
      </w:r>
      <w:r w:rsidRPr="004652E4">
        <w:rPr>
          <w:u w:val="single"/>
        </w:rPr>
        <w:t xml:space="preserve">e </w:t>
      </w:r>
      <w:r w:rsidRPr="00DC32E3">
        <w:rPr>
          <w:rStyle w:val="Emphasis"/>
        </w:rPr>
        <w:t>effective</w:t>
      </w:r>
      <w:r w:rsidRPr="00CA03CA">
        <w:rPr>
          <w:sz w:val="16"/>
        </w:rPr>
        <w:t xml:space="preserve"> </w:t>
      </w:r>
      <w:r w:rsidRPr="00DC32E3">
        <w:rPr>
          <w:rStyle w:val="StyleUnderline"/>
        </w:rPr>
        <w:t>tool to achieve environmental justice</w:t>
      </w:r>
      <w:r w:rsidRPr="00CA03CA">
        <w:rPr>
          <w:sz w:val="16"/>
        </w:rPr>
        <w:t xml:space="preserve"> </w:t>
      </w:r>
      <w:r w:rsidRPr="00DC32E3">
        <w:rPr>
          <w:rStyle w:val="Emphasis"/>
        </w:rPr>
        <w:t>if</w:t>
      </w:r>
      <w:r w:rsidRPr="007162B6">
        <w:rPr>
          <w:u w:val="single"/>
        </w:rPr>
        <w:t xml:space="preserve"> it imposed some </w:t>
      </w:r>
      <w:r w:rsidRPr="007162B6">
        <w:rPr>
          <w:rStyle w:val="Emphasis"/>
        </w:rPr>
        <w:t>substantive requirements</w:t>
      </w:r>
      <w:r w:rsidRPr="00DC32E3">
        <w:rPr>
          <w:rStyle w:val="StyleUnderline"/>
        </w:rPr>
        <w:t xml:space="preserve"> on the federal government in addition to the </w:t>
      </w:r>
      <w:r w:rsidRPr="00DC32E3">
        <w:rPr>
          <w:rStyle w:val="Emphasis"/>
        </w:rPr>
        <w:t>procedural</w:t>
      </w:r>
      <w:r w:rsidRPr="00DC32E3">
        <w:rPr>
          <w:rStyle w:val="StyleUnderline"/>
        </w:rPr>
        <w:t xml:space="preserve"> requirements</w:t>
      </w:r>
      <w:r w:rsidRPr="00952E18">
        <w:rPr>
          <w:u w:val="single"/>
        </w:rPr>
        <w:t xml:space="preserve">. NEPA </w:t>
      </w:r>
      <w:r w:rsidRPr="00DC32E3">
        <w:rPr>
          <w:rStyle w:val="Emphasis"/>
        </w:rPr>
        <w:t>only</w:t>
      </w:r>
      <w:r w:rsidRPr="00952E18">
        <w:rPr>
          <w:u w:val="single"/>
        </w:rPr>
        <w:t xml:space="preserve"> requires the federal government to </w:t>
      </w:r>
      <w:r w:rsidRPr="00DC32E3">
        <w:rPr>
          <w:rStyle w:val="Emphasis"/>
        </w:rPr>
        <w:t>consider the effects</w:t>
      </w:r>
      <w:r w:rsidRPr="00952E18">
        <w:rPr>
          <w:u w:val="single"/>
        </w:rPr>
        <w:t xml:space="preserve"> of its actions</w:t>
      </w:r>
      <w:r w:rsidRPr="00DC32E3">
        <w:rPr>
          <w:rStyle w:val="StyleUnderline"/>
        </w:rPr>
        <w:t xml:space="preserve">; it does </w:t>
      </w:r>
      <w:r w:rsidRPr="00DC32E3">
        <w:rPr>
          <w:rStyle w:val="Emphasis"/>
        </w:rPr>
        <w:t>not</w:t>
      </w:r>
      <w:r w:rsidRPr="00DC32E3">
        <w:rPr>
          <w:rStyle w:val="StyleUnderline"/>
        </w:rPr>
        <w:t xml:space="preserve"> </w:t>
      </w:r>
      <w:r w:rsidRPr="00DC32E3">
        <w:rPr>
          <w:rStyle w:val="Emphasis"/>
          <w:sz w:val="24"/>
          <w:szCs w:val="24"/>
        </w:rPr>
        <w:t>prohibit the government from taking actions</w:t>
      </w:r>
      <w:r w:rsidRPr="00952E18">
        <w:rPr>
          <w:u w:val="single"/>
        </w:rPr>
        <w:t xml:space="preserve"> that will have adverse health, socioeconomic, or environmental impacts</w:t>
      </w:r>
      <w:r w:rsidRPr="00CA03CA">
        <w:rPr>
          <w:sz w:val="16"/>
        </w:rPr>
        <w:t xml:space="preserve">.131 </w:t>
      </w:r>
      <w:r w:rsidRPr="00F55685">
        <w:rPr>
          <w:u w:val="single"/>
        </w:rPr>
        <w:t xml:space="preserve">NEPA requires the government to </w:t>
      </w:r>
      <w:r w:rsidRPr="00DC32E3">
        <w:rPr>
          <w:rStyle w:val="Emphasis"/>
        </w:rPr>
        <w:t>consider</w:t>
      </w:r>
      <w:r w:rsidRPr="00F55685">
        <w:rPr>
          <w:u w:val="single"/>
        </w:rPr>
        <w:t xml:space="preserve"> alternatives to proposed </w:t>
      </w:r>
      <w:r w:rsidRPr="00DC32E3">
        <w:rPr>
          <w:rStyle w:val="StyleUnderline"/>
        </w:rPr>
        <w:t xml:space="preserve">actions and to consider measures that will mitigate the impacts of the action, but it does </w:t>
      </w:r>
      <w:r w:rsidRPr="00DC32E3">
        <w:rPr>
          <w:rStyle w:val="Emphasis"/>
        </w:rPr>
        <w:t>not</w:t>
      </w:r>
      <w:r w:rsidRPr="00DC32E3">
        <w:rPr>
          <w:rStyle w:val="StyleUnderline"/>
        </w:rPr>
        <w:t xml:space="preserve"> </w:t>
      </w:r>
      <w:r w:rsidRPr="00DC32E3">
        <w:rPr>
          <w:rStyle w:val="Emphasis"/>
          <w:sz w:val="24"/>
          <w:szCs w:val="24"/>
        </w:rPr>
        <w:t>require the government to implement those alternatives</w:t>
      </w:r>
      <w:r w:rsidRPr="00C7519F">
        <w:rPr>
          <w:u w:val="single"/>
        </w:rPr>
        <w:t xml:space="preserve"> or mitigation measures</w:t>
      </w:r>
      <w:r w:rsidRPr="00CA03CA">
        <w:rPr>
          <w:sz w:val="16"/>
        </w:rPr>
        <w:t xml:space="preserve">.132 </w:t>
      </w:r>
      <w:r w:rsidRPr="00BA7E3F">
        <w:rPr>
          <w:u w:val="single"/>
        </w:rPr>
        <w:t>Communities can use</w:t>
      </w:r>
      <w:r w:rsidRPr="00CA03CA">
        <w:rPr>
          <w:sz w:val="16"/>
        </w:rPr>
        <w:t xml:space="preserve"> the </w:t>
      </w:r>
      <w:r w:rsidRPr="00BA7E3F">
        <w:rPr>
          <w:u w:val="single"/>
        </w:rPr>
        <w:t>procedural requirements</w:t>
      </w:r>
      <w:r w:rsidRPr="00CA03CA">
        <w:rPr>
          <w:sz w:val="16"/>
        </w:rPr>
        <w:t xml:space="preserve"> of NEPA </w:t>
      </w:r>
      <w:r w:rsidRPr="00BA7E3F">
        <w:rPr>
          <w:u w:val="single"/>
        </w:rPr>
        <w:t>as a tool to achieve environmental justice</w:t>
      </w:r>
      <w:r w:rsidRPr="00CA03CA">
        <w:rPr>
          <w:sz w:val="16"/>
        </w:rPr>
        <w:t xml:space="preserve">, as previously discussed.' However, as Professor William Rodgers has noted, </w:t>
      </w:r>
      <w:r w:rsidRPr="00960DF2">
        <w:rPr>
          <w:u w:val="single"/>
        </w:rPr>
        <w:t>"</w:t>
      </w:r>
      <w:r w:rsidRPr="00DC32E3">
        <w:rPr>
          <w:rStyle w:val="Emphasis"/>
        </w:rPr>
        <w:t>Process</w:t>
      </w:r>
      <w:r w:rsidRPr="00960DF2">
        <w:rPr>
          <w:u w:val="single"/>
        </w:rPr>
        <w:t xml:space="preserve">, </w:t>
      </w:r>
      <w:r w:rsidRPr="0019283C">
        <w:rPr>
          <w:rStyle w:val="Emphasis"/>
        </w:rPr>
        <w:t>without more</w:t>
      </w:r>
      <w:r w:rsidRPr="00960DF2">
        <w:rPr>
          <w:u w:val="single"/>
        </w:rPr>
        <w:t>, is</w:t>
      </w:r>
      <w:r w:rsidRPr="00CA03CA">
        <w:rPr>
          <w:sz w:val="16"/>
        </w:rPr>
        <w:t xml:space="preserve"> </w:t>
      </w:r>
      <w:r w:rsidRPr="00DC32E3">
        <w:rPr>
          <w:rStyle w:val="Emphasis"/>
          <w:sz w:val="24"/>
          <w:szCs w:val="24"/>
        </w:rPr>
        <w:t>fundamentally a toothless exercise</w:t>
      </w:r>
      <w:r w:rsidRPr="00960DF2">
        <w:rPr>
          <w:u w:val="single"/>
        </w:rPr>
        <w:t xml:space="preserve">, committed only to the </w:t>
      </w:r>
      <w:r w:rsidRPr="00DC32E3">
        <w:rPr>
          <w:rStyle w:val="Emphasis"/>
        </w:rPr>
        <w:t>perfection of forms</w:t>
      </w:r>
      <w:r w:rsidRPr="00CA03CA">
        <w:rPr>
          <w:sz w:val="16"/>
        </w:rPr>
        <w:t>."134</w:t>
      </w:r>
    </w:p>
    <w:p w14:paraId="7F989E66" w14:textId="77777777" w:rsidR="00CC6CC1" w:rsidRDefault="00CC6CC1" w:rsidP="00CC6CC1">
      <w:pPr>
        <w:pStyle w:val="Heading4"/>
      </w:pPr>
      <w:r>
        <w:t>Severs substantial</w:t>
      </w:r>
    </w:p>
    <w:p w14:paraId="1D01BCD2" w14:textId="77777777" w:rsidR="00CC6CC1" w:rsidRPr="004076F6" w:rsidRDefault="00CC6CC1" w:rsidP="00CC6CC1">
      <w:pPr>
        <w:rPr>
          <w:rStyle w:val="Style13ptBold"/>
        </w:rPr>
      </w:pPr>
      <w:r w:rsidRPr="004076F6">
        <w:rPr>
          <w:rStyle w:val="Style13ptBold"/>
        </w:rPr>
        <w:t>Words &amp; Phrases 64</w:t>
      </w:r>
    </w:p>
    <w:p w14:paraId="66B5913D" w14:textId="77777777" w:rsidR="00CC6CC1" w:rsidRDefault="00CC6CC1" w:rsidP="00CC6CC1">
      <w:r>
        <w:t>(40 W&amp;P 759)</w:t>
      </w:r>
    </w:p>
    <w:p w14:paraId="5E91BFE7" w14:textId="77777777" w:rsidR="00CC6CC1" w:rsidRDefault="00CC6CC1" w:rsidP="00CC6CC1">
      <w:pPr>
        <w:rPr>
          <w:u w:val="single"/>
        </w:rPr>
      </w:pPr>
    </w:p>
    <w:p w14:paraId="187BEC98" w14:textId="77777777" w:rsidR="00CC6CC1" w:rsidRDefault="00CC6CC1" w:rsidP="00CC6CC1">
      <w:r w:rsidRPr="00613074">
        <w:rPr>
          <w:u w:val="single"/>
        </w:rPr>
        <w:t>The words</w:t>
      </w:r>
      <w:r>
        <w:t xml:space="preserve"> “outward, open, actual, visible, </w:t>
      </w:r>
      <w:r w:rsidRPr="00423FEB">
        <w:rPr>
          <w:highlight w:val="cyan"/>
          <w:u w:val="single"/>
        </w:rPr>
        <w:t>substantial</w:t>
      </w:r>
      <w:r>
        <w:t xml:space="preserve">, and exclusive,” in connection with a change of possession, </w:t>
      </w:r>
      <w:r w:rsidRPr="00423FEB">
        <w:rPr>
          <w:highlight w:val="cyan"/>
          <w:u w:val="single"/>
        </w:rPr>
        <w:t>mean</w:t>
      </w:r>
      <w:r>
        <w:t xml:space="preserve"> substantially the same thing. They mean not concealed, not hidden; exposed to view; free from concealment, dissimulation, reserve, or disguise; </w:t>
      </w:r>
      <w:r w:rsidRPr="002764CB">
        <w:rPr>
          <w:highlight w:val="cyan"/>
          <w:u w:val="single"/>
        </w:rPr>
        <w:t>in full existence</w:t>
      </w:r>
      <w:r w:rsidRPr="001A6E5B">
        <w:rPr>
          <w:u w:val="single"/>
        </w:rPr>
        <w:t xml:space="preserve">; denoting that which not merely can be, but is </w:t>
      </w:r>
      <w:r w:rsidRPr="002764CB">
        <w:rPr>
          <w:highlight w:val="cyan"/>
          <w:u w:val="single"/>
        </w:rPr>
        <w:t>opposed to potential</w:t>
      </w:r>
      <w:r>
        <w:t xml:space="preserve">, apparent, constructive, and imaginary; veritable; genuine; </w:t>
      </w:r>
      <w:r w:rsidRPr="002764CB">
        <w:rPr>
          <w:highlight w:val="cyan"/>
          <w:u w:val="single"/>
        </w:rPr>
        <w:t>certain; absolute; real at present time</w:t>
      </w:r>
      <w:r>
        <w:t>, as a matter of fact, not merely nominal; opposed to form; actually existing; true; not including, admiring, or pertaining to any others; undivided; sole; opposed to inclusive.</w:t>
      </w:r>
    </w:p>
    <w:p w14:paraId="6530375E" w14:textId="77777777" w:rsidR="00CC6CC1" w:rsidRDefault="00CC6CC1" w:rsidP="00CC6CC1"/>
    <w:p w14:paraId="05C8FB2D" w14:textId="77777777" w:rsidR="00CC6CC1" w:rsidRDefault="00CC6CC1" w:rsidP="00CC6CC1">
      <w:pPr>
        <w:pStyle w:val="Heading4"/>
      </w:pPr>
      <w:r>
        <w:t>And---Should implies obligation</w:t>
      </w:r>
    </w:p>
    <w:p w14:paraId="0A58A1A7" w14:textId="77777777" w:rsidR="00CC6CC1" w:rsidRDefault="00CC6CC1" w:rsidP="00CC6CC1">
      <w:r>
        <w:t>Nieto, 9</w:t>
      </w:r>
    </w:p>
    <w:p w14:paraId="053E2EE8" w14:textId="77777777" w:rsidR="00CC6CC1" w:rsidRDefault="00CC6CC1" w:rsidP="00CC6CC1">
      <w:r>
        <w:t>(Judge-Colorado Court of Appeals, 8/20, People v. Munoz, 240 P.3d 311, Colo. Ct. App. 2009)</w:t>
      </w:r>
    </w:p>
    <w:p w14:paraId="3D9A2657" w14:textId="77777777" w:rsidR="00CC6CC1" w:rsidRDefault="00CC6CC1" w:rsidP="00CC6CC1">
      <w:pPr>
        <w:rPr>
          <w:u w:val="single"/>
        </w:rPr>
      </w:pPr>
    </w:p>
    <w:p w14:paraId="5DBDA9F3" w14:textId="77777777" w:rsidR="00CC6CC1" w:rsidRDefault="00CC6CC1" w:rsidP="00CC6CC1">
      <w:r w:rsidRPr="00EC4990">
        <w:rPr>
          <w:u w:val="single"/>
        </w:rPr>
        <w:t>"</w:t>
      </w:r>
      <w:r w:rsidRPr="002764CB">
        <w:rPr>
          <w:u w:val="single"/>
        </w:rPr>
        <w:t xml:space="preserve">Should" is "used . . . to </w:t>
      </w:r>
      <w:r w:rsidRPr="002764CB">
        <w:t xml:space="preserve">express duty, </w:t>
      </w:r>
      <w:r w:rsidRPr="002764CB">
        <w:rPr>
          <w:u w:val="single"/>
        </w:rPr>
        <w:t>obligation,</w:t>
      </w:r>
      <w:r w:rsidRPr="002764CB">
        <w:t xml:space="preserve"> propriety, or expediency." Webster's Third New International Dictionary 2104 (2002). </w:t>
      </w:r>
      <w:proofErr w:type="gramStart"/>
      <w:r w:rsidRPr="002764CB">
        <w:t>Courts  [</w:t>
      </w:r>
      <w:proofErr w:type="gramEnd"/>
      <w:r w:rsidRPr="002764CB">
        <w:t xml:space="preserve">**15] interpreting the word in various contexts have drawn conflicting conclusions, although </w:t>
      </w:r>
      <w:r w:rsidRPr="002764CB">
        <w:rPr>
          <w:u w:val="single"/>
        </w:rPr>
        <w:t>the weight of authority appears to favor interpreting "should" in an imperative, obligatory sense</w:t>
      </w:r>
      <w:r w:rsidRPr="002764CB">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2764CB">
        <w:rPr>
          <w:u w:val="single"/>
        </w:rPr>
        <w:t>the word "conveys a sense of duty and obligation and</w:t>
      </w:r>
      <w:r w:rsidRPr="00EC4990">
        <w:rPr>
          <w:u w:val="single"/>
        </w:rPr>
        <w:t xml:space="preserve"> could not be misunderstood </w:t>
      </w:r>
      <w: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2764CB">
        <w:rPr>
          <w:highlight w:val="cyan"/>
          <w:u w:val="single"/>
        </w:rPr>
        <w:t>courts interpreting</w:t>
      </w:r>
      <w:r w:rsidRPr="00EC4990">
        <w:rPr>
          <w:u w:val="single"/>
        </w:rPr>
        <w:t xml:space="preserve"> the word "</w:t>
      </w:r>
      <w:r w:rsidRPr="002764CB">
        <w:rPr>
          <w:highlight w:val="cyan"/>
          <w:u w:val="single"/>
        </w:rPr>
        <w:t>should</w:t>
      </w:r>
      <w:r>
        <w:t xml:space="preserve">" in other types of jury </w:t>
      </w:r>
      <w:proofErr w:type="gramStart"/>
      <w:r>
        <w:t>instructions  [</w:t>
      </w:r>
      <w:proofErr w:type="gramEnd"/>
      <w:r>
        <w:t xml:space="preserve">**16] have also </w:t>
      </w:r>
      <w:r w:rsidRPr="002764CB">
        <w:rPr>
          <w:highlight w:val="cyan"/>
          <w:u w:val="single"/>
        </w:rPr>
        <w:t>found that the word conveys</w:t>
      </w:r>
      <w:r>
        <w:t xml:space="preserve"> to the jury a sense of duty or </w:t>
      </w:r>
      <w:r w:rsidRPr="002764CB">
        <w:rPr>
          <w:highlight w:val="cyan"/>
          <w:u w:val="single"/>
        </w:rPr>
        <w:t>obligation</w:t>
      </w:r>
      <w:r w:rsidRPr="00EC4990">
        <w:rPr>
          <w:u w:val="single"/>
        </w:rPr>
        <w:t xml:space="preserve"> and </w:t>
      </w:r>
      <w:r w:rsidRPr="002764CB">
        <w:rPr>
          <w:highlight w:val="cyan"/>
          <w:u w:val="single"/>
        </w:rPr>
        <w:t>not discretion</w:t>
      </w:r>
      <w:r>
        <w:t xml:space="preserve">. In Little v. State, 261 Ark. 859, 554 S.W.2d 312, 324 (Ark. 1977), </w:t>
      </w:r>
      <w:r w:rsidRPr="00D264A9">
        <w:rPr>
          <w:u w:val="single"/>
        </w:rPr>
        <w:t>the</w:t>
      </w:r>
      <w:r>
        <w:t xml:space="preserve"> Arkansas Supreme </w:t>
      </w:r>
      <w:r w:rsidRPr="00D264A9">
        <w:rPr>
          <w:u w:val="single"/>
        </w:rPr>
        <w:t>Court interpreted the word "should</w:t>
      </w:r>
      <w:r>
        <w:t xml:space="preserve">" in an instruction on circumstantial evidence </w:t>
      </w:r>
      <w:r w:rsidRPr="00D264A9">
        <w:rPr>
          <w:b/>
          <w:u w:val="single"/>
        </w:rPr>
        <w:t xml:space="preserve">as </w:t>
      </w:r>
      <w:r w:rsidRPr="002764CB">
        <w:rPr>
          <w:b/>
          <w:highlight w:val="cyan"/>
          <w:u w:val="single"/>
        </w:rPr>
        <w:t>synonymous with</w:t>
      </w:r>
      <w:r w:rsidRPr="00D264A9">
        <w:rPr>
          <w:b/>
          <w:u w:val="single"/>
        </w:rPr>
        <w:t xml:space="preserve"> </w:t>
      </w:r>
      <w:r w:rsidRPr="00D264A9">
        <w:t>the word</w:t>
      </w:r>
      <w:r w:rsidRPr="00D264A9">
        <w:rPr>
          <w:b/>
          <w:u w:val="single"/>
        </w:rPr>
        <w:t xml:space="preserve"> "</w:t>
      </w:r>
      <w:r w:rsidRPr="002764CB">
        <w:rPr>
          <w:b/>
          <w:highlight w:val="cyan"/>
          <w:u w:val="single"/>
        </w:rPr>
        <w:t>must</w:t>
      </w:r>
      <w: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w:t>
      </w:r>
      <w:proofErr w:type="gramStart"/>
      <w:r>
        <w:t>]  In</w:t>
      </w:r>
      <w:proofErr w:type="gramEnd"/>
      <w:r>
        <w:t xml:space="preserve"> applying a child support statute, the Arizona Court of Appeals concluded that a legislature's or commission's use of the word "should" is meant to convey duty or obligation. McNutt v. McNutt, 203 Ariz. 28, 49 P.3d 300, 306 (Ariz. Ct. App. 2002) (finding a statute stating that child support expenditures "should" be allocated for the purpose of parents' federal tax exemption to be mandatory).</w:t>
      </w:r>
    </w:p>
    <w:p w14:paraId="47ECB5B2" w14:textId="5E728C44" w:rsidR="00CC6CC1" w:rsidRDefault="002B35C3" w:rsidP="00CC6CC1">
      <w:pPr>
        <w:pStyle w:val="Heading4"/>
      </w:pPr>
      <w:r>
        <w:t>Independently, i</w:t>
      </w:r>
      <w:r w:rsidR="00CC6CC1">
        <w:t>mpact assessment</w:t>
      </w:r>
      <w:r>
        <w:t xml:space="preserve">s don’t </w:t>
      </w:r>
      <w:r w:rsidR="00CC6CC1">
        <w:t>include the exact plan—would propose alterations even if the direction of the policy is similar</w:t>
      </w:r>
    </w:p>
    <w:p w14:paraId="4EBF3979" w14:textId="77777777" w:rsidR="00CC6CC1" w:rsidRPr="008018D2" w:rsidRDefault="00CC6CC1" w:rsidP="00CC6CC1">
      <w:pPr>
        <w:rPr>
          <w:rStyle w:val="Style13ptBold"/>
        </w:rPr>
      </w:pPr>
      <w:r w:rsidRPr="008018D2">
        <w:rPr>
          <w:rStyle w:val="Style13ptBold"/>
        </w:rPr>
        <w:t>Bhatia, 8</w:t>
      </w:r>
    </w:p>
    <w:p w14:paraId="190CBFDC" w14:textId="77777777" w:rsidR="00CC6CC1" w:rsidRDefault="00CC6CC1" w:rsidP="00CC6CC1">
      <w:r>
        <w:t>(MD, MPH-</w:t>
      </w:r>
      <w:r w:rsidRPr="008018D2">
        <w:t>San Francisco Department of Public Health,</w:t>
      </w:r>
      <w:r>
        <w:t xml:space="preserve"> Integrating Human Health into Environmental Impact Assessment: An Unrealized Opportunity for Environmental Health and Justice, </w:t>
      </w:r>
      <w:r w:rsidRPr="008018D2">
        <w:t xml:space="preserve">Environ Health </w:t>
      </w:r>
      <w:proofErr w:type="spellStart"/>
      <w:r w:rsidRPr="008018D2">
        <w:t>Perspect</w:t>
      </w:r>
      <w:proofErr w:type="spellEnd"/>
      <w:r>
        <w:t xml:space="preserve">, </w:t>
      </w:r>
      <w:r w:rsidRPr="008018D2">
        <w:t>August; 116(8): 991–1000</w:t>
      </w:r>
      <w:r>
        <w:t>)</w:t>
      </w:r>
    </w:p>
    <w:p w14:paraId="192919CA" w14:textId="77777777" w:rsidR="00CC6CC1" w:rsidRDefault="00CC6CC1" w:rsidP="00CC6CC1">
      <w:pPr>
        <w:tabs>
          <w:tab w:val="left" w:pos="990"/>
        </w:tabs>
      </w:pPr>
      <w:r>
        <w:tab/>
      </w:r>
    </w:p>
    <w:p w14:paraId="58CF1D11" w14:textId="77777777" w:rsidR="00CC6CC1" w:rsidRPr="00AE4EFE" w:rsidRDefault="00CC6CC1" w:rsidP="00CC6CC1">
      <w:r>
        <w:t xml:space="preserve">Both NEPA and CEQA are triggered when an agency decision is likely to impact the physical environment, either directly or indirectly. Under both laws, a less-detailed, screening-level assessment may be used to determine the need for and scope of a full EIA (CCR 2007 §15063; CEQ 1978 §1508.9). Both </w:t>
      </w:r>
      <w:r w:rsidRPr="00CA6E9D">
        <w:rPr>
          <w:highlight w:val="cyan"/>
          <w:u w:val="single"/>
        </w:rPr>
        <w:t>statutes require</w:t>
      </w:r>
      <w:r w:rsidRPr="00804512">
        <w:rPr>
          <w:u w:val="single"/>
        </w:rPr>
        <w:t xml:space="preserve"> that the </w:t>
      </w:r>
      <w:r w:rsidRPr="00CA6E9D">
        <w:rPr>
          <w:highlight w:val="cyan"/>
          <w:u w:val="single"/>
        </w:rPr>
        <w:t>EIA contain</w:t>
      </w:r>
      <w:r w:rsidRPr="00804512">
        <w:rPr>
          <w:u w:val="single"/>
        </w:rPr>
        <w:t xml:space="preserve"> a) a </w:t>
      </w:r>
      <w:r w:rsidRPr="00CA6E9D">
        <w:rPr>
          <w:highlight w:val="cyan"/>
          <w:u w:val="single"/>
        </w:rPr>
        <w:t>description of</w:t>
      </w:r>
      <w:r w:rsidRPr="00804512">
        <w:rPr>
          <w:u w:val="single"/>
        </w:rPr>
        <w:t xml:space="preserve"> the </w:t>
      </w:r>
      <w:r w:rsidRPr="00CA6E9D">
        <w:rPr>
          <w:highlight w:val="cyan"/>
          <w:u w:val="single"/>
        </w:rPr>
        <w:t>environment affected</w:t>
      </w:r>
      <w:r w:rsidRPr="00804512">
        <w:rPr>
          <w:u w:val="single"/>
        </w:rPr>
        <w:t xml:space="preserve"> by the proposed action; b) an </w:t>
      </w:r>
      <w:r w:rsidRPr="00CA6E9D">
        <w:rPr>
          <w:highlight w:val="cyan"/>
          <w:u w:val="single"/>
        </w:rPr>
        <w:t>assessment of</w:t>
      </w:r>
      <w:r w:rsidRPr="00804512">
        <w:rPr>
          <w:u w:val="single"/>
        </w:rPr>
        <w:t xml:space="preserve"> the direct and indirect </w:t>
      </w:r>
      <w:r w:rsidRPr="00CA6E9D">
        <w:rPr>
          <w:highlight w:val="cyan"/>
          <w:u w:val="single"/>
        </w:rPr>
        <w:t>environmental impacts</w:t>
      </w:r>
      <w:r w:rsidRPr="00804512">
        <w:rPr>
          <w:u w:val="single"/>
        </w:rPr>
        <w:t xml:space="preserve"> effects of the proposed action; </w:t>
      </w:r>
      <w:r w:rsidRPr="00CA6E9D">
        <w:rPr>
          <w:highlight w:val="cyan"/>
          <w:u w:val="single"/>
        </w:rPr>
        <w:t>and</w:t>
      </w:r>
      <w:r w:rsidRPr="00804512">
        <w:rPr>
          <w:u w:val="single"/>
        </w:rPr>
        <w:t xml:space="preserve"> c) an </w:t>
      </w:r>
      <w:r w:rsidRPr="00CA6E9D">
        <w:rPr>
          <w:b/>
          <w:highlight w:val="cyan"/>
          <w:u w:val="single"/>
        </w:rPr>
        <w:t>analysis of</w:t>
      </w:r>
      <w:r w:rsidRPr="00E71054">
        <w:rPr>
          <w:b/>
          <w:u w:val="single"/>
        </w:rPr>
        <w:t xml:space="preserve"> reasonable </w:t>
      </w:r>
      <w:r w:rsidRPr="00CA6E9D">
        <w:rPr>
          <w:b/>
          <w:highlight w:val="cyan"/>
          <w:u w:val="single"/>
        </w:rPr>
        <w:t>alternatives to</w:t>
      </w:r>
      <w:r w:rsidRPr="00E71054">
        <w:rPr>
          <w:b/>
          <w:u w:val="single"/>
        </w:rPr>
        <w:t xml:space="preserve"> the </w:t>
      </w:r>
      <w:r w:rsidRPr="00CA6E9D">
        <w:rPr>
          <w:b/>
          <w:highlight w:val="cyan"/>
          <w:u w:val="single"/>
        </w:rPr>
        <w:t>proposed action,</w:t>
      </w:r>
      <w:r w:rsidRPr="00E71054">
        <w:rPr>
          <w:b/>
          <w:u w:val="single"/>
        </w:rPr>
        <w:t xml:space="preserve"> generally </w:t>
      </w:r>
      <w:r w:rsidRPr="00CA6E9D">
        <w:rPr>
          <w:b/>
          <w:highlight w:val="cyan"/>
          <w:u w:val="single"/>
        </w:rPr>
        <w:t>including a “no-action alternative” and</w:t>
      </w:r>
      <w:r w:rsidRPr="00E71054">
        <w:rPr>
          <w:b/>
          <w:u w:val="single"/>
        </w:rPr>
        <w:t xml:space="preserve"> various </w:t>
      </w:r>
      <w:r w:rsidRPr="00CA6E9D">
        <w:rPr>
          <w:b/>
          <w:highlight w:val="cyan"/>
          <w:u w:val="single"/>
        </w:rPr>
        <w:t>iterations of the</w:t>
      </w:r>
      <w:r w:rsidRPr="00E71054">
        <w:rPr>
          <w:b/>
          <w:u w:val="single"/>
        </w:rPr>
        <w:t xml:space="preserve"> proposed </w:t>
      </w:r>
      <w:r w:rsidRPr="00CA6E9D">
        <w:rPr>
          <w:b/>
          <w:highlight w:val="cyan"/>
          <w:u w:val="single"/>
        </w:rPr>
        <w:t>activity</w:t>
      </w:r>
      <w:r>
        <w:t xml:space="preserve"> (Yost 2003). The development and analysis of alternatives is intended to provide options that maximize benefits while minimizing potential harms. Both statutes also encourage agencies to identify, consider, and adopt specific mitigation measures, if available, to minimize any impacts identified. Finally, in cases where the adverse impacts of the proposed action appear too great, an agency may select the no-action alternative or deny approval for the proposal. Under NEPA, the agency must adopt an enforceable Record of Decision, which specifies what activities will be permitted, what mitigation measures are required, and how the EIA informed these decisions (CEQ 1978 §1505.2.) Under CEQA, if the EIA identifies significant environmental impacts, the lead agency must adopt findings identifying the required mitigations incorporated into the project. Certification of an EIA with unmitigated significant environmental impacts requires a formal Statement of Overriding Considerations that documents the project’s compelling benefits and the specific economic, legal, social, or technologic barriers that make mitigations or alternatives infeasible. Both NEPA and CEQA also have strong provisions for public input, with mandates for public comment periods during which stakeholders—including affected communities, public agencies, and project proponents—may submit input on the scope and adequacy of the EIA analysis. Both add force to public input by requiring that agencies respond to all substantive comments, accounting for the input either by modifying the EIA or by justifying the original analysis. NEPA also mandates the responsible, or lead, agency to solicit participation by state, local, and tribal governments and agencies with legal jurisdiction or relevant expertise [CEQ 1978 § 4331(a), §4332(2)]. According to the White House CEQ—the body created by NEPA to oversee its implementation</w:t>
      </w:r>
      <w:proofErr w:type="gramStart"/>
      <w:r>
        <w:t>—“</w:t>
      </w:r>
      <w:proofErr w:type="gramEnd"/>
      <w:r>
        <w:t xml:space="preserve">The benefits of enhanced cooperating agency participation in the preparation of NEPA analyses include: disclosing relevant information early in the analytical process; applying available technical expertise and staff support; avoiding duplication with other federal, state, tribal and local procedures; and establishing a mechanism for addressing intergovernmental issues” (Connaughton 2002). Federal agencies with legal jurisdiction must be cooperating agencies (CEQ 1978 §1501.6). Cooperating agency status allows an agency, community, or tribe considerable opportunity to influence an EIA by participating in developing the scope, analytic approach, and selection of alternatives, as well as by drafting sections of the EIA itself. Despite over three decades of practice, some criticize the process of EIA as a bureaucratic hurdle that creates costly and duplicative information requirements, unnecessary procedural delays, and opportunities for special interest litigation (Black 2004; </w:t>
      </w:r>
      <w:proofErr w:type="spellStart"/>
      <w:r>
        <w:t>Karkkainen</w:t>
      </w:r>
      <w:proofErr w:type="spellEnd"/>
      <w:r>
        <w:t xml:space="preserve"> 2002). Despite these criticisms, however, there is considerable evidence that EIA statutes contribute to environmental protection and offer a process through which impacted communities can ensure that regulatory decisions are responsive to their concerns (Canter and Clark 1997; CEQ 1997a). Furthermore, </w:t>
      </w:r>
      <w:r w:rsidRPr="00671BA8">
        <w:rPr>
          <w:u w:val="single"/>
        </w:rPr>
        <w:t>EIA also</w:t>
      </w:r>
      <w:r w:rsidRPr="00804512">
        <w:rPr>
          <w:u w:val="single"/>
        </w:rPr>
        <w:t xml:space="preserve"> offers avenues for a legal remedy if stakeholders are not satisfied that the process addresses their substantive concerns</w:t>
      </w:r>
      <w:r w:rsidRPr="00E71054">
        <w:rPr>
          <w:b/>
          <w:u w:val="single"/>
        </w:rPr>
        <w:t xml:space="preserve">. The </w:t>
      </w:r>
      <w:r w:rsidRPr="00CA6E9D">
        <w:rPr>
          <w:b/>
          <w:highlight w:val="cyan"/>
          <w:u w:val="single"/>
        </w:rPr>
        <w:t>findings of an EIA and</w:t>
      </w:r>
      <w:r w:rsidRPr="00E71054">
        <w:rPr>
          <w:b/>
          <w:u w:val="single"/>
        </w:rPr>
        <w:t xml:space="preserve">, at times, the </w:t>
      </w:r>
      <w:r w:rsidRPr="00CA6E9D">
        <w:rPr>
          <w:b/>
          <w:highlight w:val="cyan"/>
          <w:u w:val="single"/>
        </w:rPr>
        <w:t>associated</w:t>
      </w:r>
      <w:r w:rsidRPr="00E71054">
        <w:rPr>
          <w:b/>
          <w:u w:val="single"/>
        </w:rPr>
        <w:t xml:space="preserve"> public </w:t>
      </w:r>
      <w:r w:rsidRPr="00CA6E9D">
        <w:rPr>
          <w:b/>
          <w:highlight w:val="cyan"/>
          <w:u w:val="single"/>
        </w:rPr>
        <w:t>outcry, can</w:t>
      </w:r>
      <w:r w:rsidRPr="00E71054">
        <w:rPr>
          <w:b/>
          <w:u w:val="single"/>
        </w:rPr>
        <w:t xml:space="preserve"> also </w:t>
      </w:r>
      <w:r w:rsidRPr="00CA6E9D">
        <w:rPr>
          <w:b/>
          <w:highlight w:val="cyan"/>
          <w:u w:val="single"/>
        </w:rPr>
        <w:t>influence ultimate decisions regarding</w:t>
      </w:r>
      <w:r w:rsidRPr="00E71054">
        <w:rPr>
          <w:b/>
          <w:u w:val="single"/>
        </w:rPr>
        <w:t xml:space="preserve"> the fate of </w:t>
      </w:r>
      <w:r w:rsidRPr="00CA6E9D">
        <w:rPr>
          <w:b/>
          <w:highlight w:val="cyan"/>
          <w:u w:val="single"/>
        </w:rPr>
        <w:t>the project</w:t>
      </w:r>
      <w:r w:rsidRPr="00E71054">
        <w:rPr>
          <w:b/>
        </w:rPr>
        <w:t xml:space="preserve"> </w:t>
      </w:r>
      <w:r>
        <w:t>(Douglas et al. 2005).</w:t>
      </w:r>
    </w:p>
    <w:p w14:paraId="1E70216E" w14:textId="77777777" w:rsidR="00CC6CC1" w:rsidRDefault="00CC6CC1" w:rsidP="005D2CE8"/>
    <w:p w14:paraId="07A5A6DE" w14:textId="3E8AE4C1" w:rsidR="002B35C3" w:rsidRDefault="002B35C3" w:rsidP="002B35C3">
      <w:pPr>
        <w:pStyle w:val="Heading4"/>
      </w:pPr>
      <w:r>
        <w:t>If the plan DOES</w:t>
      </w:r>
      <w:r>
        <w:t xml:space="preserve"> </w:t>
      </w:r>
      <w:r>
        <w:t xml:space="preserve">do an EIS it </w:t>
      </w:r>
      <w:r>
        <w:t xml:space="preserve">is necessarily </w:t>
      </w:r>
      <w:r>
        <w:t>ONLY</w:t>
      </w:r>
      <w:r>
        <w:t xml:space="preserve"> procedural</w:t>
      </w:r>
      <w:r>
        <w:t>—Links to all our net benefits</w:t>
      </w:r>
    </w:p>
    <w:p w14:paraId="60E78434" w14:textId="1B4019CF" w:rsidR="00692DF4" w:rsidRDefault="002B35C3" w:rsidP="002B35C3">
      <w:pPr>
        <w:pStyle w:val="Heading4"/>
      </w:pPr>
      <w:r>
        <w:t>&lt;Insert AT: other the other perms, if not reading them elsewhere&gt;</w:t>
      </w:r>
    </w:p>
    <w:p w14:paraId="2CC79BA7" w14:textId="77777777" w:rsidR="00692DF4" w:rsidRDefault="00692DF4" w:rsidP="00692DF4"/>
    <w:p w14:paraId="300D7CC4" w14:textId="14939442" w:rsidR="0049412F" w:rsidRDefault="0049412F" w:rsidP="0049412F">
      <w:pPr>
        <w:pStyle w:val="Heading3"/>
      </w:pPr>
      <w:r>
        <w:t>--</w:t>
      </w:r>
      <w:r>
        <w:t>Ext-Water Excluded Now</w:t>
      </w:r>
    </w:p>
    <w:p w14:paraId="107829FF" w14:textId="77777777" w:rsidR="0049412F" w:rsidRDefault="0049412F" w:rsidP="0049412F">
      <w:pPr>
        <w:pStyle w:val="Heading4"/>
      </w:pPr>
      <w:r>
        <w:t xml:space="preserve">Most action under the Clean Water Act is </w:t>
      </w:r>
      <w:r w:rsidRPr="002E1F54">
        <w:rPr>
          <w:i/>
          <w:iCs w:val="0"/>
          <w:u w:val="single"/>
        </w:rPr>
        <w:t>exempt</w:t>
      </w:r>
      <w:r>
        <w:rPr>
          <w:i/>
          <w:iCs w:val="0"/>
        </w:rPr>
        <w:t xml:space="preserve"> </w:t>
      </w:r>
      <w:r>
        <w:t xml:space="preserve">from the NEPA process in the </w:t>
      </w:r>
      <w:proofErr w:type="spellStart"/>
      <w:r>
        <w:t>squo</w:t>
      </w:r>
      <w:proofErr w:type="spellEnd"/>
    </w:p>
    <w:p w14:paraId="6CEFD75A" w14:textId="77777777" w:rsidR="0049412F" w:rsidRPr="006F2B87" w:rsidRDefault="0049412F" w:rsidP="0049412F">
      <w:pPr>
        <w:rPr>
          <w:rStyle w:val="Style13ptBold"/>
        </w:rPr>
      </w:pPr>
      <w:r w:rsidRPr="006F2B87">
        <w:rPr>
          <w:rStyle w:val="Style13ptBold"/>
        </w:rPr>
        <w:t>EPA ‘17</w:t>
      </w:r>
    </w:p>
    <w:p w14:paraId="48258EFB" w14:textId="77777777" w:rsidR="0049412F" w:rsidRPr="00F35D67" w:rsidRDefault="0049412F" w:rsidP="0049412F">
      <w:pPr>
        <w:rPr>
          <w:sz w:val="16"/>
          <w:szCs w:val="16"/>
        </w:rPr>
      </w:pPr>
      <w:r w:rsidRPr="00F35D67">
        <w:rPr>
          <w:sz w:val="16"/>
          <w:szCs w:val="16"/>
        </w:rPr>
        <w:t xml:space="preserve">(United States Environmental Protection Agency, “EPA Compliance with the National Environmental Policy Act,” Last Updated on October 26, 2017, </w:t>
      </w:r>
      <w:hyperlink r:id="rId18" w:history="1">
        <w:r w:rsidRPr="00F35D67">
          <w:rPr>
            <w:rStyle w:val="Hyperlink"/>
            <w:sz w:val="16"/>
            <w:szCs w:val="16"/>
          </w:rPr>
          <w:t>https://www.epa.gov/nepa/epa-compliance-national-environmental-policy-act</w:t>
        </w:r>
      </w:hyperlink>
      <w:r w:rsidRPr="00F35D67">
        <w:rPr>
          <w:sz w:val="16"/>
          <w:szCs w:val="16"/>
        </w:rPr>
        <w:t>, JB)</w:t>
      </w:r>
    </w:p>
    <w:p w14:paraId="63EB139D" w14:textId="77777777" w:rsidR="0049412F" w:rsidRPr="009106A4" w:rsidRDefault="0049412F" w:rsidP="0049412F">
      <w:pPr>
        <w:rPr>
          <w:sz w:val="16"/>
          <w:szCs w:val="16"/>
        </w:rPr>
      </w:pPr>
      <w:r w:rsidRPr="009106A4">
        <w:rPr>
          <w:sz w:val="16"/>
          <w:szCs w:val="16"/>
        </w:rPr>
        <w:t>EPA is required to comply with the requirements of the National Environmental Policy Act (NEPA) for its:</w:t>
      </w:r>
    </w:p>
    <w:p w14:paraId="4C5C6578" w14:textId="77777777" w:rsidR="0049412F" w:rsidRPr="009106A4" w:rsidRDefault="0049412F" w:rsidP="0049412F">
      <w:pPr>
        <w:pStyle w:val="ListParagraph"/>
        <w:numPr>
          <w:ilvl w:val="0"/>
          <w:numId w:val="11"/>
        </w:numPr>
        <w:rPr>
          <w:sz w:val="16"/>
          <w:szCs w:val="16"/>
        </w:rPr>
      </w:pPr>
      <w:r w:rsidRPr="009106A4">
        <w:rPr>
          <w:sz w:val="16"/>
          <w:szCs w:val="16"/>
        </w:rPr>
        <w:t>research and development activities,</w:t>
      </w:r>
    </w:p>
    <w:p w14:paraId="0FAD9AF7" w14:textId="77777777" w:rsidR="0049412F" w:rsidRPr="009106A4" w:rsidRDefault="0049412F" w:rsidP="0049412F">
      <w:pPr>
        <w:pStyle w:val="ListParagraph"/>
        <w:numPr>
          <w:ilvl w:val="0"/>
          <w:numId w:val="11"/>
        </w:numPr>
        <w:rPr>
          <w:sz w:val="16"/>
          <w:szCs w:val="16"/>
        </w:rPr>
      </w:pPr>
      <w:r w:rsidRPr="009106A4">
        <w:rPr>
          <w:sz w:val="16"/>
          <w:szCs w:val="16"/>
        </w:rPr>
        <w:t>facilities construction,</w:t>
      </w:r>
    </w:p>
    <w:p w14:paraId="121EBE90" w14:textId="77777777" w:rsidR="0049412F" w:rsidRPr="009106A4" w:rsidRDefault="0049412F" w:rsidP="0049412F">
      <w:pPr>
        <w:pStyle w:val="ListParagraph"/>
        <w:numPr>
          <w:ilvl w:val="0"/>
          <w:numId w:val="11"/>
        </w:numPr>
        <w:rPr>
          <w:sz w:val="16"/>
          <w:szCs w:val="16"/>
        </w:rPr>
      </w:pPr>
      <w:r w:rsidRPr="009106A4">
        <w:rPr>
          <w:sz w:val="16"/>
          <w:szCs w:val="16"/>
        </w:rPr>
        <w:t>wastewater treatment construction grants under Title II of the Clean Water Act,</w:t>
      </w:r>
    </w:p>
    <w:p w14:paraId="40816311" w14:textId="77777777" w:rsidR="0049412F" w:rsidRPr="009106A4" w:rsidRDefault="0049412F" w:rsidP="0049412F">
      <w:pPr>
        <w:pStyle w:val="ListParagraph"/>
        <w:numPr>
          <w:ilvl w:val="0"/>
          <w:numId w:val="11"/>
        </w:numPr>
        <w:rPr>
          <w:sz w:val="16"/>
          <w:szCs w:val="16"/>
        </w:rPr>
      </w:pPr>
      <w:r w:rsidRPr="009106A4">
        <w:rPr>
          <w:sz w:val="16"/>
          <w:szCs w:val="16"/>
        </w:rPr>
        <w:t>EPA-issued National Pollutant Discharge Elimination System (NPDES) permits for new sources, and</w:t>
      </w:r>
    </w:p>
    <w:p w14:paraId="3EC26B54" w14:textId="77777777" w:rsidR="0049412F" w:rsidRPr="009106A4" w:rsidRDefault="0049412F" w:rsidP="0049412F">
      <w:pPr>
        <w:pStyle w:val="ListParagraph"/>
        <w:numPr>
          <w:ilvl w:val="0"/>
          <w:numId w:val="11"/>
        </w:numPr>
        <w:rPr>
          <w:sz w:val="16"/>
          <w:szCs w:val="16"/>
        </w:rPr>
      </w:pPr>
      <w:r w:rsidRPr="009106A4">
        <w:rPr>
          <w:sz w:val="16"/>
          <w:szCs w:val="16"/>
        </w:rPr>
        <w:t>for certain projects funded through EPA annual Appropriations Acts.</w:t>
      </w:r>
    </w:p>
    <w:p w14:paraId="439C3B6D" w14:textId="77777777" w:rsidR="0049412F" w:rsidRPr="009106A4" w:rsidRDefault="0049412F" w:rsidP="0049412F">
      <w:pPr>
        <w:rPr>
          <w:sz w:val="16"/>
          <w:szCs w:val="16"/>
        </w:rPr>
      </w:pPr>
      <w:r w:rsidRPr="009106A4">
        <w:rPr>
          <w:sz w:val="16"/>
          <w:szCs w:val="16"/>
        </w:rPr>
        <w:t>EPA is exempt from NEPA under the following statutes:</w:t>
      </w:r>
    </w:p>
    <w:p w14:paraId="5BA08A21" w14:textId="77777777" w:rsidR="0049412F" w:rsidRDefault="0049412F" w:rsidP="0049412F">
      <w:pPr>
        <w:pStyle w:val="ListParagraph"/>
        <w:numPr>
          <w:ilvl w:val="0"/>
          <w:numId w:val="11"/>
        </w:numPr>
      </w:pPr>
      <w:r w:rsidRPr="001C202D">
        <w:rPr>
          <w:sz w:val="16"/>
          <w:szCs w:val="16"/>
        </w:rPr>
        <w:t>Section 511(c) of</w:t>
      </w:r>
      <w:r>
        <w:t xml:space="preserve"> </w:t>
      </w:r>
      <w:r w:rsidRPr="00EA228C">
        <w:rPr>
          <w:rStyle w:val="Emphasis"/>
        </w:rPr>
        <w:t>the Clean Water Act exempts most EPA actions under the Clean Water Act from the requirements of NEPA.</w:t>
      </w:r>
    </w:p>
    <w:p w14:paraId="38E00368" w14:textId="77777777" w:rsidR="0049412F" w:rsidRPr="00B46E2C" w:rsidRDefault="0049412F" w:rsidP="0049412F">
      <w:pPr>
        <w:pStyle w:val="ListParagraph"/>
        <w:numPr>
          <w:ilvl w:val="0"/>
          <w:numId w:val="11"/>
        </w:numPr>
        <w:rPr>
          <w:sz w:val="16"/>
        </w:rPr>
      </w:pPr>
      <w:r w:rsidRPr="008223C5">
        <w:rPr>
          <w:u w:val="single"/>
        </w:rPr>
        <w:t>Section 7(c) of the Energy Supply and Environmental Coordination Act of 1974</w:t>
      </w:r>
      <w:r w:rsidRPr="00B46E2C">
        <w:rPr>
          <w:sz w:val="16"/>
        </w:rPr>
        <w:t xml:space="preserve"> (15 U.S.C. 793(c)(1)) </w:t>
      </w:r>
      <w:r w:rsidRPr="008223C5">
        <w:rPr>
          <w:u w:val="single"/>
        </w:rPr>
        <w:t>exempts all EPA actions under the Clean Air Act from the requirements of NEPA</w:t>
      </w:r>
      <w:r w:rsidRPr="00B46E2C">
        <w:rPr>
          <w:sz w:val="16"/>
        </w:rPr>
        <w:t>.</w:t>
      </w:r>
    </w:p>
    <w:p w14:paraId="04EF8A72" w14:textId="77777777" w:rsidR="0049412F" w:rsidRDefault="0049412F" w:rsidP="0049412F">
      <w:pPr>
        <w:rPr>
          <w:sz w:val="16"/>
        </w:rPr>
      </w:pPr>
      <w:r w:rsidRPr="00B46E2C">
        <w:rPr>
          <w:sz w:val="16"/>
        </w:rPr>
        <w:t xml:space="preserve">In addition, </w:t>
      </w:r>
      <w:r w:rsidRPr="00A25129">
        <w:rPr>
          <w:u w:val="single"/>
        </w:rPr>
        <w:t>courts have consistently recognized that certain EPA procedures or environmental reviews under enabling legislation are functionally equivalent to the NEPA process and thus exempt from the procedural requirements of NEPA</w:t>
      </w:r>
      <w:r w:rsidRPr="00B46E2C">
        <w:rPr>
          <w:sz w:val="16"/>
        </w:rPr>
        <w:t xml:space="preserve">. </w:t>
      </w:r>
      <w:r w:rsidRPr="00687AD1">
        <w:rPr>
          <w:u w:val="single"/>
        </w:rPr>
        <w:t xml:space="preserve">The purpose </w:t>
      </w:r>
      <w:r w:rsidRPr="00B46E2C">
        <w:rPr>
          <w:sz w:val="16"/>
        </w:rPr>
        <w:t>of the functional equivalence exemption</w:t>
      </w:r>
      <w:r w:rsidRPr="00687AD1">
        <w:rPr>
          <w:u w:val="single"/>
        </w:rPr>
        <w:t xml:space="preserve"> is avoidance</w:t>
      </w:r>
      <w:r w:rsidRPr="00BF1A88">
        <w:rPr>
          <w:u w:val="single"/>
        </w:rPr>
        <w:t xml:space="preserve"> of repetitious analysis in a </w:t>
      </w:r>
      <w:proofErr w:type="gramStart"/>
      <w:r w:rsidRPr="00BF1A88">
        <w:rPr>
          <w:u w:val="single"/>
        </w:rPr>
        <w:t>decision making</w:t>
      </w:r>
      <w:proofErr w:type="gramEnd"/>
      <w:r w:rsidRPr="00BF1A88">
        <w:rPr>
          <w:u w:val="single"/>
        </w:rPr>
        <w:t xml:space="preserve"> process that functions in an equivalent way to the NEPA process</w:t>
      </w:r>
      <w:r w:rsidRPr="00B46E2C">
        <w:rPr>
          <w:sz w:val="16"/>
        </w:rPr>
        <w:t>.</w:t>
      </w:r>
    </w:p>
    <w:p w14:paraId="749EECD6" w14:textId="77777777" w:rsidR="0049412F" w:rsidRPr="00AA08A4" w:rsidRDefault="0049412F" w:rsidP="0049412F">
      <w:pPr>
        <w:pStyle w:val="Heading4"/>
      </w:pPr>
      <w:r w:rsidRPr="00AA08A4">
        <w:t xml:space="preserve">Cleanup is exempt from the NEPA process in the </w:t>
      </w:r>
      <w:proofErr w:type="spellStart"/>
      <w:r w:rsidRPr="00AA08A4">
        <w:t>squo</w:t>
      </w:r>
      <w:proofErr w:type="spellEnd"/>
      <w:r w:rsidRPr="00AA08A4">
        <w:t xml:space="preserve"> – only the CP Solves</w:t>
      </w:r>
    </w:p>
    <w:p w14:paraId="0FF0BB24" w14:textId="77777777" w:rsidR="0049412F" w:rsidRPr="001725F0" w:rsidRDefault="0049412F" w:rsidP="0049412F">
      <w:pPr>
        <w:rPr>
          <w:rStyle w:val="Style13ptBold"/>
        </w:rPr>
      </w:pPr>
      <w:proofErr w:type="spellStart"/>
      <w:r w:rsidRPr="001725F0">
        <w:rPr>
          <w:rStyle w:val="Style13ptBold"/>
        </w:rPr>
        <w:t>Geneslaw</w:t>
      </w:r>
      <w:proofErr w:type="spellEnd"/>
      <w:r w:rsidRPr="001725F0">
        <w:rPr>
          <w:rStyle w:val="Style13ptBold"/>
        </w:rPr>
        <w:t xml:space="preserve"> ‘18</w:t>
      </w:r>
    </w:p>
    <w:p w14:paraId="21480F0D" w14:textId="77777777" w:rsidR="0049412F" w:rsidRDefault="0049412F" w:rsidP="0049412F">
      <w:pPr>
        <w:rPr>
          <w:sz w:val="16"/>
          <w:szCs w:val="16"/>
        </w:rPr>
      </w:pPr>
      <w:r>
        <w:rPr>
          <w:sz w:val="16"/>
          <w:szCs w:val="16"/>
        </w:rPr>
        <w:t>(</w:t>
      </w:r>
      <w:r w:rsidRPr="00384EDF">
        <w:rPr>
          <w:sz w:val="16"/>
          <w:szCs w:val="16"/>
        </w:rPr>
        <w:t xml:space="preserve">Howard </w:t>
      </w:r>
      <w:proofErr w:type="spellStart"/>
      <w:r w:rsidRPr="00384EDF">
        <w:rPr>
          <w:sz w:val="16"/>
          <w:szCs w:val="16"/>
        </w:rPr>
        <w:t>Geneslaw</w:t>
      </w:r>
      <w:proofErr w:type="spellEnd"/>
      <w:r w:rsidRPr="00384EDF">
        <w:rPr>
          <w:sz w:val="16"/>
          <w:szCs w:val="16"/>
        </w:rPr>
        <w:t xml:space="preserve"> is a licensed Professional Planner in New Jersey, member of the American Institute of Certified Planners (AICP), and a former consultant to municipal planning boards – relies on his focused industry training and experience to inform his comprehensive regional real estate development practice. "Cleanup of National Priorities List Sites, Functional Equivalence and the NEPA Environmental Impact Statement," </w:t>
      </w:r>
      <w:r w:rsidRPr="00CD39C1">
        <w:rPr>
          <w:i/>
          <w:iCs/>
          <w:sz w:val="16"/>
          <w:szCs w:val="16"/>
        </w:rPr>
        <w:t>Florida State University Journal of Land Use and Environmental Law</w:t>
      </w:r>
      <w:r w:rsidRPr="00384EDF">
        <w:rPr>
          <w:sz w:val="16"/>
          <w:szCs w:val="16"/>
        </w:rPr>
        <w:t xml:space="preserve">: Vol. </w:t>
      </w:r>
      <w:proofErr w:type="gramStart"/>
      <w:r w:rsidRPr="00384EDF">
        <w:rPr>
          <w:sz w:val="16"/>
          <w:szCs w:val="16"/>
        </w:rPr>
        <w:t>10 :</w:t>
      </w:r>
      <w:proofErr w:type="gramEnd"/>
      <w:r w:rsidRPr="00384EDF">
        <w:rPr>
          <w:sz w:val="16"/>
          <w:szCs w:val="16"/>
        </w:rPr>
        <w:t xml:space="preserve"> No. 1 , Article 4. </w:t>
      </w:r>
      <w:hyperlink r:id="rId19" w:history="1">
        <w:r w:rsidRPr="00A12D06">
          <w:rPr>
            <w:rStyle w:val="Hyperlink"/>
            <w:sz w:val="16"/>
            <w:szCs w:val="16"/>
          </w:rPr>
          <w:t>https://ir.law.fsu.edu/jluel/vol10/iss1/4</w:t>
        </w:r>
      </w:hyperlink>
      <w:r>
        <w:rPr>
          <w:sz w:val="16"/>
          <w:szCs w:val="16"/>
        </w:rPr>
        <w:t>, JB)</w:t>
      </w:r>
    </w:p>
    <w:p w14:paraId="64761753" w14:textId="77777777" w:rsidR="0049412F" w:rsidRPr="00754170" w:rsidRDefault="0049412F" w:rsidP="0049412F">
      <w:pPr>
        <w:rPr>
          <w:sz w:val="16"/>
        </w:rPr>
      </w:pPr>
      <w:r w:rsidRPr="00754170">
        <w:rPr>
          <w:sz w:val="16"/>
        </w:rPr>
        <w:t xml:space="preserve">2. Policy Considerations Some </w:t>
      </w:r>
      <w:r w:rsidRPr="00864375">
        <w:rPr>
          <w:u w:val="single"/>
        </w:rPr>
        <w:t>observers have suggested that EPA prepare EISs precisely because EPA is an environmental agency and should set an example for other agencies by its own procedural and substantive compliance with NEPA</w:t>
      </w:r>
      <w:r w:rsidRPr="00754170">
        <w:rPr>
          <w:sz w:val="16"/>
        </w:rPr>
        <w:t xml:space="preserve">.173 Other </w:t>
      </w:r>
      <w:r w:rsidRPr="006F7CB7">
        <w:rPr>
          <w:u w:val="single"/>
        </w:rPr>
        <w:t>observers have expressed concern that an ex- emption from NEPA could become a "shield for wholesale back- tracking on the part of EPA</w:t>
      </w:r>
      <w:r w:rsidRPr="00754170">
        <w:rPr>
          <w:sz w:val="16"/>
        </w:rPr>
        <w:t xml:space="preserve"> and the Administration."174 This </w:t>
      </w:r>
      <w:proofErr w:type="spellStart"/>
      <w:r w:rsidRPr="00754170">
        <w:rPr>
          <w:sz w:val="16"/>
        </w:rPr>
        <w:t>senti</w:t>
      </w:r>
      <w:proofErr w:type="spellEnd"/>
      <w:r w:rsidRPr="00754170">
        <w:rPr>
          <w:sz w:val="16"/>
        </w:rPr>
        <w:t xml:space="preserve">- </w:t>
      </w:r>
      <w:proofErr w:type="spellStart"/>
      <w:r w:rsidRPr="00754170">
        <w:rPr>
          <w:sz w:val="16"/>
        </w:rPr>
        <w:t>ment</w:t>
      </w:r>
      <w:proofErr w:type="spellEnd"/>
      <w:r w:rsidRPr="00754170">
        <w:rPr>
          <w:sz w:val="16"/>
        </w:rPr>
        <w:t xml:space="preserve"> was echoed by Senator Jackson, a sponsor of NEPA, who warned that "it cannot be assumed that EPA will always be the good guy,"175 implying that NEPA might serve a policing function over EPA should it ever come under the control of those it is currently charged with regulating.176 </w:t>
      </w:r>
      <w:r w:rsidRPr="00286D94">
        <w:rPr>
          <w:u w:val="single"/>
        </w:rPr>
        <w:t>Policy considerations would also seem to implicate preparation of an EIS to ensure that the broad range of activities undertaken as part of a cleanup action are adequately evaluated</w:t>
      </w:r>
      <w:r w:rsidRPr="00754170">
        <w:rPr>
          <w:sz w:val="16"/>
        </w:rPr>
        <w:t xml:space="preserve">. Cleanup of NPL sites may involve a variety of activities, including both on-site </w:t>
      </w:r>
      <w:proofErr w:type="spellStart"/>
      <w:r w:rsidRPr="00754170">
        <w:rPr>
          <w:sz w:val="16"/>
        </w:rPr>
        <w:t>reme</w:t>
      </w:r>
      <w:proofErr w:type="spellEnd"/>
      <w:r w:rsidRPr="00754170">
        <w:rPr>
          <w:sz w:val="16"/>
        </w:rPr>
        <w:t xml:space="preserve">- </w:t>
      </w:r>
      <w:proofErr w:type="spellStart"/>
      <w:r w:rsidRPr="00754170">
        <w:rPr>
          <w:sz w:val="16"/>
        </w:rPr>
        <w:t>diation</w:t>
      </w:r>
      <w:proofErr w:type="spellEnd"/>
      <w:r w:rsidRPr="00754170">
        <w:rPr>
          <w:sz w:val="16"/>
        </w:rPr>
        <w:t xml:space="preserve"> and off-site removal of contaminated materials. </w:t>
      </w:r>
      <w:r w:rsidRPr="00437D34">
        <w:rPr>
          <w:u w:val="single"/>
        </w:rPr>
        <w:t>Any cleanup action</w:t>
      </w:r>
      <w:r w:rsidRPr="00754170">
        <w:rPr>
          <w:sz w:val="16"/>
        </w:rPr>
        <w:t xml:space="preserve">, or non-action, </w:t>
      </w:r>
      <w:r w:rsidRPr="00437D34">
        <w:rPr>
          <w:u w:val="single"/>
        </w:rPr>
        <w:t>may result in significant injury to the surrounding area</w:t>
      </w:r>
      <w:r w:rsidRPr="00754170">
        <w:rPr>
          <w:sz w:val="16"/>
        </w:rPr>
        <w:t xml:space="preserve"> (</w:t>
      </w:r>
      <w:proofErr w:type="gramStart"/>
      <w:r w:rsidRPr="00754170">
        <w:rPr>
          <w:sz w:val="16"/>
        </w:rPr>
        <w:t>e.g.</w:t>
      </w:r>
      <w:proofErr w:type="gramEnd"/>
      <w:r w:rsidRPr="00754170">
        <w:rPr>
          <w:sz w:val="16"/>
        </w:rPr>
        <w:t xml:space="preserve"> through groundwater contamination) or to the site receiving removed hazardous materials. </w:t>
      </w:r>
      <w:r w:rsidRPr="00ED5A63">
        <w:rPr>
          <w:u w:val="single"/>
        </w:rPr>
        <w:t>There is</w:t>
      </w:r>
      <w:r w:rsidRPr="00754170">
        <w:rPr>
          <w:sz w:val="16"/>
        </w:rPr>
        <w:t xml:space="preserve"> also a </w:t>
      </w:r>
      <w:r w:rsidRPr="00ED5A63">
        <w:rPr>
          <w:u w:val="single"/>
        </w:rPr>
        <w:t>potential for environmental harm while hazardous materials are in transit to uncontaminated areas for disposal</w:t>
      </w:r>
      <w:r w:rsidRPr="00754170">
        <w:rPr>
          <w:sz w:val="16"/>
        </w:rPr>
        <w:t xml:space="preserve">. Moreover, the cleanup method which is selected often determines whether the potential exists for additional environmental harm.177 Thus, </w:t>
      </w:r>
      <w:r w:rsidRPr="009028C0">
        <w:rPr>
          <w:u w:val="single"/>
        </w:rPr>
        <w:t xml:space="preserve">cleanup of an NPL site would seem to be the type of action "significantly affecting the quality of the human environment"178 that requires an EIS according </w:t>
      </w:r>
      <w:r w:rsidRPr="00B231D4">
        <w:rPr>
          <w:u w:val="single"/>
        </w:rPr>
        <w:t>to NEPA.</w:t>
      </w:r>
      <w:r w:rsidRPr="00754170">
        <w:rPr>
          <w:sz w:val="16"/>
        </w:rPr>
        <w:t>179</w:t>
      </w:r>
    </w:p>
    <w:p w14:paraId="2169AE6F" w14:textId="77777777" w:rsidR="0049412F" w:rsidRDefault="0049412F" w:rsidP="0049412F">
      <w:pPr>
        <w:pStyle w:val="Heading4"/>
      </w:pPr>
      <w:r>
        <w:t xml:space="preserve">Emergency action under the Clean Water Act is exempt from an EIS – that’s good, but only with the Counterplan’s stringent review </w:t>
      </w:r>
    </w:p>
    <w:p w14:paraId="6E55A5A6" w14:textId="77777777" w:rsidR="0049412F" w:rsidRPr="00C837D8" w:rsidRDefault="0049412F" w:rsidP="0049412F">
      <w:pPr>
        <w:rPr>
          <w:rStyle w:val="Style13ptBold"/>
        </w:rPr>
      </w:pPr>
      <w:r w:rsidRPr="00C837D8">
        <w:rPr>
          <w:rStyle w:val="Style13ptBold"/>
        </w:rPr>
        <w:t>Drake ‘20</w:t>
      </w:r>
    </w:p>
    <w:p w14:paraId="66C0BC86" w14:textId="77777777" w:rsidR="0049412F" w:rsidRPr="00381B4A" w:rsidRDefault="0049412F" w:rsidP="0049412F">
      <w:pPr>
        <w:rPr>
          <w:sz w:val="16"/>
          <w:szCs w:val="16"/>
        </w:rPr>
      </w:pPr>
      <w:r w:rsidRPr="002C4747">
        <w:rPr>
          <w:sz w:val="16"/>
          <w:szCs w:val="16"/>
        </w:rPr>
        <w:t xml:space="preserve">(Morgan Drake, Staff Attorney at Washington County Water Conservancy District, “Federal Environmental Exemptions for Natural Disasters and the Case for Ecosystem Resilience,” </w:t>
      </w:r>
      <w:r w:rsidRPr="002C4747">
        <w:rPr>
          <w:i/>
          <w:iCs/>
          <w:sz w:val="16"/>
          <w:szCs w:val="16"/>
        </w:rPr>
        <w:t xml:space="preserve">BYU Journal of Public Law </w:t>
      </w:r>
      <w:r w:rsidRPr="002C4747">
        <w:rPr>
          <w:sz w:val="16"/>
          <w:szCs w:val="16"/>
        </w:rPr>
        <w:t xml:space="preserve">34, no. 1 (2020): 109-134, </w:t>
      </w:r>
      <w:hyperlink r:id="rId20" w:history="1">
        <w:r w:rsidRPr="002C4747">
          <w:rPr>
            <w:rStyle w:val="Hyperlink"/>
            <w:sz w:val="16"/>
            <w:szCs w:val="16"/>
          </w:rPr>
          <w:t>https://heinonline.org/HOL/P?h=hein.journals/byujpl34&amp;i=117</w:t>
        </w:r>
      </w:hyperlink>
      <w:r w:rsidRPr="002C4747">
        <w:rPr>
          <w:sz w:val="16"/>
          <w:szCs w:val="16"/>
        </w:rPr>
        <w:t>, JB)</w:t>
      </w:r>
    </w:p>
    <w:p w14:paraId="0B0D5E30" w14:textId="77777777" w:rsidR="0049412F" w:rsidRPr="0049412F" w:rsidRDefault="0049412F" w:rsidP="0049412F">
      <w:pPr>
        <w:rPr>
          <w:sz w:val="16"/>
        </w:rPr>
      </w:pPr>
      <w:r w:rsidRPr="00AB2FAB">
        <w:rPr>
          <w:sz w:val="16"/>
        </w:rPr>
        <w:t xml:space="preserve">To prevent environmental laws from impeding disaster recovery, </w:t>
      </w:r>
      <w:r w:rsidRPr="00F21D02">
        <w:rPr>
          <w:u w:val="single"/>
        </w:rPr>
        <w:t>many federal environmental statutes and regulations contain exemptions for natural disasters or emergencies</w:t>
      </w:r>
      <w:r w:rsidRPr="00AB2FAB">
        <w:rPr>
          <w:sz w:val="16"/>
        </w:rPr>
        <w:t xml:space="preserve">. These </w:t>
      </w:r>
      <w:r w:rsidRPr="003B0504">
        <w:rPr>
          <w:u w:val="single"/>
        </w:rPr>
        <w:t>exemptions</w:t>
      </w:r>
      <w:r w:rsidRPr="00AB2FAB">
        <w:rPr>
          <w:sz w:val="16"/>
        </w:rPr>
        <w:t xml:space="preserve"> often </w:t>
      </w:r>
      <w:r w:rsidRPr="003B0504">
        <w:rPr>
          <w:u w:val="single"/>
        </w:rPr>
        <w:t>suspend or completely waive compliance with the applicable environmental law after an emergency</w:t>
      </w:r>
      <w:r w:rsidRPr="00AB2FAB">
        <w:rPr>
          <w:sz w:val="16"/>
        </w:rPr>
        <w:t xml:space="preserve">. Other statutes and regulations contain more specific requirements conditioning when environmental exemptions can be invoked and to what extent the exemption applies. Not only do federal environmental laws provide exemptions, but the EPA may issue its own waivers after an emergency. Congress has also exercised its legislative authority to suspend environmental laws for emergencies." For purposes of this article, statutory and regulatory federal environmental exemptions will be the focus. </w:t>
      </w:r>
      <w:r w:rsidRPr="00D634D9">
        <w:rPr>
          <w:u w:val="single"/>
        </w:rPr>
        <w:t xml:space="preserve">Environmental exemptions after natural disasters or emergencies </w:t>
      </w:r>
      <w:r w:rsidRPr="0059249D">
        <w:rPr>
          <w:rStyle w:val="Emphasis"/>
        </w:rPr>
        <w:t>are necessary</w:t>
      </w:r>
      <w:r w:rsidRPr="00D634D9">
        <w:rPr>
          <w:u w:val="single"/>
        </w:rPr>
        <w:t xml:space="preserve"> to quickly begin recovery efforts and ensure human safety</w:t>
      </w:r>
      <w:r w:rsidRPr="00AB2FAB">
        <w:rPr>
          <w:sz w:val="16"/>
        </w:rPr>
        <w:t xml:space="preserve">. </w:t>
      </w:r>
      <w:r w:rsidRPr="009A438F">
        <w:rPr>
          <w:u w:val="single"/>
        </w:rPr>
        <w:t>Although necessary, many of the exemptions are overly broad and provide little to no procedural requirements</w:t>
      </w:r>
      <w:r w:rsidRPr="00AB2FAB">
        <w:rPr>
          <w:sz w:val="16"/>
        </w:rPr>
        <w:t xml:space="preserve"> for invoking the exemption. </w:t>
      </w:r>
      <w:r w:rsidRPr="0081455C">
        <w:rPr>
          <w:u w:val="single"/>
        </w:rPr>
        <w:t>Without such</w:t>
      </w:r>
      <w:r w:rsidRPr="00AB2FAB">
        <w:rPr>
          <w:sz w:val="16"/>
        </w:rPr>
        <w:t xml:space="preserve"> procedural </w:t>
      </w:r>
      <w:r w:rsidRPr="0081455C">
        <w:rPr>
          <w:u w:val="single"/>
        </w:rPr>
        <w:t xml:space="preserve">requirements, environmental exemptions can be invoked by federal agencies </w:t>
      </w:r>
      <w:r w:rsidRPr="0059249D">
        <w:rPr>
          <w:rStyle w:val="Emphasis"/>
        </w:rPr>
        <w:t>without the public or other agencies knowing</w:t>
      </w:r>
      <w:r w:rsidRPr="0081455C">
        <w:rPr>
          <w:u w:val="single"/>
        </w:rPr>
        <w:t>.</w:t>
      </w:r>
      <w:r w:rsidRPr="00AB2FAB">
        <w:rPr>
          <w:sz w:val="16"/>
        </w:rPr>
        <w:t xml:space="preserve"> </w:t>
      </w:r>
      <w:r w:rsidRPr="0081455C">
        <w:rPr>
          <w:u w:val="single"/>
        </w:rPr>
        <w:t>By</w:t>
      </w:r>
      <w:r w:rsidRPr="00AB2FAB">
        <w:rPr>
          <w:sz w:val="16"/>
        </w:rPr>
        <w:t xml:space="preserve"> </w:t>
      </w:r>
      <w:r w:rsidRPr="0081455C">
        <w:rPr>
          <w:u w:val="single"/>
        </w:rPr>
        <w:t>making information</w:t>
      </w:r>
      <w:r w:rsidRPr="00AB2FAB">
        <w:rPr>
          <w:sz w:val="16"/>
        </w:rPr>
        <w:t xml:space="preserve"> about exemptions invoked </w:t>
      </w:r>
      <w:r w:rsidRPr="0081455C">
        <w:rPr>
          <w:u w:val="single"/>
        </w:rPr>
        <w:t>available</w:t>
      </w:r>
      <w:r w:rsidRPr="00AB2FAB">
        <w:rPr>
          <w:sz w:val="16"/>
        </w:rPr>
        <w:t xml:space="preserve"> </w:t>
      </w:r>
      <w:r w:rsidRPr="0081455C">
        <w:rPr>
          <w:u w:val="single"/>
        </w:rPr>
        <w:t>and soliciting public comment</w:t>
      </w:r>
      <w:r w:rsidRPr="00AB2FAB">
        <w:rPr>
          <w:sz w:val="16"/>
        </w:rPr>
        <w:t xml:space="preserve"> after recovery efforts, </w:t>
      </w:r>
      <w:r w:rsidRPr="0081455C">
        <w:rPr>
          <w:u w:val="single"/>
        </w:rPr>
        <w:t>details</w:t>
      </w:r>
      <w:r w:rsidRPr="00AB2FAB">
        <w:rPr>
          <w:sz w:val="16"/>
        </w:rPr>
        <w:t xml:space="preserve"> </w:t>
      </w:r>
      <w:r w:rsidRPr="0081455C">
        <w:rPr>
          <w:u w:val="single"/>
        </w:rPr>
        <w:t>about the</w:t>
      </w:r>
      <w:r w:rsidRPr="00AB2FAB">
        <w:rPr>
          <w:sz w:val="16"/>
        </w:rPr>
        <w:t xml:space="preserve"> resulting </w:t>
      </w:r>
      <w:r w:rsidRPr="0081455C">
        <w:rPr>
          <w:u w:val="single"/>
        </w:rPr>
        <w:t>effects on the environment can be distributed to communities and other</w:t>
      </w:r>
      <w:r w:rsidRPr="00AB2FAB">
        <w:rPr>
          <w:sz w:val="16"/>
        </w:rPr>
        <w:t xml:space="preserve"> government </w:t>
      </w:r>
      <w:r w:rsidRPr="0081455C">
        <w:rPr>
          <w:u w:val="single"/>
        </w:rPr>
        <w:t>agencies</w:t>
      </w:r>
      <w:r w:rsidRPr="00AB2FAB">
        <w:rPr>
          <w:sz w:val="16"/>
        </w:rPr>
        <w:t xml:space="preserve">. Public comments54 can </w:t>
      </w:r>
      <w:r w:rsidRPr="0081455C">
        <w:rPr>
          <w:u w:val="single"/>
        </w:rPr>
        <w:t>help guide agencies in ongoing recovery efforts</w:t>
      </w:r>
      <w:r w:rsidRPr="00AB2FAB">
        <w:rPr>
          <w:sz w:val="16"/>
        </w:rPr>
        <w:t xml:space="preserve"> and future recovery projects that would elicit similar environmental exemptions. </w:t>
      </w:r>
      <w:r w:rsidRPr="0059249D">
        <w:rPr>
          <w:rStyle w:val="Emphasis"/>
        </w:rPr>
        <w:t>A legal obligation</w:t>
      </w:r>
      <w:r w:rsidRPr="001163E6">
        <w:rPr>
          <w:u w:val="single"/>
        </w:rPr>
        <w:t xml:space="preserve"> for federal agencies to distribute this information </w:t>
      </w:r>
      <w:r w:rsidRPr="0059249D">
        <w:rPr>
          <w:rStyle w:val="Emphasis"/>
        </w:rPr>
        <w:t>will create more knowledge of the damaging effects of disasters</w:t>
      </w:r>
      <w:r w:rsidRPr="001163E6">
        <w:rPr>
          <w:u w:val="single"/>
        </w:rPr>
        <w:t xml:space="preserve"> and emergencies on the environment and how current environmental laws fail to fulfill their role after disasters because of exemptions.</w:t>
      </w:r>
      <w:r w:rsidRPr="00AB2FAB">
        <w:rPr>
          <w:sz w:val="16"/>
        </w:rPr>
        <w:t xml:space="preserve"> </w:t>
      </w:r>
      <w:r w:rsidRPr="00AB2FAB">
        <w:rPr>
          <w:sz w:val="2"/>
          <w:szCs w:val="2"/>
        </w:rPr>
        <w:t xml:space="preserve">This section outlines current federal environmental exemptions and demonstrates the need for stricter procedural requirements to invoke environmental exemptions. The most common environmental exemption for emergencies is a waiver of all or a portion of the provisions of the law, with few to no procedural requirements to obtain the exemption. Some statutory exemptions, however, do provide more stringent requirements to obtain exemptions in emergencies. To illustrate the various procedural requirements in emergency exemptions, the CWA, the NEPA, and the Safe Drinking Water Act will be of particular focus. These environmental exemptions are explained in order of most lenient to most strict in terms of procedural requirements. spurring forest fire, insect infestation, and disease. Id. at 241. To address this crisis, Congress passed the Emergency Salvage Timber Sale Program as an attachment to a rescission bill for quick passage. Trilby C.E. Dom, Comment, Logging </w:t>
      </w:r>
      <w:proofErr w:type="spellStart"/>
      <w:r w:rsidRPr="00AB2FAB">
        <w:rPr>
          <w:sz w:val="2"/>
          <w:szCs w:val="2"/>
        </w:rPr>
        <w:t>WithoutLaws</w:t>
      </w:r>
      <w:proofErr w:type="spellEnd"/>
      <w:r w:rsidRPr="00AB2FAB">
        <w:rPr>
          <w:sz w:val="2"/>
          <w:szCs w:val="2"/>
        </w:rPr>
        <w:t xml:space="preserve">: The 1995 Salvage Logging Rider Radically </w:t>
      </w:r>
      <w:proofErr w:type="spellStart"/>
      <w:r w:rsidRPr="00AB2FAB">
        <w:rPr>
          <w:sz w:val="2"/>
          <w:szCs w:val="2"/>
        </w:rPr>
        <w:t>ChangesPoKcy</w:t>
      </w:r>
      <w:proofErr w:type="spellEnd"/>
      <w:r w:rsidRPr="00AB2FAB">
        <w:rPr>
          <w:sz w:val="2"/>
          <w:szCs w:val="2"/>
        </w:rPr>
        <w:t xml:space="preserve"> and the Rule </w:t>
      </w:r>
      <w:proofErr w:type="spellStart"/>
      <w:r w:rsidRPr="00AB2FAB">
        <w:rPr>
          <w:sz w:val="2"/>
          <w:szCs w:val="2"/>
        </w:rPr>
        <w:t>ofLawn</w:t>
      </w:r>
      <w:proofErr w:type="spellEnd"/>
      <w:r w:rsidRPr="00AB2FAB">
        <w:rPr>
          <w:sz w:val="2"/>
          <w:szCs w:val="2"/>
        </w:rPr>
        <w:t xml:space="preserve"> the Forests, 9 TUL. </w:t>
      </w:r>
      <w:proofErr w:type="spellStart"/>
      <w:r w:rsidRPr="00AB2FAB">
        <w:rPr>
          <w:sz w:val="2"/>
          <w:szCs w:val="2"/>
        </w:rPr>
        <w:t>ENvrL</w:t>
      </w:r>
      <w:proofErr w:type="spellEnd"/>
      <w:r w:rsidRPr="00AB2FAB">
        <w:rPr>
          <w:sz w:val="2"/>
          <w:szCs w:val="2"/>
        </w:rPr>
        <w:t xml:space="preserve">. LJ. 447, 448 (1996). This bill suspended environmental regulations for the Forest Service to expedite sales of salvage timber on national forest land during the emergency period. Id. Although the bill was enacted only to address the potential health crisis, it has been read by courts to allow for cutting of healthy forests that pose no health threat. Id. 54. Like soliciting comments on a draft Environmental Impact Statement (EIS) under NEPA, commentators would include federal agencies, state and local agencies, Indian tribes, and the public. See 40 C.F.R. § 1503.1 (2017). 116 109] Exemptions for Natural Disasters A. Common Federal </w:t>
      </w:r>
      <w:proofErr w:type="spellStart"/>
      <w:r w:rsidRPr="00AB2FAB">
        <w:rPr>
          <w:sz w:val="2"/>
          <w:szCs w:val="2"/>
        </w:rPr>
        <w:t>Envfronment</w:t>
      </w:r>
      <w:proofErr w:type="spellEnd"/>
      <w:r w:rsidRPr="00AB2FAB">
        <w:rPr>
          <w:sz w:val="2"/>
          <w:szCs w:val="2"/>
        </w:rPr>
        <w:t xml:space="preserve"> Exemption Elements A common characteristic among environmental exemptions is the duty to seek approval or the duty to consult before invoking an exemption. Other provisions in environmental exemptions that trigger a waiver of all or a portion of the statutory or regulatory requirements are to repair facilities and prevent future disasters, and activities deemed in the paramount interest of the United States or for national security. Another exemption found in federal environmental laws, the act of God or act of war defense, acts more like a blanket waiver because it fully exempts liability. 1. Duty </w:t>
      </w:r>
      <w:proofErr w:type="spellStart"/>
      <w:r w:rsidRPr="00AB2FAB">
        <w:rPr>
          <w:sz w:val="2"/>
          <w:szCs w:val="2"/>
        </w:rPr>
        <w:t>ofapproval</w:t>
      </w:r>
      <w:proofErr w:type="spellEnd"/>
      <w:r w:rsidRPr="00AB2FAB">
        <w:rPr>
          <w:sz w:val="2"/>
          <w:szCs w:val="2"/>
        </w:rPr>
        <w:t xml:space="preserve"> and to consult </w:t>
      </w:r>
      <w:proofErr w:type="gramStart"/>
      <w:r w:rsidRPr="00AB2FAB">
        <w:rPr>
          <w:sz w:val="2"/>
          <w:szCs w:val="2"/>
        </w:rPr>
        <w:t>The</w:t>
      </w:r>
      <w:proofErr w:type="gramEnd"/>
      <w:r w:rsidRPr="00AB2FAB">
        <w:rPr>
          <w:sz w:val="2"/>
          <w:szCs w:val="2"/>
        </w:rPr>
        <w:t xml:space="preserve"> requirement to seek approval for invoking an environmental exemption is often found in federal environmental laws. The Coastal Zone Management Act (CZMA)" requires that the President give written request to the Secretary of Commerce to exempt activities by federal agencies under the Act.s6 Under the Wilderness </w:t>
      </w:r>
      <w:proofErr w:type="spellStart"/>
      <w:proofErr w:type="gramStart"/>
      <w:r w:rsidRPr="00AB2FAB">
        <w:rPr>
          <w:sz w:val="2"/>
          <w:szCs w:val="2"/>
        </w:rPr>
        <w:t>Act,s</w:t>
      </w:r>
      <w:proofErr w:type="spellEnd"/>
      <w:proofErr w:type="gramEnd"/>
      <w:r w:rsidRPr="00AB2FAB">
        <w:rPr>
          <w:sz w:val="2"/>
          <w:szCs w:val="2"/>
        </w:rPr>
        <w:t>" actions in the event of a fire, insect infestation, or disease are subject to the Secretary of Agriculture's approval." Federal environmental exemptions may also require a federal agency to consult with another agency before invoking an exemption. For instance, the Federal Insecticide, Fungicide and Rodenticide Act (FIFRA)59 requires that the Administrator of the EPA consult with the 55. The CZMA was enacted in 1972 "to preserve, protect, develop, and where possible, to restore or enhance, the resources of the Nation's coastal zone for this and succeeding generations[.]" 16 U.S.C. § 1452(1) (2012). Congress found that coastal zones are fragile ecosystems home to rich resources essential to the well-being of society and are being damaged by demands of increased populations. Id. § 145 1(a)-(e). The goal of the CZMA is to provide federal assistance for energy activity expansion, control pollution of coastal waters, and prepare for global warming sea-rise. Id. § 145 1(j)</w:t>
      </w:r>
      <w:proofErr w:type="gramStart"/>
      <w:r w:rsidRPr="00AB2FAB">
        <w:rPr>
          <w:sz w:val="2"/>
          <w:szCs w:val="2"/>
        </w:rPr>
        <w:t>-(</w:t>
      </w:r>
      <w:proofErr w:type="gramEnd"/>
      <w:r w:rsidRPr="00AB2FAB">
        <w:rPr>
          <w:sz w:val="2"/>
          <w:szCs w:val="2"/>
        </w:rPr>
        <w:t xml:space="preserve">). 56. Id. § 1456(c)(1)(B). 57. The Wilderness Act was enacted in 1964 in response to growing population to ensure that settlement did not modify all lands in the United States and that future American people had "enduring resources of wilderness." Id. § 1131(a) (2012). The goal is to preserve areas "where the earth and its community of life are untrammeled by man, where man himself is a visitor who does not remain." Id. § 1131(c). 58. Id. § 1133(d)(1). 59. FIFRA provides for federal regulation of pesticide distribution, sale, and use. </w:t>
      </w:r>
      <w:proofErr w:type="spellStart"/>
      <w:r w:rsidRPr="00AB2FAB">
        <w:rPr>
          <w:sz w:val="2"/>
          <w:szCs w:val="2"/>
        </w:rPr>
        <w:t>ENVrRONMENTAL</w:t>
      </w:r>
      <w:proofErr w:type="spellEnd"/>
      <w:r w:rsidRPr="00AB2FAB">
        <w:rPr>
          <w:sz w:val="2"/>
          <w:szCs w:val="2"/>
        </w:rPr>
        <w:t xml:space="preserve"> PROTECTION AGENCY, https://www.epa.gov/laws-regulations/summaryfederal-insecticide-fungicide-and-rodenticide-act (last visited Apr. 26, 2018). Before a pesticide may be registered under FIFRA, the applicant must show that using the pesticide according to specifications "will not generally cause unreasonable adverse effects on the environment." 7 U.S.C. § 136a(c)(5)(D) (2012). 117 BYU Journal of Public Law [Vol. 34 Secretary of Agriculture and the relevant state </w:t>
      </w:r>
      <w:proofErr w:type="spellStart"/>
      <w:r w:rsidRPr="00AB2FAB">
        <w:rPr>
          <w:sz w:val="2"/>
          <w:szCs w:val="2"/>
        </w:rPr>
        <w:t>governor.o</w:t>
      </w:r>
      <w:proofErr w:type="spellEnd"/>
      <w:r w:rsidRPr="00AB2FAB">
        <w:rPr>
          <w:sz w:val="2"/>
          <w:szCs w:val="2"/>
        </w:rPr>
        <w:t xml:space="preserve"> Under the CEQ's exemption for NEPA, 1 if an emergency requires "action with significant environmental impact" without being able to comply with all NEPA requirements, the federal agency can consult with the CEQ about alternative arrangements to control "the immediate impacts of the emergency."6 ' The Ocean Dumping Act" requires the Administrator of the EPA to consult with the Department of State before issuing permits to dump industrial waste into the ocean. 6 s The Administrator must determine that an emergency exists that "poses an unacceptable risk relating to human health and admits of no other feasible solution."66 "Emergency" under the Act means "situations requiring action with a marked degree of </w:t>
      </w:r>
      <w:proofErr w:type="gramStart"/>
      <w:r w:rsidRPr="00AB2FAB">
        <w:rPr>
          <w:sz w:val="2"/>
          <w:szCs w:val="2"/>
        </w:rPr>
        <w:t>urgency, but</w:t>
      </w:r>
      <w:proofErr w:type="gramEnd"/>
      <w:r w:rsidRPr="00AB2FAB">
        <w:rPr>
          <w:sz w:val="2"/>
          <w:szCs w:val="2"/>
        </w:rPr>
        <w:t xml:space="preserve"> is not limited in its application to circumstances requiring immediate action. "67 60. Id. § 136p. Under FIFRA, consultation is required if the affected States request consultation to exempt an agency from provisions of the Act if emergency conditions exist. Id FIFRA also allows for four types of exemptions under emergency conditions: specific exemptions, quarantine exemptions, public health exemptions, and crisis exemptions. 40 C.F.R. § 166.2 (2017). "Emergency condition means an urgent, non-routine situation that requires the use of a pesticide(s) and shall be deemed to exist when: (1) [n]o effective pesticides are available under the Act that have labeled uses registered for control of the pest under the conditions of the emergency; and (2) [</w:t>
      </w:r>
      <w:proofErr w:type="spellStart"/>
      <w:r w:rsidRPr="00AB2FAB">
        <w:rPr>
          <w:sz w:val="2"/>
          <w:szCs w:val="2"/>
        </w:rPr>
        <w:t>nlo</w:t>
      </w:r>
      <w:proofErr w:type="spellEnd"/>
      <w:r w:rsidRPr="00AB2FAB">
        <w:rPr>
          <w:sz w:val="2"/>
          <w:szCs w:val="2"/>
        </w:rPr>
        <w:t xml:space="preserve"> economically or environmentally feasible alternative practices which provide adequate control are available; and (3) [t]he situation: (</w:t>
      </w:r>
      <w:proofErr w:type="spellStart"/>
      <w:r w:rsidRPr="00AB2FAB">
        <w:rPr>
          <w:sz w:val="2"/>
          <w:szCs w:val="2"/>
        </w:rPr>
        <w:t>i</w:t>
      </w:r>
      <w:proofErr w:type="spellEnd"/>
      <w:r w:rsidRPr="00AB2FAB">
        <w:rPr>
          <w:sz w:val="2"/>
          <w:szCs w:val="2"/>
        </w:rPr>
        <w:t>) [</w:t>
      </w:r>
      <w:proofErr w:type="spellStart"/>
      <w:r w:rsidRPr="00AB2FAB">
        <w:rPr>
          <w:sz w:val="2"/>
          <w:szCs w:val="2"/>
        </w:rPr>
        <w:t>i</w:t>
      </w:r>
      <w:proofErr w:type="spellEnd"/>
      <w:r w:rsidRPr="00AB2FAB">
        <w:rPr>
          <w:sz w:val="2"/>
          <w:szCs w:val="2"/>
        </w:rPr>
        <w:t>]</w:t>
      </w:r>
      <w:proofErr w:type="spellStart"/>
      <w:r w:rsidRPr="00AB2FAB">
        <w:rPr>
          <w:sz w:val="2"/>
          <w:szCs w:val="2"/>
        </w:rPr>
        <w:t>nvolves</w:t>
      </w:r>
      <w:proofErr w:type="spellEnd"/>
      <w:r w:rsidRPr="00AB2FAB">
        <w:rPr>
          <w:sz w:val="2"/>
          <w:szCs w:val="2"/>
        </w:rPr>
        <w:t xml:space="preserve"> the introduction or dissemination of an invasive species or a pesticide new to or not theretofore known to be widely prevalent or distributed within or throughout the United States and its territories; or (ii) [w]ill present significant risks to human health; or (iii) [w]ill present significant risks to threatened or endangered species, beneficial organisms, or the environment; or (iv) [w]ill cause significant economic loss due to: (A) [a]n outbreak or an expected outbreak of a pest; or (B) [a] change in plant growth or development caused by unusual environmental conditions where such change can be rectified by the use of a pesticide(s)." Id. § 166.3. 61. NEPA was enacted in 1970 as the first major environmental statute. </w:t>
      </w:r>
      <w:proofErr w:type="spellStart"/>
      <w:r w:rsidRPr="00AB2FAB">
        <w:rPr>
          <w:sz w:val="2"/>
          <w:szCs w:val="2"/>
        </w:rPr>
        <w:t>RuHL</w:t>
      </w:r>
      <w:proofErr w:type="spellEnd"/>
      <w:r w:rsidRPr="00AB2FAB">
        <w:rPr>
          <w:sz w:val="2"/>
          <w:szCs w:val="2"/>
        </w:rPr>
        <w:t xml:space="preserve">, NAGLE, SALZMAN &amp; KLASS, supra note 29, at 472. The goal of NEPA is to educate decisionmakers by making them aware of environmental issues and helping agencies find means to mitigate environmental impacts. Id. at 473-74. NEPA also allows the public to be educated on necessary information to be able to contest and stall or block an agency action. Id at 474. 62. NEPA requires agencies to evaluate environmental impacts of proposed projects and compare the impacts of reasonable alternatives. 40 C.F.R. § 1500.2(e) (2017). Federal agencies must create a detailed EIS for "every recommendation or report on proposals for legislation and other major Federal actions significantly affecting the quality of the human environment. . .. 42 U.S.C. § 4332(C) (2012). 63. 40 C.F.R. § 1506.11 (2017). 64. The Ocean Dumping Act was enacted in 1972 to address the dangers of unregulated dumping into ocean waters on "human health, welfare, and amenities, and the marine environment, ecological systems, and economic potentialities." 33 U.S.C. § 1401(a) (2012). 65. 40 C.F.R. § 220.3(c) (2017); 33 U.S.C. § 1412a(a) (2012). In some emergencies, the Administrator of the EPA does not have to consult with the Department of State. 40 C.F.R. § 220.3(c) (2017). 66. Id.; 33 U.S.C. § 1412a(a) (2012). 67. 40 C.F.R. § 220.3(c) (2017). 118 1091 Exemptions for Natural Disasters Other exemptions simply require notification that they are being invoked. The Resource Conservation and Recovery Act (RCRA)" requires the Administrator of the EPA to notify the affected states before taking action for imminent hazards "including, but not limited to, issuing such orders as may be necessary to protect public health and the environment."69 2. Repair </w:t>
      </w:r>
      <w:proofErr w:type="spellStart"/>
      <w:r w:rsidRPr="00AB2FAB">
        <w:rPr>
          <w:sz w:val="2"/>
          <w:szCs w:val="2"/>
        </w:rPr>
        <w:t>facilites</w:t>
      </w:r>
      <w:proofErr w:type="spellEnd"/>
      <w:r w:rsidRPr="00AB2FAB">
        <w:rPr>
          <w:sz w:val="2"/>
          <w:szCs w:val="2"/>
        </w:rPr>
        <w:t xml:space="preserve"> and prevent future disasters A second characteristic among federal environmental exemptions is a waiver of environmental provisions when implementing projects to restore public facilities as they were before the disaster. The ESA,70 for example, allows otherwise prohibited "takes"" of endangered or threatened species after major disasters when restoring facilities to the state before the damage from the disaster occurred." The exemption allows the President to bypass the requirement that federal agency actions not jeopardize an endangered or threatened species' existence or destroy or adversely modify its critical habitat." Essentially, the President can destroy endangered or threatened species after a disaster without it being considered a prohibited "taking"74 of the species.7 s The President must determine both that the exemption is necessary to prevent another natural disaster and reduce potential human life loss and that the exemption involves an emergency situation which would not ordinarily allow such procedures to be followed." 68. RCRA amended the Solid Waste Disposal Act to fill the regulatory gap of both the disposal and treatment of hazardous waste. RUHL, NAGLE, SALZMAN &amp; KLASS, supra note 29, at 351. Congress found that inadequate practices of waste disposal had created a greater amount of water and air pollution along with other environmental and human health problems. 42 U.S.C. § 6901(b)(2)-(3) (2012). RCRA's basic goals are to determine classes of waste under its authority, track hazardous waste from its creation to its disposal, establish standards for handling waste from its creation to its disposal, and provide for mandatory cleanup of polluted sites. RUYHL, NAGLE, SALZMAN &amp; KLASS, supra note 29, at 351. 69. 42 U.S.C. § 6973 (2012). 70. The ESA was enacted in 1973 to "provide a means whereby the ecosystems upon which endangered species and threatened species depend may be conserved" and "to provide a program for the conservation of such endangered species and threatened species." 16 U.S.C. § 1531(b) (2012). Congress declared it a policy that all federal departments and agencies seek to conserve threatened and endangered species. Id. § 1531(c). 71. See supra text accompanying note 27. 72. 16 U.S.C. § 1 5 3 6(p) (2012). 73. Id. § 1536(a)(2). 74. See supra text accompanying note 27. 75. 16 U.S.C. § 1536(o) (2012). 76. Id. § 1536(p). 119 [Vol. 34 Under the Disaster Relief Act, an action taken during a major disaster which could restore a facility to its condition prior to the disaster or emergency is not considered a "major Federal action significantly affecting the quality of the human environment" under </w:t>
      </w:r>
      <w:proofErr w:type="spellStart"/>
      <w:r w:rsidRPr="00AB2FAB">
        <w:rPr>
          <w:sz w:val="2"/>
          <w:szCs w:val="2"/>
        </w:rPr>
        <w:t>NEPA.n</w:t>
      </w:r>
      <w:proofErr w:type="spellEnd"/>
      <w:r w:rsidRPr="00AB2FAB">
        <w:rPr>
          <w:sz w:val="2"/>
          <w:szCs w:val="2"/>
        </w:rPr>
        <w:t xml:space="preserve"> "Emergency" is defined under the Disaster Relief Act as any occasion or instance for which, in the determination of the President, Federal assistance is needed to supplement State and local efforts and capabilities to save lives and to protect property and public health and safety, or to lessen or avert the threat of a catastrophe in any part of the United States.78 "Major disaster" is defined under the Disaster Relief Act as any natural catastrophe (including any hurricane, tornado, storm, high water, </w:t>
      </w:r>
      <w:proofErr w:type="spellStart"/>
      <w:r w:rsidRPr="00AB2FAB">
        <w:rPr>
          <w:sz w:val="2"/>
          <w:szCs w:val="2"/>
        </w:rPr>
        <w:t>winddriven</w:t>
      </w:r>
      <w:proofErr w:type="spellEnd"/>
      <w:r w:rsidRPr="00AB2FAB">
        <w:rPr>
          <w:sz w:val="2"/>
          <w:szCs w:val="2"/>
        </w:rPr>
        <w:t xml:space="preserve"> water, tidal wave, tsunami, earthquake, volcanic eruption, landslide, mudslide, snowstorm, or drought), or, regardless of cause, any fire, flood, or explosion, in any part of the United States, which in the determination of the President causes damage of sufficient severity and magnitude to warrant major disaster assistance under this chapter to supplement the efforts and available resources of States, local governments, and disaster relief organizations in alleviating the damage, loss, hardship, or suffering caused thereby.79 Essentially, no procedural requirements such as an environmental assessment or impact statement or an issue of public notice for comment will be required under the Disaster Relief Act's exemption for NEPA if an emergency or major disaster exists. 3. Paramount interest of the United States and national security Other federal environmental exemptions are provided if a waiver of compliance with the provisions of an environmental law is found to be in the paramount interest of the United States or necessary for national security. The RCRA allows the President to exempt any waste 77. 42 U.S.C. § 5159 (2012). 78. Id. § 5122(1). 79. Id. § 5122(2). 120 </w:t>
      </w:r>
      <w:proofErr w:type="spellStart"/>
      <w:r w:rsidRPr="00AB2FAB">
        <w:rPr>
          <w:sz w:val="2"/>
          <w:szCs w:val="2"/>
        </w:rPr>
        <w:t>BYUJournal</w:t>
      </w:r>
      <w:proofErr w:type="spellEnd"/>
      <w:r w:rsidRPr="00AB2FAB">
        <w:rPr>
          <w:sz w:val="2"/>
          <w:szCs w:val="2"/>
        </w:rPr>
        <w:t xml:space="preserve"> of Public Law 109] Exemptions for Natural Disasters management facility of any department or agency within the executive branch from compliance if the President finds noncompliance to be in the paramount interest of the United States.so An exemption must not exceed one year, but if the President makes a new determination, additional exemptions may be granted for another year." The CZMA allows the President to exempt activities by federal agencies that are inconsistent with a </w:t>
      </w:r>
      <w:proofErr w:type="gramStart"/>
      <w:r w:rsidRPr="00AB2FAB">
        <w:rPr>
          <w:sz w:val="2"/>
          <w:szCs w:val="2"/>
        </w:rPr>
        <w:t>federally-approved</w:t>
      </w:r>
      <w:proofErr w:type="gramEnd"/>
      <w:r w:rsidRPr="00AB2FAB">
        <w:rPr>
          <w:sz w:val="2"/>
          <w:szCs w:val="2"/>
        </w:rPr>
        <w:t xml:space="preserve"> State management program if the President finds such activities are in the paramount interest of the United States.82 Furthermore, the ESA allows exemptions for "taking"" endangered or threatened species if the Secretary of Defense finds that an exemption is necessary for the national security of the United States." 4. Act of God and act of war Some statutes and regulations provide an exemption, or defense, from liability generally if the disaster was the result of an act of God or an act of war." The CWA,"6 for example, provides an exemption for liability of discharges of oil or hazardous substances from a vessel if an owner or operator can prove that the discharge was caused by an act of God or an act of war." The CWA defines an act of God as "an act 80. Id. § 6961(a). 81. Id. Each January the President must report to Congress all exemptions granted during the past calendar year along with reasons for granting each exemption. Id. 82. 16 U.S.C. § 1456(c)(1)(B) (2012). After any appealable final judgement from a federal court or an applicable federal law provision that a federal agency's activity is not consistent with the federally approved State program for management, and the Secretary of Commerce has certified that mediation is not likely. Id. The State management program is a comprehensive statement prepared by coastal states that sets forth objectives to guide uses of the land and water within coastal zones. Id. § 1453(12). Congress found the key to protection of coastal zones lies in the states exercising authority and wanted to assist states in cooperating with federal and local government in developing both water and land-use programs for coastal zones. Id. § 1451(</w:t>
      </w:r>
      <w:proofErr w:type="spellStart"/>
      <w:r w:rsidRPr="00AB2FAB">
        <w:rPr>
          <w:sz w:val="2"/>
          <w:szCs w:val="2"/>
        </w:rPr>
        <w:t>i</w:t>
      </w:r>
      <w:proofErr w:type="spellEnd"/>
      <w:r w:rsidRPr="00AB2FAB">
        <w:rPr>
          <w:sz w:val="2"/>
          <w:szCs w:val="2"/>
        </w:rPr>
        <w:t xml:space="preserve">). This plan includes laid out policies, methods, and processes for deciding water and land-use problems that are of more than local significance. Id. 83. See supra text accompanying note 27. 84. 16 U.S.C. § 1536(j) (2012). 85. Much like other federal environmental exemptions, the act of God and act of war defense acts as a blanket waiver. However, unlike federal emergency exemptions that waive all or a portion of the requirements under the environmental law, the act of God or act of war defense exempts a party from liability of the environmental harm. 86. The CWA was enacted in 1972 to "restore and maintain the chemical, physical, and biological integrity of the Nation's waters." 33 U.S.C. § 1251(a) (2012). Upon its enactment, the goal of the CWA was to create fishable and swimmable waters by 1983 and completely eliminate pollutants in navigable waters by 1985. Id. § 125 1(a)(1)-(2). 87. 33 U.S.C. § 1321(f)(1) (2012). "[I]n an amount not to exceed, in the case of an inland 121 BYU Journal of Public Law [Vol. 34 occasioned by an unanticipated grave natural disaster."" The Comprehensive Environmental Response, Compensation, and Liability Act (CERCLA)" provides exemptions for liability for persons who would otherwise be liable for the release of a hazardous substance if the resulting damage is from an act of God or </w:t>
      </w:r>
      <w:proofErr w:type="spellStart"/>
      <w:r w:rsidRPr="00AB2FAB">
        <w:rPr>
          <w:sz w:val="2"/>
          <w:szCs w:val="2"/>
        </w:rPr>
        <w:t>war."o</w:t>
      </w:r>
      <w:proofErr w:type="spellEnd"/>
      <w:r w:rsidRPr="00AB2FAB">
        <w:rPr>
          <w:sz w:val="2"/>
          <w:szCs w:val="2"/>
        </w:rPr>
        <w:t xml:space="preserve"> Similarly, under the Oil Pollution Act (OPA),9 </w:t>
      </w:r>
      <w:proofErr w:type="spellStart"/>
      <w:r w:rsidRPr="00AB2FAB">
        <w:rPr>
          <w:sz w:val="2"/>
          <w:szCs w:val="2"/>
        </w:rPr>
        <w:t>i</w:t>
      </w:r>
      <w:proofErr w:type="spellEnd"/>
      <w:r w:rsidRPr="00AB2FAB">
        <w:rPr>
          <w:sz w:val="2"/>
          <w:szCs w:val="2"/>
        </w:rPr>
        <w:t xml:space="preserve"> a responsible party will face no liability for removal costs if the party can establish that the discharge of oil and resulting damage was caused solely by an act of God or an act of war. 92 An act of God is defined under CERCLA and the OPA as "an unanticipated grave natural disaster or other natural phenomenon of an exceptional, inevitable, and irresistible character the effects of which could not have been prevented or avoided by the exercise of due care or foresight."93 B. Clean Water Act</w:t>
      </w:r>
      <w:r w:rsidRPr="00AB2FAB">
        <w:rPr>
          <w:sz w:val="16"/>
          <w:szCs w:val="2"/>
        </w:rPr>
        <w:t xml:space="preserve"> </w:t>
      </w:r>
      <w:proofErr w:type="gramStart"/>
      <w:r w:rsidRPr="0059249D">
        <w:rPr>
          <w:u w:val="single"/>
        </w:rPr>
        <w:t>The</w:t>
      </w:r>
      <w:proofErr w:type="gramEnd"/>
      <w:r w:rsidRPr="0059249D">
        <w:rPr>
          <w:u w:val="single"/>
        </w:rPr>
        <w:t xml:space="preserve"> CWA provides </w:t>
      </w:r>
      <w:r w:rsidRPr="0059249D">
        <w:rPr>
          <w:rStyle w:val="Emphasis"/>
        </w:rPr>
        <w:t>a broad exemption for emergency actions</w:t>
      </w:r>
      <w:r w:rsidRPr="00AB2FAB">
        <w:rPr>
          <w:sz w:val="16"/>
        </w:rPr>
        <w:t xml:space="preserve">. An emergency under the CWA is a situation "which would result in an unacceptable hazard to life or navigation, a significant loss of property, or an immediate and unforeseen significant economic hardship if corrective action is not taken within a time period less than the normal time needed under standard procedures."94 The district engineer, upon approval from the division engineer, can respond to emergencies on an expedited basis while complying with the CWA "to the maximum degree practicable."95 If practicable, </w:t>
      </w:r>
      <w:r w:rsidRPr="0059249D">
        <w:rPr>
          <w:u w:val="single"/>
        </w:rPr>
        <w:t>the district engineer must issue a public notice with a description of the emergency</w:t>
      </w:r>
      <w:r w:rsidRPr="00AB2FAB">
        <w:rPr>
          <w:sz w:val="16"/>
        </w:rPr>
        <w:t xml:space="preserve"> to the public and forward it to appropriate government agencies.9 ' </w:t>
      </w:r>
      <w:r w:rsidRPr="0059249D">
        <w:rPr>
          <w:u w:val="single"/>
        </w:rPr>
        <w:t>The district engineer should also prepare either an evaluation report under the Act or an environmental assessment if practicable in light of the emergency</w:t>
      </w:r>
      <w:r w:rsidRPr="00AB2FAB">
        <w:rPr>
          <w:sz w:val="16"/>
        </w:rPr>
        <w:t xml:space="preserve">.9 If a report or assessment is practicable and public comments are received from federal or state agencies that sufficiently show the operation must be modified, </w:t>
      </w:r>
      <w:r w:rsidRPr="0059249D">
        <w:rPr>
          <w:u w:val="single"/>
        </w:rPr>
        <w:t xml:space="preserve">the district engineer should </w:t>
      </w:r>
      <w:r w:rsidRPr="0059249D">
        <w:rPr>
          <w:rStyle w:val="Emphasis"/>
        </w:rPr>
        <w:t>modify the operation to avoid or min</w:t>
      </w:r>
      <w:r>
        <w:rPr>
          <w:rStyle w:val="Emphasis"/>
        </w:rPr>
        <w:t>i</w:t>
      </w:r>
      <w:r w:rsidRPr="0059249D">
        <w:rPr>
          <w:rStyle w:val="Emphasis"/>
        </w:rPr>
        <w:t>m</w:t>
      </w:r>
      <w:r>
        <w:rPr>
          <w:rStyle w:val="Emphasis"/>
        </w:rPr>
        <w:t>i</w:t>
      </w:r>
      <w:r w:rsidRPr="0059249D">
        <w:rPr>
          <w:rStyle w:val="Emphasis"/>
        </w:rPr>
        <w:t>ze environmental harms.</w:t>
      </w:r>
      <w:r w:rsidRPr="00AB2FAB">
        <w:rPr>
          <w:sz w:val="16"/>
        </w:rPr>
        <w:t xml:space="preserve">98 But if after receiving public comments the district engineer finds that the operation would require NEPA compliance, the engineer should coordinate with the division engineer and consult with the CEQ about complying with NEPA to the extent practicable in light of the emergency. 99 Although the CWA lays out procedural requirements that must be followed to invoke an emergency exemption, </w:t>
      </w:r>
      <w:r w:rsidRPr="00833061">
        <w:rPr>
          <w:u w:val="single"/>
        </w:rPr>
        <w:t xml:space="preserve">the language is </w:t>
      </w:r>
      <w:r w:rsidRPr="00833061">
        <w:rPr>
          <w:rStyle w:val="Emphasis"/>
        </w:rPr>
        <w:t>wooly</w:t>
      </w:r>
      <w:r w:rsidRPr="00833061">
        <w:rPr>
          <w:u w:val="single"/>
        </w:rPr>
        <w:t xml:space="preserve"> and allows for </w:t>
      </w:r>
      <w:r w:rsidRPr="00833061">
        <w:rPr>
          <w:rStyle w:val="Emphasis"/>
        </w:rPr>
        <w:t>blanket waivers</w:t>
      </w:r>
      <w:r w:rsidRPr="00833061">
        <w:rPr>
          <w:u w:val="single"/>
        </w:rPr>
        <w:t xml:space="preserve"> of the provisions of the Act in an emergency</w:t>
      </w:r>
      <w:r w:rsidRPr="00AB2FAB">
        <w:rPr>
          <w:sz w:val="16"/>
        </w:rPr>
        <w:t xml:space="preserve">. The statute attempts to require procedural safeguards such as public notice, preparing an environmental report or assessment, modifying the action based on comments received, and potentially consulting with the CEQ to comply with NEPA. Yet </w:t>
      </w:r>
      <w:r w:rsidRPr="00833061">
        <w:rPr>
          <w:u w:val="single"/>
        </w:rPr>
        <w:t>phrases such as "to the maximum degree practicable" and "practicable in view of the emergency situation" swallow these procedural requirements during an emergency. Although preparing environmental reports and giving notice for public comment is rarely practicable in an emergency, more procedural requirements can be implemented</w:t>
      </w:r>
      <w:r w:rsidRPr="00AB2FAB">
        <w:rPr>
          <w:sz w:val="16"/>
        </w:rPr>
        <w:t xml:space="preserve">. This provision attempts to maintain procedural requirements in an emergency, but it is essentially a blanket waiver of compliance with the provisions of the Act. </w:t>
      </w:r>
      <w:r w:rsidRPr="00BD2078">
        <w:rPr>
          <w:sz w:val="2"/>
          <w:szCs w:val="2"/>
        </w:rPr>
        <w:t xml:space="preserve">C National Environmental </w:t>
      </w:r>
      <w:proofErr w:type="spellStart"/>
      <w:r w:rsidRPr="00BD2078">
        <w:rPr>
          <w:sz w:val="2"/>
          <w:szCs w:val="2"/>
        </w:rPr>
        <w:t>Polcy</w:t>
      </w:r>
      <w:proofErr w:type="spellEnd"/>
      <w:r w:rsidRPr="00BD2078">
        <w:rPr>
          <w:sz w:val="2"/>
          <w:szCs w:val="2"/>
        </w:rPr>
        <w:t xml:space="preserve"> Act </w:t>
      </w:r>
      <w:proofErr w:type="gramStart"/>
      <w:r w:rsidRPr="00BD2078">
        <w:rPr>
          <w:sz w:val="2"/>
          <w:szCs w:val="2"/>
        </w:rPr>
        <w:t>The</w:t>
      </w:r>
      <w:proofErr w:type="gramEnd"/>
      <w:r w:rsidRPr="00BD2078">
        <w:rPr>
          <w:sz w:val="2"/>
          <w:szCs w:val="2"/>
        </w:rPr>
        <w:t xml:space="preserve"> ACOE is provided an exemption under NEPA in emergencies. If acting in an emergency situation to "prevent or reduce imminent risk of life, health, property, or severe economic losses," district 95. Id. 337.7. 96. Id. 97. Id. 9 8. Id. 99. 33 C.F.R. § 337.7 (2017). 123 1091 BYU </w:t>
      </w:r>
      <w:proofErr w:type="spellStart"/>
      <w:r w:rsidRPr="00BD2078">
        <w:rPr>
          <w:sz w:val="2"/>
          <w:szCs w:val="2"/>
        </w:rPr>
        <w:t>Tournal</w:t>
      </w:r>
      <w:proofErr w:type="spellEnd"/>
      <w:r w:rsidRPr="00BD2078">
        <w:rPr>
          <w:sz w:val="2"/>
          <w:szCs w:val="2"/>
        </w:rPr>
        <w:t xml:space="preserve"> of Public Law commanders may proceed without fulfilling the procedural requirements of NEPA.'00 When requesting to proceed with an action in an emergency, district commanders must consider environmental consequences and describe proposed documentation and reasons for excluding documentation. o If time permits, all NEPA documentation should be completed prior to the emergency action.102 But this documentation can also be provided after the emergency action is </w:t>
      </w:r>
      <w:proofErr w:type="spellStart"/>
      <w:proofErr w:type="gramStart"/>
      <w:r w:rsidRPr="00BD2078">
        <w:rPr>
          <w:sz w:val="2"/>
          <w:szCs w:val="2"/>
        </w:rPr>
        <w:t>complete.os</w:t>
      </w:r>
      <w:proofErr w:type="spellEnd"/>
      <w:proofErr w:type="gramEnd"/>
      <w:r w:rsidRPr="00BD2078">
        <w:rPr>
          <w:sz w:val="2"/>
          <w:szCs w:val="2"/>
        </w:rPr>
        <w:t xml:space="preserve"> If an emergency action is considered a major action with significant environmental impacts," the action should be referred to the CEQ for consultation when possible.0 This NEPA exemption provided to the ACOE is less broad than the CWA exemption. Although broad language is still in this exemption such as "if time constraints render this practicable" and "when possible," the regulation calls for more stringent requirements. For instance, environmental consequences must be </w:t>
      </w:r>
      <w:proofErr w:type="gramStart"/>
      <w:r w:rsidRPr="00BD2078">
        <w:rPr>
          <w:sz w:val="2"/>
          <w:szCs w:val="2"/>
        </w:rPr>
        <w:t>considered</w:t>
      </w:r>
      <w:proofErr w:type="gramEnd"/>
      <w:r w:rsidRPr="00BD2078">
        <w:rPr>
          <w:sz w:val="2"/>
          <w:szCs w:val="2"/>
        </w:rPr>
        <w:t xml:space="preserve"> and proposed documentation must be described with reasons for why documents were excluded. Even more unique, however, is the option to submit NEPA documentation"0 6 after the emergency action is complete if time did not permit documentation prior to the emergency action. Although this is not a requirement, it is a step in the right direction of enforcing procedural requirements in exemption situations to ensure that the purpose of environmental laws is upheld in emergencies. 100. 33 C.F.R. § 230.8 (2017). See supra text accompanying note 62. 101. 33 C.F.R. § 230.8 (2017). 102. Id. 103. Id. 104. See supra text accompanying note 62. 105. 33 C.F.R. § 230.8 (2017). 106. "[A]</w:t>
      </w:r>
      <w:proofErr w:type="spellStart"/>
      <w:r w:rsidRPr="00BD2078">
        <w:rPr>
          <w:sz w:val="2"/>
          <w:szCs w:val="2"/>
        </w:rPr>
        <w:t>ll</w:t>
      </w:r>
      <w:proofErr w:type="spellEnd"/>
      <w:r w:rsidRPr="00BD2078">
        <w:rPr>
          <w:sz w:val="2"/>
          <w:szCs w:val="2"/>
        </w:rPr>
        <w:t xml:space="preserve"> agencies of the Federal Government shall ... include in every recommendation or report on proposals for legislation and other major Federal actions significantly affecting the quality of the human environment, a detailed statement by the responsible official on (</w:t>
      </w:r>
      <w:proofErr w:type="spellStart"/>
      <w:r w:rsidRPr="00BD2078">
        <w:rPr>
          <w:sz w:val="2"/>
          <w:szCs w:val="2"/>
        </w:rPr>
        <w:t>i</w:t>
      </w:r>
      <w:proofErr w:type="spellEnd"/>
      <w:r w:rsidRPr="00BD2078">
        <w:rPr>
          <w:sz w:val="2"/>
          <w:szCs w:val="2"/>
        </w:rPr>
        <w:t xml:space="preserve">)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w:t>
      </w:r>
      <w:proofErr w:type="spellStart"/>
      <w:r w:rsidRPr="00BD2078">
        <w:rPr>
          <w:sz w:val="2"/>
          <w:szCs w:val="2"/>
        </w:rPr>
        <w:t>comnitments</w:t>
      </w:r>
      <w:proofErr w:type="spellEnd"/>
      <w:r w:rsidRPr="00BD2078">
        <w:rPr>
          <w:sz w:val="2"/>
          <w:szCs w:val="2"/>
        </w:rPr>
        <w:t xml:space="preserve"> of resources which would be involved in the proposed action should it be implemented." 42 U.S.C. § 4332(c) (2012). 124 [Vol. 34 D. Safe Drinking Water Act The Safe Drinking Water Act (SDWA)'" allows for exemptions when there is an urgent threat to public health.'"0 To determine an urgent threat to public health, the Administrator of the EPA must consult with the Secretary of Health and Human Services and provide written response to any comments from the </w:t>
      </w:r>
      <w:proofErr w:type="spellStart"/>
      <w:r w:rsidRPr="00BD2078">
        <w:rPr>
          <w:sz w:val="2"/>
          <w:szCs w:val="2"/>
        </w:rPr>
        <w:t>Secretary."o</w:t>
      </w:r>
      <w:proofErr w:type="spellEnd"/>
      <w:r w:rsidRPr="00BD2078">
        <w:rPr>
          <w:sz w:val="2"/>
          <w:szCs w:val="2"/>
        </w:rPr>
        <w:t xml:space="preserve">' The Administrator may "promulgate an interim national primary drinking water regulation for a contaminant" without determining and publishing a required health risk reduction analysis and a cost </w:t>
      </w:r>
      <w:proofErr w:type="spellStart"/>
      <w:r w:rsidRPr="00BD2078">
        <w:rPr>
          <w:sz w:val="2"/>
          <w:szCs w:val="2"/>
        </w:rPr>
        <w:t>analysis.o</w:t>
      </w:r>
      <w:proofErr w:type="spellEnd"/>
      <w:r w:rsidRPr="00BD2078">
        <w:rPr>
          <w:sz w:val="2"/>
          <w:szCs w:val="2"/>
        </w:rPr>
        <w:t xml:space="preserve"> Required analyses waived from the emergency exemption must be published within three years of invoking the exemption to promulgate an interim emergency regulation." If the regulation must be revised, it must be done no later than five years after the regulation was promulgated.112 The SDWA is unique compared to other environmental laws in that it allows for promulgation of an emergency interim regulation to address the urgent threat to public health." Unlike any other environmental exemption, the SDWA calls for analyses that would have been required if a regulation were promulgated in non-emergency circumstances to be published within three years of the emergency promulgation. This published assessment after the fact allows for revision so that the emergency promulgation can be properly assessed and repromulgated if necessary. Currently, federal environmental exemptions do not provide enough procedural guidance and transparency. More procedural requirements after exemptions are invoked must be put in place. Procedural requirements will allow for environmental exemptions to be invoked during recovery efforts to </w:t>
      </w:r>
      <w:proofErr w:type="gramStart"/>
      <w:r w:rsidRPr="00BD2078">
        <w:rPr>
          <w:sz w:val="2"/>
          <w:szCs w:val="2"/>
        </w:rPr>
        <w:t>more quickly help victims</w:t>
      </w:r>
      <w:proofErr w:type="gramEnd"/>
      <w:r w:rsidRPr="00BD2078">
        <w:rPr>
          <w:sz w:val="2"/>
          <w:szCs w:val="2"/>
        </w:rPr>
        <w:t xml:space="preserve">, while also 107. The SDWA was enacted in 1974 to assure that public water supply systems meet minimum standards to protect the public health. H.R. REP. No. 93-1185, at 6454 (1974). The Act allows EPA to regulate contamination levels for all public drinking water systems. Id. at 6454- 55. 108. 42 U.S.C. § 300g-1(b)(1)(D) (2012). 109. Id. 110. Id. 111. Id. 112. Id. 113. Different from other environmental exemptions, this exemption would often be invoked if a new contaminant is introduced that requires urgent, stricter regulation for human safety rather than less strict regulation for recovery efforts. The exemption is still analyzed in this paper, however, because the statute falls under the typical framework of an environmental exemption invoked due to an emergency condition. 125 1091 Exemption5 for </w:t>
      </w:r>
      <w:proofErr w:type="spellStart"/>
      <w:r w:rsidRPr="00BD2078">
        <w:rPr>
          <w:sz w:val="2"/>
          <w:szCs w:val="2"/>
        </w:rPr>
        <w:t>XqaLral</w:t>
      </w:r>
      <w:proofErr w:type="spellEnd"/>
      <w:r w:rsidRPr="00BD2078">
        <w:rPr>
          <w:sz w:val="2"/>
          <w:szCs w:val="2"/>
        </w:rPr>
        <w:t xml:space="preserve"> D-1535te-r5 BYU </w:t>
      </w:r>
      <w:proofErr w:type="spellStart"/>
      <w:r w:rsidRPr="00BD2078">
        <w:rPr>
          <w:sz w:val="2"/>
          <w:szCs w:val="2"/>
        </w:rPr>
        <w:t>Tournal</w:t>
      </w:r>
      <w:proofErr w:type="spellEnd"/>
      <w:r w:rsidRPr="00BD2078">
        <w:rPr>
          <w:sz w:val="2"/>
          <w:szCs w:val="2"/>
        </w:rPr>
        <w:t xml:space="preserve"> of Public Law ensuring a long-term focus on environmental recovery. This </w:t>
      </w:r>
      <w:proofErr w:type="spellStart"/>
      <w:r w:rsidRPr="00BD2078">
        <w:rPr>
          <w:sz w:val="2"/>
          <w:szCs w:val="2"/>
        </w:rPr>
        <w:t>longterm</w:t>
      </w:r>
      <w:proofErr w:type="spellEnd"/>
      <w:r w:rsidRPr="00BD2078">
        <w:rPr>
          <w:sz w:val="2"/>
          <w:szCs w:val="2"/>
        </w:rPr>
        <w:t xml:space="preserve"> focus will ultimately help ecosystems within the environment better recover and be more resilient against future disasters. IV. THE CASE FOR ECOSYSTEM RESILIENCE The current focus after natural disasters or emergency conditions is a short-term approach to rebuild and recover communities quickly. Invoking environmental exemptions after disasters for short-term recovery creates further long-term damage to ecosystems vital to future disaster mitigation. The focus after a natural disaster or emergency should instead be on rebuilding vulnerable environments and promoting ecosystem resilience to prepare for future disasters."' This </w:t>
      </w:r>
      <w:proofErr w:type="spellStart"/>
      <w:r w:rsidRPr="00BD2078">
        <w:rPr>
          <w:sz w:val="2"/>
          <w:szCs w:val="2"/>
        </w:rPr>
        <w:t>longterm</w:t>
      </w:r>
      <w:proofErr w:type="spellEnd"/>
      <w:r w:rsidRPr="00BD2078">
        <w:rPr>
          <w:sz w:val="2"/>
          <w:szCs w:val="2"/>
        </w:rPr>
        <w:t xml:space="preserve"> approach will result in stronger ecosystems that can better help mitigate harms from future disasters and protect </w:t>
      </w:r>
      <w:proofErr w:type="spellStart"/>
      <w:r w:rsidRPr="00BD2078">
        <w:rPr>
          <w:sz w:val="2"/>
          <w:szCs w:val="2"/>
        </w:rPr>
        <w:t>commumities</w:t>
      </w:r>
      <w:proofErr w:type="spellEnd"/>
      <w:r w:rsidRPr="00BD2078">
        <w:rPr>
          <w:sz w:val="2"/>
          <w:szCs w:val="2"/>
        </w:rPr>
        <w:t xml:space="preserve">. A. Short-Term Focused Recovery The initial response after a natural disaster or emergency is to begin recovery efforts immediately and complete rebuilding projects as quickly as possible. This immediacy often spurs rash decisions to achieve timely results. Hurricane Katrina, for instance, was seen by some as a chance to weaken environmental laws.' Within weeks of Hurricane Katrina's destruction, a bill was proposed in the Senate to allow the Administrator of the EPA to waive or modify any environmental regulation under the EPA's jurisdiction. Just a few days later, two more bills were introduced in the Senate, collectively called the Louisiana Katrina Reconstruction Act, that would authorize the President to issue emergency permits for any recovery project for two years after Hurricane Katrina. Senate Bill 1711 was proposed a little more than three weeks after Hurricane Katrina hit New Orleans. The bill would have authorized the Administrator of the EPA and the Governor of any affected State to consult and ultimately modify or exempt any regulation under the jurisdiction of the EPA for up to 120 </w:t>
      </w:r>
      <w:proofErr w:type="gramStart"/>
      <w:r w:rsidRPr="00BD2078">
        <w:rPr>
          <w:sz w:val="2"/>
          <w:szCs w:val="2"/>
        </w:rPr>
        <w:t>days, and</w:t>
      </w:r>
      <w:proofErr w:type="gramEnd"/>
      <w:r w:rsidRPr="00BD2078">
        <w:rPr>
          <w:sz w:val="2"/>
          <w:szCs w:val="2"/>
        </w:rPr>
        <w:t xml:space="preserve"> extend exemptions of environmental laws for up to eighteen months."' The Administrator 114. See generally Robin </w:t>
      </w:r>
      <w:proofErr w:type="spellStart"/>
      <w:r w:rsidRPr="00BD2078">
        <w:rPr>
          <w:sz w:val="2"/>
          <w:szCs w:val="2"/>
        </w:rPr>
        <w:t>Kundis</w:t>
      </w:r>
      <w:proofErr w:type="spellEnd"/>
      <w:r w:rsidRPr="00BD2078">
        <w:rPr>
          <w:sz w:val="2"/>
          <w:szCs w:val="2"/>
        </w:rPr>
        <w:t xml:space="preserve"> Craig, Legal Remedies for Deep Marine Oil Spills and Long-Term </w:t>
      </w:r>
      <w:proofErr w:type="spellStart"/>
      <w:r w:rsidRPr="00BD2078">
        <w:rPr>
          <w:sz w:val="2"/>
          <w:szCs w:val="2"/>
        </w:rPr>
        <w:t>EcologicalResibence</w:t>
      </w:r>
      <w:proofErr w:type="spellEnd"/>
      <w:r w:rsidRPr="00BD2078">
        <w:rPr>
          <w:sz w:val="2"/>
          <w:szCs w:val="2"/>
        </w:rPr>
        <w:t xml:space="preserve">: A Match Made in Hell, 2011 BYU L. REV. 1863, 1866 (2011). 115. Oliver A. Houck, </w:t>
      </w:r>
      <w:proofErr w:type="spellStart"/>
      <w:r w:rsidRPr="00BD2078">
        <w:rPr>
          <w:sz w:val="2"/>
          <w:szCs w:val="2"/>
        </w:rPr>
        <w:t>Retalng</w:t>
      </w:r>
      <w:proofErr w:type="spellEnd"/>
      <w:r w:rsidRPr="00BD2078">
        <w:rPr>
          <w:sz w:val="2"/>
          <w:szCs w:val="2"/>
        </w:rPr>
        <w:t xml:space="preserve"> the Exam: How </w:t>
      </w:r>
      <w:proofErr w:type="spellStart"/>
      <w:r w:rsidRPr="00BD2078">
        <w:rPr>
          <w:sz w:val="2"/>
          <w:szCs w:val="2"/>
        </w:rPr>
        <w:t>EnvironmentalLaw</w:t>
      </w:r>
      <w:proofErr w:type="spellEnd"/>
      <w:r w:rsidRPr="00BD2078">
        <w:rPr>
          <w:sz w:val="2"/>
          <w:szCs w:val="2"/>
        </w:rPr>
        <w:t xml:space="preserve"> Failed New Orleans and the </w:t>
      </w:r>
      <w:proofErr w:type="spellStart"/>
      <w:r w:rsidRPr="00BD2078">
        <w:rPr>
          <w:sz w:val="2"/>
          <w:szCs w:val="2"/>
        </w:rPr>
        <w:t>GulfCoast</w:t>
      </w:r>
      <w:proofErr w:type="spellEnd"/>
      <w:r w:rsidRPr="00BD2078">
        <w:rPr>
          <w:sz w:val="2"/>
          <w:szCs w:val="2"/>
        </w:rPr>
        <w:t xml:space="preserve"> South and </w:t>
      </w:r>
      <w:proofErr w:type="spellStart"/>
      <w:r w:rsidRPr="00BD2078">
        <w:rPr>
          <w:sz w:val="2"/>
          <w:szCs w:val="2"/>
        </w:rPr>
        <w:t>HowlIAflght</w:t>
      </w:r>
      <w:proofErr w:type="spellEnd"/>
      <w:r w:rsidRPr="00BD2078">
        <w:rPr>
          <w:sz w:val="2"/>
          <w:szCs w:val="2"/>
        </w:rPr>
        <w:t xml:space="preserve"> Yet Succeed, 81 </w:t>
      </w:r>
      <w:proofErr w:type="spellStart"/>
      <w:r w:rsidRPr="00BD2078">
        <w:rPr>
          <w:sz w:val="2"/>
          <w:szCs w:val="2"/>
        </w:rPr>
        <w:t>TuL</w:t>
      </w:r>
      <w:proofErr w:type="spellEnd"/>
      <w:r w:rsidRPr="00BD2078">
        <w:rPr>
          <w:sz w:val="2"/>
          <w:szCs w:val="2"/>
        </w:rPr>
        <w:t xml:space="preserve">. L. </w:t>
      </w:r>
      <w:proofErr w:type="spellStart"/>
      <w:r w:rsidRPr="00BD2078">
        <w:rPr>
          <w:sz w:val="2"/>
          <w:szCs w:val="2"/>
        </w:rPr>
        <w:t>REv.</w:t>
      </w:r>
      <w:proofErr w:type="spellEnd"/>
      <w:r w:rsidRPr="00BD2078">
        <w:rPr>
          <w:sz w:val="2"/>
          <w:szCs w:val="2"/>
        </w:rPr>
        <w:t xml:space="preserve"> 1059, 1062 (2007). 116. A bill to allow the Administrator of the Environmental Protection Agency to waive 126 [Vol. 34 Exemptions for Natural Disasters needed only determine that the exemption or modification was necessary for timely response to damage from Katrina and was in the public interest."' Moreover, the bill attempted to use Katrina as an experiment for future exemptions. The bill proposed that one year after its enactment, the Administrator submit a report on statutes or regulations that delayed recovery efforts and include recommendations to expedite recovery efforts through more federal environmental exemptions for future natural disasters."' Only a few days after Senate Bill 1711 was proposed, two Louisiana Senators introduced similar bills, Senate Bill 1765 and Senate Bill 1766.119 Collectively called the Louisiana Katrina Reconstruction Act, the bills would have authorized the President to issue emergency permits for any project relating to recovery or reconstruction for two years after Hurricane Katrina so long as the President deemed the projects "to be in the best interest of the United States."120 Any state or local government and any private entity carrying out a project for an agency could submit an application to the President for an emergency permit.12 Even more concerning, if the President failed to make a determination within thirty days after receiving the emergency permit application, the application would be considered approved.'22 Any project that received an emergency permit by the President, or approval by default, would be automatically deemed "in compliance with any applicable Federal law."' 23 The only requirement of the lead agency of the project would be to notify the head of any other federal agency that "administers a law or regulation applicable to the project." 2 4 In other words, the lead project agency would notify other agencies of their laws and regulations the lead agency would essentially be ignoring. Fortunately, none of these bills passed, but this is not to say that similar bills will never be presented after future disasters. To prevent or modify the application of certain requirements, S. 1711, 109th Cong. § 1(a)(1), (b)(2) (2005). 117. Id. 1(a)(1)(A)-(B). 118. Id. 1(c). 119. Webb, supra note 15, at 553. 120. Louisiana Katrina Reconstruction Act, S. 1765, 109th Cong. § 502(a)(1) (2005). 121. Id. § 502(a)(2)(A)-(B). 122. Id. 502(a)(2)(c)(</w:t>
      </w:r>
      <w:proofErr w:type="spellStart"/>
      <w:r w:rsidRPr="00BD2078">
        <w:rPr>
          <w:sz w:val="2"/>
          <w:szCs w:val="2"/>
        </w:rPr>
        <w:t>i</w:t>
      </w:r>
      <w:proofErr w:type="spellEnd"/>
      <w:r w:rsidRPr="00BD2078">
        <w:rPr>
          <w:sz w:val="2"/>
          <w:szCs w:val="2"/>
        </w:rPr>
        <w:t xml:space="preserve">)-(ii). 123. Id. 502(a)(3). 124. Id. 502(a)(4). These notices would then be published in the Federal Register with a description of the basis for which the permit was granted. Id. § 502(b). The President would give notice to Congress of any waivers granted. Id. § 651. 127 1091 </w:t>
      </w:r>
      <w:proofErr w:type="spellStart"/>
      <w:r w:rsidRPr="00BD2078">
        <w:rPr>
          <w:sz w:val="2"/>
          <w:szCs w:val="2"/>
        </w:rPr>
        <w:t>BYUJournal</w:t>
      </w:r>
      <w:proofErr w:type="spellEnd"/>
      <w:r w:rsidRPr="00BD2078">
        <w:rPr>
          <w:sz w:val="2"/>
          <w:szCs w:val="2"/>
        </w:rPr>
        <w:t xml:space="preserve"> of Public Law [Vol. 34 further weakening of federal environmental laws after a natural disaster or emergency, procedural requirements must be in place for when environmental exemptions are invoked. Procedural requirements focused on distributing information to the public about environmental exemptions that were invoked and asking for public input is a more long-term focused approach to facilitate recovery after a natural disaster or emergency. Such procedural requirements will better protect damaged ecosystems. This protection will allow vulnerable ecosystems to recover and ultimately become more resilient to mitigate the effects of future natural disasters and protect communities. B. Long- Term Focused Resilience A long-term focus after natural disasters or emergency conditions will ultimately reap more rewards in terms of mitigating harms from future disasters. Ecosystem services are the naturally occurring processes that help sustain a healthy environment for human survival. A result of healthy ecosystems is green infrastructure, which naturally absorbs the harmful impacts of disasters. Focusing on preserving strong ecosystems, in turn, makes communities more resilient to future disasters. 1. Ecosystem services Ecosystem services are the species and natural processes within an ecosystem that help sustain human life.12s " [</w:t>
      </w:r>
      <w:proofErr w:type="spellStart"/>
      <w:r w:rsidRPr="00BD2078">
        <w:rPr>
          <w:sz w:val="2"/>
          <w:szCs w:val="2"/>
        </w:rPr>
        <w:t>Wqetlands</w:t>
      </w:r>
      <w:proofErr w:type="spellEnd"/>
      <w:r w:rsidRPr="00BD2078">
        <w:rPr>
          <w:sz w:val="2"/>
          <w:szCs w:val="2"/>
        </w:rPr>
        <w:t xml:space="preserve">, hillsides, shorelines, floodplains, riparian areas, forests, and habitats can provide important and cost-effective natural services and </w:t>
      </w:r>
      <w:proofErr w:type="gramStart"/>
      <w:r w:rsidRPr="00BD2078">
        <w:rPr>
          <w:sz w:val="2"/>
          <w:szCs w:val="2"/>
        </w:rPr>
        <w:t>benefits .</w:t>
      </w:r>
      <w:proofErr w:type="gramEnd"/>
      <w:r w:rsidRPr="00BD2078">
        <w:rPr>
          <w:sz w:val="2"/>
          <w:szCs w:val="2"/>
        </w:rPr>
        <w:t xml:space="preserve"> "... " But because ecosystem services have no market value, they are often ignored or undervalued.127 Environmental disasters spur tremendous ecological change. If an ecological system is changed too much, it can pass a threshold where it behaves in a different way and presents changed feedback.' 28 To illustrate this change, more than twenty years after the Exxon Valdez oil spill, the National Oceanic and Atmospheric Administration found pockets of crude oil in the Prince William Sound and evidence that 125. Hirokawa, supra note 1, at 543. 126. FARBER, CHEN, VERCHICK&amp; SUN, supra note 3, at 411. 127. Id. 128. Craig, supra note 114, </w:t>
      </w:r>
      <w:proofErr w:type="gramStart"/>
      <w:r w:rsidRPr="00BD2078">
        <w:rPr>
          <w:sz w:val="2"/>
          <w:szCs w:val="2"/>
        </w:rPr>
        <w:t>at</w:t>
      </w:r>
      <w:proofErr w:type="gramEnd"/>
      <w:r w:rsidRPr="00BD2078">
        <w:rPr>
          <w:sz w:val="2"/>
          <w:szCs w:val="2"/>
        </w:rPr>
        <w:t xml:space="preserve"> 1893. 128 damage from the oil spill was still occurring.129 Deeply-penetrated oil was still leaching from beaches, intertidal animals were still contaminated with oil, and rocks stripped of heavy plant life were still barren." 0 Greater awareness of the environmental harms caused by invoking environmental exemptions after a natural disaster or emergency will allow for better identification of damaged ecosystem services. This identification can promote proper repair of damaged ecosystems before their functioning is irreversibly changed. Protecting ecosystem services will strengthen the ability of the natural environment to act as a buffer against future disasters and emergencies. 2. Green infrastructure Often the most efficient way to reduce damage from natural disasters is to preserve the health and functioning of surrounding ecosystems.'31 A product of preserving resilient ecosystems is healthy green infrastructure. Green infrastructure is the natural ecological features that act as a protective buffer against natural disasters.132 For example, wetlands can weaken storm surge by absorbing flood waters." Replacing green infrastructure with man-made construction to spur economic development only exacerbates the harm natural disasters cause. The risk of flooding increases because water is being squeezed into less space without wetlands and other natural floodways to absorb the impact." For every 2.7 miles of coastal wetland destroyed, storm surge is increased by one foot. 3 s Louisiana's coast, for example, is a "vast matrix" of navigational canals for oil-rig access consisting of large channels and thousands of access canals for navigation." 6 When Hurricane Katrina hit, the flooding flowed through the Mississippi River-Gulf Outlet (MRGO) Canal, where fifty miles of marsh and cypress swamps were missing as a result of the MRGO's 129. Id. </w:t>
      </w:r>
      <w:proofErr w:type="gramStart"/>
      <w:r w:rsidRPr="00BD2078">
        <w:rPr>
          <w:sz w:val="2"/>
          <w:szCs w:val="2"/>
        </w:rPr>
        <w:t>at</w:t>
      </w:r>
      <w:proofErr w:type="gramEnd"/>
      <w:r w:rsidRPr="00BD2078">
        <w:rPr>
          <w:sz w:val="2"/>
          <w:szCs w:val="2"/>
        </w:rPr>
        <w:t xml:space="preserve"> 1888. 130. Id. </w:t>
      </w:r>
      <w:proofErr w:type="gramStart"/>
      <w:r w:rsidRPr="00BD2078">
        <w:rPr>
          <w:sz w:val="2"/>
          <w:szCs w:val="2"/>
        </w:rPr>
        <w:t>at</w:t>
      </w:r>
      <w:proofErr w:type="gramEnd"/>
      <w:r w:rsidRPr="00BD2078">
        <w:rPr>
          <w:sz w:val="2"/>
          <w:szCs w:val="2"/>
        </w:rPr>
        <w:t xml:space="preserve"> 1889. 131. FARBER, CHEN, VERCHICK &amp; SUN, supra note 3, at 411. 132. Id. at 65 (citing ROBERT R.M. VERCHICK, FACING CATASTROPHE: ENVIRONMENTAL ACTION FOR A </w:t>
      </w:r>
      <w:proofErr w:type="spellStart"/>
      <w:r w:rsidRPr="00BD2078">
        <w:rPr>
          <w:sz w:val="2"/>
          <w:szCs w:val="2"/>
        </w:rPr>
        <w:t>PosT</w:t>
      </w:r>
      <w:proofErr w:type="spellEnd"/>
      <w:r w:rsidRPr="00BD2078">
        <w:rPr>
          <w:sz w:val="2"/>
          <w:szCs w:val="2"/>
        </w:rPr>
        <w:t xml:space="preserve">-KATRINA WORLD (2010)). 133. Id. 134. Lazarus, supra note 10, at 1027. 135. Daniel Farber, Symposium Introduction: </w:t>
      </w:r>
      <w:proofErr w:type="spellStart"/>
      <w:r w:rsidRPr="00BD2078">
        <w:rPr>
          <w:sz w:val="2"/>
          <w:szCs w:val="2"/>
        </w:rPr>
        <w:t>Navgating</w:t>
      </w:r>
      <w:proofErr w:type="spellEnd"/>
      <w:r w:rsidRPr="00BD2078">
        <w:rPr>
          <w:sz w:val="2"/>
          <w:szCs w:val="2"/>
        </w:rPr>
        <w:t xml:space="preserve"> the Intersection of </w:t>
      </w:r>
      <w:proofErr w:type="spellStart"/>
      <w:r w:rsidRPr="00BD2078">
        <w:rPr>
          <w:sz w:val="2"/>
          <w:szCs w:val="2"/>
        </w:rPr>
        <w:t>Environmenta</w:t>
      </w:r>
      <w:proofErr w:type="spellEnd"/>
      <w:r w:rsidRPr="00BD2078">
        <w:rPr>
          <w:sz w:val="2"/>
          <w:szCs w:val="2"/>
        </w:rPr>
        <w:t>/</w:t>
      </w:r>
      <w:proofErr w:type="spellStart"/>
      <w:r w:rsidRPr="00BD2078">
        <w:rPr>
          <w:sz w:val="2"/>
          <w:szCs w:val="2"/>
        </w:rPr>
        <w:t>LawandDisasterLaw</w:t>
      </w:r>
      <w:proofErr w:type="spellEnd"/>
      <w:r w:rsidRPr="00BD2078">
        <w:rPr>
          <w:sz w:val="2"/>
          <w:szCs w:val="2"/>
        </w:rPr>
        <w:t xml:space="preserve">, 2011 BYUL. REV. 1783, 1800 (2011). 136. FARBER, CHEN, VERCHICK &amp; SUN, supra note 3, at 66 (quoting VERCHICK, supra note 132). 129 1091 Exemptions for Na </w:t>
      </w:r>
      <w:proofErr w:type="spellStart"/>
      <w:r w:rsidRPr="00BD2078">
        <w:rPr>
          <w:sz w:val="2"/>
          <w:szCs w:val="2"/>
        </w:rPr>
        <w:t>tural</w:t>
      </w:r>
      <w:proofErr w:type="spellEnd"/>
      <w:r w:rsidRPr="00BD2078">
        <w:rPr>
          <w:sz w:val="2"/>
          <w:szCs w:val="2"/>
        </w:rPr>
        <w:t xml:space="preserve"> Disasters [Vol. 34 construction.13 The MRGO created a funnel, sometimes called a hurricane highway,1 3 1 for Katrina to flow up the canal and straight into the city. 139 When water flows are cut off by man-made structures, green infrastructure is starved of nutrients." The Mississippi River, for instance, used to deliver 400 million tons of sediment to the Mississippi Delta, which naturally created new land as it deposited on Louisiana's coast.14 ' Human-built barriers have since cut off nearly 70% of the supply of sediment, causing the naturally occurring land mass to sink and ultimately die.1 42 Economic development of wetlands has largely resulted in the disappearance of 1 million acres of wetlands between 1930 and 2005." By the time Hurricane Katrina hit, Louisiana was losing wetlands at a rate of a football field every thirty-eight minutes. Rather than try to reduce wetland development and allow nature to have its space, </w:t>
      </w:r>
      <w:proofErr w:type="spellStart"/>
      <w:r w:rsidRPr="00BD2078">
        <w:rPr>
          <w:sz w:val="2"/>
          <w:szCs w:val="2"/>
        </w:rPr>
        <w:t>wedand</w:t>
      </w:r>
      <w:proofErr w:type="spellEnd"/>
      <w:r w:rsidRPr="00BD2078">
        <w:rPr>
          <w:sz w:val="2"/>
          <w:szCs w:val="2"/>
        </w:rPr>
        <w:t xml:space="preserve"> loss is exacerbated to reap economic profit, and constructed levees are relied on in their place.1s Levees are created to block water by creating a wall that has a stopping point, while coastal marsh and wetlands have the ability to absorb the impact of floodwaters.'" During the oil and gas boom, the ACOE was presented with 2,500 CWA 404 permit applications.1 47 Over a two-year period, the ACOE only denied four applications.1 48 At this time, the national average of denied permits was a mere 2%.4' Yet in New Orleans, this 137. </w:t>
      </w:r>
      <w:proofErr w:type="spellStart"/>
      <w:r w:rsidRPr="00BD2078">
        <w:rPr>
          <w:sz w:val="2"/>
          <w:szCs w:val="2"/>
        </w:rPr>
        <w:t>D'Ann</w:t>
      </w:r>
      <w:proofErr w:type="spellEnd"/>
      <w:r w:rsidRPr="00BD2078">
        <w:rPr>
          <w:sz w:val="2"/>
          <w:szCs w:val="2"/>
        </w:rPr>
        <w:t xml:space="preserve"> R. Penner, Reversing Coastal Land Loss: Economic, Legal, and </w:t>
      </w:r>
      <w:proofErr w:type="spellStart"/>
      <w:r w:rsidRPr="00BD2078">
        <w:rPr>
          <w:sz w:val="2"/>
          <w:szCs w:val="2"/>
        </w:rPr>
        <w:t>Polcy</w:t>
      </w:r>
      <w:proofErr w:type="spellEnd"/>
      <w:r w:rsidRPr="00BD2078">
        <w:rPr>
          <w:sz w:val="2"/>
          <w:szCs w:val="2"/>
        </w:rPr>
        <w:t xml:space="preserve"> Considerations, 61 LOY. L. </w:t>
      </w:r>
      <w:proofErr w:type="spellStart"/>
      <w:r w:rsidRPr="00BD2078">
        <w:rPr>
          <w:sz w:val="2"/>
          <w:szCs w:val="2"/>
        </w:rPr>
        <w:t>REv.</w:t>
      </w:r>
      <w:proofErr w:type="spellEnd"/>
      <w:r w:rsidRPr="00BD2078">
        <w:rPr>
          <w:sz w:val="2"/>
          <w:szCs w:val="2"/>
        </w:rPr>
        <w:t xml:space="preserve"> 525, 528 (2015). 138. FARBER, CHEN, VERCI </w:t>
      </w:r>
      <w:proofErr w:type="spellStart"/>
      <w:r w:rsidRPr="00BD2078">
        <w:rPr>
          <w:sz w:val="2"/>
          <w:szCs w:val="2"/>
        </w:rPr>
        <w:t>lICK</w:t>
      </w:r>
      <w:proofErr w:type="spellEnd"/>
      <w:r w:rsidRPr="00BD2078">
        <w:rPr>
          <w:sz w:val="2"/>
          <w:szCs w:val="2"/>
        </w:rPr>
        <w:t xml:space="preserve"> &amp; SUN, supra note 3, at 66 (quoting VERCHICK, supra note 132). 139. Houck, supra note 115, at 1064. 140. FARBER, CHEN, VERCHICK &amp; SUN, supra note 3, at 66 (quoting VERCHICK, supra note 132). 141. Lazarus, supra note 10, at 1026. 142. Id. 143. Id. 144. Id. 145. Id at 1037. 146. Id. at 1033. 147. Houck, supra note 115, at 1071. Section 404 of the </w:t>
      </w:r>
      <w:proofErr w:type="spellStart"/>
      <w:r w:rsidRPr="00BD2078">
        <w:rPr>
          <w:sz w:val="2"/>
          <w:szCs w:val="2"/>
        </w:rPr>
        <w:t>CWAregulates</w:t>
      </w:r>
      <w:proofErr w:type="spellEnd"/>
      <w:r w:rsidRPr="00BD2078">
        <w:rPr>
          <w:sz w:val="2"/>
          <w:szCs w:val="2"/>
        </w:rPr>
        <w:t xml:space="preserve"> "the discharge of dredged or fill material into waters of the United States, including wetlands." ENVIRONMENTAL PROTECTION AGENCY, https://www.epa.gov/cwa-404/section-404-permit-program (last visited Apr. 26, 2018). 148. Id 149. Id. 130 </w:t>
      </w:r>
      <w:proofErr w:type="spellStart"/>
      <w:r w:rsidRPr="00BD2078">
        <w:rPr>
          <w:sz w:val="2"/>
          <w:szCs w:val="2"/>
        </w:rPr>
        <w:t>BYUjournal</w:t>
      </w:r>
      <w:proofErr w:type="spellEnd"/>
      <w:r w:rsidRPr="00BD2078">
        <w:rPr>
          <w:sz w:val="2"/>
          <w:szCs w:val="2"/>
        </w:rPr>
        <w:t xml:space="preserve"> of Public Law average was even lower at 0.10%.so Calculations of the benefits of wetlands to the surrounding ecosystem paled in comparison to economic profit of developing the marshland in New Orleans."' This was all brought into perspective when Hurricane Katrina hit. New Orleans, Plaquemines, Terrebonne, St. Bernard Parish, and other parishes were hit hard from waves that would have been absorbed by coastal marsh a century before.'52 Levees most severely damaged and topped by the hurricane were located adjacent to former swamps and prairies that had since been turned into open </w:t>
      </w:r>
      <w:proofErr w:type="spellStart"/>
      <w:r w:rsidRPr="00BD2078">
        <w:rPr>
          <w:sz w:val="2"/>
          <w:szCs w:val="2"/>
        </w:rPr>
        <w:t>water.i</w:t>
      </w:r>
      <w:proofErr w:type="spellEnd"/>
      <w:r w:rsidRPr="00BD2078">
        <w:rPr>
          <w:sz w:val="2"/>
          <w:szCs w:val="2"/>
        </w:rPr>
        <w:t xml:space="preserve">' "Louisiana had permitted its own hurricane destruction."15 4 Greater procedural requirements for invoking environmental exemptions can promote better understanding of how green infrastructure was compromised as a result of invoking the exemptions. This knowledge, in turn, can allow for measures to be implemented to mitigate further deterioration of green infrastructure. Protecting green infrastructure will provide communities stronger natural buffers against future disasters once they inevitably return to and rebuild their ravaged communities. 3. </w:t>
      </w:r>
      <w:proofErr w:type="spellStart"/>
      <w:r w:rsidRPr="00BD2078">
        <w:rPr>
          <w:sz w:val="2"/>
          <w:szCs w:val="2"/>
        </w:rPr>
        <w:t>Communityrebuilding</w:t>
      </w:r>
      <w:proofErr w:type="spellEnd"/>
      <w:r w:rsidRPr="00BD2078">
        <w:rPr>
          <w:sz w:val="2"/>
          <w:szCs w:val="2"/>
        </w:rPr>
        <w:t xml:space="preserve"> "Today, two important demographic trends in the United States are putting more people and property in harm's way: (1) the increasing concentration of population within cities and (2) the choice of many to live in areas that are particularly prone to natural disasters."5 Demographic trends show that populations are increasingly concentrated in disaster-prone areas.'5 6 This trend stems partly from historic reasons for settling next to resources such as rivers, oceans, and mountains.' Because many cities were settled years ago in vulnerable areas, they often suffer from disasters, and when the inevitable disaster does occur, these cities are much more likely to rebuild than to relocate.' For instance, the number and the strength of hurricanes is increasing in 150. Id. 151. Id. at 1072. 152. Id. at 1073. 153. Id. 154. Id. 155. FARBER, CHEN, VERCHICK &amp; SUN, supra note 3, at 26. 156. Id 157. Id 158. Id. at 27. 131 1091 </w:t>
      </w:r>
      <w:proofErr w:type="spellStart"/>
      <w:r w:rsidRPr="00BD2078">
        <w:rPr>
          <w:sz w:val="2"/>
          <w:szCs w:val="2"/>
        </w:rPr>
        <w:t>Exemp</w:t>
      </w:r>
      <w:proofErr w:type="spellEnd"/>
      <w:r w:rsidRPr="00BD2078">
        <w:rPr>
          <w:sz w:val="2"/>
          <w:szCs w:val="2"/>
        </w:rPr>
        <w:t xml:space="preserve"> </w:t>
      </w:r>
      <w:proofErr w:type="spellStart"/>
      <w:r w:rsidRPr="00BD2078">
        <w:rPr>
          <w:sz w:val="2"/>
          <w:szCs w:val="2"/>
        </w:rPr>
        <w:t>tions</w:t>
      </w:r>
      <w:proofErr w:type="spellEnd"/>
      <w:r w:rsidRPr="00BD2078">
        <w:rPr>
          <w:sz w:val="2"/>
          <w:szCs w:val="2"/>
        </w:rPr>
        <w:t xml:space="preserve"> for Nq </w:t>
      </w:r>
      <w:proofErr w:type="spellStart"/>
      <w:r w:rsidRPr="00BD2078">
        <w:rPr>
          <w:sz w:val="2"/>
          <w:szCs w:val="2"/>
        </w:rPr>
        <w:t>turql</w:t>
      </w:r>
      <w:proofErr w:type="spellEnd"/>
      <w:r w:rsidRPr="00BD2078">
        <w:rPr>
          <w:sz w:val="2"/>
          <w:szCs w:val="2"/>
        </w:rPr>
        <w:t xml:space="preserve"> Disasters [Vol. 34 the Gulf Coast, yet after Hurricane Katrina hit, both Mississippi and Grand Isle, Louisiana experienced a building-boom on their beaches." 9 Regardless of whether it is the safest or most economically viable solution, communities come back and rebuild after disasters, and environmental laws must be strong enough to support healthy communities once they return. Lack of environmental protection after disaster only exacerbates the trauma and burdens already faced by the affected communities. Communities have a right to information about the federal environmental exemptions invoked after a disaster or emergency and the environmental harms that have occurred or may occur in the future due to the exemptions. Community members should also have the opportunity to participate in commenting on the information provided about exemptions invoked in their community. This will allow local citizens and other government agencies to give input on pending recovery efforts and suggest changes in environmental recovery efforts for future disasters. By placing procedural requirements on federal agencies to provide information on environmental exemptions invoked after a disaster, community members can begin to better understand the need for a more long-term view of disaster recovery and the role of ecosystem resilience in community rebuilding. Protecting valuable ecosystem services strengthens the ability of the environment to utilize green infrastructure as a natural buffer against disasters, thereby protecting communities in the path of destruction. Implementing stricter procedural requirements to provide reports of environmental exemptions invoked after a natural disaster or emergency condition and submitting these reports for public comment will promote information and idea-sharing for more successful environmental recovery. Stronger ecosystems will ultimately create stronger communities to brave the storm. </w:t>
      </w:r>
      <w:r w:rsidRPr="00AB2FAB">
        <w:rPr>
          <w:sz w:val="16"/>
          <w:szCs w:val="2"/>
        </w:rPr>
        <w:t xml:space="preserve">V. CONCLUSION </w:t>
      </w:r>
      <w:r w:rsidRPr="00E56515">
        <w:rPr>
          <w:u w:val="single"/>
        </w:rPr>
        <w:t>Stricter procedural requirements should be in place for federal environmental exemptions to be invoked</w:t>
      </w:r>
      <w:r w:rsidRPr="00AB2FAB">
        <w:rPr>
          <w:sz w:val="16"/>
        </w:rPr>
        <w:t xml:space="preserve">. </w:t>
      </w:r>
      <w:r w:rsidRPr="004A2343">
        <w:rPr>
          <w:u w:val="single"/>
        </w:rPr>
        <w:t>Environmental exemptions for natural disasters and emergency conditions should always require the appropriate federal agency to submit a report within a specified period of time from when the exemptions were invoked.</w:t>
      </w:r>
      <w:r w:rsidRPr="00AB2FAB">
        <w:rPr>
          <w:sz w:val="16"/>
        </w:rPr>
        <w:t xml:space="preserve"> These </w:t>
      </w:r>
      <w:r w:rsidRPr="00437036">
        <w:rPr>
          <w:u w:val="single"/>
        </w:rPr>
        <w:t>reports should detail the exemptions</w:t>
      </w:r>
      <w:r w:rsidRPr="00AB2FAB">
        <w:rPr>
          <w:sz w:val="16"/>
        </w:rPr>
        <w:t xml:space="preserve"> invoked, </w:t>
      </w:r>
      <w:r w:rsidRPr="00437036">
        <w:rPr>
          <w:u w:val="single"/>
        </w:rPr>
        <w:t>why the exemptions were granted</w:t>
      </w:r>
      <w:r w:rsidRPr="00AB2FAB">
        <w:rPr>
          <w:sz w:val="16"/>
        </w:rPr>
        <w:t xml:space="preserve">, </w:t>
      </w:r>
      <w:r w:rsidRPr="00437036">
        <w:rPr>
          <w:u w:val="single"/>
        </w:rPr>
        <w:t>what environmental harms resulted from the exemptions, and what potential environmental harms will continue to result from the exemptions</w:t>
      </w:r>
      <w:r w:rsidRPr="00AB2FAB">
        <w:rPr>
          <w:sz w:val="16"/>
        </w:rPr>
        <w:t xml:space="preserve">. These </w:t>
      </w:r>
      <w:r w:rsidRPr="002B356D">
        <w:rPr>
          <w:u w:val="single"/>
        </w:rPr>
        <w:t>reports should be open for public comment</w:t>
      </w:r>
      <w:r w:rsidRPr="00AB2FAB">
        <w:rPr>
          <w:sz w:val="16"/>
        </w:rPr>
        <w:t xml:space="preserve"> </w:t>
      </w:r>
      <w:r w:rsidRPr="00E67AD0">
        <w:rPr>
          <w:u w:val="single"/>
        </w:rPr>
        <w:t>to assist the</w:t>
      </w:r>
      <w:r w:rsidRPr="00AB2FAB">
        <w:rPr>
          <w:sz w:val="16"/>
        </w:rPr>
        <w:t xml:space="preserve"> appropriate federal </w:t>
      </w:r>
      <w:r w:rsidRPr="00E67AD0">
        <w:rPr>
          <w:u w:val="single"/>
        </w:rPr>
        <w:t>agency in proceeding with disaster recovery</w:t>
      </w:r>
      <w:r w:rsidRPr="00AB2FAB">
        <w:rPr>
          <w:sz w:val="16"/>
        </w:rPr>
        <w:t xml:space="preserve"> efforts. Public </w:t>
      </w:r>
      <w:r w:rsidRPr="00F45D98">
        <w:rPr>
          <w:u w:val="single"/>
        </w:rPr>
        <w:t>comment will also create transparency surrounding environmental exemptions</w:t>
      </w:r>
      <w:r w:rsidRPr="00AB2FAB">
        <w:rPr>
          <w:sz w:val="16"/>
        </w:rPr>
        <w:t xml:space="preserve"> in natural disasters and emergencies, </w:t>
      </w:r>
      <w:r w:rsidRPr="00F45D98">
        <w:rPr>
          <w:u w:val="single"/>
        </w:rPr>
        <w:t>leaving room for a push towards ecosystem resilience to help mitigate future harm from disaster</w:t>
      </w:r>
      <w:r w:rsidRPr="00AB2FAB">
        <w:rPr>
          <w:sz w:val="16"/>
        </w:rPr>
        <w:t>. Nature should be something we protect which in turn protects us, not something we try to defend ourselves from.160</w:t>
      </w:r>
    </w:p>
    <w:p w14:paraId="66743D06" w14:textId="243EED5E" w:rsidR="00AF32B0" w:rsidRDefault="00AF32B0" w:rsidP="00AF32B0">
      <w:pPr>
        <w:pStyle w:val="Heading3"/>
      </w:pPr>
      <w:r>
        <w:t xml:space="preserve">AT: </w:t>
      </w:r>
      <w:proofErr w:type="spellStart"/>
      <w:r>
        <w:t>Perm-Plan+Process</w:t>
      </w:r>
      <w:proofErr w:type="spellEnd"/>
    </w:p>
    <w:p w14:paraId="61A83C53" w14:textId="1574CBFE" w:rsidR="00EF4E32" w:rsidRDefault="005D2CE8" w:rsidP="005D2CE8">
      <w:r>
        <w:t>--Severance or links to the NB—CP doesn’t result in the exact plan</w:t>
      </w:r>
    </w:p>
    <w:p w14:paraId="1A9DBBFF" w14:textId="77777777" w:rsidR="00EF4E32" w:rsidRDefault="00EF4E32" w:rsidP="005D2CE8">
      <w:r>
        <w:t>--c/</w:t>
      </w:r>
      <w:proofErr w:type="gramStart"/>
      <w:r>
        <w:t>a the</w:t>
      </w:r>
      <w:proofErr w:type="gramEnd"/>
      <w:r>
        <w:t xml:space="preserve"> other answers</w:t>
      </w:r>
    </w:p>
    <w:p w14:paraId="4EF5A714" w14:textId="7BEB231C" w:rsidR="005D2CE8" w:rsidRDefault="00EF4E32" w:rsidP="005D2CE8">
      <w:r>
        <w:t>--intrinsic--timeframe</w:t>
      </w:r>
      <w:r w:rsidR="005D2CE8">
        <w:t xml:space="preserve"> </w:t>
      </w:r>
    </w:p>
    <w:p w14:paraId="40251B1B" w14:textId="77777777" w:rsidR="005D2CE8" w:rsidRPr="005D2CE8" w:rsidRDefault="005D2CE8" w:rsidP="005D2CE8"/>
    <w:p w14:paraId="365F78C4" w14:textId="77777777" w:rsidR="00AF32B0" w:rsidRPr="00AF32B0" w:rsidRDefault="00AF32B0" w:rsidP="00AF32B0"/>
    <w:p w14:paraId="493D1C78" w14:textId="50B0FCD5" w:rsidR="00AF32B0" w:rsidRDefault="00AF32B0" w:rsidP="00AF32B0">
      <w:pPr>
        <w:pStyle w:val="Heading3"/>
      </w:pPr>
      <w:r>
        <w:t xml:space="preserve">AT: </w:t>
      </w:r>
      <w:proofErr w:type="spellStart"/>
      <w:r>
        <w:t>Perm-Plan+NEPA</w:t>
      </w:r>
      <w:proofErr w:type="spellEnd"/>
    </w:p>
    <w:p w14:paraId="121C09A0" w14:textId="0D04F297" w:rsidR="00EF4E32" w:rsidRDefault="00EF4E32" w:rsidP="00AF32B0">
      <w:r>
        <w:t>--intrinsic</w:t>
      </w:r>
    </w:p>
    <w:p w14:paraId="11DB3C9C" w14:textId="035EA7C6" w:rsidR="002B35C3" w:rsidRDefault="002B35C3" w:rsidP="00AF32B0">
      <w:r>
        <w:t>--links to NB—above</w:t>
      </w:r>
    </w:p>
    <w:p w14:paraId="097C7EC0" w14:textId="696F45A2" w:rsidR="00EF4E32" w:rsidRDefault="00EF4E32" w:rsidP="00AF32B0">
      <w:r>
        <w:t>--unworkable—requires a specific object</w:t>
      </w:r>
    </w:p>
    <w:p w14:paraId="3CD2B9AD" w14:textId="7E71441C" w:rsidR="00AF32B0" w:rsidRDefault="00AF32B0" w:rsidP="00AF32B0">
      <w:pPr>
        <w:pStyle w:val="Heading3"/>
      </w:pPr>
    </w:p>
    <w:p w14:paraId="5A4ED9A3" w14:textId="41606930" w:rsidR="00CC6CC1" w:rsidRDefault="00CC6CC1" w:rsidP="00CC6CC1">
      <w:pPr>
        <w:pStyle w:val="Heading3"/>
      </w:pPr>
      <w:r>
        <w:t>Theory—CP Good</w:t>
      </w:r>
    </w:p>
    <w:p w14:paraId="26DB39F6" w14:textId="77777777" w:rsidR="00CC6CC1" w:rsidRDefault="00CC6CC1" w:rsidP="00CC6CC1">
      <w:pPr>
        <w:pStyle w:val="Heading4"/>
      </w:pPr>
      <w:r>
        <w:t xml:space="preserve">Learning about the </w:t>
      </w:r>
      <w:r>
        <w:rPr>
          <w:u w:val="single"/>
        </w:rPr>
        <w:t>counterplans</w:t>
      </w:r>
      <w:r>
        <w:t xml:space="preserve"> process is </w:t>
      </w:r>
      <w:r>
        <w:rPr>
          <w:u w:val="single"/>
        </w:rPr>
        <w:t>uniquely</w:t>
      </w:r>
      <w:r>
        <w:t xml:space="preserve"> educational</w:t>
      </w:r>
    </w:p>
    <w:p w14:paraId="434B5AE6" w14:textId="77777777" w:rsidR="00CC6CC1" w:rsidRDefault="00CC6CC1" w:rsidP="00CC6CC1">
      <w:proofErr w:type="spellStart"/>
      <w:r w:rsidRPr="00E32402">
        <w:t>Tseming</w:t>
      </w:r>
      <w:proofErr w:type="spellEnd"/>
      <w:r w:rsidRPr="00E32402">
        <w:t xml:space="preserve"> </w:t>
      </w:r>
      <w:r w:rsidRPr="000E1114">
        <w:rPr>
          <w:rStyle w:val="Style13ptBold"/>
        </w:rPr>
        <w:t xml:space="preserve">Yang 9 </w:t>
      </w:r>
      <w:r>
        <w:t>(</w:t>
      </w:r>
      <w:proofErr w:type="spellStart"/>
      <w:r>
        <w:t>Tseming</w:t>
      </w:r>
      <w:proofErr w:type="spellEnd"/>
      <w:r>
        <w:t xml:space="preserve"> Yang is a Professor of Law at Santa Clara University School of Law, 2009, accessed 7/16/21, “The Emergence of Global Environmental Law”, </w:t>
      </w:r>
      <w:r w:rsidRPr="000E1114">
        <w:t>https://digitalcommons.law.scu.edu/cgi/viewcontent.cgi?article=1714&amp;context=facpubs#:~:text=With%20the%20global%20growth%20of,norms%20have%20become%20increasingly%20internationalized.&amp;text=The%20result%20is%20the%20emergence,as%20a%20body%20of%20law</w:t>
      </w:r>
      <w:r>
        <w:t>)AGabay</w:t>
      </w:r>
    </w:p>
    <w:p w14:paraId="3CEAFCCD" w14:textId="77777777" w:rsidR="00CC6CC1" w:rsidRPr="009A433B" w:rsidRDefault="00CC6CC1" w:rsidP="00CC6CC1">
      <w:pPr>
        <w:rPr>
          <w:sz w:val="16"/>
        </w:rPr>
      </w:pPr>
      <w:r w:rsidRPr="000E1114">
        <w:rPr>
          <w:u w:val="single"/>
        </w:rPr>
        <w:t xml:space="preserve">The dominant </w:t>
      </w:r>
      <w:r w:rsidRPr="000E1114">
        <w:rPr>
          <w:b/>
          <w:bCs/>
          <w:u w:val="single"/>
        </w:rPr>
        <w:t>political</w:t>
      </w:r>
      <w:r w:rsidRPr="000E1114">
        <w:rPr>
          <w:u w:val="single"/>
        </w:rPr>
        <w:t xml:space="preserve"> and </w:t>
      </w:r>
      <w:r w:rsidRPr="000E1114">
        <w:rPr>
          <w:b/>
          <w:bCs/>
          <w:u w:val="single"/>
        </w:rPr>
        <w:t>economic</w:t>
      </w:r>
      <w:r w:rsidRPr="000E1114">
        <w:rPr>
          <w:u w:val="single"/>
        </w:rPr>
        <w:t xml:space="preserve"> </w:t>
      </w:r>
      <w:r w:rsidRPr="000E1114">
        <w:rPr>
          <w:b/>
          <w:bCs/>
          <w:u w:val="single"/>
        </w:rPr>
        <w:t>influence</w:t>
      </w:r>
      <w:r w:rsidRPr="000E1114">
        <w:rPr>
          <w:u w:val="single"/>
        </w:rPr>
        <w:t xml:space="preserve"> of the </w:t>
      </w:r>
      <w:r w:rsidRPr="000E1114">
        <w:rPr>
          <w:b/>
          <w:bCs/>
          <w:u w:val="single"/>
        </w:rPr>
        <w:t>United</w:t>
      </w:r>
      <w:r w:rsidRPr="000E1114">
        <w:rPr>
          <w:u w:val="single"/>
        </w:rPr>
        <w:t xml:space="preserve"> </w:t>
      </w:r>
      <w:r w:rsidRPr="000E1114">
        <w:rPr>
          <w:b/>
          <w:bCs/>
          <w:u w:val="single"/>
        </w:rPr>
        <w:t>States</w:t>
      </w:r>
      <w:r w:rsidRPr="000E1114">
        <w:rPr>
          <w:u w:val="single"/>
        </w:rPr>
        <w:t xml:space="preserve"> in the </w:t>
      </w:r>
      <w:r w:rsidRPr="000E1114">
        <w:rPr>
          <w:b/>
          <w:bCs/>
          <w:u w:val="single"/>
        </w:rPr>
        <w:t>world</w:t>
      </w:r>
      <w:r w:rsidRPr="000E1114">
        <w:rPr>
          <w:u w:val="single"/>
        </w:rPr>
        <w:t xml:space="preserve"> </w:t>
      </w:r>
      <w:r w:rsidRPr="000E1114">
        <w:rPr>
          <w:b/>
          <w:bCs/>
          <w:u w:val="single"/>
        </w:rPr>
        <w:t>today</w:t>
      </w:r>
      <w:r w:rsidRPr="000E1114">
        <w:rPr>
          <w:u w:val="single"/>
        </w:rPr>
        <w:t xml:space="preserve"> creates a </w:t>
      </w:r>
      <w:r w:rsidRPr="000E1114">
        <w:rPr>
          <w:b/>
          <w:bCs/>
          <w:u w:val="single"/>
        </w:rPr>
        <w:t>risk</w:t>
      </w:r>
      <w:r w:rsidRPr="000E1114">
        <w:rPr>
          <w:u w:val="single"/>
        </w:rPr>
        <w:t xml:space="preserve"> that </w:t>
      </w:r>
      <w:r w:rsidRPr="000E1114">
        <w:rPr>
          <w:b/>
          <w:bCs/>
          <w:u w:val="single"/>
        </w:rPr>
        <w:t>American</w:t>
      </w:r>
      <w:r w:rsidRPr="000E1114">
        <w:rPr>
          <w:u w:val="single"/>
        </w:rPr>
        <w:t xml:space="preserve"> </w:t>
      </w:r>
      <w:r w:rsidRPr="000E1114">
        <w:rPr>
          <w:b/>
          <w:bCs/>
          <w:u w:val="single"/>
        </w:rPr>
        <w:t>lawyers</w:t>
      </w:r>
      <w:r w:rsidRPr="000E1114">
        <w:rPr>
          <w:u w:val="single"/>
        </w:rPr>
        <w:t xml:space="preserve"> will </w:t>
      </w:r>
      <w:r w:rsidRPr="000E1114">
        <w:rPr>
          <w:b/>
          <w:bCs/>
          <w:u w:val="single"/>
        </w:rPr>
        <w:t>mistake</w:t>
      </w:r>
      <w:r w:rsidRPr="000E1114">
        <w:rPr>
          <w:u w:val="single"/>
        </w:rPr>
        <w:t xml:space="preserve"> the </w:t>
      </w:r>
      <w:r w:rsidRPr="000E1114">
        <w:rPr>
          <w:b/>
          <w:bCs/>
          <w:u w:val="single"/>
        </w:rPr>
        <w:t>emergence</w:t>
      </w:r>
      <w:r w:rsidRPr="000E1114">
        <w:rPr>
          <w:u w:val="single"/>
        </w:rPr>
        <w:t xml:space="preserve"> of </w:t>
      </w:r>
      <w:r w:rsidRPr="000E1114">
        <w:rPr>
          <w:b/>
          <w:bCs/>
          <w:u w:val="single"/>
        </w:rPr>
        <w:t>global</w:t>
      </w:r>
      <w:r w:rsidRPr="000E1114">
        <w:rPr>
          <w:u w:val="single"/>
        </w:rPr>
        <w:t xml:space="preserve"> </w:t>
      </w:r>
      <w:r w:rsidRPr="000E1114">
        <w:rPr>
          <w:b/>
          <w:bCs/>
          <w:u w:val="single"/>
        </w:rPr>
        <w:t>environmental</w:t>
      </w:r>
      <w:r w:rsidRPr="000E1114">
        <w:rPr>
          <w:u w:val="single"/>
        </w:rPr>
        <w:t xml:space="preserve"> </w:t>
      </w:r>
      <w:r w:rsidRPr="000E1114">
        <w:rPr>
          <w:b/>
          <w:bCs/>
          <w:u w:val="single"/>
        </w:rPr>
        <w:t>law</w:t>
      </w:r>
      <w:r w:rsidRPr="000E1114">
        <w:rPr>
          <w:u w:val="single"/>
        </w:rPr>
        <w:t xml:space="preserve"> for a mere </w:t>
      </w:r>
      <w:r w:rsidRPr="000E1114">
        <w:rPr>
          <w:b/>
          <w:bCs/>
          <w:u w:val="single"/>
        </w:rPr>
        <w:t>extension</w:t>
      </w:r>
      <w:r w:rsidRPr="000E1114">
        <w:rPr>
          <w:u w:val="single"/>
        </w:rPr>
        <w:t xml:space="preserve"> of </w:t>
      </w:r>
      <w:r w:rsidRPr="000E1114">
        <w:rPr>
          <w:b/>
          <w:bCs/>
          <w:u w:val="single"/>
        </w:rPr>
        <w:t>U.S.</w:t>
      </w:r>
      <w:r w:rsidRPr="000E1114">
        <w:rPr>
          <w:u w:val="single"/>
        </w:rPr>
        <w:t xml:space="preserve"> </w:t>
      </w:r>
      <w:r w:rsidRPr="000E1114">
        <w:rPr>
          <w:b/>
          <w:bCs/>
          <w:u w:val="single"/>
        </w:rPr>
        <w:t>environmental</w:t>
      </w:r>
      <w:r w:rsidRPr="000E1114">
        <w:rPr>
          <w:u w:val="single"/>
        </w:rPr>
        <w:t xml:space="preserve"> </w:t>
      </w:r>
      <w:r w:rsidRPr="000E1114">
        <w:rPr>
          <w:b/>
          <w:bCs/>
          <w:u w:val="single"/>
        </w:rPr>
        <w:t>law</w:t>
      </w:r>
      <w:r w:rsidRPr="000E1114">
        <w:rPr>
          <w:u w:val="single"/>
        </w:rPr>
        <w:t xml:space="preserve"> to </w:t>
      </w:r>
      <w:r w:rsidRPr="000E1114">
        <w:rPr>
          <w:b/>
          <w:bCs/>
          <w:u w:val="single"/>
        </w:rPr>
        <w:t>the</w:t>
      </w:r>
      <w:r w:rsidRPr="000E1114">
        <w:rPr>
          <w:u w:val="single"/>
        </w:rPr>
        <w:t xml:space="preserve"> rest of the </w:t>
      </w:r>
      <w:r w:rsidRPr="000E1114">
        <w:rPr>
          <w:b/>
          <w:bCs/>
          <w:u w:val="single"/>
        </w:rPr>
        <w:t>world</w:t>
      </w:r>
      <w:r w:rsidRPr="000E1114">
        <w:rPr>
          <w:sz w:val="16"/>
        </w:rPr>
        <w:t xml:space="preserve">.3 Rather, </w:t>
      </w:r>
      <w:r w:rsidRPr="000E1114">
        <w:rPr>
          <w:u w:val="single"/>
        </w:rPr>
        <w:t xml:space="preserve">American </w:t>
      </w:r>
      <w:r w:rsidRPr="000E1114">
        <w:rPr>
          <w:b/>
          <w:bCs/>
          <w:u w:val="single"/>
        </w:rPr>
        <w:t>lawyers</w:t>
      </w:r>
      <w:r w:rsidRPr="000E1114">
        <w:rPr>
          <w:u w:val="single"/>
        </w:rPr>
        <w:t xml:space="preserve"> can </w:t>
      </w:r>
      <w:r w:rsidRPr="000E1114">
        <w:rPr>
          <w:b/>
          <w:bCs/>
          <w:u w:val="single"/>
        </w:rPr>
        <w:t>profitably</w:t>
      </w:r>
      <w:r w:rsidRPr="000E1114">
        <w:rPr>
          <w:u w:val="single"/>
        </w:rPr>
        <w:t xml:space="preserve"> learn about </w:t>
      </w:r>
      <w:r w:rsidRPr="000E1114">
        <w:rPr>
          <w:b/>
          <w:bCs/>
          <w:u w:val="single"/>
        </w:rPr>
        <w:t>environmental governance</w:t>
      </w:r>
      <w:r w:rsidRPr="000E1114">
        <w:rPr>
          <w:u w:val="single"/>
        </w:rPr>
        <w:t xml:space="preserve"> from the </w:t>
      </w:r>
      <w:r w:rsidRPr="000E1114">
        <w:rPr>
          <w:b/>
          <w:bCs/>
          <w:u w:val="single"/>
        </w:rPr>
        <w:t>experiences</w:t>
      </w:r>
      <w:r w:rsidRPr="000E1114">
        <w:rPr>
          <w:u w:val="single"/>
        </w:rPr>
        <w:t xml:space="preserve"> and </w:t>
      </w:r>
      <w:r w:rsidRPr="000E1114">
        <w:rPr>
          <w:b/>
          <w:bCs/>
          <w:u w:val="single"/>
        </w:rPr>
        <w:t>approaches developed elsewhere</w:t>
      </w:r>
      <w:r w:rsidRPr="000E1114">
        <w:rPr>
          <w:u w:val="single"/>
        </w:rPr>
        <w:t xml:space="preserve">, </w:t>
      </w:r>
      <w:r w:rsidRPr="000E1114">
        <w:rPr>
          <w:b/>
          <w:bCs/>
          <w:u w:val="single"/>
        </w:rPr>
        <w:t>especially</w:t>
      </w:r>
      <w:r w:rsidRPr="000E1114">
        <w:rPr>
          <w:u w:val="single"/>
        </w:rPr>
        <w:t xml:space="preserve"> in the </w:t>
      </w:r>
      <w:r w:rsidRPr="000E1114">
        <w:rPr>
          <w:b/>
          <w:bCs/>
          <w:u w:val="single"/>
        </w:rPr>
        <w:t>areas</w:t>
      </w:r>
      <w:r w:rsidRPr="000E1114">
        <w:rPr>
          <w:u w:val="single"/>
        </w:rPr>
        <w:t xml:space="preserve"> of </w:t>
      </w:r>
      <w:r w:rsidRPr="000E1114">
        <w:rPr>
          <w:b/>
          <w:bCs/>
          <w:u w:val="single"/>
        </w:rPr>
        <w:t>regulatory non-compliance</w:t>
      </w:r>
      <w:r w:rsidRPr="000E1114">
        <w:rPr>
          <w:u w:val="single"/>
        </w:rPr>
        <w:t xml:space="preserve"> and </w:t>
      </w:r>
      <w:r w:rsidRPr="000E1114">
        <w:rPr>
          <w:b/>
          <w:bCs/>
          <w:u w:val="single"/>
        </w:rPr>
        <w:t>environmental human rights</w:t>
      </w:r>
      <w:r w:rsidRPr="000E1114">
        <w:rPr>
          <w:sz w:val="16"/>
        </w:rPr>
        <w:t xml:space="preserve">. Global environmental law can help draw these connections and facilitate understanding of how globalization is affecting environmental law. To be sure, </w:t>
      </w:r>
      <w:r w:rsidRPr="000E1114">
        <w:rPr>
          <w:u w:val="single"/>
        </w:rPr>
        <w:t xml:space="preserve">some of the </w:t>
      </w:r>
      <w:r w:rsidRPr="000E1114">
        <w:rPr>
          <w:b/>
          <w:bCs/>
          <w:u w:val="single"/>
        </w:rPr>
        <w:t>most important innovations</w:t>
      </w:r>
      <w:r w:rsidRPr="000E1114">
        <w:rPr>
          <w:u w:val="single"/>
        </w:rPr>
        <w:t xml:space="preserve"> in U.S. </w:t>
      </w:r>
      <w:r w:rsidRPr="000E1114">
        <w:rPr>
          <w:b/>
          <w:bCs/>
          <w:u w:val="single"/>
        </w:rPr>
        <w:t>environmental</w:t>
      </w:r>
      <w:r w:rsidRPr="000E1114">
        <w:rPr>
          <w:u w:val="single"/>
        </w:rPr>
        <w:t xml:space="preserve"> </w:t>
      </w:r>
      <w:r w:rsidRPr="000E1114">
        <w:rPr>
          <w:b/>
          <w:bCs/>
          <w:u w:val="single"/>
        </w:rPr>
        <w:t>law</w:t>
      </w:r>
      <w:r w:rsidRPr="000E1114">
        <w:rPr>
          <w:sz w:val="16"/>
        </w:rPr>
        <w:t xml:space="preserve">-the creation of national parks, </w:t>
      </w:r>
      <w:r w:rsidRPr="000E1114">
        <w:rPr>
          <w:b/>
          <w:bCs/>
          <w:u w:val="single"/>
        </w:rPr>
        <w:t>environmental assessments</w:t>
      </w:r>
      <w:r w:rsidRPr="000E1114">
        <w:rPr>
          <w:sz w:val="16"/>
        </w:rPr>
        <w:t>, and public access to information-</w:t>
      </w:r>
      <w:r w:rsidRPr="000E1114">
        <w:rPr>
          <w:u w:val="single"/>
        </w:rPr>
        <w:t xml:space="preserve">have been </w:t>
      </w:r>
      <w:r w:rsidRPr="000E1114">
        <w:rPr>
          <w:b/>
          <w:bCs/>
          <w:u w:val="single"/>
        </w:rPr>
        <w:t>widely adopted</w:t>
      </w:r>
      <w:r w:rsidRPr="000E1114">
        <w:rPr>
          <w:u w:val="single"/>
        </w:rPr>
        <w:t xml:space="preserve"> and </w:t>
      </w:r>
      <w:r w:rsidRPr="000E1114">
        <w:rPr>
          <w:b/>
          <w:bCs/>
          <w:u w:val="single"/>
        </w:rPr>
        <w:t>uploaded</w:t>
      </w:r>
      <w:r w:rsidRPr="000E1114">
        <w:rPr>
          <w:u w:val="single"/>
        </w:rPr>
        <w:t xml:space="preserve"> into </w:t>
      </w:r>
      <w:r w:rsidRPr="000E1114">
        <w:rPr>
          <w:b/>
          <w:bCs/>
          <w:u w:val="single"/>
        </w:rPr>
        <w:t>international</w:t>
      </w:r>
      <w:r w:rsidRPr="000E1114">
        <w:rPr>
          <w:u w:val="single"/>
        </w:rPr>
        <w:t xml:space="preserve"> </w:t>
      </w:r>
      <w:r w:rsidRPr="000E1114">
        <w:rPr>
          <w:b/>
          <w:bCs/>
          <w:u w:val="single"/>
        </w:rPr>
        <w:t>treaties</w:t>
      </w:r>
      <w:r w:rsidRPr="000E1114">
        <w:rPr>
          <w:sz w:val="16"/>
        </w:rPr>
        <w:t xml:space="preserve">.4 But there can be no question that the American politics and law of the environment is increasingly affected and shaped by international developments and trends. On the issue of global climate change, for example, some might argue that the United States has become a follower of initiatives led by the international community. In short, </w:t>
      </w:r>
      <w:r w:rsidRPr="000E1114">
        <w:rPr>
          <w:b/>
          <w:bCs/>
          <w:u w:val="single"/>
        </w:rPr>
        <w:t>American</w:t>
      </w:r>
      <w:r w:rsidRPr="000E1114">
        <w:rPr>
          <w:u w:val="single"/>
        </w:rPr>
        <w:t xml:space="preserve"> </w:t>
      </w:r>
      <w:r w:rsidRPr="000E1114">
        <w:rPr>
          <w:b/>
          <w:bCs/>
          <w:u w:val="single"/>
        </w:rPr>
        <w:t>environmental lawyers</w:t>
      </w:r>
      <w:r w:rsidRPr="000E1114">
        <w:rPr>
          <w:u w:val="single"/>
        </w:rPr>
        <w:t xml:space="preserve"> have much to </w:t>
      </w:r>
      <w:r w:rsidRPr="000E1114">
        <w:rPr>
          <w:b/>
          <w:bCs/>
          <w:u w:val="single"/>
        </w:rPr>
        <w:t>learn</w:t>
      </w:r>
      <w:r w:rsidRPr="000E1114">
        <w:rPr>
          <w:u w:val="single"/>
        </w:rPr>
        <w:t xml:space="preserve"> from the </w:t>
      </w:r>
      <w:r w:rsidRPr="000E1114">
        <w:rPr>
          <w:b/>
          <w:bCs/>
          <w:u w:val="single"/>
        </w:rPr>
        <w:t>rest</w:t>
      </w:r>
      <w:r w:rsidRPr="000E1114">
        <w:rPr>
          <w:u w:val="single"/>
        </w:rPr>
        <w:t xml:space="preserve"> of the </w:t>
      </w:r>
      <w:r w:rsidRPr="000E1114">
        <w:rPr>
          <w:b/>
          <w:bCs/>
          <w:u w:val="single"/>
        </w:rPr>
        <w:t>world</w:t>
      </w:r>
      <w:r w:rsidRPr="000E1114">
        <w:rPr>
          <w:u w:val="single"/>
        </w:rPr>
        <w:t xml:space="preserve">. This </w:t>
      </w:r>
      <w:r w:rsidRPr="000E1114">
        <w:rPr>
          <w:b/>
          <w:bCs/>
          <w:u w:val="single"/>
        </w:rPr>
        <w:t>trend</w:t>
      </w:r>
      <w:r w:rsidRPr="000E1114">
        <w:rPr>
          <w:u w:val="single"/>
        </w:rPr>
        <w:t xml:space="preserve"> has </w:t>
      </w:r>
      <w:r w:rsidRPr="000E1114">
        <w:rPr>
          <w:b/>
          <w:bCs/>
          <w:u w:val="single"/>
        </w:rPr>
        <w:t>profound</w:t>
      </w:r>
      <w:r w:rsidRPr="000E1114">
        <w:rPr>
          <w:u w:val="single"/>
        </w:rPr>
        <w:t xml:space="preserve"> </w:t>
      </w:r>
      <w:r w:rsidRPr="000E1114">
        <w:rPr>
          <w:b/>
          <w:bCs/>
          <w:u w:val="single"/>
        </w:rPr>
        <w:t>implications</w:t>
      </w:r>
      <w:r w:rsidRPr="000E1114">
        <w:rPr>
          <w:u w:val="single"/>
        </w:rPr>
        <w:t xml:space="preserve"> for the </w:t>
      </w:r>
      <w:r w:rsidRPr="000E1114">
        <w:rPr>
          <w:b/>
          <w:bCs/>
          <w:u w:val="single"/>
        </w:rPr>
        <w:t>teaching</w:t>
      </w:r>
      <w:r w:rsidRPr="000E1114">
        <w:rPr>
          <w:u w:val="single"/>
        </w:rPr>
        <w:t xml:space="preserve"> and </w:t>
      </w:r>
      <w:r w:rsidRPr="000E1114">
        <w:rPr>
          <w:b/>
          <w:bCs/>
          <w:u w:val="single"/>
        </w:rPr>
        <w:t>development</w:t>
      </w:r>
      <w:r w:rsidRPr="000E1114">
        <w:rPr>
          <w:u w:val="single"/>
        </w:rPr>
        <w:t xml:space="preserve"> of </w:t>
      </w:r>
      <w:r w:rsidRPr="000E1114">
        <w:rPr>
          <w:b/>
          <w:bCs/>
          <w:u w:val="single"/>
        </w:rPr>
        <w:t>environmental law</w:t>
      </w:r>
      <w:r w:rsidRPr="000E1114">
        <w:rPr>
          <w:sz w:val="16"/>
        </w:rPr>
        <w:t xml:space="preserve">. </w:t>
      </w:r>
      <w:r w:rsidRPr="000E1114">
        <w:rPr>
          <w:b/>
          <w:bCs/>
          <w:sz w:val="26"/>
          <w:szCs w:val="26"/>
          <w:u w:val="single"/>
        </w:rPr>
        <w:t>Future lawyers</w:t>
      </w:r>
      <w:r w:rsidRPr="000E1114">
        <w:rPr>
          <w:u w:val="single"/>
        </w:rPr>
        <w:t xml:space="preserve"> and </w:t>
      </w:r>
      <w:r w:rsidRPr="000E1114">
        <w:rPr>
          <w:b/>
          <w:bCs/>
          <w:sz w:val="26"/>
          <w:szCs w:val="26"/>
          <w:u w:val="single"/>
        </w:rPr>
        <w:t>policy makers</w:t>
      </w:r>
      <w:r w:rsidRPr="000E1114">
        <w:rPr>
          <w:u w:val="single"/>
        </w:rPr>
        <w:t xml:space="preserve"> will </w:t>
      </w:r>
      <w:r w:rsidRPr="000E1114">
        <w:rPr>
          <w:b/>
          <w:bCs/>
          <w:u w:val="single"/>
        </w:rPr>
        <w:t>benefit</w:t>
      </w:r>
      <w:r w:rsidRPr="000E1114">
        <w:rPr>
          <w:u w:val="single"/>
        </w:rPr>
        <w:t xml:space="preserve"> from </w:t>
      </w:r>
      <w:r w:rsidRPr="000E1114">
        <w:rPr>
          <w:b/>
          <w:bCs/>
          <w:u w:val="single"/>
        </w:rPr>
        <w:t>being educated</w:t>
      </w:r>
      <w:r w:rsidRPr="000E1114">
        <w:rPr>
          <w:u w:val="single"/>
        </w:rPr>
        <w:t xml:space="preserve"> in </w:t>
      </w:r>
      <w:r w:rsidRPr="000E1114">
        <w:rPr>
          <w:b/>
          <w:bCs/>
          <w:u w:val="single"/>
        </w:rPr>
        <w:t>environmental law</w:t>
      </w:r>
      <w:r w:rsidRPr="000E1114">
        <w:rPr>
          <w:u w:val="single"/>
        </w:rPr>
        <w:t xml:space="preserve"> without </w:t>
      </w:r>
      <w:r w:rsidRPr="000E1114">
        <w:rPr>
          <w:b/>
          <w:bCs/>
          <w:u w:val="single"/>
        </w:rPr>
        <w:t>pigeonholing</w:t>
      </w:r>
      <w:r w:rsidRPr="000E1114">
        <w:rPr>
          <w:u w:val="single"/>
        </w:rPr>
        <w:t xml:space="preserve"> it into </w:t>
      </w:r>
      <w:r w:rsidRPr="000E1114">
        <w:rPr>
          <w:b/>
          <w:bCs/>
          <w:u w:val="single"/>
        </w:rPr>
        <w:t>particular national</w:t>
      </w:r>
      <w:r w:rsidRPr="000E1114">
        <w:rPr>
          <w:u w:val="single"/>
        </w:rPr>
        <w:t xml:space="preserve"> or </w:t>
      </w:r>
      <w:r w:rsidRPr="000E1114">
        <w:rPr>
          <w:b/>
          <w:bCs/>
          <w:u w:val="single"/>
        </w:rPr>
        <w:t>international branches of law.</w:t>
      </w:r>
      <w:r w:rsidRPr="000E1114">
        <w:rPr>
          <w:sz w:val="16"/>
        </w:rPr>
        <w:t xml:space="preserve"> Moreover, the design and implementation of national and international environmental regulatory systems can be improved through systematic study and understanding of global environmental law.</w:t>
      </w:r>
    </w:p>
    <w:p w14:paraId="506F99A4" w14:textId="77777777" w:rsidR="00CC6CC1" w:rsidRPr="00CC6CC1" w:rsidRDefault="00CC6CC1" w:rsidP="00CC6CC1"/>
    <w:p w14:paraId="04BCDCB6" w14:textId="77777777" w:rsidR="00CC6CC1" w:rsidRPr="00CC6CC1" w:rsidRDefault="00CC6CC1" w:rsidP="00CC6CC1">
      <w:pPr>
        <w:pStyle w:val="Heading3"/>
      </w:pPr>
    </w:p>
    <w:p w14:paraId="726C43E0" w14:textId="1A15BA8C" w:rsidR="00D60989" w:rsidRDefault="00D60989" w:rsidP="00D60989">
      <w:pPr>
        <w:pStyle w:val="Heading3"/>
      </w:pPr>
      <w:r>
        <w:t xml:space="preserve">AT: </w:t>
      </w:r>
      <w:r w:rsidR="002B35C3">
        <w:t xml:space="preserve">CP </w:t>
      </w:r>
      <w:r>
        <w:t>Fails</w:t>
      </w:r>
    </w:p>
    <w:p w14:paraId="3E74CB81" w14:textId="5BECC8D7" w:rsidR="00D60989" w:rsidRPr="00D80B30" w:rsidRDefault="00D60989" w:rsidP="00D60989">
      <w:pPr>
        <w:pStyle w:val="Heading4"/>
      </w:pPr>
      <w:r>
        <w:t>Try or Die---</w:t>
      </w:r>
      <w:r>
        <w:t xml:space="preserve">Even if the counterplan is not </w:t>
      </w:r>
      <w:r>
        <w:rPr>
          <w:u w:val="single"/>
        </w:rPr>
        <w:t>perfect</w:t>
      </w:r>
      <w:r>
        <w:t xml:space="preserve"> the risk of the </w:t>
      </w:r>
      <w:r>
        <w:rPr>
          <w:u w:val="single"/>
        </w:rPr>
        <w:t>net-benefit</w:t>
      </w:r>
      <w:r>
        <w:t xml:space="preserve"> and </w:t>
      </w:r>
      <w:r>
        <w:rPr>
          <w:u w:val="single"/>
        </w:rPr>
        <w:t>solvency</w:t>
      </w:r>
      <w:r>
        <w:t xml:space="preserve"> outweigh </w:t>
      </w:r>
      <w:r>
        <w:rPr>
          <w:u w:val="single"/>
        </w:rPr>
        <w:t>status quo</w:t>
      </w:r>
      <w:r>
        <w:t xml:space="preserve"> policies</w:t>
      </w:r>
    </w:p>
    <w:p w14:paraId="21AFF9B1" w14:textId="77777777" w:rsidR="00D60989" w:rsidRDefault="00D60989" w:rsidP="00D60989">
      <w:proofErr w:type="spellStart"/>
      <w:r w:rsidRPr="0029739A">
        <w:t>Tseming</w:t>
      </w:r>
      <w:proofErr w:type="spellEnd"/>
      <w:r w:rsidRPr="0029739A">
        <w:t xml:space="preserve"> </w:t>
      </w:r>
      <w:r w:rsidRPr="00A318BB">
        <w:rPr>
          <w:rStyle w:val="Style13ptBold"/>
        </w:rPr>
        <w:t>Yang 19</w:t>
      </w:r>
      <w:r>
        <w:t xml:space="preserve"> (</w:t>
      </w:r>
      <w:proofErr w:type="spellStart"/>
      <w:r>
        <w:t>Tseming</w:t>
      </w:r>
      <w:proofErr w:type="spellEnd"/>
      <w:r>
        <w:t xml:space="preserve"> Yang is a Professor of Law at Santa Clara University School of Law, February 19, accessed 7/13/21, “The Emergence of the Environmental Impact Assessment Duty as a Global Legal Norm and General Principle of Law”, </w:t>
      </w:r>
      <w:r w:rsidRPr="00A318BB">
        <w:t>https://www.hastingslawjournal.org/wp-content/uploads/70.2-Yang.pdf</w:t>
      </w:r>
      <w:r>
        <w:t>)AGabay</w:t>
      </w:r>
    </w:p>
    <w:p w14:paraId="770ACF5E" w14:textId="77777777" w:rsidR="00D60989" w:rsidRPr="00D60989" w:rsidRDefault="00D60989" w:rsidP="00D60989">
      <w:pPr>
        <w:rPr>
          <w:u w:val="single"/>
        </w:rPr>
      </w:pPr>
      <w:r w:rsidRPr="00D80B30">
        <w:rPr>
          <w:sz w:val="16"/>
        </w:rPr>
        <w:t xml:space="preserve">Undoubtedly, </w:t>
      </w:r>
      <w:r w:rsidRPr="00D80B30">
        <w:rPr>
          <w:u w:val="single"/>
        </w:rPr>
        <w:t>much</w:t>
      </w:r>
      <w:r w:rsidRPr="00D80B30">
        <w:rPr>
          <w:sz w:val="16"/>
        </w:rPr>
        <w:t xml:space="preserve"> of the </w:t>
      </w:r>
      <w:r w:rsidRPr="00D80B30">
        <w:rPr>
          <w:u w:val="single"/>
        </w:rPr>
        <w:t>criticism has serious merit</w:t>
      </w:r>
      <w:r w:rsidRPr="00D80B30">
        <w:rPr>
          <w:sz w:val="16"/>
        </w:rPr>
        <w:t xml:space="preserve">, </w:t>
      </w:r>
      <w:r w:rsidRPr="00D80B30">
        <w:rPr>
          <w:u w:val="single"/>
        </w:rPr>
        <w:t xml:space="preserve">and EIA </w:t>
      </w:r>
      <w:r w:rsidRPr="00D80B30">
        <w:rPr>
          <w:b/>
          <w:bCs/>
          <w:u w:val="single"/>
        </w:rPr>
        <w:t>processes</w:t>
      </w:r>
      <w:r w:rsidRPr="00D80B30">
        <w:rPr>
          <w:u w:val="single"/>
        </w:rPr>
        <w:t xml:space="preserve"> are </w:t>
      </w:r>
      <w:r w:rsidRPr="00D80B30">
        <w:rPr>
          <w:b/>
          <w:bCs/>
          <w:u w:val="single"/>
        </w:rPr>
        <w:t>far</w:t>
      </w:r>
      <w:r w:rsidRPr="00D80B30">
        <w:rPr>
          <w:u w:val="single"/>
        </w:rPr>
        <w:t xml:space="preserve"> from </w:t>
      </w:r>
      <w:r w:rsidRPr="00D80B30">
        <w:rPr>
          <w:b/>
          <w:bCs/>
          <w:u w:val="single"/>
        </w:rPr>
        <w:t>perfect</w:t>
      </w:r>
      <w:r w:rsidRPr="00D80B30">
        <w:rPr>
          <w:sz w:val="16"/>
        </w:rPr>
        <w:t>. By themselves,</w:t>
      </w:r>
      <w:r w:rsidRPr="00D80B30">
        <w:rPr>
          <w:u w:val="single"/>
        </w:rPr>
        <w:t xml:space="preserve"> EIA mechanisms are </w:t>
      </w:r>
      <w:r w:rsidRPr="00D80B30">
        <w:rPr>
          <w:b/>
          <w:bCs/>
          <w:u w:val="single"/>
        </w:rPr>
        <w:t>insufficient</w:t>
      </w:r>
      <w:r w:rsidRPr="00D80B30">
        <w:rPr>
          <w:u w:val="single"/>
        </w:rPr>
        <w:t xml:space="preserve"> to </w:t>
      </w:r>
      <w:r w:rsidRPr="00D80B30">
        <w:rPr>
          <w:b/>
          <w:bCs/>
          <w:u w:val="single"/>
        </w:rPr>
        <w:t>constitute</w:t>
      </w:r>
      <w:r w:rsidRPr="00D80B30">
        <w:rPr>
          <w:u w:val="single"/>
        </w:rPr>
        <w:t xml:space="preserve"> a </w:t>
      </w:r>
      <w:r w:rsidRPr="00D80B30">
        <w:rPr>
          <w:b/>
          <w:bCs/>
          <w:u w:val="single"/>
        </w:rPr>
        <w:t>comprehensive environmental protection</w:t>
      </w:r>
      <w:r w:rsidRPr="00D80B30">
        <w:rPr>
          <w:u w:val="single"/>
        </w:rPr>
        <w:t xml:space="preserve"> system</w:t>
      </w:r>
      <w:r w:rsidRPr="00D80B30">
        <w:rPr>
          <w:sz w:val="16"/>
        </w:rPr>
        <w:t xml:space="preserve">.56 Yet, </w:t>
      </w:r>
      <w:r w:rsidRPr="00D80B30">
        <w:rPr>
          <w:u w:val="single"/>
        </w:rPr>
        <w:t>the overall conclusion</w:t>
      </w:r>
      <w:r w:rsidRPr="00D80B30">
        <w:rPr>
          <w:sz w:val="16"/>
        </w:rPr>
        <w:t xml:space="preserve">—that </w:t>
      </w:r>
      <w:r w:rsidRPr="00D80B30">
        <w:rPr>
          <w:u w:val="single"/>
        </w:rPr>
        <w:t xml:space="preserve">EIA processes are </w:t>
      </w:r>
      <w:r w:rsidRPr="00D80B30">
        <w:rPr>
          <w:b/>
          <w:bCs/>
          <w:u w:val="single"/>
        </w:rPr>
        <w:t>weak</w:t>
      </w:r>
      <w:r w:rsidRPr="00D80B30">
        <w:rPr>
          <w:u w:val="single"/>
        </w:rPr>
        <w:t xml:space="preserve">, </w:t>
      </w:r>
      <w:r w:rsidRPr="00D80B30">
        <w:rPr>
          <w:b/>
          <w:bCs/>
          <w:u w:val="single"/>
        </w:rPr>
        <w:t>inadequate</w:t>
      </w:r>
      <w:r w:rsidRPr="00D80B30">
        <w:rPr>
          <w:u w:val="single"/>
        </w:rPr>
        <w:t xml:space="preserve">, and </w:t>
      </w:r>
      <w:r w:rsidRPr="00D80B30">
        <w:rPr>
          <w:b/>
          <w:bCs/>
          <w:u w:val="single"/>
        </w:rPr>
        <w:t>should</w:t>
      </w:r>
      <w:r w:rsidRPr="00D80B30">
        <w:rPr>
          <w:u w:val="single"/>
        </w:rPr>
        <w:t xml:space="preserve"> be </w:t>
      </w:r>
      <w:r w:rsidRPr="00D80B30">
        <w:rPr>
          <w:b/>
          <w:bCs/>
          <w:u w:val="single"/>
        </w:rPr>
        <w:t>made stronger</w:t>
      </w:r>
      <w:r w:rsidRPr="00D80B30">
        <w:rPr>
          <w:u w:val="single"/>
        </w:rPr>
        <w:t xml:space="preserve">—does not </w:t>
      </w:r>
      <w:r w:rsidRPr="00D80B30">
        <w:rPr>
          <w:b/>
          <w:bCs/>
          <w:u w:val="single"/>
        </w:rPr>
        <w:t>negate</w:t>
      </w:r>
      <w:r w:rsidRPr="00D80B30">
        <w:rPr>
          <w:u w:val="single"/>
        </w:rPr>
        <w:t xml:space="preserve"> the </w:t>
      </w:r>
      <w:r w:rsidRPr="00D80B30">
        <w:rPr>
          <w:b/>
          <w:bCs/>
          <w:u w:val="single"/>
        </w:rPr>
        <w:t>reality</w:t>
      </w:r>
      <w:r w:rsidRPr="00D80B30">
        <w:rPr>
          <w:u w:val="single"/>
        </w:rPr>
        <w:t xml:space="preserve"> that they do </w:t>
      </w:r>
      <w:r w:rsidRPr="00D80B30">
        <w:rPr>
          <w:b/>
          <w:bCs/>
          <w:u w:val="single"/>
        </w:rPr>
        <w:t>provide decision-makers</w:t>
      </w:r>
      <w:r w:rsidRPr="00D80B30">
        <w:rPr>
          <w:u w:val="single"/>
        </w:rPr>
        <w:t xml:space="preserve"> with </w:t>
      </w:r>
      <w:r w:rsidRPr="00D80B30">
        <w:rPr>
          <w:b/>
          <w:bCs/>
          <w:u w:val="single"/>
        </w:rPr>
        <w:t>valuable information</w:t>
      </w:r>
      <w:r w:rsidRPr="00D80B30">
        <w:rPr>
          <w:u w:val="single"/>
        </w:rPr>
        <w:t xml:space="preserve">, insert </w:t>
      </w:r>
      <w:r w:rsidRPr="00D80B30">
        <w:rPr>
          <w:b/>
          <w:bCs/>
          <w:u w:val="single"/>
        </w:rPr>
        <w:t>environmental values</w:t>
      </w:r>
      <w:r w:rsidRPr="00D80B30">
        <w:rPr>
          <w:u w:val="single"/>
        </w:rPr>
        <w:t xml:space="preserve"> into </w:t>
      </w:r>
      <w:r w:rsidRPr="00D80B30">
        <w:rPr>
          <w:b/>
          <w:bCs/>
          <w:u w:val="single"/>
        </w:rPr>
        <w:t>governance</w:t>
      </w:r>
      <w:r w:rsidRPr="00D80B30">
        <w:rPr>
          <w:u w:val="single"/>
        </w:rPr>
        <w:t xml:space="preserve">, and have had </w:t>
      </w:r>
      <w:r w:rsidRPr="00D80B30">
        <w:rPr>
          <w:b/>
          <w:bCs/>
          <w:u w:val="single"/>
        </w:rPr>
        <w:t>substantively improved environmental outcomes</w:t>
      </w:r>
      <w:r w:rsidRPr="00D80B30">
        <w:rPr>
          <w:sz w:val="16"/>
        </w:rPr>
        <w:t xml:space="preserve">. Moreover, even if the technical complexity of EIAs has meant significant variability in their quality and made them difficult to understand by ordinary citizens, </w:t>
      </w:r>
      <w:r w:rsidRPr="00D80B30">
        <w:rPr>
          <w:u w:val="single"/>
        </w:rPr>
        <w:t xml:space="preserve">it is also </w:t>
      </w:r>
      <w:r w:rsidRPr="00D80B30">
        <w:rPr>
          <w:b/>
          <w:bCs/>
          <w:u w:val="single"/>
        </w:rPr>
        <w:t>undisputable</w:t>
      </w:r>
      <w:r w:rsidRPr="00D80B30">
        <w:rPr>
          <w:u w:val="single"/>
        </w:rPr>
        <w:t xml:space="preserve"> that </w:t>
      </w:r>
      <w:r w:rsidRPr="00D80B30">
        <w:rPr>
          <w:b/>
          <w:bCs/>
          <w:u w:val="single"/>
        </w:rPr>
        <w:t>EIA documents</w:t>
      </w:r>
      <w:r w:rsidRPr="00D80B30">
        <w:rPr>
          <w:u w:val="single"/>
        </w:rPr>
        <w:t xml:space="preserve"> have been </w:t>
      </w:r>
      <w:r w:rsidRPr="00D80B30">
        <w:rPr>
          <w:b/>
          <w:bCs/>
          <w:u w:val="single"/>
        </w:rPr>
        <w:t>useful</w:t>
      </w:r>
      <w:r w:rsidRPr="00D80B30">
        <w:rPr>
          <w:u w:val="single"/>
        </w:rPr>
        <w:t xml:space="preserve"> to </w:t>
      </w:r>
      <w:r w:rsidRPr="00D80B30">
        <w:rPr>
          <w:b/>
          <w:bCs/>
          <w:u w:val="single"/>
        </w:rPr>
        <w:t>officials</w:t>
      </w:r>
      <w:r w:rsidRPr="00D80B30">
        <w:rPr>
          <w:u w:val="single"/>
        </w:rPr>
        <w:t xml:space="preserve"> and that </w:t>
      </w:r>
      <w:r w:rsidRPr="00D80B30">
        <w:rPr>
          <w:b/>
          <w:bCs/>
          <w:u w:val="single"/>
        </w:rPr>
        <w:t>environmental advocates</w:t>
      </w:r>
      <w:r w:rsidRPr="00D80B30">
        <w:rPr>
          <w:sz w:val="16"/>
        </w:rPr>
        <w:t xml:space="preserve">, especially in the United States, </w:t>
      </w:r>
      <w:r w:rsidRPr="00D80B30">
        <w:rPr>
          <w:u w:val="single"/>
        </w:rPr>
        <w:t xml:space="preserve">have made </w:t>
      </w:r>
      <w:r w:rsidRPr="00D80B30">
        <w:rPr>
          <w:b/>
          <w:bCs/>
          <w:u w:val="single"/>
        </w:rPr>
        <w:t>effective</w:t>
      </w:r>
      <w:r w:rsidRPr="00D80B30">
        <w:rPr>
          <w:u w:val="single"/>
        </w:rPr>
        <w:t xml:space="preserve"> use of them to chal</w:t>
      </w:r>
      <w:r w:rsidRPr="00D80B30">
        <w:rPr>
          <w:b/>
          <w:bCs/>
          <w:u w:val="single"/>
        </w:rPr>
        <w:t>lenge government actions</w:t>
      </w:r>
      <w:r w:rsidRPr="00D80B30">
        <w:rPr>
          <w:sz w:val="16"/>
        </w:rPr>
        <w:t xml:space="preserve">. </w:t>
      </w:r>
      <w:r w:rsidRPr="00D80B30">
        <w:rPr>
          <w:u w:val="single"/>
        </w:rPr>
        <w:t>And with respect to</w:t>
      </w:r>
      <w:r w:rsidRPr="00D80B30">
        <w:rPr>
          <w:sz w:val="16"/>
        </w:rPr>
        <w:t xml:space="preserve"> most </w:t>
      </w:r>
      <w:r w:rsidRPr="00D80B30">
        <w:rPr>
          <w:b/>
          <w:bCs/>
          <w:u w:val="single"/>
        </w:rPr>
        <w:t>developing countries</w:t>
      </w:r>
      <w:r w:rsidRPr="00D80B30">
        <w:rPr>
          <w:sz w:val="16"/>
        </w:rPr>
        <w:t xml:space="preserve">, </w:t>
      </w:r>
      <w:r w:rsidRPr="00D80B30">
        <w:rPr>
          <w:u w:val="single"/>
        </w:rPr>
        <w:t xml:space="preserve">such </w:t>
      </w:r>
      <w:r w:rsidRPr="00D80B30">
        <w:rPr>
          <w:b/>
          <w:bCs/>
          <w:u w:val="single"/>
        </w:rPr>
        <w:t>criticisms</w:t>
      </w:r>
      <w:r w:rsidRPr="00D80B30">
        <w:rPr>
          <w:u w:val="single"/>
        </w:rPr>
        <w:t xml:space="preserve"> fail to </w:t>
      </w:r>
      <w:r w:rsidRPr="00D80B30">
        <w:rPr>
          <w:b/>
          <w:bCs/>
          <w:u w:val="single"/>
        </w:rPr>
        <w:t>acknowledge</w:t>
      </w:r>
      <w:r w:rsidRPr="00D80B30">
        <w:rPr>
          <w:u w:val="single"/>
        </w:rPr>
        <w:t xml:space="preserve"> that the </w:t>
      </w:r>
      <w:r w:rsidRPr="00D80B30">
        <w:rPr>
          <w:b/>
          <w:bCs/>
          <w:u w:val="single"/>
        </w:rPr>
        <w:t>alternative</w:t>
      </w:r>
      <w:r w:rsidRPr="00D80B30">
        <w:rPr>
          <w:u w:val="single"/>
        </w:rPr>
        <w:t xml:space="preserve"> to </w:t>
      </w:r>
      <w:r w:rsidRPr="00D80B30">
        <w:rPr>
          <w:b/>
          <w:bCs/>
          <w:u w:val="single"/>
        </w:rPr>
        <w:t>existing EIA processes</w:t>
      </w:r>
      <w:r w:rsidRPr="00D80B30">
        <w:rPr>
          <w:u w:val="single"/>
        </w:rPr>
        <w:t xml:space="preserve"> is not a better </w:t>
      </w:r>
      <w:r w:rsidRPr="00D80B30">
        <w:rPr>
          <w:b/>
          <w:bCs/>
          <w:u w:val="single"/>
        </w:rPr>
        <w:t>process</w:t>
      </w:r>
      <w:r w:rsidRPr="00D80B30">
        <w:rPr>
          <w:u w:val="single"/>
        </w:rPr>
        <w:t xml:space="preserve"> or more </w:t>
      </w:r>
      <w:r w:rsidRPr="00D80B30">
        <w:rPr>
          <w:b/>
          <w:bCs/>
          <w:u w:val="single"/>
        </w:rPr>
        <w:t>effective regulatory mechanism</w:t>
      </w:r>
      <w:r w:rsidRPr="00D80B30">
        <w:rPr>
          <w:sz w:val="16"/>
        </w:rPr>
        <w:t xml:space="preserve">, but no EIA requirement at all. In many such systems, regulatory systems and the rule of law are weak. If in such systems the alternative is to have no EIA requirements nor other effective regulatory framework, </w:t>
      </w:r>
      <w:r w:rsidRPr="00D80B30">
        <w:rPr>
          <w:u w:val="single"/>
        </w:rPr>
        <w:t xml:space="preserve">the value of </w:t>
      </w:r>
      <w:r w:rsidRPr="00D80B30">
        <w:rPr>
          <w:b/>
          <w:bCs/>
          <w:u w:val="single"/>
        </w:rPr>
        <w:t>EIAs</w:t>
      </w:r>
      <w:r w:rsidRPr="00D80B30">
        <w:rPr>
          <w:u w:val="single"/>
        </w:rPr>
        <w:t xml:space="preserve">, even imperfect ones, </w:t>
      </w:r>
      <w:r w:rsidRPr="00D80B30">
        <w:rPr>
          <w:b/>
          <w:bCs/>
          <w:u w:val="single"/>
        </w:rPr>
        <w:t>is great</w:t>
      </w:r>
      <w:r w:rsidRPr="00D80B30">
        <w:rPr>
          <w:u w:val="single"/>
        </w:rPr>
        <w:t>.</w:t>
      </w:r>
    </w:p>
    <w:p w14:paraId="009B7BBE" w14:textId="282A8B82" w:rsidR="0049412F" w:rsidRDefault="0049412F" w:rsidP="00683AC2">
      <w:pPr>
        <w:pStyle w:val="Heading3"/>
      </w:pPr>
      <w:r>
        <w:t>2NC I/L—CP k2 Enviro</w:t>
      </w:r>
    </w:p>
    <w:p w14:paraId="02B81E80" w14:textId="19E70F47" w:rsidR="0049412F" w:rsidRPr="0049412F" w:rsidRDefault="0049412F" w:rsidP="0049412F">
      <w:pPr>
        <w:pStyle w:val="Heading4"/>
      </w:pPr>
      <w:r>
        <w:t>Substantive NEPA on the front end drives effective environmental policymaking across the USFG</w:t>
      </w:r>
    </w:p>
    <w:p w14:paraId="3397658B" w14:textId="77777777" w:rsidR="0049412F" w:rsidRDefault="0049412F" w:rsidP="0049412F">
      <w:r w:rsidRPr="00606E91">
        <w:rPr>
          <w:b/>
          <w:sz w:val="28"/>
          <w:szCs w:val="28"/>
        </w:rPr>
        <w:t xml:space="preserve">Benson &amp; </w:t>
      </w:r>
      <w:proofErr w:type="spellStart"/>
      <w:r w:rsidRPr="00606E91">
        <w:rPr>
          <w:b/>
          <w:sz w:val="28"/>
          <w:szCs w:val="28"/>
        </w:rPr>
        <w:t>Garmestani</w:t>
      </w:r>
      <w:proofErr w:type="spellEnd"/>
      <w:r w:rsidRPr="00606E91">
        <w:rPr>
          <w:b/>
          <w:sz w:val="28"/>
          <w:szCs w:val="28"/>
        </w:rPr>
        <w:t xml:space="preserve"> 2011</w:t>
      </w:r>
      <w:r w:rsidRPr="00451059">
        <w:t xml:space="preserve">, </w:t>
      </w:r>
      <w:r w:rsidRPr="0009709B">
        <w:rPr>
          <w:sz w:val="16"/>
          <w:szCs w:val="16"/>
        </w:rPr>
        <w:t xml:space="preserve">Benson and </w:t>
      </w:r>
      <w:proofErr w:type="spellStart"/>
      <w:r w:rsidRPr="0009709B">
        <w:rPr>
          <w:sz w:val="16"/>
          <w:szCs w:val="16"/>
        </w:rPr>
        <w:t>Garmestani</w:t>
      </w:r>
      <w:proofErr w:type="spellEnd"/>
      <w:r w:rsidRPr="0009709B">
        <w:rPr>
          <w:sz w:val="16"/>
          <w:szCs w:val="16"/>
        </w:rPr>
        <w:t xml:space="preserve"> are in</w:t>
      </w:r>
      <w:r>
        <w:rPr>
          <w:sz w:val="16"/>
          <w:szCs w:val="16"/>
        </w:rPr>
        <w:t xml:space="preserve">vestigators for </w:t>
      </w:r>
      <w:r w:rsidRPr="0009709B">
        <w:rPr>
          <w:sz w:val="16"/>
          <w:szCs w:val="16"/>
        </w:rPr>
        <w:t xml:space="preserve"> the Department of Geography, University of New Mexico, Bandelier Hall West Room 223, Albuquerque, NM 87131, USA </w:t>
      </w:r>
      <w:proofErr w:type="spellStart"/>
      <w:r w:rsidRPr="0009709B">
        <w:rPr>
          <w:sz w:val="16"/>
          <w:szCs w:val="16"/>
        </w:rPr>
        <w:t>bU.S</w:t>
      </w:r>
      <w:proofErr w:type="spellEnd"/>
      <w:r w:rsidRPr="0009709B">
        <w:rPr>
          <w:sz w:val="16"/>
          <w:szCs w:val="16"/>
        </w:rPr>
        <w:t xml:space="preserve">. Environmental Protection Agency, Office of Research and Development, National Risk Management Research Laboratory, 26 West Martin Luther King Drive, Cincinnati, OH 45268, USA, “Embracing </w:t>
      </w:r>
      <w:proofErr w:type="spellStart"/>
      <w:r w:rsidRPr="0009709B">
        <w:rPr>
          <w:sz w:val="16"/>
          <w:szCs w:val="16"/>
        </w:rPr>
        <w:t>panarchy</w:t>
      </w:r>
      <w:proofErr w:type="spellEnd"/>
      <w:r w:rsidRPr="0009709B">
        <w:rPr>
          <w:sz w:val="16"/>
          <w:szCs w:val="16"/>
        </w:rPr>
        <w:t>, building resilience and integrating adaptive management through a rebirth of the National Environmental Policy Act”; https://pdf.sciencedirectassets.com/272592/1-s2.0-S0301479711X00038/1-s2.0.</w:t>
      </w:r>
    </w:p>
    <w:p w14:paraId="521F4748" w14:textId="69640B3E" w:rsidR="0049412F" w:rsidRDefault="0049412F" w:rsidP="0049412F">
      <w:pPr>
        <w:rPr>
          <w:u w:val="single"/>
        </w:rPr>
      </w:pPr>
      <w:r w:rsidRPr="00FF202D">
        <w:rPr>
          <w:sz w:val="16"/>
          <w:szCs w:val="16"/>
        </w:rPr>
        <w:t>If NEPA were to be reconfigured to integrate adaptive management and account for ecological resilience, several specific reforms are necessary</w:t>
      </w:r>
      <w:r w:rsidRPr="00FF202D">
        <w:rPr>
          <w:b/>
          <w:sz w:val="16"/>
          <w:szCs w:val="16"/>
          <w:u w:val="single"/>
        </w:rPr>
        <w:t>.</w:t>
      </w:r>
      <w:r w:rsidRPr="00606E91">
        <w:rPr>
          <w:u w:val="single"/>
        </w:rPr>
        <w:t xml:space="preserve"> First, and foremost, NEPA’s “</w:t>
      </w:r>
      <w:r w:rsidRPr="00A6246E">
        <w:rPr>
          <w:rStyle w:val="Emphasis"/>
        </w:rPr>
        <w:t>front end”</w:t>
      </w:r>
      <w:r w:rsidRPr="00606E91">
        <w:rPr>
          <w:u w:val="single"/>
        </w:rPr>
        <w:t xml:space="preserve"> approach needs to be </w:t>
      </w:r>
      <w:r w:rsidRPr="00A6246E">
        <w:rPr>
          <w:rStyle w:val="Emphasis"/>
        </w:rPr>
        <w:t>reworked</w:t>
      </w:r>
      <w:r w:rsidRPr="00606E91">
        <w:rPr>
          <w:u w:val="single"/>
        </w:rPr>
        <w:t xml:space="preserve"> in order to reflect the iterative processes required by adaptive management.</w:t>
      </w:r>
      <w:r>
        <w:t xml:space="preserve"> </w:t>
      </w:r>
      <w:r w:rsidRPr="00FF202D">
        <w:rPr>
          <w:sz w:val="16"/>
          <w:szCs w:val="16"/>
        </w:rPr>
        <w:t xml:space="preserve">As a practical matter, many agencies are already taking steps in this direction and are increasingly using a process called “tiering”. </w:t>
      </w:r>
      <w:r w:rsidRPr="00606E91">
        <w:rPr>
          <w:u w:val="single"/>
        </w:rPr>
        <w:t>Tiering allows agencies to sequence NEPA documents, starting with broad “programmatic” EISs that address larger policy issues and/or the initial stages of a program or project and then supplementing programmatic documents with more site-specific analyses</w:t>
      </w:r>
      <w:r>
        <w:t xml:space="preserve"> (</w:t>
      </w:r>
      <w:r w:rsidRPr="00FF202D">
        <w:rPr>
          <w:sz w:val="16"/>
          <w:szCs w:val="16"/>
        </w:rPr>
        <w:t>Fig. 2). A programmatic EIS generally provides a suite of both environmental analyses and authorizations for site-specific projects and allows agencies to examine impacts at the landscape level. The DOI’s current approach to oil and gas development provides one example (Benson, 2009). A programmatic EIS authorizing leasing decisions is made initially at the planning stage, and then project level EISs accompany the location and development of a particular area. Site-specific EAs that Fig. 2</w:t>
      </w:r>
      <w:r w:rsidRPr="00FF202D">
        <w:t>.</w:t>
      </w:r>
      <w:r w:rsidRPr="00FF202D">
        <w:rPr>
          <w:u w:val="single"/>
        </w:rPr>
        <w:t xml:space="preserve"> A schematic of NEPA depicting tiering, which allows agencies to sequence NEPA documents, starting with broad programmatic EISs that address larger policy issues and initial authorizations, and form the basis for more refined NEPA analyses.</w:t>
      </w:r>
      <w:r>
        <w:t xml:space="preserve"> </w:t>
      </w:r>
      <w:r w:rsidRPr="00FF202D">
        <w:rPr>
          <w:sz w:val="16"/>
          <w:szCs w:val="16"/>
        </w:rPr>
        <w:t xml:space="preserve">1424 M.H. Benson, A.S. </w:t>
      </w:r>
      <w:proofErr w:type="spellStart"/>
      <w:r w:rsidRPr="00FF202D">
        <w:rPr>
          <w:sz w:val="16"/>
          <w:szCs w:val="16"/>
        </w:rPr>
        <w:t>Garmestani</w:t>
      </w:r>
      <w:proofErr w:type="spellEnd"/>
      <w:r w:rsidRPr="00FF202D">
        <w:rPr>
          <w:sz w:val="16"/>
          <w:szCs w:val="16"/>
        </w:rPr>
        <w:t xml:space="preserve"> / Journal of Environmental Management 92 (2011) 1420e1427 address actual drilling then apply the project level EIS analysis to activities on the ground (Benson, 2009). The current regulatory guidance specifically encourages tiering in situations where decision-making occurs in stages (40 Code Federal Regulations x 1502.20). The regulations also anticipate situations in which there is incomplete or unavailable information. In situations where it is impractical to obtain the needed information, the regulations direct the agency to both (1) provide a “statement that such information is incomplete or unavailable” and (2) include a “statement of the relevance of the incomplete or unavailable information to evaluating reasonably foreseeable significant adverse impacts on the human environment” along with a summary of the “credible scientific evidence which is relevant” (40 Code Federal Regulations x 1502.22).</w:t>
      </w:r>
      <w:r>
        <w:t xml:space="preserve"> </w:t>
      </w:r>
      <w:r w:rsidRPr="00164C08">
        <w:rPr>
          <w:u w:val="single"/>
        </w:rPr>
        <w:t>Adaptive management would incorporate both approaches, building the informational needs into the conceptual model and designing management approaches that would begin to fill in the gaps and guide future action.</w:t>
      </w:r>
      <w:r>
        <w:t xml:space="preserve"> </w:t>
      </w:r>
      <w:r w:rsidRPr="00FF202D">
        <w:rPr>
          <w:sz w:val="16"/>
          <w:szCs w:val="16"/>
        </w:rPr>
        <w:t>As can be seen by this brief overview, current regulations already provide some basis for working with uncertainty,</w:t>
      </w:r>
      <w:r>
        <w:t xml:space="preserve"> </w:t>
      </w:r>
      <w:r w:rsidRPr="00606E91">
        <w:rPr>
          <w:b/>
          <w:u w:val="single"/>
        </w:rPr>
        <w:t xml:space="preserve">but full integration of adaptive management’s iterative approach and embracing </w:t>
      </w:r>
      <w:proofErr w:type="spellStart"/>
      <w:r w:rsidRPr="00606E91">
        <w:rPr>
          <w:b/>
          <w:u w:val="single"/>
        </w:rPr>
        <w:t>panarchy</w:t>
      </w:r>
      <w:proofErr w:type="spellEnd"/>
      <w:r w:rsidRPr="00606E91">
        <w:rPr>
          <w:b/>
          <w:u w:val="single"/>
        </w:rPr>
        <w:t xml:space="preserve"> would require development of specific protocols to guide implementation and shift from a linear model to an iterative process that allows site-specific action to inform larger programmatic goals.</w:t>
      </w:r>
      <w:r>
        <w:t xml:space="preserve"> </w:t>
      </w:r>
      <w:r w:rsidRPr="00FF202D">
        <w:rPr>
          <w:sz w:val="16"/>
          <w:szCs w:val="16"/>
        </w:rPr>
        <w:t xml:space="preserve">An iterative NEPA process, as outlined in Fig. 3, would mimic an adaptive cycle. This iterative process would begin at the r stage or function; this stage of the adaptive cycle would be associated with the landscape scale, programmatic NEPA analysis, usually at a planning stage. This organization of system </w:t>
      </w:r>
      <w:proofErr w:type="spellStart"/>
      <w:r w:rsidRPr="00FF202D">
        <w:rPr>
          <w:sz w:val="16"/>
          <w:szCs w:val="16"/>
        </w:rPr>
        <w:t>elementsdthe</w:t>
      </w:r>
      <w:proofErr w:type="spellEnd"/>
      <w:r w:rsidRPr="00FF202D">
        <w:rPr>
          <w:sz w:val="16"/>
          <w:szCs w:val="16"/>
        </w:rPr>
        <w:t xml:space="preserve"> basis for the management obligations and </w:t>
      </w:r>
      <w:proofErr w:type="spellStart"/>
      <w:r w:rsidRPr="00FF202D">
        <w:rPr>
          <w:sz w:val="16"/>
          <w:szCs w:val="16"/>
        </w:rPr>
        <w:t>goalsdis</w:t>
      </w:r>
      <w:proofErr w:type="spellEnd"/>
      <w:r w:rsidRPr="00FF202D">
        <w:rPr>
          <w:sz w:val="16"/>
          <w:szCs w:val="16"/>
        </w:rPr>
        <w:t xml:space="preserve"> characterized both by intentional connectivity of multiple proposed management actions and relative rigidity in terms of legal obligations and protocols. This forms the basis for project-based environmental impact statements, which are captured in the K stage of the adaptive cycle. However, rather than decreased resilience and eventual collapse in the classic adaptive cycle, as the cycle proceeds to the U stage, the project stage incorporates iterative processes in order to bridge the planning and action stages, unleashing both the management goals and accounting for ecological uncertainty (now explicitly organized as assumptions built into management protocols). The U stage consists of on the ground, site-specific activities (e.g., environmental assessments). These functions then feedback into </w:t>
      </w:r>
      <w:proofErr w:type="gramStart"/>
      <w:r w:rsidRPr="00FF202D">
        <w:rPr>
          <w:sz w:val="16"/>
          <w:szCs w:val="16"/>
        </w:rPr>
        <w:t>the a</w:t>
      </w:r>
      <w:proofErr w:type="gramEnd"/>
      <w:r w:rsidRPr="00FF202D">
        <w:rPr>
          <w:sz w:val="16"/>
          <w:szCs w:val="16"/>
        </w:rPr>
        <w:t xml:space="preserve"> phase and form the basis for reorganization, integration of knowledge and further realignment of the human with the natural system based on the monitoring and assessment of data</w:t>
      </w:r>
      <w:r w:rsidRPr="00FF202D">
        <w:rPr>
          <w:u w:val="single"/>
        </w:rPr>
        <w:t xml:space="preserve">. This model shifts NEPA’s processes from a linear model to an iterative process better suited to the </w:t>
      </w:r>
      <w:proofErr w:type="spellStart"/>
      <w:r w:rsidRPr="00FF202D">
        <w:rPr>
          <w:u w:val="single"/>
        </w:rPr>
        <w:t>panarchy</w:t>
      </w:r>
      <w:proofErr w:type="spellEnd"/>
      <w:r w:rsidRPr="00FF202D">
        <w:rPr>
          <w:u w:val="single"/>
        </w:rPr>
        <w:t xml:space="preserve"> of ecological systems. </w:t>
      </w:r>
      <w:proofErr w:type="gramStart"/>
      <w:r w:rsidRPr="00FF202D">
        <w:rPr>
          <w:u w:val="single"/>
        </w:rPr>
        <w:t>Similarly</w:t>
      </w:r>
      <w:proofErr w:type="gramEnd"/>
      <w:r w:rsidRPr="00FF202D">
        <w:rPr>
          <w:u w:val="single"/>
        </w:rPr>
        <w:t xml:space="preserve"> it moves the theoretical advancements of </w:t>
      </w:r>
      <w:proofErr w:type="spellStart"/>
      <w:r w:rsidRPr="00FF202D">
        <w:rPr>
          <w:u w:val="single"/>
        </w:rPr>
        <w:t>panarchy</w:t>
      </w:r>
      <w:proofErr w:type="spellEnd"/>
      <w:r w:rsidRPr="00FF202D">
        <w:rPr>
          <w:u w:val="single"/>
        </w:rPr>
        <w:t xml:space="preserve"> and resilience into practical consideration by agencies. </w:t>
      </w:r>
      <w:r w:rsidRPr="00606E91">
        <w:rPr>
          <w:u w:val="single"/>
        </w:rPr>
        <w:t xml:space="preserve">In this iterative NEPA process, large ecological scales would be associated with the r stage, medium ecological scales would be associated with the K stage, and small scales would be associated with the U stage (Fig. 3). </w:t>
      </w:r>
      <w:r w:rsidRPr="00FF202D">
        <w:rPr>
          <w:sz w:val="16"/>
          <w:szCs w:val="16"/>
        </w:rPr>
        <w:t xml:space="preserve">Taking the oil and gas development example used previously, a landscape scale examination of the </w:t>
      </w:r>
      <w:proofErr w:type="spellStart"/>
      <w:r w:rsidRPr="00FF202D">
        <w:rPr>
          <w:sz w:val="16"/>
          <w:szCs w:val="16"/>
        </w:rPr>
        <w:t>socialeecological</w:t>
      </w:r>
      <w:proofErr w:type="spellEnd"/>
      <w:r w:rsidRPr="00FF202D">
        <w:rPr>
          <w:sz w:val="16"/>
          <w:szCs w:val="16"/>
        </w:rPr>
        <w:t xml:space="preserve"> challenges associated with energy development on federal lands would not only include the development and identification of management objectives regarding the “reasonably foreseeable development scenarios” for oil and gas leasing but would also include the development of a conceptual model that explicitly incorporated the uncertainties associated with unknown impacts to wildlife, the location of transmission corridors, etc. The plan would guide the authorization of project level development, would refine the model to address the needs of a particular location and also identify how the project might inform the conceptual model while also meeting management objectives. Site-specific actions (in this case the drilling of actual wells) identified at the project level would then provide the basis for experimentation and learning. The information gained at the </w:t>
      </w:r>
      <w:proofErr w:type="spellStart"/>
      <w:r w:rsidRPr="00FF202D">
        <w:rPr>
          <w:sz w:val="16"/>
          <w:szCs w:val="16"/>
        </w:rPr>
        <w:t>sitespecific</w:t>
      </w:r>
      <w:proofErr w:type="spellEnd"/>
      <w:r w:rsidRPr="00FF202D">
        <w:rPr>
          <w:sz w:val="16"/>
          <w:szCs w:val="16"/>
        </w:rPr>
        <w:t xml:space="preserve"> level (for example, the impact of a particular hydraulic fracturing method on groundwater quality) could be used to guide both further actions under the project and future planning at the landscape scale.</w:t>
      </w:r>
      <w:r w:rsidRPr="00606E91">
        <w:rPr>
          <w:u w:val="single"/>
        </w:rPr>
        <w:t xml:space="preserve"> </w:t>
      </w:r>
      <w:r w:rsidRPr="00164C08">
        <w:rPr>
          <w:u w:val="single"/>
        </w:rPr>
        <w:t>This is different from the current linear approach, even those that attempt to incorporate adaptive management, because it would shift away from a rigid “record of decision” at the planning stage that cannot be reorganized until a plan is formally revised or amended.</w:t>
      </w:r>
      <w:r w:rsidRPr="00606E91">
        <w:rPr>
          <w:b/>
          <w:u w:val="single"/>
        </w:rPr>
        <w:t xml:space="preserve"> </w:t>
      </w:r>
      <w:r w:rsidRPr="00FF202D">
        <w:rPr>
          <w:sz w:val="16"/>
          <w:szCs w:val="16"/>
        </w:rPr>
        <w:t>The landscape scale planning under an iterative NEPA process would preserve the capacity to adapt. Importantly, this would require a willingness to move forward with project level actions at both a spatial and temporal scale that would allow for learning. The second, closely related, major reform needed to reconfigure NEPA to accommodate adaptive management is to require monitoring (Moir and Block, 2001). Monitoring is an essential component of adaptive management.</w:t>
      </w:r>
      <w:r w:rsidRPr="00606E91">
        <w:rPr>
          <w:u w:val="single"/>
        </w:rPr>
        <w:t xml:space="preserve"> </w:t>
      </w:r>
      <w:r w:rsidRPr="00FF202D">
        <w:rPr>
          <w:u w:val="single"/>
        </w:rPr>
        <w:t>A monitoring program that is designed to assess management experiments is necessary to provide the feedback allowing for further knowledge integration and iteration.</w:t>
      </w:r>
      <w:r w:rsidRPr="00606E91">
        <w:rPr>
          <w:b/>
          <w:u w:val="single"/>
        </w:rPr>
        <w:t xml:space="preserve"> </w:t>
      </w:r>
      <w:r w:rsidRPr="00FF202D">
        <w:rPr>
          <w:sz w:val="16"/>
          <w:szCs w:val="16"/>
        </w:rPr>
        <w:t>The DOI’s guidance specifically emphasizes this point: “</w:t>
      </w:r>
      <w:r w:rsidRPr="00606E91">
        <w:rPr>
          <w:u w:val="single"/>
        </w:rPr>
        <w:t>Monitoring is used in adaptive management to track system behavior, and in particular to track the responses to management through time.</w:t>
      </w:r>
      <w:r>
        <w:t xml:space="preserve"> </w:t>
      </w:r>
      <w:r w:rsidRPr="00300757">
        <w:rPr>
          <w:u w:val="single"/>
        </w:rPr>
        <w:t>In the context of adaptive management, monitoring is seen as an ongoing activity, producing data after each management intervention to evaluate the intervention, update the measures of model confidence, and prioritize management options in the next time period (</w:t>
      </w:r>
      <w:r w:rsidRPr="00FF202D">
        <w:rPr>
          <w:sz w:val="16"/>
          <w:szCs w:val="16"/>
        </w:rPr>
        <w:t>U.S. Department of Interior, 2008) (33).” Currently, NEPA’s regulations state that “[a]</w:t>
      </w:r>
      <w:proofErr w:type="spellStart"/>
      <w:r w:rsidRPr="00FF202D">
        <w:rPr>
          <w:sz w:val="16"/>
          <w:szCs w:val="16"/>
        </w:rPr>
        <w:t>gencies</w:t>
      </w:r>
      <w:proofErr w:type="spellEnd"/>
      <w:r w:rsidRPr="00FF202D">
        <w:rPr>
          <w:sz w:val="16"/>
          <w:szCs w:val="16"/>
        </w:rPr>
        <w:t xml:space="preserve"> may provide for monitoring to assure that their decisions are carried out and should do so in important cases.” It falls short of actually requiring monitoring (with one exception noted below) and monitoring, as a practical matter, is often abandoned when budgets require agencies to cut back on operations (Benson, 2009).</w:t>
      </w:r>
      <w:r>
        <w:t xml:space="preserve"> </w:t>
      </w:r>
      <w:r w:rsidRPr="00300757">
        <w:rPr>
          <w:b/>
          <w:u w:val="single"/>
        </w:rPr>
        <w:t>NEPA has the potential to provide the legislative mandate for monitoring, which would allow agencies to build the necessary funding into their budgets and, when appropriate, require financial support from those seeking to develop resources on public lands.</w:t>
      </w:r>
      <w:r>
        <w:t xml:space="preserve"> </w:t>
      </w:r>
      <w:r w:rsidRPr="00300757">
        <w:rPr>
          <w:u w:val="single"/>
        </w:rPr>
        <w:t xml:space="preserve">The third key element of NEPA reform needed to achieve adaptive management is an </w:t>
      </w:r>
      <w:r w:rsidRPr="00A6246E">
        <w:rPr>
          <w:rStyle w:val="Emphasis"/>
        </w:rPr>
        <w:t>affirmative obligation</w:t>
      </w:r>
      <w:r w:rsidRPr="00300757">
        <w:rPr>
          <w:u w:val="single"/>
        </w:rPr>
        <w:t xml:space="preserve"> to engage in </w:t>
      </w:r>
      <w:r w:rsidRPr="00A6246E">
        <w:rPr>
          <w:rStyle w:val="Emphasis"/>
        </w:rPr>
        <w:t>mitigation</w:t>
      </w:r>
      <w:r w:rsidRPr="00300757">
        <w:rPr>
          <w:u w:val="single"/>
        </w:rPr>
        <w:t xml:space="preserve"> of environmental impacts. NEPA is </w:t>
      </w:r>
      <w:r w:rsidRPr="00A6246E">
        <w:rPr>
          <w:rStyle w:val="Emphasis"/>
        </w:rPr>
        <w:t>triggered</w:t>
      </w:r>
      <w:r w:rsidRPr="00300757">
        <w:rPr>
          <w:u w:val="single"/>
        </w:rPr>
        <w:t xml:space="preserve"> when there is a </w:t>
      </w:r>
      <w:r w:rsidRPr="00A6246E">
        <w:rPr>
          <w:rStyle w:val="Emphasis"/>
        </w:rPr>
        <w:t>proposed action</w:t>
      </w:r>
      <w:r w:rsidRPr="00300757">
        <w:rPr>
          <w:u w:val="single"/>
        </w:rPr>
        <w:t xml:space="preserve"> that will have a major </w:t>
      </w:r>
      <w:r w:rsidRPr="00A6246E">
        <w:rPr>
          <w:rStyle w:val="Emphasis"/>
        </w:rPr>
        <w:t>impact on the environment</w:t>
      </w:r>
      <w:r w:rsidRPr="00300757">
        <w:rPr>
          <w:u w:val="single"/>
        </w:rPr>
        <w:t xml:space="preserve">. </w:t>
      </w:r>
      <w:r w:rsidRPr="00A6246E">
        <w:rPr>
          <w:rStyle w:val="Emphasis"/>
        </w:rPr>
        <w:t>Reviving NEPA’s substantive provision</w:t>
      </w:r>
      <w:r w:rsidRPr="00413F5F">
        <w:rPr>
          <w:rStyle w:val="StyleUnderline"/>
        </w:rPr>
        <w:t xml:space="preserve">, which includes an </w:t>
      </w:r>
      <w:r w:rsidRPr="00A6246E">
        <w:rPr>
          <w:rStyle w:val="Emphasis"/>
        </w:rPr>
        <w:t>affirmative obligation</w:t>
      </w:r>
      <w:r w:rsidRPr="00413F5F">
        <w:rPr>
          <w:rStyle w:val="StyleUnderline"/>
        </w:rPr>
        <w:t xml:space="preserve"> to </w:t>
      </w:r>
      <w:r w:rsidRPr="00A6246E">
        <w:rPr>
          <w:rStyle w:val="Emphasis"/>
        </w:rPr>
        <w:t>address environmental concerns</w:t>
      </w:r>
      <w:r w:rsidRPr="00413F5F">
        <w:rPr>
          <w:rStyle w:val="StyleUnderline"/>
        </w:rPr>
        <w:t xml:space="preserve"> </w:t>
      </w:r>
      <w:r w:rsidRPr="00A6246E">
        <w:rPr>
          <w:rStyle w:val="Emphasis"/>
        </w:rPr>
        <w:t>rather</w:t>
      </w:r>
      <w:r w:rsidRPr="00413F5F">
        <w:rPr>
          <w:rStyle w:val="StyleUnderline"/>
        </w:rPr>
        <w:t xml:space="preserve"> than </w:t>
      </w:r>
      <w:r w:rsidRPr="00A6246E">
        <w:rPr>
          <w:rStyle w:val="Emphasis"/>
        </w:rPr>
        <w:t>just take a procedural “hard look</w:t>
      </w:r>
      <w:r w:rsidRPr="00413F5F">
        <w:rPr>
          <w:rStyle w:val="StyleUnderline"/>
        </w:rPr>
        <w:t xml:space="preserve">” will </w:t>
      </w:r>
      <w:r w:rsidRPr="00A6246E">
        <w:rPr>
          <w:rStyle w:val="Emphasis"/>
        </w:rPr>
        <w:t>require the mitigation of environmental impacts.</w:t>
      </w:r>
      <w:r w:rsidRPr="00FF202D">
        <w:rPr>
          <w:sz w:val="16"/>
          <w:szCs w:val="16"/>
        </w:rPr>
        <w:t xml:space="preserve"> Mitigation is currently defined by the NEPA regulations to include: (a) Avoiding the impact altogether by not taking a certain action or parts of an action. (b) Minimizing Fig. 3. The adaptive cycle on the left depicts an iterative NEPA process in which landscape scale planning (project impact analysis) would be associated with the r stage, the project scale (environmental impact analysis) would be associated with the K stage, and site-specific actions (environmental assessments) would be associated with the U stage. For the </w:t>
      </w:r>
      <w:proofErr w:type="spellStart"/>
      <w:r w:rsidRPr="00FF202D">
        <w:rPr>
          <w:sz w:val="16"/>
          <w:szCs w:val="16"/>
        </w:rPr>
        <w:t>panarchy</w:t>
      </w:r>
      <w:proofErr w:type="spellEnd"/>
      <w:r w:rsidRPr="00FF202D">
        <w:rPr>
          <w:sz w:val="16"/>
          <w:szCs w:val="16"/>
        </w:rPr>
        <w:t xml:space="preserve"> of ecological systems on the right (i.e., nested set of adaptive cycles), the large ecological scales would be associated with the r stage, medium ecological scales would be associated with the K stage, and small scales would be associated with the U stage. Adapted from Gunderson and </w:t>
      </w:r>
      <w:proofErr w:type="spellStart"/>
      <w:r w:rsidRPr="00FF202D">
        <w:rPr>
          <w:sz w:val="16"/>
          <w:szCs w:val="16"/>
        </w:rPr>
        <w:t>Holling</w:t>
      </w:r>
      <w:proofErr w:type="spellEnd"/>
      <w:r w:rsidRPr="00FF202D">
        <w:rPr>
          <w:sz w:val="16"/>
          <w:szCs w:val="16"/>
        </w:rPr>
        <w:t xml:space="preserve"> (2002). M.H. Benson, A.S. </w:t>
      </w:r>
      <w:proofErr w:type="spellStart"/>
      <w:r w:rsidRPr="00FF202D">
        <w:rPr>
          <w:sz w:val="16"/>
          <w:szCs w:val="16"/>
        </w:rPr>
        <w:t>Garmestani</w:t>
      </w:r>
      <w:proofErr w:type="spellEnd"/>
      <w:r w:rsidRPr="00FF202D">
        <w:rPr>
          <w:sz w:val="16"/>
          <w:szCs w:val="16"/>
        </w:rPr>
        <w:t xml:space="preserve"> / Journal of Environmental Management 92 (2011) 1420e1427 1425 impacts by limiting the degree or magnitude of the action and its implementation. (c) Rectifying the impact by repairing, rehabilitating, or restoring the affected environment. (d) Reducing or eliminating the impact over time by preservation and maintenance operations during the life of the action. (e) Compensating for the impact by replacing or providing substitute resources or environments (40. C.F.R x1508.20</w:t>
      </w:r>
      <w:r w:rsidRPr="00FF202D">
        <w:rPr>
          <w:sz w:val="16"/>
          <w:szCs w:val="16"/>
          <w:u w:val="single"/>
        </w:rPr>
        <w:t xml:space="preserve">). </w:t>
      </w:r>
      <w:r w:rsidRPr="00FF202D">
        <w:rPr>
          <w:sz w:val="16"/>
          <w:szCs w:val="16"/>
        </w:rPr>
        <w:t>While NEPA currently requires an examination of “appropriate mitigation measures not already included in the proposed action or alternatives” it does not generally require their implementation (40 C.F.R x 1502.14(f)). To the extent to which mitigation has been encouraged under NEPA, it has been done indirectly by agencies seeking to avoid NEPA requirements by developing mitigated “findings of no significant impact” or “FONSIs” that allow them to avoid the requirements of an EIS (</w:t>
      </w:r>
      <w:proofErr w:type="spellStart"/>
      <w:r w:rsidRPr="00FF202D">
        <w:rPr>
          <w:sz w:val="16"/>
          <w:szCs w:val="16"/>
        </w:rPr>
        <w:t>Karkkainen</w:t>
      </w:r>
      <w:proofErr w:type="spellEnd"/>
      <w:r w:rsidRPr="00FF202D">
        <w:rPr>
          <w:sz w:val="16"/>
          <w:szCs w:val="16"/>
        </w:rPr>
        <w:t xml:space="preserve">, 2004; </w:t>
      </w:r>
      <w:proofErr w:type="spellStart"/>
      <w:r w:rsidRPr="00FF202D">
        <w:rPr>
          <w:sz w:val="16"/>
          <w:szCs w:val="16"/>
        </w:rPr>
        <w:t>Haugrud</w:t>
      </w:r>
      <w:proofErr w:type="spellEnd"/>
      <w:r w:rsidRPr="00FF202D">
        <w:rPr>
          <w:sz w:val="16"/>
          <w:szCs w:val="16"/>
        </w:rPr>
        <w:t xml:space="preserve">, 2009). Where the NEPA process does end up choosing an alternative requiring mitigation, NEPA requires the agency to also conduct monitoring (the exception noted above) and allows the agency to condition its approval of permits, funding and other activities on the mitigation required by the decision. NEPA falls short of consistently requiring mitigation. </w:t>
      </w:r>
      <w:r w:rsidRPr="00413F5F">
        <w:rPr>
          <w:rStyle w:val="StyleUnderline"/>
        </w:rPr>
        <w:t xml:space="preserve">A </w:t>
      </w:r>
      <w:r w:rsidRPr="00A6246E">
        <w:rPr>
          <w:rStyle w:val="Emphasis"/>
        </w:rPr>
        <w:t>revitalized NEPA</w:t>
      </w:r>
      <w:r w:rsidRPr="00413F5F">
        <w:rPr>
          <w:rStyle w:val="StyleUnderline"/>
        </w:rPr>
        <w:t xml:space="preserve"> would combine both monitoring and mitigation to </w:t>
      </w:r>
      <w:r w:rsidRPr="00A6246E">
        <w:rPr>
          <w:rStyle w:val="Emphasis"/>
        </w:rPr>
        <w:t>achieve the substantive goals that were NEPA’s original intent</w:t>
      </w:r>
      <w:r w:rsidRPr="00413F5F">
        <w:rPr>
          <w:rStyle w:val="StyleUnderline"/>
        </w:rPr>
        <w:t>. The</w:t>
      </w:r>
      <w:r w:rsidRPr="00FF202D">
        <w:rPr>
          <w:sz w:val="16"/>
          <w:szCs w:val="16"/>
        </w:rPr>
        <w:t xml:space="preserve"> final </w:t>
      </w:r>
      <w:r w:rsidRPr="00413F5F">
        <w:rPr>
          <w:rStyle w:val="StyleUnderline"/>
        </w:rPr>
        <w:t xml:space="preserve">reform necessary is to </w:t>
      </w:r>
      <w:r w:rsidRPr="00A6246E">
        <w:rPr>
          <w:rStyle w:val="Emphasis"/>
        </w:rPr>
        <w:t>insert NEPA back into agency planning</w:t>
      </w:r>
      <w:r w:rsidRPr="00413F5F">
        <w:rPr>
          <w:rStyle w:val="StyleUnderline"/>
        </w:rPr>
        <w:t>.</w:t>
      </w:r>
      <w:r w:rsidRPr="00FF202D">
        <w:rPr>
          <w:sz w:val="16"/>
          <w:szCs w:val="16"/>
        </w:rPr>
        <w:t xml:space="preserve"> </w:t>
      </w:r>
      <w:r w:rsidRPr="00413F5F">
        <w:rPr>
          <w:rStyle w:val="StyleUnderline"/>
        </w:rPr>
        <w:t>Just as early cases eviscerated NEPA’s substantive provision early on, court decisions also narrowly defined “agency action,” exempting many planning processes</w:t>
      </w:r>
      <w:r w:rsidRPr="00FF202D">
        <w:rPr>
          <w:sz w:val="16"/>
          <w:szCs w:val="16"/>
        </w:rPr>
        <w:t xml:space="preserve"> (Houck, 2009b; Mandelker, 2009) </w:t>
      </w:r>
      <w:r w:rsidRPr="00413F5F">
        <w:rPr>
          <w:rStyle w:val="StyleUnderline"/>
        </w:rPr>
        <w:t xml:space="preserve">This has long been regarded as one of the </w:t>
      </w:r>
      <w:r w:rsidRPr="00A6246E">
        <w:rPr>
          <w:rStyle w:val="Emphasis"/>
        </w:rPr>
        <w:t>major failings of NEPA implementation</w:t>
      </w:r>
      <w:r w:rsidRPr="00413F5F">
        <w:rPr>
          <w:rStyle w:val="StyleUnderline"/>
        </w:rPr>
        <w:t xml:space="preserve">, leaving the “hard look” for individual actions, and therefore missing the opportunity to </w:t>
      </w:r>
      <w:r w:rsidRPr="00A6246E">
        <w:rPr>
          <w:rStyle w:val="Emphasis"/>
        </w:rPr>
        <w:t>decide whether to engage in a proposed action</w:t>
      </w:r>
      <w:r w:rsidRPr="00413F5F">
        <w:rPr>
          <w:rStyle w:val="StyleUnderline"/>
        </w:rPr>
        <w:t xml:space="preserve"> at the more </w:t>
      </w:r>
      <w:r w:rsidRPr="00A6246E">
        <w:rPr>
          <w:rStyle w:val="Emphasis"/>
        </w:rPr>
        <w:t>forward looking</w:t>
      </w:r>
      <w:r w:rsidRPr="00413F5F">
        <w:rPr>
          <w:rStyle w:val="StyleUnderline"/>
        </w:rPr>
        <w:t xml:space="preserve"> and comprehensive planning </w:t>
      </w:r>
      <w:r w:rsidRPr="00A6246E">
        <w:rPr>
          <w:rStyle w:val="Emphasis"/>
        </w:rPr>
        <w:t>stage</w:t>
      </w:r>
      <w:r w:rsidRPr="00413F5F">
        <w:rPr>
          <w:rStyle w:val="StyleUnderline"/>
        </w:rPr>
        <w:t>. Adaptive</w:t>
      </w:r>
      <w:r w:rsidRPr="00FF202D">
        <w:rPr>
          <w:u w:val="single"/>
        </w:rPr>
        <w:t xml:space="preserve"> management requires agencies to use planning as an opportunity to develop a conceptual model and management objectives to guide agency decisions and then integrate new information back into management frameworks. </w:t>
      </w:r>
      <w:r w:rsidRPr="00A6246E">
        <w:rPr>
          <w:rStyle w:val="Emphasis"/>
        </w:rPr>
        <w:t>NEPA at the planning stage</w:t>
      </w:r>
      <w:r w:rsidRPr="00FF202D">
        <w:rPr>
          <w:u w:val="single"/>
        </w:rPr>
        <w:t xml:space="preserve">, as integrated toward a more iterative process, is a </w:t>
      </w:r>
      <w:proofErr w:type="gramStart"/>
      <w:r w:rsidRPr="00FF202D">
        <w:rPr>
          <w:u w:val="single"/>
        </w:rPr>
        <w:t>common sense</w:t>
      </w:r>
      <w:proofErr w:type="gramEnd"/>
      <w:r w:rsidRPr="00FF202D">
        <w:rPr>
          <w:u w:val="single"/>
        </w:rPr>
        <w:t xml:space="preserve"> </w:t>
      </w:r>
      <w:r w:rsidRPr="00A6246E">
        <w:rPr>
          <w:rStyle w:val="StyleUnderline"/>
        </w:rPr>
        <w:t xml:space="preserve">reform necessary to </w:t>
      </w:r>
      <w:r w:rsidRPr="00A6246E">
        <w:rPr>
          <w:rStyle w:val="Emphasis"/>
        </w:rPr>
        <w:t>meet NEPA’s original intent</w:t>
      </w:r>
      <w:r w:rsidRPr="00FF202D">
        <w:rPr>
          <w:u w:val="single"/>
        </w:rPr>
        <w:t xml:space="preserve"> and is </w:t>
      </w:r>
      <w:r w:rsidRPr="00A6246E">
        <w:rPr>
          <w:rStyle w:val="Emphasis"/>
        </w:rPr>
        <w:t>vitally necessary</w:t>
      </w:r>
      <w:r w:rsidRPr="00FF202D">
        <w:rPr>
          <w:u w:val="single"/>
        </w:rPr>
        <w:t xml:space="preserve"> to the programmatic cycle.</w:t>
      </w:r>
    </w:p>
    <w:p w14:paraId="3E103FD6" w14:textId="77F30527" w:rsidR="00864506" w:rsidRDefault="00864506" w:rsidP="0049412F">
      <w:pPr>
        <w:rPr>
          <w:u w:val="single"/>
        </w:rPr>
      </w:pPr>
    </w:p>
    <w:p w14:paraId="41199AC2" w14:textId="2FF1F686" w:rsidR="00864506" w:rsidRDefault="00864506" w:rsidP="00864506">
      <w:pPr>
        <w:pStyle w:val="Heading4"/>
      </w:pPr>
      <w:r>
        <w:t>CP key to restore NEPA’s full potential and make it effective at preventing environmental catastrophe</w:t>
      </w:r>
    </w:p>
    <w:p w14:paraId="0F0CA179" w14:textId="77777777" w:rsidR="00864506" w:rsidRDefault="00864506" w:rsidP="00864506">
      <w:pPr>
        <w:rPr>
          <w:rStyle w:val="Style13ptBold"/>
          <w:b w:val="0"/>
          <w:bCs w:val="0"/>
          <w:sz w:val="22"/>
        </w:rPr>
      </w:pPr>
      <w:r w:rsidRPr="00C069A2">
        <w:rPr>
          <w:rStyle w:val="Style13ptBold"/>
        </w:rPr>
        <w:t>Mallory</w:t>
      </w:r>
      <w:r>
        <w:rPr>
          <w:rStyle w:val="Style13ptBold"/>
        </w:rPr>
        <w:t xml:space="preserve"> 20 </w:t>
      </w:r>
      <w:r>
        <w:rPr>
          <w:rStyle w:val="Style13ptBold"/>
          <w:b w:val="0"/>
          <w:bCs w:val="0"/>
          <w:sz w:val="22"/>
        </w:rPr>
        <w:t xml:space="preserve">- </w:t>
      </w:r>
      <w:r w:rsidRPr="00C069A2">
        <w:rPr>
          <w:rStyle w:val="Style13ptBold"/>
          <w:b w:val="0"/>
          <w:bCs w:val="0"/>
          <w:sz w:val="22"/>
        </w:rPr>
        <w:t>Director of Regulatory Policy at the Southern Environmental Law Center</w:t>
      </w:r>
    </w:p>
    <w:p w14:paraId="729B48D7" w14:textId="77777777" w:rsidR="00864506" w:rsidRPr="00C069A2" w:rsidRDefault="00864506" w:rsidP="00864506">
      <w:pPr>
        <w:rPr>
          <w:rStyle w:val="Style13ptBold"/>
          <w:b w:val="0"/>
          <w:bCs w:val="0"/>
          <w:sz w:val="22"/>
        </w:rPr>
      </w:pPr>
      <w:r w:rsidRPr="00C069A2">
        <w:rPr>
          <w:rStyle w:val="Style13ptBold"/>
          <w:b w:val="0"/>
          <w:bCs w:val="0"/>
          <w:sz w:val="22"/>
        </w:rPr>
        <w:t>Brenda Mallory</w:t>
      </w:r>
      <w:r>
        <w:rPr>
          <w:rStyle w:val="Style13ptBold"/>
          <w:b w:val="0"/>
          <w:bCs w:val="0"/>
          <w:sz w:val="22"/>
        </w:rPr>
        <w:t xml:space="preserve"> (</w:t>
      </w:r>
      <w:r w:rsidRPr="00C069A2">
        <w:rPr>
          <w:rStyle w:val="Style13ptBold"/>
          <w:b w:val="0"/>
          <w:bCs w:val="0"/>
          <w:sz w:val="22"/>
        </w:rPr>
        <w:t>Chair, Council on Environmental Quality, Washington, DC</w:t>
      </w:r>
      <w:r>
        <w:rPr>
          <w:rStyle w:val="Style13ptBold"/>
          <w:b w:val="0"/>
          <w:bCs w:val="0"/>
          <w:sz w:val="22"/>
        </w:rPr>
        <w:t xml:space="preserve">, </w:t>
      </w:r>
      <w:r w:rsidRPr="00C069A2">
        <w:rPr>
          <w:rStyle w:val="Style13ptBold"/>
          <w:b w:val="0"/>
          <w:bCs w:val="0"/>
          <w:sz w:val="22"/>
        </w:rPr>
        <w:t>Executive Director and Senior Counsel for the Conservation Litigation Project</w:t>
      </w:r>
      <w:r>
        <w:rPr>
          <w:rStyle w:val="Style13ptBold"/>
          <w:b w:val="0"/>
          <w:bCs w:val="0"/>
          <w:sz w:val="22"/>
        </w:rPr>
        <w:t>), “</w:t>
      </w:r>
      <w:r w:rsidRPr="00C069A2">
        <w:rPr>
          <w:rStyle w:val="Style13ptBold"/>
          <w:b w:val="0"/>
          <w:bCs w:val="0"/>
          <w:sz w:val="22"/>
        </w:rPr>
        <w:t xml:space="preserve">NEPA 50 Years Later: Where Do We Go </w:t>
      </w:r>
      <w:proofErr w:type="gramStart"/>
      <w:r w:rsidRPr="00C069A2">
        <w:rPr>
          <w:rStyle w:val="Style13ptBold"/>
          <w:b w:val="0"/>
          <w:bCs w:val="0"/>
          <w:sz w:val="22"/>
        </w:rPr>
        <w:t>From</w:t>
      </w:r>
      <w:proofErr w:type="gramEnd"/>
      <w:r w:rsidRPr="00C069A2">
        <w:rPr>
          <w:rStyle w:val="Style13ptBold"/>
          <w:b w:val="0"/>
          <w:bCs w:val="0"/>
          <w:sz w:val="22"/>
        </w:rPr>
        <w:t xml:space="preserve"> Here? (Looking Back to Move Forward)</w:t>
      </w:r>
      <w:r>
        <w:rPr>
          <w:rStyle w:val="Style13ptBold"/>
          <w:b w:val="0"/>
          <w:bCs w:val="0"/>
          <w:sz w:val="22"/>
        </w:rPr>
        <w:t xml:space="preserve">”, </w:t>
      </w:r>
      <w:r w:rsidRPr="00C069A2">
        <w:rPr>
          <w:rStyle w:val="Style13ptBold"/>
          <w:b w:val="0"/>
          <w:bCs w:val="0"/>
          <w:sz w:val="22"/>
        </w:rPr>
        <w:t>December 20, 2019</w:t>
      </w:r>
      <w:r>
        <w:rPr>
          <w:rStyle w:val="Style13ptBold"/>
          <w:b w:val="0"/>
          <w:bCs w:val="0"/>
          <w:sz w:val="22"/>
        </w:rPr>
        <w:t xml:space="preserve">, </w:t>
      </w:r>
      <w:hyperlink r:id="rId21" w:history="1">
        <w:r w:rsidRPr="00CF5E98">
          <w:rPr>
            <w:rStyle w:val="Hyperlink"/>
            <w:bCs/>
          </w:rPr>
          <w:t>https://www.eli.org/vibrant-environment-blog/nepa-50-years-later-where-do-we-go-here-looking-back-move-forward</w:t>
        </w:r>
      </w:hyperlink>
      <w:r>
        <w:rPr>
          <w:rStyle w:val="Style13ptBold"/>
          <w:b w:val="0"/>
          <w:bCs w:val="0"/>
          <w:sz w:val="22"/>
        </w:rPr>
        <w:t xml:space="preserve">    //~</w:t>
      </w:r>
      <w:proofErr w:type="spellStart"/>
      <w:r>
        <w:rPr>
          <w:rStyle w:val="Style13ptBold"/>
          <w:b w:val="0"/>
          <w:bCs w:val="0"/>
          <w:sz w:val="22"/>
        </w:rPr>
        <w:t>vish</w:t>
      </w:r>
      <w:proofErr w:type="spellEnd"/>
    </w:p>
    <w:p w14:paraId="4A464E8D" w14:textId="77777777" w:rsidR="00864506" w:rsidRPr="00C5646B" w:rsidRDefault="00864506" w:rsidP="00864506">
      <w:pPr>
        <w:rPr>
          <w:sz w:val="26"/>
          <w:u w:val="single"/>
        </w:rPr>
      </w:pPr>
      <w:r>
        <w:t xml:space="preserve">What we need from the NEPA of the future: </w:t>
      </w:r>
      <w:r w:rsidRPr="009A7059">
        <w:rPr>
          <w:rStyle w:val="StyleUnderline"/>
        </w:rPr>
        <w:t>Environmental issues today are more complex and interconnected than we imagined 50 years ago</w:t>
      </w:r>
      <w:r>
        <w:t xml:space="preserve">. While we have made considerable progress in many places in cleaning up our air and water, removing toxic chemicals from our environment and products, providing greater protection to our species, and infusing an environmental ethic into many government and business operations, </w:t>
      </w:r>
      <w:r w:rsidRPr="009A7059">
        <w:rPr>
          <w:rStyle w:val="StyleUnderline"/>
        </w:rPr>
        <w:t>much remains to be done</w:t>
      </w:r>
      <w:r>
        <w:t xml:space="preserve">. We have the </w:t>
      </w:r>
      <w:r w:rsidRPr="009A7059">
        <w:rPr>
          <w:rStyle w:val="StyleUnderline"/>
        </w:rPr>
        <w:t>unfinished business of nonpoint source pollution</w:t>
      </w:r>
      <w:r>
        <w:t xml:space="preserve">, legacy </w:t>
      </w:r>
      <w:r w:rsidRPr="009A7059">
        <w:rPr>
          <w:rStyle w:val="StyleUnderline"/>
        </w:rPr>
        <w:t>contamination from</w:t>
      </w:r>
      <w:r>
        <w:t xml:space="preserve"> orphan and </w:t>
      </w:r>
      <w:r w:rsidRPr="009A7059">
        <w:rPr>
          <w:rStyle w:val="StyleUnderline"/>
        </w:rPr>
        <w:t>unaddressed sites, and environmental justice communities that continue to bear disproportionate environmental burdens</w:t>
      </w:r>
      <w:r>
        <w:t xml:space="preserve">. We also have new and </w:t>
      </w:r>
      <w:r w:rsidRPr="00C069A2">
        <w:rPr>
          <w:rStyle w:val="StyleUnderline"/>
        </w:rPr>
        <w:t>emerging problems</w:t>
      </w:r>
      <w:r>
        <w:t xml:space="preserve"> with PFAS and plastics, a global economy that carries with it global problems, and the overarching and interconnected problems </w:t>
      </w:r>
      <w:r w:rsidRPr="00C069A2">
        <w:rPr>
          <w:rStyle w:val="StyleUnderline"/>
        </w:rPr>
        <w:t>associated with climate change, from rising seas, wildfires, shifting species and populations due to rising temperature, and ocean acidification, among other things.</w:t>
      </w:r>
    </w:p>
    <w:p w14:paraId="0640472D" w14:textId="77777777" w:rsidR="00864506" w:rsidRDefault="00864506" w:rsidP="00864506">
      <w:r>
        <w:t xml:space="preserve">The NEPA of the future can be part of helping to tackle these and other problems. Here are a few ways in which </w:t>
      </w:r>
      <w:r w:rsidRPr="00C069A2">
        <w:rPr>
          <w:rStyle w:val="StyleUnderline"/>
        </w:rPr>
        <w:t xml:space="preserve">future problem solving can build on existing NEPA tenets </w:t>
      </w:r>
      <w:r>
        <w:t>and a few adjustments that would be beneficial.</w:t>
      </w:r>
    </w:p>
    <w:p w14:paraId="6AF7358E" w14:textId="77777777" w:rsidR="00864506" w:rsidRDefault="00864506" w:rsidP="00864506">
      <w:r w:rsidRPr="00C069A2">
        <w:rPr>
          <w:rStyle w:val="StyleUnderline"/>
        </w:rPr>
        <w:t>We</w:t>
      </w:r>
      <w:r>
        <w:t xml:space="preserve"> will still </w:t>
      </w:r>
      <w:r w:rsidRPr="00C069A2">
        <w:rPr>
          <w:rStyle w:val="StyleUnderline"/>
        </w:rPr>
        <w:t>need mechanisms for considering environmental effects</w:t>
      </w:r>
      <w:r>
        <w:t xml:space="preserve"> and driving development of robust science and interdisciplinary approaches to solutions. </w:t>
      </w:r>
      <w:r w:rsidRPr="00C069A2">
        <w:rPr>
          <w:rStyle w:val="StyleUnderline"/>
        </w:rPr>
        <w:t>Smart assessment tools, the ability to process large volumes of data, and other advances in technologies</w:t>
      </w:r>
      <w:r>
        <w:t xml:space="preserve"> will enable the collection and processing of more data covering broader areas. This should result in better understanding of impacts in a </w:t>
      </w:r>
      <w:proofErr w:type="gramStart"/>
      <w:r>
        <w:t>more timely</w:t>
      </w:r>
      <w:proofErr w:type="gramEnd"/>
      <w:r>
        <w:t xml:space="preserve"> manner. Broad use of smart technologies and other innovations </w:t>
      </w:r>
      <w:r w:rsidRPr="00C069A2">
        <w:rPr>
          <w:rStyle w:val="StyleUnderline"/>
        </w:rPr>
        <w:t>could be the basis for improving NEPA operations</w:t>
      </w:r>
      <w:r>
        <w:t>.</w:t>
      </w:r>
    </w:p>
    <w:p w14:paraId="28CE68DF" w14:textId="77777777" w:rsidR="00864506" w:rsidRDefault="00864506" w:rsidP="00864506">
      <w:r>
        <w:t>We will still need a mechanism to ensure that reasonable alternatives and mitigation are considered in the planning process. We need improvements in ensuring that the poor and powerless are not expected to bear the burdens of society’s decisions as Vernice Miller-Travis describes in her recent Forum article, Promises to Keep.</w:t>
      </w:r>
    </w:p>
    <w:p w14:paraId="1199F63A" w14:textId="77777777" w:rsidR="00864506" w:rsidRPr="00C069A2" w:rsidRDefault="00864506" w:rsidP="00864506">
      <w:pPr>
        <w:rPr>
          <w:rStyle w:val="Emphasis"/>
        </w:rPr>
      </w:pPr>
      <w:r w:rsidRPr="00C069A2">
        <w:rPr>
          <w:rStyle w:val="StyleUnderline"/>
        </w:rPr>
        <w:t>We</w:t>
      </w:r>
      <w:r>
        <w:t xml:space="preserve"> will still </w:t>
      </w:r>
      <w:r w:rsidRPr="00C069A2">
        <w:rPr>
          <w:rStyle w:val="StyleUnderline"/>
        </w:rPr>
        <w:t xml:space="preserve">need to ensure that significant federal actions facilitate the engagement of expert agencies, </w:t>
      </w:r>
      <w:proofErr w:type="gramStart"/>
      <w:r w:rsidRPr="00C069A2">
        <w:rPr>
          <w:rStyle w:val="StyleUnderline"/>
        </w:rPr>
        <w:t>state</w:t>
      </w:r>
      <w:proofErr w:type="gramEnd"/>
      <w:r w:rsidRPr="00C069A2">
        <w:rPr>
          <w:rStyle w:val="StyleUnderline"/>
        </w:rPr>
        <w:t xml:space="preserve"> and local officials, and affected communities. Broad-scale deployment of renewable energy</w:t>
      </w:r>
      <w:r>
        <w:t xml:space="preserve"> and adaptation solutions </w:t>
      </w:r>
      <w:r w:rsidRPr="00C069A2">
        <w:rPr>
          <w:rStyle w:val="StyleUnderline"/>
        </w:rPr>
        <w:t>associated with the changing climate are</w:t>
      </w:r>
      <w:r>
        <w:t xml:space="preserve"> two </w:t>
      </w:r>
      <w:r w:rsidRPr="00C069A2">
        <w:rPr>
          <w:rStyle w:val="StyleUnderline"/>
        </w:rPr>
        <w:t xml:space="preserve">examples of essential actions that may affect the economic, social, and cultural heritage of communities. The NEPA process combined with other engagement tools can be useful for developing workable solutions. </w:t>
      </w:r>
      <w:r>
        <w:t xml:space="preserve">It is also flexible enough to </w:t>
      </w:r>
      <w:r w:rsidRPr="00C069A2">
        <w:rPr>
          <w:rStyle w:val="Emphasis"/>
        </w:rPr>
        <w:t>recognize that today’s environmental protection ecosystem is not limited or solely dependent on federal government action. The private sector, nongovernmental organizations, and state and local communities are playing burgeoning roles that can be an important part of the solution.</w:t>
      </w:r>
    </w:p>
    <w:p w14:paraId="5A87BFEC" w14:textId="77777777" w:rsidR="00864506" w:rsidRDefault="00864506" w:rsidP="00864506">
      <w:r w:rsidRPr="00C069A2">
        <w:rPr>
          <w:rStyle w:val="StyleUnderline"/>
        </w:rPr>
        <w:t>We will need to ensure that agencies have a sufficient staff of experts and funding to support timely implementation of the NEPA requirements and training.</w:t>
      </w:r>
      <w:r>
        <w:t xml:space="preserve"> Untrained and understaffed agencies cannot utilize NEPA in the way it was intended or in the way we will need to deploy it in the future.</w:t>
      </w:r>
    </w:p>
    <w:p w14:paraId="24DAAB0F" w14:textId="77777777" w:rsidR="00864506" w:rsidRPr="00C71F31" w:rsidRDefault="00864506" w:rsidP="00864506">
      <w:pPr>
        <w:rPr>
          <w:rStyle w:val="StyleUnderline"/>
        </w:rPr>
      </w:pPr>
      <w:r w:rsidRPr="00C71F31">
        <w:rPr>
          <w:rStyle w:val="StyleUnderline"/>
        </w:rPr>
        <w:t xml:space="preserve">Given the challenges we face, is it </w:t>
      </w:r>
      <w:r w:rsidRPr="00040665">
        <w:rPr>
          <w:rStyle w:val="Emphasis"/>
        </w:rPr>
        <w:t>time to reconsider the Supreme Court’s statements</w:t>
      </w:r>
      <w:r w:rsidRPr="00C71F31">
        <w:rPr>
          <w:rStyle w:val="StyleUnderline"/>
        </w:rPr>
        <w:t xml:space="preserve"> that </w:t>
      </w:r>
      <w:r w:rsidRPr="00040665">
        <w:rPr>
          <w:rStyle w:val="Emphasis"/>
        </w:rPr>
        <w:t>NEPA is a procedural statute</w:t>
      </w:r>
      <w:r w:rsidRPr="00C71F31">
        <w:rPr>
          <w:rStyle w:val="StyleUnderline"/>
        </w:rPr>
        <w:t xml:space="preserve"> and </w:t>
      </w:r>
      <w:r w:rsidRPr="00040665">
        <w:rPr>
          <w:rStyle w:val="Emphasis"/>
        </w:rPr>
        <w:t>courts cannot enforce its</w:t>
      </w:r>
      <w:r w:rsidRPr="00C71F31">
        <w:rPr>
          <w:rStyle w:val="Emphasis"/>
        </w:rPr>
        <w:t xml:space="preserve"> substantive instruction</w:t>
      </w:r>
      <w:r>
        <w:t xml:space="preserve">. Prof. Sam Kalen, among </w:t>
      </w:r>
      <w:r w:rsidRPr="00C069A2">
        <w:rPr>
          <w:rStyle w:val="StyleUnderline"/>
        </w:rPr>
        <w:t xml:space="preserve">others, have argued that </w:t>
      </w:r>
      <w:r w:rsidRPr="00040665">
        <w:rPr>
          <w:rStyle w:val="Emphasis"/>
        </w:rPr>
        <w:t>NEPA’s full potential was undercut by early Supreme Court cases</w:t>
      </w:r>
      <w:r w:rsidRPr="00C069A2">
        <w:rPr>
          <w:rStyle w:val="StyleUnderline"/>
        </w:rPr>
        <w:t>,</w:t>
      </w:r>
      <w:r>
        <w:t xml:space="preserve"> </w:t>
      </w:r>
      <w:r w:rsidRPr="00040665">
        <w:rPr>
          <w:rStyle w:val="StyleUnderline"/>
        </w:rPr>
        <w:t>including Vermont Yankee Nuclear Power Corp. v Natural Resources Defense Council, that first stated, in dicta and without analysis, that NEPA was merely a procedural statute</w:t>
      </w:r>
      <w:r>
        <w:t xml:space="preserve"> </w:t>
      </w:r>
      <w:r w:rsidRPr="00040665">
        <w:rPr>
          <w:rStyle w:val="StyleUnderline"/>
        </w:rPr>
        <w:t>that mandated federal agencies analyze the effects of their actions but did not mandate how the agencies would address the effects once identified</w:t>
      </w:r>
      <w:r>
        <w:t xml:space="preserve">. Professor Kalen notes that later Supreme Courts have latched on to the </w:t>
      </w:r>
      <w:proofErr w:type="gramStart"/>
      <w:r>
        <w:t>conclusion</w:t>
      </w:r>
      <w:proofErr w:type="gramEnd"/>
      <w:r>
        <w:t xml:space="preserve"> but none have grappled with the statutory language and legislative history. He and other scholars contend that </w:t>
      </w:r>
      <w:r w:rsidRPr="00C71F31">
        <w:rPr>
          <w:rStyle w:val="StyleUnderline"/>
        </w:rPr>
        <w:t>NEPA, with its emphasis on future generations, was intended to be a greater force in tackling complex environmental problems and could still be called into service as we address current and future challenges.</w:t>
      </w:r>
    </w:p>
    <w:p w14:paraId="73E12E9F" w14:textId="77777777" w:rsidR="00864506" w:rsidRDefault="00864506" w:rsidP="00864506">
      <w:r>
        <w:t xml:space="preserve">At approximately </w:t>
      </w:r>
      <w:r w:rsidRPr="00C71F31">
        <w:rPr>
          <w:rStyle w:val="Emphasis"/>
        </w:rPr>
        <w:t>94%,</w:t>
      </w:r>
      <w:r w:rsidRPr="00C069A2">
        <w:rPr>
          <w:rStyle w:val="StyleUnderline"/>
        </w:rPr>
        <w:t xml:space="preserve"> </w:t>
      </w:r>
      <w:r w:rsidRPr="00C71F31">
        <w:rPr>
          <w:rStyle w:val="Emphasis"/>
        </w:rPr>
        <w:t>categorical exclusions</w:t>
      </w:r>
      <w:r w:rsidRPr="00C069A2">
        <w:rPr>
          <w:rStyle w:val="StyleUnderline"/>
        </w:rPr>
        <w:t xml:space="preserve"> currently </w:t>
      </w:r>
      <w:r w:rsidRPr="00C71F31">
        <w:rPr>
          <w:rStyle w:val="Emphasis"/>
        </w:rPr>
        <w:t>dominate NEPA</w:t>
      </w:r>
      <w:r w:rsidRPr="00C069A2">
        <w:rPr>
          <w:rStyle w:val="StyleUnderline"/>
        </w:rPr>
        <w:t xml:space="preserve"> compliance</w:t>
      </w:r>
      <w:r>
        <w:t>. As the scope of categorical exclusions and other exemptions have expanded to include greater impacts, a study of the impacts associated with the use of exclusions and exemptions should be conducted to determine whether current trends are advisable. In fact, it is worth discussing whether the nation is already over-using tools that remove the public from the project-specific process, in the case of categorical exclusions, and limit the analysis of impacts and alternatives, in environmental assessments.</w:t>
      </w:r>
    </w:p>
    <w:p w14:paraId="20C6713D" w14:textId="77777777" w:rsidR="00864506" w:rsidRPr="00C71F31" w:rsidRDefault="00864506" w:rsidP="00864506">
      <w:pPr>
        <w:rPr>
          <w:rStyle w:val="StyleUnderline"/>
        </w:rPr>
      </w:pPr>
      <w:r w:rsidRPr="00C069A2">
        <w:rPr>
          <w:rStyle w:val="Emphasis"/>
        </w:rPr>
        <w:t>NEPA offers a framework for interdisciplinary analysis, structures for collaboration, and the flexibility for iterative processes and adaptive management that will be needed to learn, respond, and adjust to complex problems</w:t>
      </w:r>
      <w:r>
        <w:t xml:space="preserve">. </w:t>
      </w:r>
      <w:r w:rsidRPr="00C71F31">
        <w:rPr>
          <w:rStyle w:val="StyleUnderline"/>
        </w:rPr>
        <w:t>Its greatest value is in the robust analysis and rich dialogues it can facilitate. We should harness those benefits for our most complex problems and not let this powerful statute continue to shrivel on the vine. The next 50 years offer an opportunity to reclaim NEPA’s original promise.</w:t>
      </w:r>
    </w:p>
    <w:p w14:paraId="5E842858" w14:textId="77777777" w:rsidR="00864506" w:rsidRDefault="00864506" w:rsidP="0049412F">
      <w:pPr>
        <w:rPr>
          <w:u w:val="single"/>
        </w:rPr>
      </w:pPr>
    </w:p>
    <w:p w14:paraId="30FF3B1D" w14:textId="77777777" w:rsidR="00864506" w:rsidRDefault="00864506" w:rsidP="00864506">
      <w:pPr>
        <w:pStyle w:val="Heading4"/>
      </w:pPr>
      <w:r>
        <w:t xml:space="preserve">Restoring NEPA as a </w:t>
      </w:r>
      <w:r w:rsidRPr="0075204A">
        <w:rPr>
          <w:i/>
          <w:iCs w:val="0"/>
          <w:u w:val="single"/>
        </w:rPr>
        <w:t>substantive</w:t>
      </w:r>
      <w:r>
        <w:rPr>
          <w:u w:val="single"/>
        </w:rPr>
        <w:t xml:space="preserve"> </w:t>
      </w:r>
      <w:r>
        <w:t>mandate for adaptive environmental management is key to solve existential environmental challenges</w:t>
      </w:r>
    </w:p>
    <w:p w14:paraId="4A8B8401" w14:textId="77777777" w:rsidR="00864506" w:rsidRPr="00E6234D" w:rsidRDefault="00864506" w:rsidP="00864506">
      <w:pPr>
        <w:rPr>
          <w:rStyle w:val="Style13ptBold"/>
        </w:rPr>
      </w:pPr>
      <w:r w:rsidRPr="00E6234D">
        <w:rPr>
          <w:rStyle w:val="Style13ptBold"/>
        </w:rPr>
        <w:t>Kalen ‘10</w:t>
      </w:r>
    </w:p>
    <w:p w14:paraId="6553E43E" w14:textId="77777777" w:rsidR="00864506" w:rsidRPr="003F5FA2" w:rsidRDefault="00864506" w:rsidP="00864506">
      <w:pPr>
        <w:rPr>
          <w:sz w:val="16"/>
          <w:szCs w:val="16"/>
        </w:rPr>
      </w:pPr>
      <w:r w:rsidRPr="003F5FA2">
        <w:rPr>
          <w:sz w:val="16"/>
          <w:szCs w:val="16"/>
        </w:rPr>
        <w:t xml:space="preserve">(Sam Kalen is an Associate Professor at the University of Wyoming College of Law. He is an expert in energy, public </w:t>
      </w:r>
      <w:proofErr w:type="gramStart"/>
      <w:r w:rsidRPr="003F5FA2">
        <w:rPr>
          <w:sz w:val="16"/>
          <w:szCs w:val="16"/>
        </w:rPr>
        <w:t>lands</w:t>
      </w:r>
      <w:proofErr w:type="gramEnd"/>
      <w:r w:rsidRPr="003F5FA2">
        <w:rPr>
          <w:sz w:val="16"/>
          <w:szCs w:val="16"/>
        </w:rPr>
        <w:t xml:space="preserve"> and natural resources, as well as environmental and administrative law. “Ecology Comes of Age: NEPA’s Lost Mandate,” </w:t>
      </w:r>
      <w:r w:rsidRPr="003F5FA2">
        <w:rPr>
          <w:i/>
          <w:iCs/>
          <w:sz w:val="16"/>
          <w:szCs w:val="16"/>
        </w:rPr>
        <w:t>Duke Environmental Law &amp; Policy Forum,</w:t>
      </w:r>
      <w:r w:rsidRPr="003F5FA2">
        <w:rPr>
          <w:sz w:val="16"/>
          <w:szCs w:val="16"/>
        </w:rPr>
        <w:t xml:space="preserve"> Vol. 21:113 (Fall 2010). </w:t>
      </w:r>
      <w:hyperlink r:id="rId22" w:history="1">
        <w:r w:rsidRPr="003F5FA2">
          <w:rPr>
            <w:rStyle w:val="Hyperlink"/>
            <w:sz w:val="16"/>
            <w:szCs w:val="16"/>
          </w:rPr>
          <w:t>https://scholarship.law.duke.edu/cgi/viewcontent.cgi?article=1040&amp;context=delpf</w:t>
        </w:r>
      </w:hyperlink>
      <w:r w:rsidRPr="003F5FA2">
        <w:rPr>
          <w:sz w:val="16"/>
          <w:szCs w:val="16"/>
        </w:rPr>
        <w:t>, JB)</w:t>
      </w:r>
    </w:p>
    <w:p w14:paraId="5E67FC1B" w14:textId="77777777" w:rsidR="00864506" w:rsidRPr="00C71DFB" w:rsidRDefault="00864506" w:rsidP="00864506">
      <w:pPr>
        <w:rPr>
          <w:sz w:val="14"/>
        </w:rPr>
      </w:pPr>
      <w:r w:rsidRPr="003551CF">
        <w:rPr>
          <w:u w:val="single"/>
        </w:rPr>
        <w:t>No environmental program</w:t>
      </w:r>
      <w:r w:rsidRPr="00C71DFB">
        <w:rPr>
          <w:sz w:val="14"/>
        </w:rPr>
        <w:t xml:space="preserve">, no matter how well designed, </w:t>
      </w:r>
      <w:r w:rsidRPr="003551CF">
        <w:rPr>
          <w:u w:val="single"/>
        </w:rPr>
        <w:t>can solve the multi-dimensional aspects of the</w:t>
      </w:r>
      <w:r w:rsidRPr="00C71DFB">
        <w:rPr>
          <w:sz w:val="14"/>
        </w:rPr>
        <w:t xml:space="preserve"> supra-national, </w:t>
      </w:r>
      <w:proofErr w:type="gramStart"/>
      <w:r w:rsidRPr="00C71DFB">
        <w:rPr>
          <w:sz w:val="14"/>
        </w:rPr>
        <w:t>national</w:t>
      </w:r>
      <w:proofErr w:type="gramEnd"/>
      <w:r w:rsidRPr="00C71DFB">
        <w:rPr>
          <w:sz w:val="14"/>
        </w:rPr>
        <w:t xml:space="preserve"> and sub-national </w:t>
      </w:r>
      <w:r w:rsidRPr="003551CF">
        <w:rPr>
          <w:u w:val="single"/>
        </w:rPr>
        <w:t>environmental challenges of today</w:t>
      </w:r>
      <w:r w:rsidRPr="00C71DFB">
        <w:rPr>
          <w:sz w:val="14"/>
        </w:rPr>
        <w:t xml:space="preserve">. </w:t>
      </w:r>
      <w:r w:rsidRPr="00F52220">
        <w:rPr>
          <w:highlight w:val="green"/>
          <w:u w:val="single"/>
        </w:rPr>
        <w:t>A solution is dependent on</w:t>
      </w:r>
      <w:r w:rsidRPr="003551CF">
        <w:rPr>
          <w:u w:val="single"/>
        </w:rPr>
        <w:t xml:space="preserve"> collective </w:t>
      </w:r>
      <w:r w:rsidRPr="00F52220">
        <w:rPr>
          <w:rStyle w:val="Emphasis"/>
        </w:rPr>
        <w:t xml:space="preserve">human </w:t>
      </w:r>
      <w:r w:rsidRPr="00F52220">
        <w:rPr>
          <w:rStyle w:val="Emphasis"/>
          <w:highlight w:val="green"/>
        </w:rPr>
        <w:t>creativity</w:t>
      </w:r>
      <w:r w:rsidRPr="00F52220">
        <w:rPr>
          <w:highlight w:val="green"/>
          <w:u w:val="single"/>
        </w:rPr>
        <w:t xml:space="preserve"> and </w:t>
      </w:r>
      <w:r w:rsidRPr="00F52220">
        <w:rPr>
          <w:rStyle w:val="Emphasis"/>
          <w:highlight w:val="green"/>
        </w:rPr>
        <w:t>commitment</w:t>
      </w:r>
      <w:r w:rsidRPr="00C71DFB">
        <w:rPr>
          <w:sz w:val="14"/>
        </w:rPr>
        <w:t xml:space="preserve">. Programs nevertheless may articulate, within the limits of our language, a shared societal vision and proffer mechanisms for promoting that vision. </w:t>
      </w:r>
      <w:r w:rsidRPr="00F13F9E">
        <w:rPr>
          <w:u w:val="single"/>
        </w:rPr>
        <w:t>Two</w:t>
      </w:r>
      <w:r w:rsidRPr="00C71DFB">
        <w:rPr>
          <w:sz w:val="14"/>
        </w:rPr>
        <w:t xml:space="preserve"> dominant </w:t>
      </w:r>
      <w:r w:rsidRPr="00F13F9E">
        <w:rPr>
          <w:u w:val="single"/>
        </w:rPr>
        <w:t>themes permeate modern rhetoric</w:t>
      </w:r>
      <w:r w:rsidRPr="00C71DFB">
        <w:rPr>
          <w:sz w:val="14"/>
        </w:rPr>
        <w:t xml:space="preserve"> and arguably reflect a shared vision</w:t>
      </w:r>
      <w:r w:rsidRPr="00C71DFB">
        <w:rPr>
          <w:sz w:val="14"/>
          <w:highlight w:val="green"/>
        </w:rPr>
        <w:t xml:space="preserve">: </w:t>
      </w:r>
      <w:r w:rsidRPr="0021210D">
        <w:rPr>
          <w:highlight w:val="green"/>
          <w:u w:val="single"/>
        </w:rPr>
        <w:t>a recognition of the interrelatedness of systems</w:t>
      </w:r>
      <w:r w:rsidRPr="00C71DFB">
        <w:rPr>
          <w:sz w:val="14"/>
        </w:rPr>
        <w:t xml:space="preserve">—air, water, land, wildlife, and humans; </w:t>
      </w:r>
      <w:r w:rsidRPr="0021210D">
        <w:rPr>
          <w:highlight w:val="green"/>
          <w:u w:val="single"/>
        </w:rPr>
        <w:t>and</w:t>
      </w:r>
      <w:r w:rsidRPr="000B4D90">
        <w:rPr>
          <w:u w:val="single"/>
        </w:rPr>
        <w:t xml:space="preserve"> an appreciation that human domination over nature ought to be animated by</w:t>
      </w:r>
      <w:r w:rsidRPr="00C71DFB">
        <w:rPr>
          <w:sz w:val="14"/>
        </w:rPr>
        <w:t xml:space="preserve"> less dominance, more parity, and an overriding goal of </w:t>
      </w:r>
      <w:r w:rsidRPr="0021210D">
        <w:rPr>
          <w:highlight w:val="green"/>
          <w:u w:val="single"/>
        </w:rPr>
        <w:t>sustainability</w:t>
      </w:r>
      <w:r w:rsidRPr="00C71DFB">
        <w:rPr>
          <w:sz w:val="14"/>
        </w:rPr>
        <w:t xml:space="preserve">. These themes are now foundational principles in modern ecology.7 When defending his Gaia theory that the earth is a dynamic, self-regulating interrelated system,8 the eminent English scientist James Lovelock refers to this paradigm as "holistic system science."9 In both the academic and some governmental communities of today, this idea of interrelated systems predominates.10 And perhaps more than any other federal statute, </w:t>
      </w:r>
      <w:r w:rsidRPr="004D3372">
        <w:rPr>
          <w:highlight w:val="green"/>
          <w:u w:val="single"/>
        </w:rPr>
        <w:t>NEPA</w:t>
      </w:r>
      <w:r w:rsidRPr="00C71DFB">
        <w:rPr>
          <w:sz w:val="14"/>
        </w:rPr>
        <w:t>—heralded as the Magna Carta of environmental laws11—</w:t>
      </w:r>
      <w:r w:rsidRPr="004D3372">
        <w:rPr>
          <w:highlight w:val="green"/>
          <w:u w:val="single"/>
        </w:rPr>
        <w:t>exemplifies the need to view systems through a wider-angle lens</w:t>
      </w:r>
      <w:r w:rsidRPr="0019016B">
        <w:rPr>
          <w:u w:val="single"/>
        </w:rPr>
        <w:t xml:space="preserve"> that captures</w:t>
      </w:r>
      <w:r w:rsidRPr="00C71DFB">
        <w:rPr>
          <w:sz w:val="14"/>
        </w:rPr>
        <w:t xml:space="preserve"> the dynamic of </w:t>
      </w:r>
      <w:r w:rsidRPr="0019016B">
        <w:rPr>
          <w:u w:val="single"/>
        </w:rPr>
        <w:t>ecological principles and promotes sustainability</w:t>
      </w:r>
      <w:r w:rsidRPr="00C71DFB">
        <w:rPr>
          <w:sz w:val="14"/>
        </w:rPr>
        <w:t xml:space="preserve">. Unfortunately, </w:t>
      </w:r>
      <w:r w:rsidRPr="00BD77D0">
        <w:rPr>
          <w:highlight w:val="green"/>
          <w:u w:val="single"/>
        </w:rPr>
        <w:t xml:space="preserve">the </w:t>
      </w:r>
      <w:r w:rsidRPr="00BD77D0">
        <w:rPr>
          <w:rStyle w:val="Emphasis"/>
          <w:highlight w:val="green"/>
        </w:rPr>
        <w:t>procedural aspect</w:t>
      </w:r>
      <w:r w:rsidRPr="002111EF">
        <w:rPr>
          <w:u w:val="single"/>
        </w:rPr>
        <w:t xml:space="preserve"> of NEPA</w:t>
      </w:r>
      <w:r w:rsidRPr="00C71DFB">
        <w:rPr>
          <w:sz w:val="14"/>
        </w:rPr>
        <w:t xml:space="preserve">, the section 102(2)(C) process, </w:t>
      </w:r>
      <w:r w:rsidRPr="00BD77D0">
        <w:rPr>
          <w:rStyle w:val="Emphasis"/>
          <w:highlight w:val="green"/>
        </w:rPr>
        <w:t>has eclipsed</w:t>
      </w:r>
      <w:r w:rsidRPr="00BD77D0">
        <w:rPr>
          <w:highlight w:val="green"/>
          <w:u w:val="single"/>
        </w:rPr>
        <w:t xml:space="preserve"> the</w:t>
      </w:r>
      <w:r w:rsidRPr="002111EF">
        <w:rPr>
          <w:u w:val="single"/>
        </w:rPr>
        <w:t xml:space="preserve"> </w:t>
      </w:r>
      <w:r w:rsidRPr="00BD77D0">
        <w:rPr>
          <w:highlight w:val="green"/>
          <w:u w:val="single"/>
        </w:rPr>
        <w:t>primary</w:t>
      </w:r>
      <w:r w:rsidRPr="002111EF">
        <w:rPr>
          <w:u w:val="single"/>
        </w:rPr>
        <w:t xml:space="preserve"> </w:t>
      </w:r>
      <w:r w:rsidRPr="00BD77D0">
        <w:rPr>
          <w:highlight w:val="green"/>
          <w:u w:val="single"/>
        </w:rPr>
        <w:t>goals</w:t>
      </w:r>
      <w:r w:rsidRPr="002111EF">
        <w:rPr>
          <w:u w:val="single"/>
        </w:rPr>
        <w:t xml:space="preserve"> and objectives</w:t>
      </w:r>
      <w:r w:rsidRPr="00C71DFB">
        <w:rPr>
          <w:sz w:val="14"/>
        </w:rPr>
        <w:t xml:space="preserve">— that is, the congressional intent—animating the passage of NEPA. As Lynton Caldwell, a principal actor in NEPA's history, observed only three years after its passage, "[t]he ultimate </w:t>
      </w:r>
      <w:r w:rsidRPr="00BD77D0">
        <w:rPr>
          <w:highlight w:val="green"/>
          <w:u w:val="single"/>
        </w:rPr>
        <w:t>effectiveness</w:t>
      </w:r>
      <w:r w:rsidRPr="00C71DFB">
        <w:rPr>
          <w:sz w:val="14"/>
        </w:rPr>
        <w:t xml:space="preserve"> of the Act </w:t>
      </w:r>
      <w:r w:rsidRPr="00BD77D0">
        <w:rPr>
          <w:highlight w:val="green"/>
          <w:u w:val="single"/>
        </w:rPr>
        <w:t>is</w:t>
      </w:r>
      <w:r w:rsidRPr="00517E88">
        <w:rPr>
          <w:u w:val="single"/>
        </w:rPr>
        <w:t xml:space="preserve"> being </w:t>
      </w:r>
      <w:r w:rsidRPr="00BD77D0">
        <w:rPr>
          <w:highlight w:val="green"/>
          <w:u w:val="single"/>
        </w:rPr>
        <w:t xml:space="preserve">threatened by </w:t>
      </w:r>
      <w:r w:rsidRPr="00780C52">
        <w:rPr>
          <w:rStyle w:val="Emphasis"/>
          <w:highlight w:val="green"/>
        </w:rPr>
        <w:t>underemphasis on</w:t>
      </w:r>
      <w:r w:rsidRPr="00780C52">
        <w:rPr>
          <w:rStyle w:val="Emphasis"/>
        </w:rPr>
        <w:t xml:space="preserve"> its intended </w:t>
      </w:r>
      <w:r w:rsidRPr="00780C52">
        <w:rPr>
          <w:rStyle w:val="Emphasis"/>
          <w:highlight w:val="green"/>
        </w:rPr>
        <w:t>ends</w:t>
      </w:r>
      <w:r w:rsidRPr="00BD77D0">
        <w:rPr>
          <w:highlight w:val="green"/>
          <w:u w:val="single"/>
        </w:rPr>
        <w:t xml:space="preserve"> and </w:t>
      </w:r>
      <w:r w:rsidRPr="00864506">
        <w:rPr>
          <w:rStyle w:val="Emphasis"/>
          <w:highlight w:val="green"/>
        </w:rPr>
        <w:t>overemphasis on</w:t>
      </w:r>
      <w:r w:rsidRPr="00C71DFB">
        <w:rPr>
          <w:sz w:val="14"/>
        </w:rPr>
        <w:t xml:space="preserve"> one of several </w:t>
      </w:r>
      <w:r w:rsidRPr="00864506">
        <w:rPr>
          <w:rStyle w:val="Emphasis"/>
          <w:highlight w:val="green"/>
        </w:rPr>
        <w:t>means</w:t>
      </w:r>
      <w:r w:rsidRPr="009D1EBA">
        <w:rPr>
          <w:u w:val="single"/>
        </w:rPr>
        <w:t xml:space="preserve"> to those ends</w:t>
      </w:r>
      <w:r w:rsidRPr="00C71DFB">
        <w:rPr>
          <w:sz w:val="14"/>
        </w:rPr>
        <w:t xml:space="preserve">."12 NEPA, a relatively short statute, contains three principal parts. First, Title I of the Act declares a national environmental policy and establishes goals.13 Second, </w:t>
      </w:r>
      <w:r w:rsidRPr="00D76856">
        <w:rPr>
          <w:u w:val="single"/>
        </w:rPr>
        <w:t xml:space="preserve">the Act contains </w:t>
      </w:r>
      <w:r w:rsidRPr="00C71DFB">
        <w:rPr>
          <w:u w:val="single"/>
        </w:rPr>
        <w:t>an</w:t>
      </w:r>
      <w:r w:rsidRPr="00D76856">
        <w:rPr>
          <w:u w:val="single"/>
        </w:rPr>
        <w:t xml:space="preserve"> "action-forcing" mechanism, requiring the preparation of </w:t>
      </w:r>
      <w:r w:rsidRPr="00C71DFB">
        <w:rPr>
          <w:sz w:val="14"/>
        </w:rPr>
        <w:t xml:space="preserve">a "detailed statement," now referred to as </w:t>
      </w:r>
      <w:r w:rsidRPr="00C71DFB">
        <w:rPr>
          <w:highlight w:val="green"/>
          <w:u w:val="single"/>
        </w:rPr>
        <w:t>an</w:t>
      </w:r>
      <w:r w:rsidRPr="00D76856">
        <w:rPr>
          <w:u w:val="single"/>
        </w:rPr>
        <w:t xml:space="preserve"> Environmental Impact Statement (</w:t>
      </w:r>
      <w:r w:rsidRPr="00C71DFB">
        <w:rPr>
          <w:highlight w:val="green"/>
          <w:u w:val="single"/>
        </w:rPr>
        <w:t>EIS</w:t>
      </w:r>
      <w:r w:rsidRPr="00F400C4">
        <w:rPr>
          <w:u w:val="single"/>
        </w:rPr>
        <w:t xml:space="preserve">), </w:t>
      </w:r>
      <w:r w:rsidRPr="00905098">
        <w:rPr>
          <w:highlight w:val="green"/>
          <w:u w:val="single"/>
        </w:rPr>
        <w:t>for</w:t>
      </w:r>
      <w:r w:rsidRPr="00C71DFB">
        <w:rPr>
          <w:sz w:val="14"/>
        </w:rPr>
        <w:t xml:space="preserve"> any "proposals for legislation" or "other major </w:t>
      </w:r>
      <w:r w:rsidRPr="003347EC">
        <w:rPr>
          <w:u w:val="single"/>
        </w:rPr>
        <w:t xml:space="preserve">Federal </w:t>
      </w:r>
      <w:r w:rsidRPr="00905098">
        <w:rPr>
          <w:highlight w:val="green"/>
          <w:u w:val="single"/>
        </w:rPr>
        <w:t>actions</w:t>
      </w:r>
      <w:r w:rsidRPr="003347EC">
        <w:rPr>
          <w:u w:val="single"/>
        </w:rPr>
        <w:t xml:space="preserve"> significantly </w:t>
      </w:r>
      <w:r w:rsidRPr="00905098">
        <w:rPr>
          <w:highlight w:val="green"/>
          <w:u w:val="single"/>
        </w:rPr>
        <w:t>affecting the quality of the</w:t>
      </w:r>
      <w:r w:rsidRPr="003347EC">
        <w:rPr>
          <w:u w:val="single"/>
        </w:rPr>
        <w:t xml:space="preserve"> human </w:t>
      </w:r>
      <w:r w:rsidRPr="00905098">
        <w:rPr>
          <w:highlight w:val="green"/>
          <w:u w:val="single"/>
        </w:rPr>
        <w:t>environment</w:t>
      </w:r>
      <w:r w:rsidRPr="00C71DFB">
        <w:rPr>
          <w:sz w:val="14"/>
        </w:rPr>
        <w:t xml:space="preserve">."14 Finally, Title II authorizes the establishment, in the Executive Office, of a Council on Environmental Quality (CEQ).15 Most </w:t>
      </w:r>
      <w:r w:rsidRPr="00286892">
        <w:rPr>
          <w:u w:val="single"/>
        </w:rPr>
        <w:t xml:space="preserve">discussions about NEPA </w:t>
      </w:r>
      <w:r w:rsidRPr="008A77CA">
        <w:rPr>
          <w:highlight w:val="green"/>
          <w:u w:val="single"/>
        </w:rPr>
        <w:t>are</w:t>
      </w:r>
      <w:r w:rsidRPr="00286892">
        <w:rPr>
          <w:u w:val="single"/>
        </w:rPr>
        <w:t xml:space="preserve"> dominated by </w:t>
      </w:r>
      <w:r w:rsidRPr="008A77CA">
        <w:rPr>
          <w:highlight w:val="green"/>
          <w:u w:val="single"/>
        </w:rPr>
        <w:t>the "action-</w:t>
      </w:r>
      <w:r w:rsidRPr="007328BB">
        <w:rPr>
          <w:highlight w:val="green"/>
          <w:u w:val="single"/>
        </w:rPr>
        <w:t>forcing" mechanism</w:t>
      </w:r>
      <w:r w:rsidRPr="00C71DFB">
        <w:rPr>
          <w:sz w:val="14"/>
        </w:rPr>
        <w:t>—the NEPA document preparation process.</w:t>
      </w:r>
      <w:r w:rsidRPr="00105422">
        <w:rPr>
          <w:u w:val="single"/>
        </w:rPr>
        <w:t xml:space="preserve">16 This is perhaps understandable in light of </w:t>
      </w:r>
      <w:r w:rsidRPr="007328BB">
        <w:rPr>
          <w:u w:val="single"/>
        </w:rPr>
        <w:t>the</w:t>
      </w:r>
      <w:r w:rsidRPr="00105422">
        <w:rPr>
          <w:u w:val="single"/>
        </w:rPr>
        <w:t xml:space="preserve"> Supreme Court's "assumption" that NEPA is merely a procedural statute</w:t>
      </w:r>
      <w:r w:rsidRPr="00C71DFB">
        <w:rPr>
          <w:sz w:val="14"/>
        </w:rPr>
        <w:t xml:space="preserve">.17 </w:t>
      </w:r>
      <w:r w:rsidRPr="008C214E">
        <w:rPr>
          <w:u w:val="single"/>
        </w:rPr>
        <w:t xml:space="preserve">The Academy often </w:t>
      </w:r>
      <w:r w:rsidRPr="00335D5E">
        <w:rPr>
          <w:u w:val="single"/>
        </w:rPr>
        <w:t>accepts with too little questioning</w:t>
      </w:r>
      <w:r w:rsidRPr="00C71DFB">
        <w:rPr>
          <w:sz w:val="14"/>
        </w:rPr>
        <w:t xml:space="preserve"> the Court's admonition </w:t>
      </w:r>
      <w:r w:rsidRPr="00335D5E">
        <w:rPr>
          <w:u w:val="single"/>
        </w:rPr>
        <w:t>that NEPA only mandates procedures</w:t>
      </w:r>
      <w:r w:rsidRPr="00C71DFB">
        <w:rPr>
          <w:sz w:val="14"/>
        </w:rPr>
        <w:t xml:space="preserve"> designed to ensure an informed decision-making process,18 and those who do question the Court's assumption only marginally explore the congressional history surrounding NEPA's passage.19 The assumption that NEPA only mandates procedures is not beyond rebuke. The Supreme Court's NEPA opinions never confront basic questions about the Act and how it should be interpreted; instead, </w:t>
      </w:r>
      <w:r w:rsidRPr="00EB7167">
        <w:rPr>
          <w:u w:val="single"/>
        </w:rPr>
        <w:t xml:space="preserve">the </w:t>
      </w:r>
      <w:r w:rsidRPr="007B019D">
        <w:rPr>
          <w:highlight w:val="green"/>
          <w:u w:val="single"/>
        </w:rPr>
        <w:t>Court's</w:t>
      </w:r>
      <w:r w:rsidRPr="00EB7167">
        <w:rPr>
          <w:u w:val="single"/>
        </w:rPr>
        <w:t xml:space="preserve"> </w:t>
      </w:r>
      <w:r w:rsidRPr="007B019D">
        <w:rPr>
          <w:highlight w:val="green"/>
          <w:u w:val="single"/>
        </w:rPr>
        <w:t>opinions</w:t>
      </w:r>
      <w:r w:rsidRPr="00EB7167">
        <w:rPr>
          <w:u w:val="single"/>
        </w:rPr>
        <w:t xml:space="preserve"> during NEPA's nascent years </w:t>
      </w:r>
      <w:r w:rsidRPr="007B019D">
        <w:rPr>
          <w:highlight w:val="green"/>
          <w:u w:val="single"/>
        </w:rPr>
        <w:t>reflect</w:t>
      </w:r>
      <w:r w:rsidRPr="00EB7167">
        <w:rPr>
          <w:u w:val="single"/>
        </w:rPr>
        <w:t xml:space="preserve"> an </w:t>
      </w:r>
      <w:r w:rsidRPr="007B019D">
        <w:rPr>
          <w:highlight w:val="green"/>
          <w:u w:val="single"/>
        </w:rPr>
        <w:t>overemphasis on</w:t>
      </w:r>
      <w:r w:rsidRPr="00EB7167">
        <w:rPr>
          <w:u w:val="single"/>
        </w:rPr>
        <w:t xml:space="preserve"> the need to establish</w:t>
      </w:r>
      <w:r w:rsidRPr="00C71DFB">
        <w:rPr>
          <w:sz w:val="14"/>
        </w:rPr>
        <w:t xml:space="preserve"> modern principles of </w:t>
      </w:r>
      <w:r w:rsidRPr="007B019D">
        <w:rPr>
          <w:highlight w:val="green"/>
          <w:u w:val="single"/>
        </w:rPr>
        <w:t>judicial review</w:t>
      </w:r>
      <w:r w:rsidRPr="00C71DFB">
        <w:rPr>
          <w:sz w:val="14"/>
        </w:rPr>
        <w:t xml:space="preserve"> under the Administrative Procedure Act and jostling with the D.C. Circuit, </w:t>
      </w:r>
      <w:r w:rsidRPr="007B019D">
        <w:rPr>
          <w:highlight w:val="green"/>
          <w:u w:val="single"/>
        </w:rPr>
        <w:t>rather than</w:t>
      </w:r>
      <w:r w:rsidRPr="00FF40FF">
        <w:rPr>
          <w:u w:val="single"/>
        </w:rPr>
        <w:t xml:space="preserve"> </w:t>
      </w:r>
      <w:r w:rsidRPr="007B019D">
        <w:rPr>
          <w:highlight w:val="green"/>
          <w:u w:val="single"/>
        </w:rPr>
        <w:t>any</w:t>
      </w:r>
      <w:r w:rsidRPr="00FF40FF">
        <w:rPr>
          <w:u w:val="single"/>
        </w:rPr>
        <w:t xml:space="preserve"> meaningful </w:t>
      </w:r>
      <w:r w:rsidRPr="007B019D">
        <w:rPr>
          <w:highlight w:val="green"/>
          <w:u w:val="single"/>
        </w:rPr>
        <w:t>effort to discern</w:t>
      </w:r>
      <w:r w:rsidRPr="00FF40FF">
        <w:rPr>
          <w:u w:val="single"/>
        </w:rPr>
        <w:t xml:space="preserve"> how and </w:t>
      </w:r>
      <w:r w:rsidRPr="007B019D">
        <w:rPr>
          <w:highlight w:val="green"/>
          <w:u w:val="single"/>
        </w:rPr>
        <w:t>what Congress intended</w:t>
      </w:r>
      <w:r w:rsidRPr="00FF40FF">
        <w:rPr>
          <w:u w:val="single"/>
        </w:rPr>
        <w:t xml:space="preserve"> when it passed NEPA</w:t>
      </w:r>
      <w:r w:rsidRPr="00C71DFB">
        <w:rPr>
          <w:sz w:val="14"/>
        </w:rPr>
        <w:t xml:space="preserve">.20 Each of the Court's NEPA precedents are vulnerable, with its decision in </w:t>
      </w:r>
      <w:proofErr w:type="spellStart"/>
      <w:r w:rsidRPr="00C71DFB">
        <w:rPr>
          <w:sz w:val="14"/>
        </w:rPr>
        <w:t>Strycker's</w:t>
      </w:r>
      <w:proofErr w:type="spellEnd"/>
      <w:r w:rsidRPr="00C71DFB">
        <w:rPr>
          <w:sz w:val="14"/>
        </w:rPr>
        <w:t xml:space="preserve"> Bay Neighborhood Council, Inc. v. Karlen21 being perhaps the least worthy of the application of stare decisis. 22 </w:t>
      </w:r>
      <w:r w:rsidRPr="00D14BFC">
        <w:rPr>
          <w:u w:val="single"/>
        </w:rPr>
        <w:t>The</w:t>
      </w:r>
      <w:r w:rsidRPr="00C71DFB">
        <w:rPr>
          <w:sz w:val="14"/>
        </w:rPr>
        <w:t xml:space="preserve"> ever-fading </w:t>
      </w:r>
      <w:r w:rsidRPr="007B019D">
        <w:rPr>
          <w:highlight w:val="green"/>
          <w:u w:val="single"/>
        </w:rPr>
        <w:t>history</w:t>
      </w:r>
      <w:r w:rsidRPr="00D14BFC">
        <w:rPr>
          <w:u w:val="single"/>
        </w:rPr>
        <w:t xml:space="preserve"> surrounding NEPA's passage </w:t>
      </w:r>
      <w:r w:rsidRPr="007B019D">
        <w:rPr>
          <w:highlight w:val="green"/>
          <w:u w:val="single"/>
        </w:rPr>
        <w:t>reveals</w:t>
      </w:r>
      <w:r w:rsidRPr="00C71DFB">
        <w:rPr>
          <w:sz w:val="14"/>
        </w:rPr>
        <w:t xml:space="preserve"> much </w:t>
      </w:r>
      <w:r w:rsidRPr="007B019D">
        <w:rPr>
          <w:highlight w:val="green"/>
          <w:u w:val="single"/>
        </w:rPr>
        <w:t>more than the</w:t>
      </w:r>
      <w:r w:rsidRPr="00D14BFC">
        <w:rPr>
          <w:u w:val="single"/>
        </w:rPr>
        <w:t xml:space="preserve"> exclusively </w:t>
      </w:r>
      <w:r w:rsidRPr="007B019D">
        <w:rPr>
          <w:highlight w:val="green"/>
          <w:u w:val="single"/>
        </w:rPr>
        <w:t>procedural statute</w:t>
      </w:r>
      <w:r w:rsidRPr="00C71DFB">
        <w:rPr>
          <w:sz w:val="14"/>
        </w:rPr>
        <w:t xml:space="preserve"> assumed in </w:t>
      </w:r>
      <w:proofErr w:type="spellStart"/>
      <w:r w:rsidRPr="00C71DFB">
        <w:rPr>
          <w:sz w:val="14"/>
        </w:rPr>
        <w:t>Strycker's</w:t>
      </w:r>
      <w:proofErr w:type="spellEnd"/>
      <w:r w:rsidRPr="00C71DFB">
        <w:rPr>
          <w:sz w:val="14"/>
        </w:rPr>
        <w:t xml:space="preserve"> Bay. Increasing public appreciation that Congress expected the Act to have a substantive mandate requires a better understanding by the academy—as well as the judiciary—of what Congress intended when it passed the Magna Carta of environmental laws. That such little attention has been paid to a paradigm shifting statute is unfortunate. Few existing histories of NEPA do justice to the Act or the participants in the drama that unfolded around its passage. Many commentators, including some of the principal participants, merely reference the "highlights" without affording the reader sufficient context.23 Only one historical account, an unpublished dissertation by Terrance Finn, chronicles in any depth the development of NEPA.24 </w:t>
      </w:r>
      <w:r w:rsidRPr="00850A2C">
        <w:rPr>
          <w:sz w:val="14"/>
          <w:highlight w:val="green"/>
        </w:rPr>
        <w:t>T</w:t>
      </w:r>
      <w:r w:rsidRPr="00850A2C">
        <w:rPr>
          <w:highlight w:val="green"/>
          <w:u w:val="single"/>
        </w:rPr>
        <w:t>his</w:t>
      </w:r>
      <w:r w:rsidRPr="001C3BAE">
        <w:rPr>
          <w:u w:val="single"/>
        </w:rPr>
        <w:t xml:space="preserve"> </w:t>
      </w:r>
      <w:r w:rsidRPr="00850A2C">
        <w:rPr>
          <w:highlight w:val="green"/>
          <w:u w:val="single"/>
        </w:rPr>
        <w:t>article</w:t>
      </w:r>
      <w:r w:rsidRPr="001C3BAE">
        <w:rPr>
          <w:u w:val="single"/>
        </w:rPr>
        <w:t xml:space="preserve">, therefore, attempts to </w:t>
      </w:r>
      <w:r w:rsidRPr="00850A2C">
        <w:rPr>
          <w:highlight w:val="green"/>
          <w:u w:val="single"/>
        </w:rPr>
        <w:t>provide</w:t>
      </w:r>
      <w:r w:rsidRPr="001C3BAE">
        <w:rPr>
          <w:u w:val="single"/>
        </w:rPr>
        <w:t xml:space="preserve"> a fuller picture of NEPA's history and </w:t>
      </w:r>
      <w:r w:rsidRPr="00850A2C">
        <w:rPr>
          <w:highlight w:val="green"/>
          <w:u w:val="single"/>
        </w:rPr>
        <w:t xml:space="preserve">the </w:t>
      </w:r>
      <w:r w:rsidRPr="00850A2C">
        <w:rPr>
          <w:rStyle w:val="Emphasis"/>
          <w:highlight w:val="green"/>
        </w:rPr>
        <w:t>substantive intent behind the statute</w:t>
      </w:r>
      <w:r w:rsidRPr="00C71DFB">
        <w:rPr>
          <w:sz w:val="14"/>
        </w:rPr>
        <w:t>.</w:t>
      </w:r>
    </w:p>
    <w:p w14:paraId="6CEF3CDF" w14:textId="77777777" w:rsidR="00864506" w:rsidRDefault="00864506" w:rsidP="0049412F">
      <w:pPr>
        <w:rPr>
          <w:u w:val="single"/>
        </w:rPr>
      </w:pPr>
    </w:p>
    <w:p w14:paraId="0F316578" w14:textId="77777777" w:rsidR="0049412F" w:rsidRPr="00040665" w:rsidRDefault="0049412F" w:rsidP="0049412F">
      <w:pPr>
        <w:pStyle w:val="Heading4"/>
      </w:pPr>
      <w:r>
        <w:t xml:space="preserve">Need effective judicial review of </w:t>
      </w:r>
      <w:r>
        <w:rPr>
          <w:u w:val="single"/>
        </w:rPr>
        <w:t>substantive</w:t>
      </w:r>
      <w:r>
        <w:t xml:space="preserve"> compliance with NEPA</w:t>
      </w:r>
    </w:p>
    <w:p w14:paraId="750E59C6" w14:textId="77777777" w:rsidR="0049412F" w:rsidRPr="000850A1" w:rsidRDefault="0049412F" w:rsidP="0049412F">
      <w:r w:rsidRPr="000850A1">
        <w:rPr>
          <w:rStyle w:val="Style13ptBold"/>
        </w:rPr>
        <w:t>Hoskins 88</w:t>
      </w:r>
      <w:r>
        <w:t xml:space="preserve"> – Assistant to the General Counsel with the Office of the General Counsel, Department of the Army. (E. David, "Judicial Review of an Agency's Decision Not to Prepare </w:t>
      </w:r>
      <w:proofErr w:type="gramStart"/>
      <w:r>
        <w:t>An</w:t>
      </w:r>
      <w:proofErr w:type="gramEnd"/>
      <w:r>
        <w:t xml:space="preserve"> Environmental Impact Statement," The Environmental Law Reporter, September 1988, https://elr.info/sites/default/files/articles/18.10331.htm#op_1_txt_277, Accessed 7-15-2021, LASA-SC)</w:t>
      </w:r>
    </w:p>
    <w:p w14:paraId="4296EF13" w14:textId="77777777" w:rsidR="0049412F" w:rsidRPr="000850A1" w:rsidRDefault="0049412F" w:rsidP="0049412F">
      <w:pPr>
        <w:rPr>
          <w:sz w:val="16"/>
        </w:rPr>
      </w:pPr>
      <w:r w:rsidRPr="000850A1">
        <w:rPr>
          <w:sz w:val="16"/>
        </w:rPr>
        <w:t xml:space="preserve">On the other hand, the </w:t>
      </w:r>
      <w:r w:rsidRPr="000850A1">
        <w:rPr>
          <w:rStyle w:val="StyleUnderline"/>
        </w:rPr>
        <w:t xml:space="preserve">circuit courts that apply the arbitrary and capricious test appear to apply a very </w:t>
      </w:r>
      <w:r w:rsidRPr="000850A1">
        <w:rPr>
          <w:rStyle w:val="Emphasis"/>
        </w:rPr>
        <w:t>deferential review</w:t>
      </w:r>
      <w:r w:rsidRPr="000850A1">
        <w:rPr>
          <w:rStyle w:val="StyleUnderline"/>
        </w:rPr>
        <w:t xml:space="preserve"> that tends </w:t>
      </w:r>
      <w:r w:rsidRPr="000850A1">
        <w:rPr>
          <w:rStyle w:val="Emphasis"/>
        </w:rPr>
        <w:t>not to second-guess</w:t>
      </w:r>
      <w:r w:rsidRPr="000850A1">
        <w:rPr>
          <w:rStyle w:val="StyleUnderline"/>
        </w:rPr>
        <w:t xml:space="preserve"> or reexamine the decision of the agency</w:t>
      </w:r>
      <w:r w:rsidRPr="000850A1">
        <w:rPr>
          <w:sz w:val="16"/>
        </w:rPr>
        <w:t xml:space="preserve">. For example, the First Circuit believes that review under the </w:t>
      </w:r>
      <w:r w:rsidRPr="000850A1">
        <w:rPr>
          <w:rStyle w:val="Emphasis"/>
        </w:rPr>
        <w:t>arbitrary and capricious</w:t>
      </w:r>
      <w:r w:rsidRPr="000850A1">
        <w:rPr>
          <w:sz w:val="16"/>
        </w:rPr>
        <w:t xml:space="preserve"> standard </w:t>
      </w:r>
      <w:r w:rsidRPr="000850A1">
        <w:rPr>
          <w:rStyle w:val="StyleUnderline"/>
        </w:rPr>
        <w:t>is quite narrow in scope</w:t>
      </w:r>
      <w:r w:rsidRPr="000850A1">
        <w:rPr>
          <w:sz w:val="16"/>
        </w:rPr>
        <w:t xml:space="preserve">.278 Under its interpretation of the standard, "[t]he </w:t>
      </w:r>
      <w:r w:rsidRPr="000850A1">
        <w:rPr>
          <w:rStyle w:val="StyleUnderline"/>
        </w:rPr>
        <w:t xml:space="preserve">court should only assure itself that the agency has given </w:t>
      </w:r>
      <w:r w:rsidRPr="000850A1">
        <w:rPr>
          <w:rStyle w:val="Emphasis"/>
        </w:rPr>
        <w:t>good faith consideration</w:t>
      </w:r>
      <w:r w:rsidRPr="000850A1">
        <w:rPr>
          <w:rStyle w:val="StyleUnderline"/>
        </w:rPr>
        <w:t xml:space="preserve"> to the environmental consequences of its actions</w:t>
      </w:r>
      <w:r w:rsidRPr="00873C37">
        <w:t xml:space="preserve"> </w:t>
      </w:r>
      <w:r w:rsidRPr="00873C37">
        <w:rPr>
          <w:sz w:val="16"/>
          <w:szCs w:val="16"/>
        </w:rPr>
        <w:t>and should not pass judgment on the balance struck by the agency among competing concerns.</w:t>
      </w:r>
      <w:r w:rsidRPr="000850A1">
        <w:rPr>
          <w:sz w:val="16"/>
        </w:rPr>
        <w:t xml:space="preserve">"279 The Seventh Circuit, while minimizing the difference between the standards, clearly believes that </w:t>
      </w:r>
      <w:r w:rsidRPr="00873C37">
        <w:rPr>
          <w:rStyle w:val="Emphasis"/>
        </w:rPr>
        <w:t>judicial review of an agency's decision not to prepare an EIS is limited and deferential.</w:t>
      </w:r>
      <w:r w:rsidRPr="00873C37">
        <w:rPr>
          <w:sz w:val="16"/>
          <w:szCs w:val="16"/>
        </w:rPr>
        <w:t>280</w:t>
      </w:r>
    </w:p>
    <w:p w14:paraId="335E8658" w14:textId="77777777" w:rsidR="0049412F" w:rsidRPr="000850A1" w:rsidRDefault="0049412F" w:rsidP="0049412F">
      <w:pPr>
        <w:rPr>
          <w:sz w:val="16"/>
        </w:rPr>
      </w:pPr>
      <w:r w:rsidRPr="000850A1">
        <w:rPr>
          <w:sz w:val="16"/>
        </w:rPr>
        <w:t>[18 ELR 10347]</w:t>
      </w:r>
    </w:p>
    <w:p w14:paraId="4C549AA9" w14:textId="77777777" w:rsidR="0049412F" w:rsidRPr="00721FB9" w:rsidRDefault="0049412F" w:rsidP="0049412F">
      <w:pPr>
        <w:rPr>
          <w:sz w:val="16"/>
          <w:szCs w:val="16"/>
        </w:rPr>
      </w:pPr>
      <w:r w:rsidRPr="00873C37">
        <w:rPr>
          <w:sz w:val="16"/>
          <w:szCs w:val="16"/>
        </w:rPr>
        <w:t>Circuits applying the arbitrary and capricious test do not make any distinction between cases where the agency's decision is based on an EA and cases where the decision is based on an EIS.</w:t>
      </w:r>
      <w:r w:rsidRPr="000850A1">
        <w:rPr>
          <w:sz w:val="16"/>
        </w:rPr>
        <w:t xml:space="preserve"> Rather, </w:t>
      </w:r>
      <w:r w:rsidRPr="000850A1">
        <w:rPr>
          <w:rStyle w:val="StyleUnderline"/>
        </w:rPr>
        <w:t>judicial review</w:t>
      </w:r>
      <w:r w:rsidRPr="000850A1">
        <w:rPr>
          <w:sz w:val="16"/>
        </w:rPr>
        <w:t xml:space="preserve"> in either context </w:t>
      </w:r>
      <w:r w:rsidRPr="000850A1">
        <w:rPr>
          <w:rStyle w:val="StyleUnderline"/>
        </w:rPr>
        <w:t>is limited by the precept that</w:t>
      </w:r>
      <w:r w:rsidRPr="000850A1">
        <w:rPr>
          <w:sz w:val="16"/>
        </w:rPr>
        <w:t xml:space="preserve"> factual </w:t>
      </w:r>
      <w:r w:rsidRPr="000850A1">
        <w:rPr>
          <w:rStyle w:val="StyleUnderline"/>
        </w:rPr>
        <w:t>determinations,</w:t>
      </w:r>
      <w:r w:rsidRPr="000850A1">
        <w:rPr>
          <w:sz w:val="16"/>
        </w:rPr>
        <w:t xml:space="preserve"> whether made in an EA or EIS, </w:t>
      </w:r>
      <w:r w:rsidRPr="000850A1">
        <w:rPr>
          <w:rStyle w:val="StyleUnderline"/>
        </w:rPr>
        <w:t xml:space="preserve">are "left to </w:t>
      </w:r>
      <w:r w:rsidRPr="000850A1">
        <w:rPr>
          <w:sz w:val="16"/>
        </w:rPr>
        <w:t xml:space="preserve">the informed discretion of </w:t>
      </w:r>
      <w:r w:rsidRPr="000850A1">
        <w:rPr>
          <w:rStyle w:val="StyleUnderline"/>
        </w:rPr>
        <w:t>the agency proposing</w:t>
      </w:r>
      <w:r w:rsidRPr="000850A1">
        <w:rPr>
          <w:sz w:val="16"/>
        </w:rPr>
        <w:t xml:space="preserve"> the actions or </w:t>
      </w:r>
      <w:r w:rsidRPr="000850A1">
        <w:rPr>
          <w:rStyle w:val="StyleUnderline"/>
        </w:rPr>
        <w:t>the projec</w:t>
      </w:r>
      <w:r w:rsidRPr="00873C37">
        <w:rPr>
          <w:rStyle w:val="StyleUnderline"/>
        </w:rPr>
        <w:t>t</w:t>
      </w:r>
      <w:r w:rsidRPr="000850A1">
        <w:rPr>
          <w:sz w:val="16"/>
        </w:rPr>
        <w:t>."</w:t>
      </w:r>
      <w:r w:rsidRPr="00721FB9">
        <w:rPr>
          <w:sz w:val="16"/>
          <w:szCs w:val="16"/>
        </w:rPr>
        <w:t>281 These courts tend to rely on the language of the APA as settling the issue of what is the appropriate standard of review to apply to an agency's decision not to prepare an EIS.282</w:t>
      </w:r>
    </w:p>
    <w:p w14:paraId="64BE242D" w14:textId="77777777" w:rsidR="0049412F" w:rsidRPr="000850A1" w:rsidRDefault="0049412F" w:rsidP="0049412F">
      <w:pPr>
        <w:rPr>
          <w:sz w:val="16"/>
        </w:rPr>
      </w:pPr>
      <w:r w:rsidRPr="000850A1">
        <w:rPr>
          <w:sz w:val="16"/>
        </w:rPr>
        <w:t xml:space="preserve">Additionally, </w:t>
      </w:r>
      <w:r w:rsidRPr="00873C37">
        <w:rPr>
          <w:rStyle w:val="StyleUnderline"/>
        </w:rPr>
        <w:t xml:space="preserve">these courts feel constrained to limit their review to information contained in the administrative record and an examination of whether the ultimate decision made is </w:t>
      </w:r>
      <w:r w:rsidRPr="00873C37">
        <w:rPr>
          <w:rStyle w:val="Emphasis"/>
        </w:rPr>
        <w:t>rationally related to the facts</w:t>
      </w:r>
      <w:r w:rsidRPr="000850A1">
        <w:rPr>
          <w:sz w:val="16"/>
        </w:rPr>
        <w:t xml:space="preserve"> contained in the administrative record.283 This is in complete contrast to courts like the Fifth Circuit that not only receive evidence outside of that contained in the agency's administrative record, but also perform an independent analysis of it.284</w:t>
      </w:r>
    </w:p>
    <w:p w14:paraId="6D7EC9EE" w14:textId="77777777" w:rsidR="0049412F" w:rsidRPr="000850A1" w:rsidRDefault="0049412F" w:rsidP="0049412F">
      <w:pPr>
        <w:rPr>
          <w:sz w:val="16"/>
        </w:rPr>
      </w:pPr>
      <w:r w:rsidRPr="000850A1">
        <w:rPr>
          <w:sz w:val="16"/>
        </w:rPr>
        <w:t xml:space="preserve">Thus, Justice White is correct when he notes that the difference between the standards "is not merely semantic or academic."285 </w:t>
      </w:r>
      <w:r w:rsidRPr="000850A1">
        <w:rPr>
          <w:rStyle w:val="StyleUnderline"/>
        </w:rPr>
        <w:t>Judicial review under the arbitrary and capricious standard is</w:t>
      </w:r>
      <w:r w:rsidRPr="000850A1">
        <w:rPr>
          <w:sz w:val="16"/>
        </w:rPr>
        <w:t xml:space="preserve"> generally </w:t>
      </w:r>
      <w:r w:rsidRPr="000850A1">
        <w:rPr>
          <w:rStyle w:val="Emphasis"/>
        </w:rPr>
        <w:t>deferential</w:t>
      </w:r>
      <w:r w:rsidRPr="000850A1">
        <w:rPr>
          <w:sz w:val="16"/>
        </w:rPr>
        <w:t xml:space="preserve"> </w:t>
      </w:r>
      <w:r w:rsidRPr="000850A1">
        <w:rPr>
          <w:rStyle w:val="StyleUnderline"/>
        </w:rPr>
        <w:t>and focuses on the question of whether the agency has exceeded its authority</w:t>
      </w:r>
      <w:r w:rsidRPr="000850A1">
        <w:rPr>
          <w:sz w:val="16"/>
        </w:rPr>
        <w:t xml:space="preserve"> in reaching its decision not to prepare an EIS. On the other hand, </w:t>
      </w:r>
      <w:r w:rsidRPr="000850A1">
        <w:rPr>
          <w:rStyle w:val="StyleUnderline"/>
        </w:rPr>
        <w:t>courts applying the reasonableness standard more often substitute their judgment for that of the agency</w:t>
      </w:r>
      <w:r w:rsidRPr="000850A1">
        <w:rPr>
          <w:sz w:val="16"/>
        </w:rPr>
        <w:t xml:space="preserve"> and make their own determination of whether the facts warrant the preparation of an EIS.</w:t>
      </w:r>
    </w:p>
    <w:p w14:paraId="3415ABC5" w14:textId="77777777" w:rsidR="0049412F" w:rsidRPr="000850A1" w:rsidRDefault="0049412F" w:rsidP="0049412F">
      <w:pPr>
        <w:rPr>
          <w:sz w:val="16"/>
        </w:rPr>
      </w:pPr>
      <w:r w:rsidRPr="000850A1">
        <w:rPr>
          <w:sz w:val="16"/>
        </w:rPr>
        <w:t xml:space="preserve">If the </w:t>
      </w:r>
      <w:r w:rsidRPr="000850A1">
        <w:rPr>
          <w:rStyle w:val="StyleUnderline"/>
        </w:rPr>
        <w:t>Supreme Court</w:t>
      </w:r>
      <w:r w:rsidRPr="000850A1">
        <w:rPr>
          <w:sz w:val="16"/>
        </w:rPr>
        <w:t xml:space="preserve"> decides to address the issue, it </w:t>
      </w:r>
      <w:r w:rsidRPr="000850A1">
        <w:rPr>
          <w:rStyle w:val="StyleUnderline"/>
        </w:rPr>
        <w:t xml:space="preserve">should </w:t>
      </w:r>
      <w:proofErr w:type="gramStart"/>
      <w:r w:rsidRPr="000850A1">
        <w:rPr>
          <w:rStyle w:val="StyleUnderline"/>
        </w:rPr>
        <w:t>consider</w:t>
      </w:r>
      <w:r w:rsidRPr="000850A1">
        <w:rPr>
          <w:sz w:val="16"/>
        </w:rPr>
        <w:t xml:space="preserve"> strongly</w:t>
      </w:r>
      <w:proofErr w:type="gramEnd"/>
      <w:r w:rsidRPr="000850A1">
        <w:rPr>
          <w:sz w:val="16"/>
        </w:rPr>
        <w:t xml:space="preserve"> the appropriateness of </w:t>
      </w:r>
      <w:r w:rsidRPr="000850A1">
        <w:rPr>
          <w:rStyle w:val="StyleUnderline"/>
        </w:rPr>
        <w:t xml:space="preserve">a more </w:t>
      </w:r>
      <w:r w:rsidRPr="000850A1">
        <w:rPr>
          <w:rStyle w:val="Emphasis"/>
        </w:rPr>
        <w:t xml:space="preserve">searching </w:t>
      </w:r>
      <w:r w:rsidRPr="000850A1">
        <w:rPr>
          <w:rStyle w:val="StyleUnderline"/>
        </w:rPr>
        <w:t>standard for judicial review of an agency's decision not to prepare an EIS</w:t>
      </w:r>
      <w:r w:rsidRPr="000850A1">
        <w:rPr>
          <w:sz w:val="16"/>
        </w:rPr>
        <w:t xml:space="preserve">. </w:t>
      </w:r>
      <w:r w:rsidRPr="000850A1">
        <w:rPr>
          <w:rStyle w:val="StyleUnderline"/>
        </w:rPr>
        <w:t xml:space="preserve">Such a standard would be consistent with the legislative </w:t>
      </w:r>
      <w:r w:rsidRPr="000850A1">
        <w:rPr>
          <w:rStyle w:val="Emphasis"/>
        </w:rPr>
        <w:t>intent of NEPA.</w:t>
      </w:r>
      <w:r w:rsidRPr="000850A1">
        <w:rPr>
          <w:sz w:val="16"/>
        </w:rPr>
        <w:t xml:space="preserve"> </w:t>
      </w:r>
      <w:r w:rsidRPr="005727E2">
        <w:rPr>
          <w:rStyle w:val="StyleUnderline"/>
        </w:rPr>
        <w:t>Through NEPA, Congress chose to rely on a procedural mechanism, the EIS, to meet the statute's substantive environmental goals</w:t>
      </w:r>
      <w:r w:rsidRPr="000850A1">
        <w:rPr>
          <w:sz w:val="16"/>
        </w:rPr>
        <w:t xml:space="preserve">. </w:t>
      </w:r>
      <w:r w:rsidRPr="00873C37">
        <w:rPr>
          <w:rStyle w:val="StyleUnderline"/>
        </w:rPr>
        <w:t xml:space="preserve">While </w:t>
      </w:r>
      <w:r w:rsidRPr="00873C37">
        <w:rPr>
          <w:rStyle w:val="Emphasis"/>
        </w:rPr>
        <w:t>judicial deference,</w:t>
      </w:r>
      <w:r w:rsidRPr="000850A1">
        <w:rPr>
          <w:sz w:val="16"/>
        </w:rPr>
        <w:t xml:space="preserve"> as embodied in the arbitrary and capricious standard, is appropriate </w:t>
      </w:r>
      <w:r w:rsidRPr="00873C37">
        <w:rPr>
          <w:sz w:val="16"/>
          <w:szCs w:val="16"/>
        </w:rPr>
        <w:t>when reviewing an agency's ultimate decision made with the benefit of an EIS, applying the same</w:t>
      </w:r>
      <w:r w:rsidRPr="00873C37">
        <w:t xml:space="preserve"> </w:t>
      </w:r>
      <w:r w:rsidRPr="00873C37">
        <w:rPr>
          <w:rStyle w:val="StyleUnderline"/>
        </w:rPr>
        <w:t xml:space="preserve">standard of review to an agency's decision </w:t>
      </w:r>
      <w:r w:rsidRPr="00873C37">
        <w:rPr>
          <w:rStyle w:val="Emphasis"/>
        </w:rPr>
        <w:t>to forego the EIS</w:t>
      </w:r>
      <w:r w:rsidRPr="00873C37">
        <w:rPr>
          <w:rStyle w:val="StyleUnderline"/>
        </w:rPr>
        <w:t xml:space="preserve"> </w:t>
      </w:r>
      <w:r w:rsidRPr="00873C37">
        <w:rPr>
          <w:rStyle w:val="Emphasis"/>
        </w:rPr>
        <w:t>undercuts and weakens the framework</w:t>
      </w:r>
      <w:r w:rsidRPr="000850A1">
        <w:rPr>
          <w:sz w:val="16"/>
        </w:rPr>
        <w:t xml:space="preserve"> </w:t>
      </w:r>
      <w:r w:rsidRPr="00873C37">
        <w:rPr>
          <w:rStyle w:val="StyleUnderline"/>
        </w:rPr>
        <w:t>adopted by Congress</w:t>
      </w:r>
      <w:r w:rsidRPr="000850A1">
        <w:rPr>
          <w:sz w:val="16"/>
        </w:rPr>
        <w:t xml:space="preserve"> to solve the nation's environmental problems. </w:t>
      </w:r>
      <w:r w:rsidRPr="00873C37">
        <w:rPr>
          <w:sz w:val="16"/>
          <w:szCs w:val="16"/>
        </w:rPr>
        <w:t xml:space="preserve">The circuits applying the reasonableness standard appear to have recognized </w:t>
      </w:r>
      <w:proofErr w:type="gramStart"/>
      <w:r w:rsidRPr="00873C37">
        <w:rPr>
          <w:sz w:val="16"/>
          <w:szCs w:val="16"/>
        </w:rPr>
        <w:t>this, and</w:t>
      </w:r>
      <w:proofErr w:type="gramEnd"/>
      <w:r w:rsidRPr="00873C37">
        <w:rPr>
          <w:sz w:val="16"/>
          <w:szCs w:val="16"/>
        </w:rPr>
        <w:t xml:space="preserve"> have modified their standard of review accordingly. </w:t>
      </w:r>
      <w:r w:rsidRPr="000850A1">
        <w:rPr>
          <w:sz w:val="16"/>
        </w:rPr>
        <w:t xml:space="preserve">The review by these courts is not de novo from the outset; rather, </w:t>
      </w:r>
      <w:r w:rsidRPr="000850A1">
        <w:rPr>
          <w:rStyle w:val="Emphasis"/>
        </w:rPr>
        <w:t xml:space="preserve">reasonableness </w:t>
      </w:r>
      <w:r w:rsidRPr="000850A1">
        <w:rPr>
          <w:sz w:val="16"/>
        </w:rPr>
        <w:t xml:space="preserve">review </w:t>
      </w:r>
      <w:r w:rsidRPr="000850A1">
        <w:rPr>
          <w:rStyle w:val="StyleUnderline"/>
        </w:rPr>
        <w:t xml:space="preserve">provides that a court will overturn an agency decision only after a showing that the agency has </w:t>
      </w:r>
      <w:r w:rsidRPr="000850A1">
        <w:rPr>
          <w:rStyle w:val="Emphasis"/>
        </w:rPr>
        <w:t>overlooked a significant environmental impact</w:t>
      </w:r>
      <w:r w:rsidRPr="000850A1">
        <w:rPr>
          <w:rStyle w:val="StyleUnderline"/>
        </w:rPr>
        <w:t>.</w:t>
      </w:r>
      <w:r w:rsidRPr="000850A1">
        <w:rPr>
          <w:sz w:val="16"/>
        </w:rPr>
        <w:t xml:space="preserve"> This departure from traditional notions of deferential judicial review seems appropriate given the critical role that the determination of whether to prepare an EIS plays in the NEPA process.</w:t>
      </w:r>
    </w:p>
    <w:p w14:paraId="3E6B653B" w14:textId="77777777" w:rsidR="0049412F" w:rsidRPr="000850A1" w:rsidRDefault="0049412F" w:rsidP="0049412F">
      <w:pPr>
        <w:rPr>
          <w:sz w:val="16"/>
        </w:rPr>
      </w:pPr>
      <w:r w:rsidRPr="000850A1">
        <w:rPr>
          <w:sz w:val="16"/>
        </w:rPr>
        <w:t>Conclusion</w:t>
      </w:r>
    </w:p>
    <w:p w14:paraId="391758E8" w14:textId="77777777" w:rsidR="0049412F" w:rsidRDefault="0049412F" w:rsidP="0049412F">
      <w:pPr>
        <w:rPr>
          <w:rStyle w:val="Emphasis"/>
        </w:rPr>
      </w:pPr>
      <w:r w:rsidRPr="000850A1">
        <w:rPr>
          <w:rStyle w:val="StyleUnderline"/>
        </w:rPr>
        <w:t xml:space="preserve">Different circuits of the courts of appeals </w:t>
      </w:r>
      <w:r w:rsidRPr="000850A1">
        <w:rPr>
          <w:rStyle w:val="Emphasis"/>
        </w:rPr>
        <w:t>apply conflicting standards of review</w:t>
      </w:r>
      <w:r w:rsidRPr="000850A1">
        <w:rPr>
          <w:rStyle w:val="StyleUnderline"/>
        </w:rPr>
        <w:t xml:space="preserve"> when reviewing an agency's decision not to prepare an EIS.</w:t>
      </w:r>
      <w:r w:rsidRPr="000850A1">
        <w:rPr>
          <w:sz w:val="16"/>
        </w:rPr>
        <w:t xml:space="preserve"> The </w:t>
      </w:r>
      <w:r w:rsidRPr="000850A1">
        <w:rPr>
          <w:rStyle w:val="StyleUnderline"/>
        </w:rPr>
        <w:t xml:space="preserve">conflict </w:t>
      </w:r>
      <w:r w:rsidRPr="000850A1">
        <w:rPr>
          <w:sz w:val="16"/>
        </w:rPr>
        <w:t xml:space="preserve">between the standards </w:t>
      </w:r>
      <w:r w:rsidRPr="000850A1">
        <w:rPr>
          <w:rStyle w:val="Emphasis"/>
        </w:rPr>
        <w:t>is significant</w:t>
      </w:r>
      <w:r w:rsidRPr="000850A1">
        <w:rPr>
          <w:sz w:val="16"/>
        </w:rPr>
        <w:t xml:space="preserve"> </w:t>
      </w:r>
      <w:r w:rsidRPr="000850A1">
        <w:rPr>
          <w:rStyle w:val="StyleUnderline"/>
        </w:rPr>
        <w:t>and of concern to federal agencies</w:t>
      </w:r>
      <w:r w:rsidRPr="000850A1">
        <w:rPr>
          <w:sz w:val="16"/>
        </w:rPr>
        <w:t xml:space="preserve"> such as the Department of the Army, which considers approximately 10,000 applications for regulatory permits each year. </w:t>
      </w:r>
      <w:r w:rsidRPr="00873C37">
        <w:rPr>
          <w:sz w:val="16"/>
          <w:szCs w:val="16"/>
        </w:rPr>
        <w:t>The conflicting standards of judicial review applied by the circuits lead to confusion within the permit decision-making process, because an integral part of that process is a determination of whether to prepare an EIS.</w:t>
      </w:r>
      <w:r w:rsidRPr="000850A1">
        <w:rPr>
          <w:rStyle w:val="StyleUnderline"/>
        </w:rPr>
        <w:t xml:space="preserve"> </w:t>
      </w:r>
      <w:r w:rsidRPr="000850A1">
        <w:rPr>
          <w:sz w:val="16"/>
        </w:rPr>
        <w:t xml:space="preserve">The </w:t>
      </w:r>
      <w:r w:rsidRPr="000850A1">
        <w:rPr>
          <w:rStyle w:val="StyleUnderline"/>
        </w:rPr>
        <w:t>Supreme Court should end</w:t>
      </w:r>
      <w:r w:rsidRPr="000850A1">
        <w:rPr>
          <w:sz w:val="16"/>
        </w:rPr>
        <w:t xml:space="preserve"> the </w:t>
      </w:r>
      <w:r w:rsidRPr="000850A1">
        <w:rPr>
          <w:rStyle w:val="StyleUnderline"/>
        </w:rPr>
        <w:t>confusion and</w:t>
      </w:r>
      <w:r w:rsidRPr="000850A1">
        <w:rPr>
          <w:sz w:val="16"/>
        </w:rPr>
        <w:t xml:space="preserve"> grant review to </w:t>
      </w:r>
      <w:r w:rsidRPr="000850A1">
        <w:rPr>
          <w:rStyle w:val="StyleUnderline"/>
        </w:rPr>
        <w:t>resolve the issue</w:t>
      </w:r>
      <w:r w:rsidRPr="000850A1">
        <w:rPr>
          <w:sz w:val="16"/>
        </w:rPr>
        <w:t xml:space="preserve"> </w:t>
      </w:r>
      <w:r w:rsidRPr="000850A1">
        <w:rPr>
          <w:rStyle w:val="StyleUnderline"/>
        </w:rPr>
        <w:t>of what standard of judicial review should be applied to</w:t>
      </w:r>
      <w:r w:rsidRPr="000850A1">
        <w:rPr>
          <w:sz w:val="16"/>
        </w:rPr>
        <w:t xml:space="preserve"> assess </w:t>
      </w:r>
      <w:r w:rsidRPr="000850A1">
        <w:rPr>
          <w:rStyle w:val="StyleUnderline"/>
        </w:rPr>
        <w:t xml:space="preserve">an agency's decision </w:t>
      </w:r>
      <w:r w:rsidRPr="000850A1">
        <w:rPr>
          <w:rStyle w:val="Emphasis"/>
        </w:rPr>
        <w:t>not to prepare an EIS.</w:t>
      </w:r>
    </w:p>
    <w:p w14:paraId="4FBA9944" w14:textId="77777777" w:rsidR="0049412F" w:rsidRDefault="0049412F" w:rsidP="0049412F">
      <w:pPr>
        <w:rPr>
          <w:rStyle w:val="Emphasis"/>
        </w:rPr>
      </w:pPr>
    </w:p>
    <w:p w14:paraId="4496AF80" w14:textId="77777777" w:rsidR="0049412F" w:rsidRPr="00A02AAC" w:rsidRDefault="0049412F" w:rsidP="0049412F">
      <w:pPr>
        <w:pStyle w:val="Heading4"/>
      </w:pPr>
      <w:r>
        <w:t>That’s key</w:t>
      </w:r>
    </w:p>
    <w:p w14:paraId="63D7AD9F" w14:textId="77777777" w:rsidR="0049412F" w:rsidRPr="00A02AAC" w:rsidRDefault="0049412F" w:rsidP="0049412F">
      <w:r w:rsidRPr="00A02AAC">
        <w:rPr>
          <w:rStyle w:val="Style13ptBold"/>
        </w:rPr>
        <w:t>Briggs 74</w:t>
      </w:r>
      <w:r>
        <w:t xml:space="preserve"> – Regional Counsel, Environmental Protection Agency, Region IV; B.S., Bob Jones University, 1964; </w:t>
      </w:r>
      <w:proofErr w:type="gramStart"/>
      <w:r>
        <w:t>J.D,,</w:t>
      </w:r>
      <w:proofErr w:type="gramEnd"/>
      <w:r>
        <w:t xml:space="preserve"> University of South Carolina, 1967; LL.M., George Washington University, 1971. (Orin G., "NEPA as a Means to Preserve and Improve the Environment -- The Substantive Review," Special Issue Recent Developments in Environmental Law, 4-1-1974, https://lawdigitalcommons.bc.edu/cgi/viewcontent.cgi?article=1437&amp;context=bclr, Accessed 7-15-2021, LASA-SC)</w:t>
      </w:r>
    </w:p>
    <w:p w14:paraId="642C8AB8" w14:textId="77777777" w:rsidR="0049412F" w:rsidRPr="00A02AAC" w:rsidRDefault="0049412F" w:rsidP="0049412F">
      <w:pPr>
        <w:rPr>
          <w:sz w:val="16"/>
        </w:rPr>
      </w:pPr>
      <w:r w:rsidRPr="00A02AAC">
        <w:rPr>
          <w:sz w:val="16"/>
        </w:rPr>
        <w:t xml:space="preserve">B. Toward an Admittedly Substantive Review Not only have the </w:t>
      </w:r>
      <w:r w:rsidRPr="00A02AAC">
        <w:rPr>
          <w:rStyle w:val="StyleUnderline"/>
        </w:rPr>
        <w:t>courts</w:t>
      </w:r>
      <w:r w:rsidRPr="00A02AAC">
        <w:rPr>
          <w:sz w:val="16"/>
        </w:rPr>
        <w:t xml:space="preserve"> </w:t>
      </w:r>
      <w:r w:rsidRPr="00A02AAC">
        <w:rPr>
          <w:rStyle w:val="Emphasis"/>
        </w:rPr>
        <w:t>carefully reviewed</w:t>
      </w:r>
      <w:r w:rsidRPr="00A02AAC">
        <w:rPr>
          <w:sz w:val="16"/>
        </w:rPr>
        <w:t xml:space="preserve"> </w:t>
      </w:r>
      <w:r w:rsidRPr="00A02AAC">
        <w:rPr>
          <w:rStyle w:val="StyleUnderline"/>
        </w:rPr>
        <w:t>agency impact statements for procedural compliance</w:t>
      </w:r>
      <w:r w:rsidRPr="00A02AAC">
        <w:rPr>
          <w:sz w:val="16"/>
        </w:rPr>
        <w:t xml:space="preserve"> </w:t>
      </w:r>
      <w:r w:rsidRPr="00A02AAC">
        <w:rPr>
          <w:rStyle w:val="StyleUnderline"/>
        </w:rPr>
        <w:t>with NEPA</w:t>
      </w:r>
      <w:r w:rsidRPr="00A02AAC">
        <w:rPr>
          <w:sz w:val="16"/>
        </w:rPr>
        <w:t xml:space="preserve">, but they have also </w:t>
      </w:r>
      <w:r w:rsidRPr="00A02AAC">
        <w:rPr>
          <w:rStyle w:val="StyleUnderline"/>
        </w:rPr>
        <w:t>begun to extend that review to determine whether the agencies are complying with the substantive provisions of NEPA.</w:t>
      </w:r>
      <w:r w:rsidRPr="00A02AAC">
        <w:rPr>
          <w:sz w:val="16"/>
        </w:rPr>
        <w:t xml:space="preserve"> It seems apparent that procedural gamesmanship which is required by decisions like that of the district court in Environmental Defense Fund, Inc. v. Corps of Engineers" would be unnecessary if the courts were more willing to admit to judging the EIS decision substantively. </w:t>
      </w:r>
      <w:r w:rsidRPr="00A02AAC">
        <w:rPr>
          <w:rStyle w:val="StyleUnderline"/>
        </w:rPr>
        <w:t xml:space="preserve">The substantive review test which is most reasonable and </w:t>
      </w:r>
      <w:r w:rsidRPr="00A02AAC">
        <w:rPr>
          <w:rStyle w:val="Emphasis"/>
        </w:rPr>
        <w:t>is most in keeping with the intent of NEPA</w:t>
      </w:r>
      <w:r w:rsidRPr="00A02AAC">
        <w:rPr>
          <w:rStyle w:val="StyleUnderline"/>
        </w:rPr>
        <w:t xml:space="preserve"> is the </w:t>
      </w:r>
      <w:r w:rsidRPr="00780C52">
        <w:rPr>
          <w:rStyle w:val="Emphasis"/>
        </w:rPr>
        <w:t>substantive review</w:t>
      </w:r>
      <w:r w:rsidRPr="00A02AAC">
        <w:rPr>
          <w:rStyle w:val="StyleUnderline"/>
        </w:rPr>
        <w:t xml:space="preserve"> articulated recently by the Seventh Circuit in Sierra Club v. </w:t>
      </w:r>
      <w:proofErr w:type="spellStart"/>
      <w:r w:rsidRPr="00A02AAC">
        <w:rPr>
          <w:rStyle w:val="StyleUnderline"/>
        </w:rPr>
        <w:t>Froehlke</w:t>
      </w:r>
      <w:proofErr w:type="spellEnd"/>
      <w:r w:rsidRPr="00A02AAC">
        <w:rPr>
          <w:sz w:val="16"/>
        </w:rPr>
        <w:t xml:space="preserve"> (Kickapoo River Project). 85 The court was presented with the </w:t>
      </w:r>
      <w:r w:rsidRPr="00A02AAC">
        <w:rPr>
          <w:rStyle w:val="StyleUnderline"/>
        </w:rPr>
        <w:t>question of whether</w:t>
      </w:r>
      <w:r w:rsidRPr="00A02AAC">
        <w:rPr>
          <w:sz w:val="16"/>
        </w:rPr>
        <w:t xml:space="preserve"> the </w:t>
      </w:r>
      <w:r w:rsidRPr="00A02AAC">
        <w:rPr>
          <w:rStyle w:val="Emphasis"/>
        </w:rPr>
        <w:t>e</w:t>
      </w:r>
      <w:r w:rsidRPr="00A02AAC">
        <w:rPr>
          <w:sz w:val="16"/>
        </w:rPr>
        <w:t xml:space="preserve">nvironmental </w:t>
      </w:r>
      <w:r w:rsidRPr="00A02AAC">
        <w:rPr>
          <w:rStyle w:val="Emphasis"/>
        </w:rPr>
        <w:t>i</w:t>
      </w:r>
      <w:r w:rsidRPr="00A02AAC">
        <w:rPr>
          <w:sz w:val="16"/>
        </w:rPr>
        <w:t xml:space="preserve">mpact </w:t>
      </w:r>
      <w:r w:rsidRPr="00A02AAC">
        <w:rPr>
          <w:rStyle w:val="Emphasis"/>
        </w:rPr>
        <w:t>s</w:t>
      </w:r>
      <w:r w:rsidRPr="00A02AAC">
        <w:rPr>
          <w:sz w:val="16"/>
        </w:rPr>
        <w:t xml:space="preserve">tatement </w:t>
      </w:r>
      <w:r w:rsidRPr="00A02AAC">
        <w:rPr>
          <w:rStyle w:val="StyleUnderline"/>
        </w:rPr>
        <w:t>for a</w:t>
      </w:r>
      <w:r w:rsidRPr="00A02AAC">
        <w:rPr>
          <w:sz w:val="16"/>
        </w:rPr>
        <w:t xml:space="preserve"> flood control dam </w:t>
      </w:r>
      <w:r w:rsidRPr="00A02AAC">
        <w:rPr>
          <w:rStyle w:val="StyleUnderline"/>
        </w:rPr>
        <w:t>project in</w:t>
      </w:r>
      <w:r w:rsidRPr="00A02AAC">
        <w:rPr>
          <w:sz w:val="16"/>
        </w:rPr>
        <w:t xml:space="preserve"> the Kickapoo River, </w:t>
      </w:r>
      <w:r w:rsidRPr="00A02AAC">
        <w:rPr>
          <w:rStyle w:val="StyleUnderline"/>
        </w:rPr>
        <w:t>Wisconsin</w:t>
      </w:r>
      <w:r w:rsidRPr="00A02AAC">
        <w:rPr>
          <w:sz w:val="16"/>
        </w:rPr>
        <w:t xml:space="preserve">, </w:t>
      </w:r>
      <w:r w:rsidRPr="00A02AAC">
        <w:rPr>
          <w:rStyle w:val="StyleUnderline"/>
        </w:rPr>
        <w:t>complied with the mandates of NEPA</w:t>
      </w:r>
      <w:r w:rsidRPr="00A02AAC">
        <w:rPr>
          <w:sz w:val="16"/>
        </w:rPr>
        <w:t xml:space="preserve">. The </w:t>
      </w:r>
      <w:r w:rsidRPr="00A02AAC">
        <w:rPr>
          <w:rStyle w:val="StyleUnderline"/>
        </w:rPr>
        <w:t>plaintiffs</w:t>
      </w:r>
      <w:r w:rsidRPr="00A02AAC">
        <w:rPr>
          <w:sz w:val="16"/>
        </w:rPr>
        <w:t xml:space="preserve"> specifically </w:t>
      </w:r>
      <w:r w:rsidRPr="00A02AAC">
        <w:rPr>
          <w:rStyle w:val="StyleUnderline"/>
        </w:rPr>
        <w:t>alleged</w:t>
      </w:r>
      <w:r w:rsidRPr="00A02AAC">
        <w:rPr>
          <w:sz w:val="16"/>
        </w:rPr>
        <w:t xml:space="preserve"> that "the district </w:t>
      </w:r>
      <w:r w:rsidRPr="00A02AAC">
        <w:rPr>
          <w:rStyle w:val="StyleUnderline"/>
        </w:rPr>
        <w:t>courts have an obligation to review substantive agency decisions</w:t>
      </w:r>
      <w:r w:rsidRPr="00A02AAC">
        <w:rPr>
          <w:sz w:val="16"/>
        </w:rPr>
        <w:t xml:space="preserve"> on the merits to determine if they are in accord with NEPA." 86 After stating that the court agreed with the plaintiffs that NEPA required a substantive review of the EIS decision, the Seventh Circuit, quoting language from Environmental Defense Fund, Inc. v. Corps of Engineers," said: "</w:t>
      </w:r>
      <w:r w:rsidRPr="00A02AAC">
        <w:rPr>
          <w:rStyle w:val="StyleUnderline"/>
        </w:rPr>
        <w:t>After reviewing the environmental impact statement prepared by the Corps, we are convinced that the Corps 'reached its decision after a fair, good faith consideration and balancing of environmental factors</w:t>
      </w:r>
      <w:r w:rsidRPr="00A02AAC">
        <w:rPr>
          <w:sz w:val="16"/>
        </w:rPr>
        <w:t xml:space="preserve">,' </w:t>
      </w:r>
      <w:r w:rsidRPr="00A02AAC">
        <w:rPr>
          <w:rStyle w:val="Emphasis"/>
        </w:rPr>
        <w:t>and that its decision is neither arbitrary nor capricious</w:t>
      </w:r>
      <w:r w:rsidRPr="00A02AAC">
        <w:rPr>
          <w:sz w:val="16"/>
        </w:rPr>
        <w:t xml:space="preserve">." </w:t>
      </w:r>
      <w:r w:rsidRPr="009D4851">
        <w:rPr>
          <w:sz w:val="16"/>
          <w:szCs w:val="16"/>
        </w:rPr>
        <w:t>88 This test admits to being substantive but limits the review to the issue of whether the EIS decision is arbitrary or capricious in light of the substantive provisions of NEPA</w:t>
      </w:r>
      <w:r w:rsidRPr="00A02AAC">
        <w:rPr>
          <w:rStyle w:val="StyleUnderline"/>
        </w:rPr>
        <w:t>.</w:t>
      </w:r>
      <w:r w:rsidRPr="00A02AAC">
        <w:rPr>
          <w:sz w:val="16"/>
        </w:rPr>
        <w:t xml:space="preserve">" Many courts have cited Davis' treatise on Administrative Law 9 ° to justify the substantive review. 9 ' Professor Davis, in the volume in which he had condensed his lengthier treatise, makes it clear that </w:t>
      </w:r>
      <w:r w:rsidRPr="00A02AAC">
        <w:rPr>
          <w:rStyle w:val="StyleUnderline"/>
        </w:rPr>
        <w:t>at common law agency decisions are presumed to be reviewable except in limited circumstances and that the common law was not effectively changed by the</w:t>
      </w:r>
      <w:r w:rsidRPr="00A02AAC">
        <w:rPr>
          <w:sz w:val="16"/>
        </w:rPr>
        <w:t xml:space="preserve"> </w:t>
      </w:r>
      <w:r w:rsidRPr="00A02AAC">
        <w:rPr>
          <w:rStyle w:val="StyleUnderline"/>
        </w:rPr>
        <w:t>A</w:t>
      </w:r>
      <w:r w:rsidRPr="00A02AAC">
        <w:rPr>
          <w:sz w:val="16"/>
        </w:rPr>
        <w:t xml:space="preserve">dministrative </w:t>
      </w:r>
      <w:r w:rsidRPr="00A02AAC">
        <w:rPr>
          <w:rStyle w:val="StyleUnderline"/>
        </w:rPr>
        <w:t>P</w:t>
      </w:r>
      <w:r w:rsidRPr="00A02AAC">
        <w:rPr>
          <w:sz w:val="16"/>
        </w:rPr>
        <w:t xml:space="preserve">rocedure </w:t>
      </w:r>
      <w:r w:rsidRPr="00A02AAC">
        <w:rPr>
          <w:rStyle w:val="StyleUnderline"/>
        </w:rPr>
        <w:t>A</w:t>
      </w:r>
      <w:r w:rsidRPr="00A02AAC">
        <w:rPr>
          <w:sz w:val="16"/>
        </w:rPr>
        <w:t xml:space="preserve">ct; 92 he summarizes the law on reviewability as follows: Administrative action is generally reviewable unless (a) legislative intent is discernable which favors </w:t>
      </w:r>
      <w:proofErr w:type="spellStart"/>
      <w:r w:rsidRPr="00A02AAC">
        <w:rPr>
          <w:sz w:val="16"/>
        </w:rPr>
        <w:t>unreviewability</w:t>
      </w:r>
      <w:proofErr w:type="spellEnd"/>
      <w:r w:rsidRPr="00A02AAC">
        <w:rPr>
          <w:sz w:val="16"/>
        </w:rPr>
        <w:t xml:space="preserve"> or (b) a special reason growing out of the subject matter or the circumstances calls for </w:t>
      </w:r>
      <w:proofErr w:type="spellStart"/>
      <w:r w:rsidRPr="00A02AAC">
        <w:rPr>
          <w:sz w:val="16"/>
        </w:rPr>
        <w:t>unreviewability</w:t>
      </w:r>
      <w:proofErr w:type="spellEnd"/>
      <w:r w:rsidRPr="00A02AAC">
        <w:rPr>
          <w:sz w:val="16"/>
        </w:rPr>
        <w:t xml:space="preserve">. With rare exceptions, the special reason is a belief that the issues are inappropriate for judicial determination; included in such issues are questions about foreign policy, military activities, and other specialized subjects which are beyond the range of legal training. 93 The more important question is </w:t>
      </w:r>
      <w:r w:rsidRPr="00A02AAC">
        <w:rPr>
          <w:rStyle w:val="StyleUnderline"/>
        </w:rPr>
        <w:t xml:space="preserve">what standard of </w:t>
      </w:r>
      <w:r w:rsidRPr="00A02AAC">
        <w:rPr>
          <w:rStyle w:val="Emphasis"/>
        </w:rPr>
        <w:t>judicial review</w:t>
      </w:r>
      <w:r w:rsidRPr="00A02AAC">
        <w:rPr>
          <w:rStyle w:val="StyleUnderline"/>
        </w:rPr>
        <w:t xml:space="preserve"> should be used to </w:t>
      </w:r>
      <w:r w:rsidRPr="00A6246E">
        <w:rPr>
          <w:rStyle w:val="Emphasis"/>
        </w:rPr>
        <w:t>test the EIS decision</w:t>
      </w:r>
      <w:r w:rsidRPr="00A02AAC">
        <w:rPr>
          <w:rStyle w:val="StyleUnderline"/>
        </w:rPr>
        <w:t>.</w:t>
      </w:r>
      <w:r w:rsidRPr="00A02AAC">
        <w:rPr>
          <w:sz w:val="16"/>
        </w:rPr>
        <w:t xml:space="preserve"> The </w:t>
      </w:r>
      <w:r w:rsidRPr="00A02AAC">
        <w:rPr>
          <w:rStyle w:val="StyleUnderline"/>
        </w:rPr>
        <w:t>Sierra Club</w:t>
      </w:r>
      <w:r w:rsidRPr="00A02AAC">
        <w:rPr>
          <w:sz w:val="16"/>
        </w:rPr>
        <w:t xml:space="preserve"> v. </w:t>
      </w:r>
      <w:proofErr w:type="spellStart"/>
      <w:r w:rsidRPr="00A02AAC">
        <w:rPr>
          <w:sz w:val="16"/>
        </w:rPr>
        <w:t>Froehlke</w:t>
      </w:r>
      <w:proofErr w:type="spellEnd"/>
      <w:r w:rsidRPr="00A02AAC">
        <w:rPr>
          <w:sz w:val="16"/>
        </w:rPr>
        <w:t xml:space="preserve"> 94 </w:t>
      </w:r>
      <w:r w:rsidRPr="00A02AAC">
        <w:rPr>
          <w:rStyle w:val="StyleUnderline"/>
        </w:rPr>
        <w:t>test of "arbitrary or capricious</w:t>
      </w:r>
      <w:r w:rsidRPr="00A02AAC">
        <w:rPr>
          <w:sz w:val="16"/>
        </w:rPr>
        <w:t xml:space="preserve">" in light of the substantive provisions of NEPA </w:t>
      </w:r>
      <w:r w:rsidRPr="00A02AAC">
        <w:rPr>
          <w:rStyle w:val="StyleUnderline"/>
        </w:rPr>
        <w:t xml:space="preserve">seems to be the most </w:t>
      </w:r>
      <w:r w:rsidRPr="00A02AAC">
        <w:rPr>
          <w:rStyle w:val="Emphasis"/>
        </w:rPr>
        <w:t>precise</w:t>
      </w:r>
      <w:r w:rsidRPr="00A02AAC">
        <w:rPr>
          <w:rStyle w:val="StyleUnderline"/>
        </w:rPr>
        <w:t xml:space="preserve"> -</w:t>
      </w:r>
      <w:r w:rsidRPr="00A02AAC">
        <w:rPr>
          <w:rStyle w:val="Emphasis"/>
        </w:rPr>
        <w:t>and</w:t>
      </w:r>
      <w:r w:rsidRPr="00A02AAC">
        <w:rPr>
          <w:rStyle w:val="StyleUnderline"/>
        </w:rPr>
        <w:t xml:space="preserve"> most</w:t>
      </w:r>
      <w:r w:rsidRPr="00A02AAC">
        <w:rPr>
          <w:rStyle w:val="Emphasis"/>
        </w:rPr>
        <w:t xml:space="preserve"> equitable</w:t>
      </w:r>
      <w:r w:rsidRPr="00A02AAC">
        <w:rPr>
          <w:rStyle w:val="StyleUnderline"/>
        </w:rPr>
        <w:t xml:space="preserve"> test</w:t>
      </w:r>
      <w:r w:rsidRPr="00A02AAC">
        <w:rPr>
          <w:sz w:val="16"/>
        </w:rPr>
        <w:t xml:space="preserve"> and the one which conforms to the principles of agency review discussed by the Supreme Court in Citizens to Preserve Overton Park v. Volpe. 95 In Overton Park, which was not interpreting NEPA, the Court noted that the Administrative Procedure Act codified three primary standards for judicial review of agency decisions. First, in any case agency action must be set aside if "arbitrary, capricious, an abuse of discretion, or otherwise not in accordance with law." 96 Second, </w:t>
      </w:r>
      <w:r w:rsidRPr="00A02AAC">
        <w:rPr>
          <w:rStyle w:val="StyleUnderline"/>
        </w:rPr>
        <w:t>"[</w:t>
      </w:r>
      <w:proofErr w:type="spellStart"/>
      <w:r w:rsidRPr="00A02AAC">
        <w:rPr>
          <w:rStyle w:val="StyleUnderline"/>
        </w:rPr>
        <w:t>i</w:t>
      </w:r>
      <w:proofErr w:type="spellEnd"/>
      <w:r w:rsidRPr="00A02AAC">
        <w:rPr>
          <w:rStyle w:val="StyleUnderline"/>
        </w:rPr>
        <w:t>]n certain narrow, specifically limited situations, the agency action is to be set aside if the action was not supported by 'substantial evidence.' "</w:t>
      </w:r>
      <w:r w:rsidRPr="00A02AAC">
        <w:rPr>
          <w:sz w:val="16"/>
        </w:rPr>
        <w:t xml:space="preserve">97 And third, "in other equally narrow circumstances the reviewing court is to engage in a de novo review of the </w:t>
      </w:r>
      <w:proofErr w:type="gramStart"/>
      <w:r w:rsidRPr="00A02AAC">
        <w:rPr>
          <w:sz w:val="16"/>
        </w:rPr>
        <w:t>action, and</w:t>
      </w:r>
      <w:proofErr w:type="gramEnd"/>
      <w:r w:rsidRPr="00A02AAC">
        <w:rPr>
          <w:sz w:val="16"/>
        </w:rPr>
        <w:t xml:space="preserve"> set it aside if it was 'unwarranted by the facts.' "98 </w:t>
      </w:r>
      <w:r w:rsidRPr="00A02AAC">
        <w:rPr>
          <w:rStyle w:val="StyleUnderline"/>
        </w:rPr>
        <w:t xml:space="preserve">Although some courts have applied the substantial evidence test to </w:t>
      </w:r>
      <w:r w:rsidRPr="00A02AAC">
        <w:rPr>
          <w:rStyle w:val="Emphasis"/>
        </w:rPr>
        <w:t>NEPA</w:t>
      </w:r>
      <w:r w:rsidRPr="00A02AAC">
        <w:rPr>
          <w:sz w:val="16"/>
        </w:rPr>
        <w:t xml:space="preserve">99 and others have confused a clear error in judgment with the substantial evidence rule, 10 ° the Supreme Court limited this rule's application: "Review under the substantial evidence test is authorized only when the agency action is taken pursuant to a rulemaking provision of the Administrative Procedure Act itself . . . or when the agency action is based on a public adjudicatory hearing." 1 ° 1 In Environmental Defense Fund, Inc. v. Corps of Engineers, 102 the Eighth Circuit specifically advocated both a procedural review of the EIS and a substantive review of the EIS decision, and defined its "arbitrary or capricious" test as a review of the decision, include </w:t>
      </w:r>
      <w:proofErr w:type="spellStart"/>
      <w:r w:rsidRPr="00A02AAC">
        <w:rPr>
          <w:sz w:val="16"/>
        </w:rPr>
        <w:t>ing</w:t>
      </w:r>
      <w:proofErr w:type="spellEnd"/>
      <w:r w:rsidRPr="00A02AAC">
        <w:rPr>
          <w:sz w:val="16"/>
        </w:rPr>
        <w:t xml:space="preserve"> the consideration of all relevant factors, to determine whether "the decision itself represented a clear error in judgment."'" The </w:t>
      </w:r>
      <w:r w:rsidRPr="00A02AAC">
        <w:rPr>
          <w:rStyle w:val="StyleUnderline"/>
        </w:rPr>
        <w:t xml:space="preserve">Eighth Circuit was applying the arbitrary and capricious standard of the Supreme Court as it was articulated in Overton Park, where the Court explained the finding required pursuant to this standard: To make this finding the court must consider whether the decision was based on a consideration of the relevant factors and whether there has been a clear error of </w:t>
      </w:r>
      <w:proofErr w:type="gramStart"/>
      <w:r w:rsidRPr="00A02AAC">
        <w:rPr>
          <w:rStyle w:val="StyleUnderline"/>
        </w:rPr>
        <w:t>judgment</w:t>
      </w:r>
      <w:r w:rsidRPr="00A02AAC">
        <w:rPr>
          <w:sz w:val="16"/>
        </w:rPr>
        <w:t xml:space="preserve"> .</w:t>
      </w:r>
      <w:proofErr w:type="gramEnd"/>
      <w:r w:rsidRPr="00A02AAC">
        <w:rPr>
          <w:sz w:val="16"/>
        </w:rPr>
        <w:t xml:space="preserve"> .. Although this inquiry into the facts is to be searching and careful, the </w:t>
      </w:r>
      <w:r w:rsidRPr="00A02AAC">
        <w:rPr>
          <w:rStyle w:val="Emphasis"/>
        </w:rPr>
        <w:t xml:space="preserve">ultimate standard of review is a narrow one. </w:t>
      </w:r>
      <w:r w:rsidRPr="00A02AAC">
        <w:rPr>
          <w:rStyle w:val="StyleUnderline"/>
        </w:rPr>
        <w:t>The court is not empowered to substitute its judgment for that of the agency.</w:t>
      </w:r>
      <w:r w:rsidRPr="00A02AAC">
        <w:rPr>
          <w:sz w:val="16"/>
        </w:rPr>
        <w:t xml:space="preserve"> ' 04 It is respectfully submitted that all of the above standards are more subjective and less definable than the clear substantive review standard articulated in Sierra Club v. </w:t>
      </w:r>
      <w:proofErr w:type="spellStart"/>
      <w:r w:rsidRPr="00A02AAC">
        <w:rPr>
          <w:sz w:val="16"/>
        </w:rPr>
        <w:t>Froehlke</w:t>
      </w:r>
      <w:proofErr w:type="spellEnd"/>
      <w:r w:rsidRPr="00A02AAC">
        <w:rPr>
          <w:sz w:val="16"/>
        </w:rPr>
        <w:t xml:space="preserve">. 105 </w:t>
      </w:r>
      <w:r w:rsidRPr="00A02AAC">
        <w:rPr>
          <w:rStyle w:val="StyleUnderline"/>
        </w:rPr>
        <w:t>Any standard less precise than</w:t>
      </w:r>
      <w:r w:rsidRPr="00A02AAC">
        <w:rPr>
          <w:sz w:val="16"/>
        </w:rPr>
        <w:t xml:space="preserve"> the Sierra Club v. </w:t>
      </w:r>
      <w:proofErr w:type="spellStart"/>
      <w:r w:rsidRPr="00A02AAC">
        <w:rPr>
          <w:sz w:val="16"/>
        </w:rPr>
        <w:t>Froehlke</w:t>
      </w:r>
      <w:proofErr w:type="spellEnd"/>
      <w:r w:rsidRPr="00A02AAC">
        <w:rPr>
          <w:sz w:val="16"/>
        </w:rPr>
        <w:t xml:space="preserve"> "</w:t>
      </w:r>
      <w:r w:rsidRPr="00A02AAC">
        <w:rPr>
          <w:rStyle w:val="Emphasis"/>
        </w:rPr>
        <w:t>arbitrary or capricious</w:t>
      </w:r>
      <w:r w:rsidRPr="00A02AAC">
        <w:rPr>
          <w:sz w:val="16"/>
        </w:rPr>
        <w:t xml:space="preserve">" test </w:t>
      </w:r>
      <w:r w:rsidRPr="00A02AAC">
        <w:rPr>
          <w:rStyle w:val="StyleUnderline"/>
        </w:rPr>
        <w:t xml:space="preserve">which is used to judge compliance with the substantive provisions of NEPA may prove </w:t>
      </w:r>
      <w:r w:rsidRPr="00A02AAC">
        <w:rPr>
          <w:rStyle w:val="Emphasis"/>
        </w:rPr>
        <w:t>not only imperfect</w:t>
      </w:r>
      <w:r w:rsidRPr="00A02AAC">
        <w:rPr>
          <w:sz w:val="16"/>
        </w:rPr>
        <w:t xml:space="preserve">, </w:t>
      </w:r>
      <w:r w:rsidRPr="00A02AAC">
        <w:rPr>
          <w:rStyle w:val="StyleUnderline"/>
        </w:rPr>
        <w:t>but</w:t>
      </w:r>
      <w:r w:rsidRPr="00A02AAC">
        <w:rPr>
          <w:rStyle w:val="Emphasis"/>
        </w:rPr>
        <w:t xml:space="preserve"> incomprehensible</w:t>
      </w:r>
      <w:r w:rsidRPr="00A02AAC">
        <w:rPr>
          <w:rStyle w:val="StyleUnderline"/>
        </w:rPr>
        <w:t xml:space="preserve"> and thus </w:t>
      </w:r>
      <w:r w:rsidRPr="00A6246E">
        <w:rPr>
          <w:rStyle w:val="Emphasis"/>
        </w:rPr>
        <w:t>wholly unviable</w:t>
      </w:r>
      <w:r w:rsidRPr="00A02AAC">
        <w:rPr>
          <w:rStyle w:val="StyleUnderline"/>
        </w:rPr>
        <w:t>.</w:t>
      </w:r>
      <w:r w:rsidRPr="00A02AAC">
        <w:rPr>
          <w:sz w:val="16"/>
        </w:rPr>
        <w:t xml:space="preserve"> Anything less precise tends to elevate the means above the end. </w:t>
      </w:r>
      <w:r w:rsidRPr="00A02AAC">
        <w:rPr>
          <w:rStyle w:val="StyleUnderline"/>
        </w:rPr>
        <w:t>The end is a preserved and improved environment, not volumes and volumes of neatly packaged impact statements</w:t>
      </w:r>
      <w:r w:rsidRPr="00A02AAC">
        <w:rPr>
          <w:sz w:val="16"/>
        </w:rPr>
        <w:t xml:space="preserve">. Any decision to adopt the position supported by the largest quantity of judicial decisions must necessarily lead to the conclusion that there are two tests to be applied to the EIS and the EIS decision: first, that of "full and accurate disclosure of information required by § 102(2)(C);" 106 and second, that of "a review [of the EIS decision] on the merits to determine if it is in accord with the substantive requirements of NEPA." 1 °7 This latter test is a determination of "whether the agency's decision is arbitrary or capricious."'" These tests are advanced in Environmental Defense Fund, Inc. v. Corps of Engineers and in Sierra Club v. </w:t>
      </w:r>
      <w:proofErr w:type="spellStart"/>
      <w:r w:rsidRPr="00A02AAC">
        <w:rPr>
          <w:sz w:val="16"/>
        </w:rPr>
        <w:t>Froehlke</w:t>
      </w:r>
      <w:proofErr w:type="spellEnd"/>
      <w:r w:rsidRPr="00A02AAC">
        <w:rPr>
          <w:sz w:val="16"/>
        </w:rPr>
        <w:t xml:space="preserve"> and are supported substantially by numerous other cases.'" If the courts fail to see NEPA solely as a means of achieving an improved environment, they will continue to elevate the EIS process to a loftier position than that which Congress intended it to have. </w:t>
      </w:r>
      <w:r w:rsidRPr="00A02AAC">
        <w:rPr>
          <w:rStyle w:val="StyleUnderline"/>
        </w:rPr>
        <w:t xml:space="preserve">If the courts will face the fact that they are effectively reviewing the </w:t>
      </w:r>
      <w:r w:rsidRPr="00780C52">
        <w:rPr>
          <w:rStyle w:val="Emphasis"/>
        </w:rPr>
        <w:t>EIS decision</w:t>
      </w:r>
      <w:r w:rsidRPr="00A02AAC">
        <w:rPr>
          <w:rStyle w:val="StyleUnderline"/>
        </w:rPr>
        <w:t xml:space="preserve"> as well as the statement,</w:t>
      </w:r>
      <w:r w:rsidRPr="00A02AAC">
        <w:rPr>
          <w:sz w:val="16"/>
        </w:rPr>
        <w:t xml:space="preserve"> </w:t>
      </w:r>
      <w:r w:rsidRPr="00A02AAC">
        <w:rPr>
          <w:rStyle w:val="Emphasis"/>
        </w:rPr>
        <w:t>the cases will be aimed toward the end of preservation of our irreplaceable environment and not at some mythical standard of a perfectly processed environmental impact statement</w:t>
      </w:r>
      <w:r w:rsidRPr="00A02AAC">
        <w:rPr>
          <w:sz w:val="16"/>
        </w:rPr>
        <w:t>. It is hoped that this article will encourage the federal agencies and the courts to set as their goals environmentally sound decisions based on the substantive requirements of NEPA.</w:t>
      </w:r>
    </w:p>
    <w:p w14:paraId="1DAA915D" w14:textId="77777777" w:rsidR="0049412F" w:rsidRPr="0049412F" w:rsidRDefault="0049412F" w:rsidP="0049412F"/>
    <w:p w14:paraId="3E5B31A8" w14:textId="77777777" w:rsidR="00864506" w:rsidRDefault="00864506" w:rsidP="00864506">
      <w:pPr>
        <w:pStyle w:val="Heading3"/>
      </w:pPr>
      <w:r>
        <w:t>--Wetlands Impact</w:t>
      </w:r>
    </w:p>
    <w:p w14:paraId="4B8CCC87" w14:textId="77777777" w:rsidR="00864506" w:rsidRDefault="00864506" w:rsidP="00864506">
      <w:pPr>
        <w:pStyle w:val="Heading4"/>
      </w:pPr>
      <w:r>
        <w:t xml:space="preserve">Extinction—wetlands are the lynchpin for biodiversity, climate mitigation, and sustainable development </w:t>
      </w:r>
    </w:p>
    <w:p w14:paraId="738F305B" w14:textId="77777777" w:rsidR="00864506" w:rsidRPr="00D00026" w:rsidRDefault="00864506" w:rsidP="00864506">
      <w:pPr>
        <w:rPr>
          <w:rStyle w:val="Style13ptBold"/>
        </w:rPr>
      </w:pPr>
      <w:r w:rsidRPr="00D00026">
        <w:rPr>
          <w:rStyle w:val="Style13ptBold"/>
        </w:rPr>
        <w:t>UN ‘18</w:t>
      </w:r>
    </w:p>
    <w:p w14:paraId="573F00AD" w14:textId="77777777" w:rsidR="00864506" w:rsidRDefault="00864506" w:rsidP="00864506">
      <w:pPr>
        <w:rPr>
          <w:sz w:val="16"/>
        </w:rPr>
      </w:pPr>
      <w:r>
        <w:rPr>
          <w:sz w:val="16"/>
        </w:rPr>
        <w:t xml:space="preserve">(United Nations Climate Change News, “Wetlands Disappearing Three Times Faster than Forests,” Oct. 1, 2018. </w:t>
      </w:r>
      <w:hyperlink r:id="rId23" w:history="1">
        <w:r w:rsidRPr="00A12D06">
          <w:rPr>
            <w:rStyle w:val="Hyperlink"/>
            <w:sz w:val="16"/>
          </w:rPr>
          <w:t>https://unfccc.int/news/wetlands-disappearing-three-times-faster-than-forests</w:t>
        </w:r>
      </w:hyperlink>
      <w:r>
        <w:rPr>
          <w:sz w:val="16"/>
        </w:rPr>
        <w:t>, JB)</w:t>
      </w:r>
    </w:p>
    <w:p w14:paraId="2709E329" w14:textId="77777777" w:rsidR="00864506" w:rsidRPr="002D24FE" w:rsidRDefault="00864506" w:rsidP="00864506">
      <w:pPr>
        <w:rPr>
          <w:sz w:val="16"/>
        </w:rPr>
      </w:pPr>
      <w:r w:rsidRPr="002D24FE">
        <w:rPr>
          <w:sz w:val="16"/>
        </w:rPr>
        <w:t xml:space="preserve">UN Climate Change News, 01 October 2018 – </w:t>
      </w:r>
      <w:r w:rsidRPr="00CD437B">
        <w:rPr>
          <w:u w:val="single"/>
        </w:rPr>
        <w:t xml:space="preserve">Wetlands, amongst the world’s most economically valuable ecosystems and </w:t>
      </w:r>
      <w:r w:rsidRPr="00021960">
        <w:rPr>
          <w:rStyle w:val="Emphasis"/>
        </w:rPr>
        <w:t>essential regulators of the global climate</w:t>
      </w:r>
      <w:r w:rsidRPr="002D24FE">
        <w:rPr>
          <w:sz w:val="16"/>
        </w:rPr>
        <w:t xml:space="preserve">, </w:t>
      </w:r>
      <w:r w:rsidRPr="00CD437B">
        <w:rPr>
          <w:u w:val="single"/>
        </w:rPr>
        <w:t>are disappearing three times faster than forests</w:t>
      </w:r>
      <w:r w:rsidRPr="002D24FE">
        <w:rPr>
          <w:sz w:val="16"/>
        </w:rPr>
        <w:t xml:space="preserve">. This is the key finding of the first-ever Global Wetland Outlook by the Ramsar Convention, a globally treaty ratified by 170 countries to protect wetlands and promote their wise use. “The Global Wetland Outlook is a wake-up call - not only on the steep rate of loss of the world’s wetlands but also on the critical services they provide. </w:t>
      </w:r>
      <w:r w:rsidRPr="00A50007">
        <w:rPr>
          <w:u w:val="single"/>
        </w:rPr>
        <w:t>Without them, the global agenda on sustainable development will not be achieved</w:t>
      </w:r>
      <w:r w:rsidRPr="002D24FE">
        <w:rPr>
          <w:sz w:val="16"/>
        </w:rPr>
        <w:t xml:space="preserve">,” says Martha Rojas </w:t>
      </w:r>
      <w:proofErr w:type="spellStart"/>
      <w:r w:rsidRPr="002D24FE">
        <w:rPr>
          <w:sz w:val="16"/>
        </w:rPr>
        <w:t>Urrego</w:t>
      </w:r>
      <w:proofErr w:type="spellEnd"/>
      <w:r w:rsidRPr="002D24FE">
        <w:rPr>
          <w:sz w:val="16"/>
        </w:rPr>
        <w:t xml:space="preserve">, Secretary General of the Ramsar Convention on Wetlands. </w:t>
      </w:r>
      <w:r w:rsidRPr="0097678A">
        <w:rPr>
          <w:u w:val="single"/>
        </w:rPr>
        <w:t xml:space="preserve">Wetlands include some of the most carbon-dense ecosystems in our planet, such as salt marshes, sea grass beds and </w:t>
      </w:r>
      <w:r w:rsidRPr="00FE5597">
        <w:rPr>
          <w:u w:val="single"/>
        </w:rPr>
        <w:t>mangroves. Peatlands,</w:t>
      </w:r>
      <w:r w:rsidRPr="002D24FE">
        <w:rPr>
          <w:sz w:val="16"/>
        </w:rPr>
        <w:t xml:space="preserve"> that account for just 3% of the world’s land surface, </w:t>
      </w:r>
      <w:r w:rsidRPr="00021960">
        <w:rPr>
          <w:rStyle w:val="Emphasis"/>
        </w:rPr>
        <w:t>store twice as much carbon as forests</w:t>
      </w:r>
      <w:r w:rsidRPr="00FE5597">
        <w:rPr>
          <w:u w:val="single"/>
        </w:rPr>
        <w:t xml:space="preserve">, playing a pivotal role in delivering global commitments on climate change, sustainable </w:t>
      </w:r>
      <w:proofErr w:type="gramStart"/>
      <w:r w:rsidRPr="00FE5597">
        <w:rPr>
          <w:u w:val="single"/>
        </w:rPr>
        <w:t>development</w:t>
      </w:r>
      <w:proofErr w:type="gramEnd"/>
      <w:r w:rsidRPr="00FE5597">
        <w:rPr>
          <w:u w:val="single"/>
        </w:rPr>
        <w:t xml:space="preserve"> and biodiversity</w:t>
      </w:r>
      <w:r w:rsidRPr="002D24FE">
        <w:rPr>
          <w:sz w:val="16"/>
        </w:rPr>
        <w:t xml:space="preserve">. </w:t>
      </w:r>
      <w:r w:rsidRPr="0057031E">
        <w:rPr>
          <w:u w:val="single"/>
        </w:rPr>
        <w:t xml:space="preserve">Wetlands also help </w:t>
      </w:r>
      <w:r w:rsidRPr="00021960">
        <w:rPr>
          <w:rStyle w:val="Emphasis"/>
        </w:rPr>
        <w:t>reduce disaster risk</w:t>
      </w:r>
      <w:r w:rsidRPr="0057031E">
        <w:rPr>
          <w:u w:val="single"/>
        </w:rPr>
        <w:t>, as they mitigate floods and protect coastlines</w:t>
      </w:r>
      <w:r w:rsidRPr="002D24FE">
        <w:rPr>
          <w:sz w:val="16"/>
        </w:rPr>
        <w:t xml:space="preserve">. Despite their essential role in global climate regulation, wetlands remain undervalued by policy and decision-makers in national plans. Approximately </w:t>
      </w:r>
      <w:r w:rsidRPr="00396118">
        <w:rPr>
          <w:u w:val="single"/>
        </w:rPr>
        <w:t>35% of the world’s wetlands were lost between 1970-2015 and the loss rate is accelerating annually since 2000</w:t>
      </w:r>
      <w:r w:rsidRPr="002D24FE">
        <w:rPr>
          <w:sz w:val="16"/>
        </w:rPr>
        <w:t xml:space="preserve">. Losses have been driven by megatrends such as climate change, population increase, urbanization, particularly of coastal zones and river deltas, and changing consumption patterns that have all fueled changes to land and water use and to agriculture. The world’s </w:t>
      </w:r>
      <w:r w:rsidRPr="003F3BAB">
        <w:rPr>
          <w:u w:val="single"/>
        </w:rPr>
        <w:t>remaining wetlands are under threat due to water drainage, pollution, unsustainable use, invasive species, disrupted flows from dams and sediment dumping from deforestation and soil erosion upstream</w:t>
      </w:r>
      <w:r w:rsidRPr="002D24FE">
        <w:rPr>
          <w:sz w:val="16"/>
        </w:rPr>
        <w:t xml:space="preserve">. </w:t>
      </w:r>
      <w:r w:rsidRPr="00021960">
        <w:rPr>
          <w:u w:val="single"/>
        </w:rPr>
        <w:t xml:space="preserve">Wetlands are </w:t>
      </w:r>
      <w:r w:rsidRPr="00021960">
        <w:rPr>
          <w:rStyle w:val="Emphasis"/>
        </w:rPr>
        <w:t>critical to human and planet life</w:t>
      </w:r>
      <w:r w:rsidRPr="002D24FE">
        <w:rPr>
          <w:sz w:val="16"/>
        </w:rPr>
        <w:t xml:space="preserve">. Directly or indirectly, </w:t>
      </w:r>
      <w:r w:rsidRPr="00021960">
        <w:rPr>
          <w:u w:val="single"/>
        </w:rPr>
        <w:t xml:space="preserve">they provide almost all of the world’s consumption of freshwater. More than </w:t>
      </w:r>
      <w:r w:rsidRPr="00021960">
        <w:rPr>
          <w:rStyle w:val="Emphasis"/>
        </w:rPr>
        <w:t>one billion</w:t>
      </w:r>
      <w:r w:rsidRPr="00021960">
        <w:rPr>
          <w:u w:val="single"/>
        </w:rPr>
        <w:t xml:space="preserve"> people </w:t>
      </w:r>
      <w:r w:rsidRPr="00021960">
        <w:rPr>
          <w:rStyle w:val="Emphasis"/>
        </w:rPr>
        <w:t xml:space="preserve">depend on them for a </w:t>
      </w:r>
      <w:proofErr w:type="gramStart"/>
      <w:r w:rsidRPr="00021960">
        <w:rPr>
          <w:rStyle w:val="Emphasis"/>
        </w:rPr>
        <w:t>living</w:t>
      </w:r>
      <w:proofErr w:type="gramEnd"/>
      <w:r w:rsidRPr="002D24FE">
        <w:rPr>
          <w:sz w:val="16"/>
        </w:rPr>
        <w:t xml:space="preserve"> and they are among the most biodiverse ecosystems. Up to 40% of the world’s species live and breed in wetlands, although now more than 25% of all wetlands plants and animals are at risk of extinction. </w:t>
      </w:r>
      <w:r w:rsidRPr="00484412">
        <w:rPr>
          <w:u w:val="single"/>
        </w:rPr>
        <w:t xml:space="preserve">Wetlands are a vital source for food, raw materials, genetic resources for medicines, and hydropower, and they play an important role in transport, </w:t>
      </w:r>
      <w:proofErr w:type="gramStart"/>
      <w:r w:rsidRPr="00484412">
        <w:rPr>
          <w:u w:val="single"/>
        </w:rPr>
        <w:t>tourism</w:t>
      </w:r>
      <w:proofErr w:type="gramEnd"/>
      <w:r w:rsidRPr="00484412">
        <w:rPr>
          <w:u w:val="single"/>
        </w:rPr>
        <w:t xml:space="preserve"> and the cultural and </w:t>
      </w:r>
      <w:r w:rsidRPr="00594D80">
        <w:rPr>
          <w:rStyle w:val="Emphasis"/>
        </w:rPr>
        <w:t>spiritual well-being</w:t>
      </w:r>
      <w:r w:rsidRPr="00484412">
        <w:rPr>
          <w:u w:val="single"/>
        </w:rPr>
        <w:t xml:space="preserve"> of people.</w:t>
      </w:r>
      <w:r w:rsidRPr="002D24FE">
        <w:rPr>
          <w:sz w:val="16"/>
        </w:rPr>
        <w:t xml:space="preserve"> “There is a slow awakening to the value of wetlands. Across the globe, legislative bodies need to integrate wetlands into policy programs and make investments into their sustainability. We need to educate the world on the critical importance of this most rapidly disappearing ecosystem. Without the world’s wetlands, we all hang in the balance.” Wetlands are currently estimated to cover more than 12.1 million km2, an area greater than Greenland. Between 13-18 per cent of them (2,300 sites) are on the Ramsar List of Wetlands of International Importance, which are protected sites. But designating new sites for protection is not enough. </w:t>
      </w:r>
      <w:r w:rsidRPr="00B81440">
        <w:rPr>
          <w:u w:val="single"/>
        </w:rPr>
        <w:t xml:space="preserve">The GWO emphasizes the necessity of developing effective </w:t>
      </w:r>
      <w:r w:rsidRPr="00B81440">
        <w:rPr>
          <w:rStyle w:val="Emphasis"/>
        </w:rPr>
        <w:t>wetland management plans</w:t>
      </w:r>
      <w:r w:rsidRPr="00B81440">
        <w:rPr>
          <w:u w:val="single"/>
        </w:rPr>
        <w:t xml:space="preserve"> and integrating wetlands into the planning and implementation of national plans</w:t>
      </w:r>
      <w:r w:rsidRPr="002D24FE">
        <w:rPr>
          <w:sz w:val="16"/>
        </w:rPr>
        <w:t xml:space="preserve"> on sustainable development, climate change and other key global commitments. “</w:t>
      </w:r>
      <w:r w:rsidRPr="00594D80">
        <w:rPr>
          <w:u w:val="single"/>
        </w:rPr>
        <w:t>We need urgent collective action to reverse trends on wetland loss and degradation, and secure both the future of wetlands and our own at the same time</w:t>
      </w:r>
      <w:r w:rsidRPr="002D24FE">
        <w:rPr>
          <w:sz w:val="16"/>
        </w:rPr>
        <w:t>.”</w:t>
      </w:r>
    </w:p>
    <w:p w14:paraId="415C6E77" w14:textId="77777777" w:rsidR="00864506" w:rsidRPr="00302A76" w:rsidRDefault="00864506" w:rsidP="00864506">
      <w:pPr>
        <w:rPr>
          <w:sz w:val="16"/>
        </w:rPr>
      </w:pPr>
    </w:p>
    <w:p w14:paraId="0E5A54F3" w14:textId="77777777" w:rsidR="00864506" w:rsidRPr="009D726B" w:rsidRDefault="00864506" w:rsidP="00864506">
      <w:pPr>
        <w:pStyle w:val="Heading3"/>
      </w:pPr>
      <w:r>
        <w:t>Ext-Solves Enviro—Predictions/Risk Mgmt.</w:t>
      </w:r>
    </w:p>
    <w:p w14:paraId="3A799C5C" w14:textId="77777777" w:rsidR="00864506" w:rsidRDefault="00864506" w:rsidP="00864506">
      <w:pPr>
        <w:pStyle w:val="Heading4"/>
      </w:pPr>
      <w:r>
        <w:t>The “bulkhead rule” reduces prediction failures – requires deeper NEPA review for serious ecological impacts</w:t>
      </w:r>
    </w:p>
    <w:p w14:paraId="66704418" w14:textId="77777777" w:rsidR="00864506" w:rsidRPr="00DD74B0" w:rsidRDefault="00864506" w:rsidP="00864506">
      <w:pPr>
        <w:rPr>
          <w:rStyle w:val="Style13ptBold"/>
        </w:rPr>
      </w:pPr>
      <w:r w:rsidRPr="00DD74B0">
        <w:rPr>
          <w:rStyle w:val="Style13ptBold"/>
        </w:rPr>
        <w:t>Tsuda ‘21</w:t>
      </w:r>
    </w:p>
    <w:p w14:paraId="7BF14247" w14:textId="77777777" w:rsidR="00864506" w:rsidRDefault="00864506" w:rsidP="00864506">
      <w:pPr>
        <w:rPr>
          <w:sz w:val="16"/>
        </w:rPr>
      </w:pPr>
      <w:r>
        <w:rPr>
          <w:sz w:val="16"/>
        </w:rPr>
        <w:t xml:space="preserve">(Kenta Tsuda, Staff Attorney in the </w:t>
      </w:r>
      <w:r w:rsidRPr="00DD74B0">
        <w:rPr>
          <w:i/>
          <w:iCs/>
          <w:sz w:val="16"/>
        </w:rPr>
        <w:t>Conservation Law Foundation’s</w:t>
      </w:r>
      <w:r>
        <w:rPr>
          <w:sz w:val="16"/>
        </w:rPr>
        <w:t xml:space="preserve"> Strategic Litigation and Clean Air &amp; Water programs. "Administrative Bulkheads." </w:t>
      </w:r>
      <w:r w:rsidRPr="001C6757">
        <w:rPr>
          <w:i/>
          <w:iCs/>
          <w:sz w:val="16"/>
        </w:rPr>
        <w:t>Environmental Law</w:t>
      </w:r>
      <w:r>
        <w:rPr>
          <w:sz w:val="16"/>
        </w:rPr>
        <w:t xml:space="preserve"> 51, no. 1 (2021): 1-40. </w:t>
      </w:r>
      <w:hyperlink r:id="rId24" w:history="1">
        <w:r w:rsidRPr="00A12D06">
          <w:rPr>
            <w:rStyle w:val="Hyperlink"/>
            <w:sz w:val="16"/>
          </w:rPr>
          <w:t>https://www.jstor.org/stable/27027133</w:t>
        </w:r>
      </w:hyperlink>
      <w:r>
        <w:rPr>
          <w:sz w:val="16"/>
        </w:rPr>
        <w:t>. JB)</w:t>
      </w:r>
    </w:p>
    <w:p w14:paraId="71889DC5" w14:textId="77777777" w:rsidR="00864506" w:rsidRDefault="00864506" w:rsidP="00864506">
      <w:pPr>
        <w:rPr>
          <w:sz w:val="16"/>
        </w:rPr>
      </w:pPr>
      <w:r w:rsidRPr="00437E76">
        <w:rPr>
          <w:sz w:val="16"/>
        </w:rPr>
        <w:t xml:space="preserve">NEPA opens a unique window into administrative rationality. Under this procedural law, </w:t>
      </w:r>
      <w:r w:rsidRPr="00464F84">
        <w:rPr>
          <w:u w:val="single"/>
        </w:rPr>
        <w:t>administrative agencies must</w:t>
      </w:r>
      <w:r w:rsidRPr="00437E76">
        <w:rPr>
          <w:sz w:val="16"/>
        </w:rPr>
        <w:t xml:space="preserve"> describe and </w:t>
      </w:r>
      <w:r w:rsidRPr="00464F84">
        <w:rPr>
          <w:u w:val="single"/>
        </w:rPr>
        <w:t>consider the potential environmental impact of “major federal actions.”</w:t>
      </w:r>
      <w:r w:rsidRPr="00437E76">
        <w:rPr>
          <w:sz w:val="16"/>
        </w:rPr>
        <w:t xml:space="preserve">6 Where an impact is of uncertain probability or magnitude, two relevant legal thresholds determine how an agency will proceed. </w:t>
      </w:r>
      <w:r w:rsidRPr="00E50302">
        <w:rPr>
          <w:u w:val="single"/>
        </w:rPr>
        <w:t>First, the agency must determine whether it confronts a “reasonably foreseeable” impact.</w:t>
      </w:r>
      <w:r w:rsidRPr="00437E76">
        <w:rPr>
          <w:sz w:val="16"/>
        </w:rPr>
        <w:t xml:space="preserve">7 Impacts that are not reasonably foreseeable can be excluded from further consideration.8 </w:t>
      </w:r>
      <w:r w:rsidRPr="003D2BB9">
        <w:rPr>
          <w:u w:val="single"/>
        </w:rPr>
        <w:t>Second, the agency must determine whether an impact is potentially “significant</w:t>
      </w:r>
      <w:r w:rsidRPr="00437E76">
        <w:rPr>
          <w:sz w:val="16"/>
        </w:rPr>
        <w:t xml:space="preserve">.”9 </w:t>
      </w:r>
      <w:r w:rsidRPr="00BC6F35">
        <w:rPr>
          <w:u w:val="single"/>
        </w:rPr>
        <w:t>If so,</w:t>
      </w:r>
      <w:r w:rsidRPr="00437E76">
        <w:rPr>
          <w:sz w:val="16"/>
        </w:rPr>
        <w:t xml:space="preserve"> </w:t>
      </w:r>
      <w:r w:rsidRPr="00BC6F35">
        <w:rPr>
          <w:u w:val="single"/>
        </w:rPr>
        <w:t>this</w:t>
      </w:r>
      <w:r w:rsidRPr="00437E76">
        <w:rPr>
          <w:sz w:val="16"/>
        </w:rPr>
        <w:t xml:space="preserve"> potential impact </w:t>
      </w:r>
      <w:r w:rsidRPr="00BC6F35">
        <w:rPr>
          <w:u w:val="single"/>
        </w:rPr>
        <w:t>warrants the burdensome preparation of an “environmental impact statement” (EIS</w:t>
      </w:r>
      <w:r w:rsidRPr="00437E76">
        <w:rPr>
          <w:sz w:val="16"/>
        </w:rPr>
        <w:t xml:space="preserve">)— effectively, a detailed report analyzing the action and its environmental consequences relative to alternative policies.10 NEPA requirements are exclusively procedural. </w:t>
      </w:r>
      <w:r w:rsidRPr="00580034">
        <w:rPr>
          <w:u w:val="single"/>
        </w:rPr>
        <w:t>However, the administrative and political costs</w:t>
      </w:r>
      <w:r w:rsidRPr="00437E76">
        <w:rPr>
          <w:sz w:val="16"/>
        </w:rPr>
        <w:t xml:space="preserve"> associated with its processes—particularly where an agency identifies a large or controversial impact—can </w:t>
      </w:r>
      <w:r w:rsidRPr="00580034">
        <w:rPr>
          <w:u w:val="single"/>
        </w:rPr>
        <w:t>determine whether an action proceeds at all</w:t>
      </w:r>
      <w:r w:rsidRPr="00437E76">
        <w:rPr>
          <w:sz w:val="16"/>
        </w:rPr>
        <w:t xml:space="preserve">. Therefore, the choice of legal rules structuring an action’s scope of review and determination of impact significance is critical to the administrative state’s decisions. </w:t>
      </w:r>
      <w:r w:rsidRPr="0024743C">
        <w:rPr>
          <w:u w:val="single"/>
        </w:rPr>
        <w:t>As currently understood, NEPA leaves a gap as to how an agency is to evaluate impacts of uncertain or low probability</w:t>
      </w:r>
      <w:r w:rsidRPr="00437E76">
        <w:rPr>
          <w:sz w:val="16"/>
        </w:rPr>
        <w:t xml:space="preserve">. Here, commentators have proposed solutions: Some argue agencies should have discretion to apply their expertise in these circumstances, eschewing a principled legal rule.11 Others insist the problem of uncertain impacts can be eliminated by intensifying the search for relevant information.12 </w:t>
      </w:r>
      <w:r w:rsidRPr="00C9302D">
        <w:rPr>
          <w:u w:val="single"/>
        </w:rPr>
        <w:t xml:space="preserve">This Article proposes </w:t>
      </w:r>
      <w:r w:rsidRPr="00437E76">
        <w:rPr>
          <w:sz w:val="16"/>
        </w:rPr>
        <w:t xml:space="preserve">an alternative path: </w:t>
      </w:r>
      <w:r w:rsidRPr="00C9302D">
        <w:rPr>
          <w:u w:val="single"/>
        </w:rPr>
        <w:t>the bulkhead rule, under which administrative decisions are bound by deeper</w:t>
      </w:r>
      <w:r w:rsidRPr="00437E76">
        <w:rPr>
          <w:sz w:val="16"/>
        </w:rPr>
        <w:t xml:space="preserve"> (more burdensome) </w:t>
      </w:r>
      <w:r w:rsidRPr="00C9302D">
        <w:rPr>
          <w:u w:val="single"/>
        </w:rPr>
        <w:t>analytical procedures when potential impacts are non-localized</w:t>
      </w:r>
      <w:r w:rsidRPr="00437E76">
        <w:rPr>
          <w:sz w:val="16"/>
        </w:rPr>
        <w:t xml:space="preserve">. The rule analogizes to the bulkhead structure within a boat, which vertically partitions and compartmentalizes the hull with watertight separations, preventing generalized flooding in the event of a breach. Although this rule is intuitive and prudent, NEPA is not currently understood or applied to include it. The </w:t>
      </w:r>
      <w:r w:rsidRPr="008159DE">
        <w:rPr>
          <w:u w:val="single"/>
        </w:rPr>
        <w:t>bulkhead rule provides that potential, nonlocalized impacts to natural systems will be included per se in the scope of NEPA review and will be subject to a rebuttable presumption of significance. Agencies would face higher informational and political costs to undertake actions with potential systemic risks</w:t>
      </w:r>
      <w:r w:rsidRPr="00437E76">
        <w:rPr>
          <w:sz w:val="16"/>
        </w:rPr>
        <w:t xml:space="preserve"> </w:t>
      </w:r>
      <w:r w:rsidRPr="006A2DCA">
        <w:rPr>
          <w:u w:val="single"/>
        </w:rPr>
        <w:t>and</w:t>
      </w:r>
      <w:r w:rsidRPr="00437E76">
        <w:rPr>
          <w:sz w:val="16"/>
        </w:rPr>
        <w:t xml:space="preserve">, at the margin, </w:t>
      </w:r>
      <w:r w:rsidRPr="006A2DCA">
        <w:rPr>
          <w:u w:val="single"/>
        </w:rPr>
        <w:t>would pursue fewer such actions</w:t>
      </w:r>
      <w:r w:rsidRPr="00437E76">
        <w:rPr>
          <w:sz w:val="16"/>
        </w:rPr>
        <w:t xml:space="preserve">. Meanwhile, </w:t>
      </w:r>
      <w:r w:rsidRPr="0044000C">
        <w:rPr>
          <w:u w:val="single"/>
        </w:rPr>
        <w:t>the rule creates a better environment for adaptive management</w:t>
      </w:r>
      <w:r w:rsidRPr="00437E76">
        <w:rPr>
          <w:sz w:val="16"/>
        </w:rPr>
        <w:t xml:space="preserve">, with more narrowly localized actions becoming “laboratories of environmental policy,” to paraphrase Justice Brandeis.13 Regulators can learn by risking small, localized mistakes without endangering precious natural systems. </w:t>
      </w:r>
      <w:r w:rsidRPr="00FC71B2">
        <w:rPr>
          <w:u w:val="single"/>
        </w:rPr>
        <w:t>Environmental policymaking can improve over time without collateral ecological disaster, adding robustness and possibly, antifragility, to federal environmental protection</w:t>
      </w:r>
      <w:r w:rsidRPr="00437E76">
        <w:rPr>
          <w:sz w:val="16"/>
        </w:rPr>
        <w:t xml:space="preserve">.14 Just as a ship’s bulkhead caps the downside cost of a breach at any one location on a vessel, </w:t>
      </w:r>
      <w:r w:rsidRPr="008204D4">
        <w:rPr>
          <w:u w:val="single"/>
        </w:rPr>
        <w:t>the bulkhead rule reduces the risk of agency prediction failures</w:t>
      </w:r>
      <w:r w:rsidRPr="00437E76">
        <w:rPr>
          <w:sz w:val="16"/>
        </w:rPr>
        <w:t xml:space="preserve"> by focusing attention and political pressure on larger scale risks and indirectly nudging agencies toward actions with only localized potential impacts.</w:t>
      </w:r>
    </w:p>
    <w:p w14:paraId="211971B3" w14:textId="77777777" w:rsidR="00864506" w:rsidRDefault="00864506" w:rsidP="00864506">
      <w:pPr>
        <w:pStyle w:val="Heading4"/>
      </w:pPr>
      <w:r>
        <w:t>The CP’s functional approach improves risk management and environmental planning</w:t>
      </w:r>
    </w:p>
    <w:p w14:paraId="682B9F7D" w14:textId="77777777" w:rsidR="00864506" w:rsidRPr="001B45DD" w:rsidRDefault="00864506" w:rsidP="00864506">
      <w:pPr>
        <w:rPr>
          <w:rStyle w:val="Style13ptBold"/>
        </w:rPr>
      </w:pPr>
      <w:proofErr w:type="spellStart"/>
      <w:r w:rsidRPr="001B45DD">
        <w:rPr>
          <w:rStyle w:val="Style13ptBold"/>
        </w:rPr>
        <w:t>Aagaard</w:t>
      </w:r>
      <w:proofErr w:type="spellEnd"/>
      <w:r w:rsidRPr="001B45DD">
        <w:rPr>
          <w:rStyle w:val="Style13ptBold"/>
        </w:rPr>
        <w:t xml:space="preserve"> ‘12</w:t>
      </w:r>
    </w:p>
    <w:p w14:paraId="6C9278D7" w14:textId="77777777" w:rsidR="00864506" w:rsidRPr="00345F8D" w:rsidRDefault="00864506" w:rsidP="00864506">
      <w:pPr>
        <w:rPr>
          <w:sz w:val="16"/>
          <w:szCs w:val="16"/>
        </w:rPr>
      </w:pPr>
      <w:r w:rsidRPr="00345F8D">
        <w:rPr>
          <w:sz w:val="16"/>
          <w:szCs w:val="16"/>
        </w:rPr>
        <w:t xml:space="preserve">(Todd S. </w:t>
      </w:r>
      <w:proofErr w:type="spellStart"/>
      <w:r w:rsidRPr="00345F8D">
        <w:rPr>
          <w:sz w:val="16"/>
          <w:szCs w:val="16"/>
        </w:rPr>
        <w:t>Aagaard</w:t>
      </w:r>
      <w:proofErr w:type="spellEnd"/>
      <w:r w:rsidRPr="00345F8D">
        <w:rPr>
          <w:sz w:val="16"/>
          <w:szCs w:val="16"/>
        </w:rPr>
        <w:t xml:space="preserve">, Associate Professor of Law, Villanova University School of Law. His scholarship focuses on environmental law, energy law, and administrative law “A Functional Approach to Risks and Uncertainties under NEPA,” </w:t>
      </w:r>
      <w:r w:rsidRPr="00345F8D">
        <w:rPr>
          <w:i/>
          <w:iCs/>
          <w:sz w:val="16"/>
          <w:szCs w:val="16"/>
        </w:rPr>
        <w:t>Michigan Journal of Environmental and Administrative Law</w:t>
      </w:r>
      <w:r w:rsidRPr="00345F8D">
        <w:rPr>
          <w:sz w:val="16"/>
          <w:szCs w:val="16"/>
        </w:rPr>
        <w:t xml:space="preserve">, Vol. 1, </w:t>
      </w:r>
      <w:proofErr w:type="spellStart"/>
      <w:r w:rsidRPr="00345F8D">
        <w:rPr>
          <w:sz w:val="16"/>
          <w:szCs w:val="16"/>
        </w:rPr>
        <w:t>Iss</w:t>
      </w:r>
      <w:proofErr w:type="spellEnd"/>
      <w:r w:rsidRPr="00345F8D">
        <w:rPr>
          <w:sz w:val="16"/>
          <w:szCs w:val="16"/>
        </w:rPr>
        <w:t xml:space="preserve">. 1 (2012), </w:t>
      </w:r>
      <w:hyperlink r:id="rId25" w:history="1">
        <w:r w:rsidRPr="00345F8D">
          <w:rPr>
            <w:rStyle w:val="Hyperlink"/>
            <w:sz w:val="16"/>
            <w:szCs w:val="16"/>
          </w:rPr>
          <w:t>https://repository.law.umich.edu/cgi/viewcontent.cgi?article=1002&amp;context=mjeal</w:t>
        </w:r>
      </w:hyperlink>
      <w:r w:rsidRPr="00345F8D">
        <w:rPr>
          <w:sz w:val="16"/>
          <w:szCs w:val="16"/>
        </w:rPr>
        <w:t>, JB)</w:t>
      </w:r>
    </w:p>
    <w:p w14:paraId="4A32C8AA" w14:textId="77777777" w:rsidR="00864506" w:rsidRDefault="00864506" w:rsidP="00864506">
      <w:pPr>
        <w:rPr>
          <w:sz w:val="16"/>
        </w:rPr>
      </w:pPr>
      <w:r w:rsidRPr="00375808">
        <w:rPr>
          <w:u w:val="single"/>
        </w:rPr>
        <w:t xml:space="preserve">As a preferable alternative to </w:t>
      </w:r>
      <w:r w:rsidRPr="007A2919">
        <w:rPr>
          <w:sz w:val="16"/>
        </w:rPr>
        <w:t xml:space="preserve">both </w:t>
      </w:r>
      <w:r w:rsidRPr="00375808">
        <w:rPr>
          <w:u w:val="single"/>
        </w:rPr>
        <w:t>a worst-case analysis requirement</w:t>
      </w:r>
      <w:r w:rsidRPr="007A2919">
        <w:rPr>
          <w:sz w:val="16"/>
        </w:rPr>
        <w:t xml:space="preserve"> </w:t>
      </w:r>
      <w:r w:rsidRPr="00C236DA">
        <w:rPr>
          <w:u w:val="single"/>
        </w:rPr>
        <w:t>and</w:t>
      </w:r>
      <w:r w:rsidRPr="007A2919">
        <w:rPr>
          <w:sz w:val="16"/>
        </w:rPr>
        <w:t xml:space="preserve"> the morass of the existing </w:t>
      </w:r>
      <w:r w:rsidRPr="00C236DA">
        <w:rPr>
          <w:u w:val="single"/>
        </w:rPr>
        <w:t>ad hoc approach</w:t>
      </w:r>
      <w:r w:rsidRPr="007A2919">
        <w:rPr>
          <w:sz w:val="16"/>
        </w:rPr>
        <w:t xml:space="preserve">, this Article proposes </w:t>
      </w:r>
      <w:r w:rsidRPr="00CE6A20">
        <w:rPr>
          <w:u w:val="single"/>
        </w:rPr>
        <w:t>a functional approach to environmental risks and uncertainties.</w:t>
      </w:r>
      <w:r w:rsidRPr="007A2919">
        <w:rPr>
          <w:sz w:val="16"/>
        </w:rPr>
        <w:t xml:space="preserve"> A functional approach </w:t>
      </w:r>
      <w:r w:rsidRPr="001D3470">
        <w:rPr>
          <w:u w:val="single"/>
        </w:rPr>
        <w:t>is sensitive to context, focusing on</w:t>
      </w:r>
      <w:r w:rsidRPr="007A2919">
        <w:rPr>
          <w:sz w:val="16"/>
        </w:rPr>
        <w:t xml:space="preserve"> those characteristics of risks— including </w:t>
      </w:r>
      <w:r w:rsidRPr="001D3470">
        <w:rPr>
          <w:u w:val="single"/>
        </w:rPr>
        <w:t>probability, severity, and uncertainty</w:t>
      </w:r>
      <w:r w:rsidRPr="007A2919">
        <w:rPr>
          <w:sz w:val="16"/>
        </w:rPr>
        <w:t>—</w:t>
      </w:r>
      <w:r w:rsidRPr="001D3470">
        <w:rPr>
          <w:u w:val="single"/>
        </w:rPr>
        <w:t>that determine which risks are significant and deserve consideration.</w:t>
      </w:r>
      <w:r w:rsidRPr="007A2919">
        <w:rPr>
          <w:sz w:val="16"/>
        </w:rPr>
        <w:t xml:space="preserve"> </w:t>
      </w:r>
      <w:r w:rsidRPr="00E46037">
        <w:rPr>
          <w:u w:val="single"/>
        </w:rPr>
        <w:t>A functional approach</w:t>
      </w:r>
      <w:r w:rsidRPr="007A2919">
        <w:rPr>
          <w:sz w:val="16"/>
        </w:rPr>
        <w:t xml:space="preserve"> also </w:t>
      </w:r>
      <w:r w:rsidRPr="00E46037">
        <w:rPr>
          <w:u w:val="single"/>
        </w:rPr>
        <w:t>requires agencies to focus on how risks and uncertainties affect their decisions</w:t>
      </w:r>
      <w:r w:rsidRPr="007A2919">
        <w:rPr>
          <w:sz w:val="16"/>
        </w:rPr>
        <w:t xml:space="preserve"> instead of simply requiring disclosure of relevant risks and uncertainties. </w:t>
      </w:r>
      <w:r w:rsidRPr="00076889">
        <w:rPr>
          <w:u w:val="single"/>
        </w:rPr>
        <w:t>This will increase the clarity and utility of agencies’ discussions of risks</w:t>
      </w:r>
      <w:r w:rsidRPr="007A2919">
        <w:rPr>
          <w:sz w:val="16"/>
        </w:rPr>
        <w:t xml:space="preserve"> and uncertainties </w:t>
      </w:r>
      <w:r w:rsidRPr="00CB7A7C">
        <w:rPr>
          <w:u w:val="single"/>
        </w:rPr>
        <w:t>without overwhelming agencies or the public with excessive information.</w:t>
      </w:r>
      <w:r w:rsidRPr="007A2919">
        <w:rPr>
          <w:sz w:val="16"/>
        </w:rPr>
        <w:t xml:space="preserve"> Finally, </w:t>
      </w:r>
      <w:r w:rsidRPr="00251DBA">
        <w:rPr>
          <w:u w:val="single"/>
        </w:rPr>
        <w:t>vigorous enforcement</w:t>
      </w:r>
      <w:r w:rsidRPr="007A2919">
        <w:rPr>
          <w:sz w:val="16"/>
        </w:rPr>
        <w:t xml:space="preserve"> of procedural standards that govern administrative processes </w:t>
      </w:r>
      <w:r w:rsidRPr="00251DBA">
        <w:rPr>
          <w:u w:val="single"/>
        </w:rPr>
        <w:t>will counteract biases in</w:t>
      </w:r>
      <w:r w:rsidRPr="007A2919">
        <w:rPr>
          <w:sz w:val="16"/>
        </w:rPr>
        <w:t xml:space="preserve"> both </w:t>
      </w:r>
      <w:r w:rsidRPr="00251DBA">
        <w:rPr>
          <w:u w:val="single"/>
        </w:rPr>
        <w:t>agencies and the interested public that can undermine the NEPA process</w:t>
      </w:r>
      <w:r w:rsidRPr="007A2919">
        <w:rPr>
          <w:sz w:val="16"/>
        </w:rPr>
        <w:t xml:space="preserve"> generally, and discussions of risks and uncertainties in particular. </w:t>
      </w:r>
      <w:r w:rsidRPr="00251DBA">
        <w:rPr>
          <w:u w:val="single"/>
        </w:rPr>
        <w:t>A functional approach is well suited to the complexities of environmental planning</w:t>
      </w:r>
      <w:r w:rsidRPr="007A2919">
        <w:rPr>
          <w:sz w:val="16"/>
        </w:rPr>
        <w:t xml:space="preserve">. </w:t>
      </w:r>
      <w:r w:rsidRPr="00EE3915">
        <w:rPr>
          <w:u w:val="single"/>
        </w:rPr>
        <w:t>It</w:t>
      </w:r>
      <w:r w:rsidRPr="007A2919">
        <w:rPr>
          <w:sz w:val="16"/>
        </w:rPr>
        <w:t xml:space="preserve"> is consonant with current NEPA law, but also </w:t>
      </w:r>
      <w:r w:rsidRPr="00EE3915">
        <w:rPr>
          <w:u w:val="single"/>
        </w:rPr>
        <w:t xml:space="preserve">can refine existing </w:t>
      </w:r>
      <w:r w:rsidRPr="00705919">
        <w:rPr>
          <w:u w:val="single"/>
        </w:rPr>
        <w:t xml:space="preserve">law </w:t>
      </w:r>
      <w:r w:rsidRPr="00F23D8B">
        <w:rPr>
          <w:u w:val="single"/>
        </w:rPr>
        <w:t>to develop requirements</w:t>
      </w:r>
      <w:r w:rsidRPr="007A2919">
        <w:rPr>
          <w:sz w:val="16"/>
        </w:rPr>
        <w:t xml:space="preserve"> that focus on </w:t>
      </w:r>
      <w:r w:rsidRPr="00705919">
        <w:rPr>
          <w:u w:val="single"/>
        </w:rPr>
        <w:t>effectuating NEPA’s purposes by producing useful environmental information</w:t>
      </w:r>
      <w:r w:rsidRPr="007A2919">
        <w:rPr>
          <w:sz w:val="16"/>
        </w:rPr>
        <w:t xml:space="preserve">. </w:t>
      </w:r>
    </w:p>
    <w:p w14:paraId="194905A4" w14:textId="77777777" w:rsidR="00864506" w:rsidRDefault="00864506" w:rsidP="00864506"/>
    <w:p w14:paraId="47B9AD53" w14:textId="4AAD4CE0" w:rsidR="0049412F" w:rsidRDefault="0049412F" w:rsidP="00683AC2">
      <w:pPr>
        <w:pStyle w:val="Heading3"/>
      </w:pPr>
      <w:r>
        <w:t>Ext-</w:t>
      </w:r>
      <w:r w:rsidR="00864506">
        <w:t>Solves Climate</w:t>
      </w:r>
      <w:r>
        <w:t>—Judicial Review</w:t>
      </w:r>
    </w:p>
    <w:p w14:paraId="670129B2" w14:textId="77777777" w:rsidR="0049412F" w:rsidRDefault="0049412F" w:rsidP="0049412F">
      <w:pPr>
        <w:pStyle w:val="Heading4"/>
      </w:pPr>
      <w:r>
        <w:t xml:space="preserve">Increased judicial review </w:t>
      </w:r>
      <w:r>
        <w:rPr>
          <w:u w:val="single"/>
        </w:rPr>
        <w:t>spills-over</w:t>
      </w:r>
      <w:r>
        <w:t xml:space="preserve"> to other climate areas</w:t>
      </w:r>
    </w:p>
    <w:p w14:paraId="32A98BE0" w14:textId="77777777" w:rsidR="0049412F" w:rsidRPr="009E1866" w:rsidRDefault="0049412F" w:rsidP="0049412F">
      <w:r w:rsidRPr="00E97AA7">
        <w:rPr>
          <w:rStyle w:val="Style13ptBold"/>
        </w:rPr>
        <w:t>Thomas 21</w:t>
      </w:r>
      <w:r>
        <w:t xml:space="preserve"> – Environmental Justice Editor and the Vermont Journal of Environmental Law. (Jerry, "RECORD WARMING: PROPOSING A UNIFORM STANDARD OF REVIEW UNDER NEPA FOR ANALYZING GREENHOUSE GAS EMISSIONS," SSRN, 2-6-2021, </w:t>
      </w:r>
      <w:hyperlink r:id="rId26" w:history="1">
        <w:r w:rsidRPr="00582F7C">
          <w:rPr>
            <w:rStyle w:val="Hyperlink"/>
          </w:rPr>
          <w:t>https://papers.ssrn.com/sol3/papers.cfm?abstract_id=3739531</w:t>
        </w:r>
      </w:hyperlink>
      <w:r>
        <w:t>, Accessed 7-15-2021, LASA-SC)</w:t>
      </w:r>
    </w:p>
    <w:p w14:paraId="2D67CDAB" w14:textId="77777777" w:rsidR="0049412F" w:rsidRDefault="0049412F" w:rsidP="0049412F">
      <w:pPr>
        <w:rPr>
          <w:sz w:val="16"/>
        </w:rPr>
      </w:pPr>
      <w:r w:rsidRPr="00E97AA7">
        <w:rPr>
          <w:sz w:val="16"/>
        </w:rPr>
        <w:t xml:space="preserve">It’s no secret </w:t>
      </w:r>
      <w:r w:rsidRPr="005727E2">
        <w:rPr>
          <w:rStyle w:val="Emphasis"/>
        </w:rPr>
        <w:t>climate change</w:t>
      </w:r>
      <w:r w:rsidRPr="00E97AA7">
        <w:rPr>
          <w:sz w:val="16"/>
        </w:rPr>
        <w:t xml:space="preserve"> </w:t>
      </w:r>
      <w:r w:rsidRPr="005727E2">
        <w:rPr>
          <w:rStyle w:val="StyleUnderline"/>
        </w:rPr>
        <w:t xml:space="preserve">represents an </w:t>
      </w:r>
      <w:r w:rsidRPr="005727E2">
        <w:rPr>
          <w:rStyle w:val="Emphasis"/>
        </w:rPr>
        <w:t>irreversible threat</w:t>
      </w:r>
      <w:r w:rsidRPr="005727E2">
        <w:rPr>
          <w:rStyle w:val="StyleUnderline"/>
        </w:rPr>
        <w:t xml:space="preserve"> to the planet and every living thing on</w:t>
      </w:r>
      <w:r w:rsidRPr="00E97AA7">
        <w:rPr>
          <w:sz w:val="16"/>
        </w:rPr>
        <w:t xml:space="preserve"> it.1 Nations all around the world have recognized this urgent threat and have agreed that, in </w:t>
      </w:r>
      <w:r w:rsidRPr="005727E2">
        <w:rPr>
          <w:rStyle w:val="StyleUnderline"/>
        </w:rPr>
        <w:t>order to avoid the worst impacts of climate change, we must limit global warming.</w:t>
      </w:r>
      <w:r w:rsidRPr="00E97AA7">
        <w:rPr>
          <w:sz w:val="16"/>
        </w:rPr>
        <w:t xml:space="preserve"> 2 Human induced warming has already increased the temperature by about 1° Celsius compared to preindustrial times.3 </w:t>
      </w:r>
      <w:r w:rsidRPr="005727E2">
        <w:rPr>
          <w:rStyle w:val="StyleUnderline"/>
        </w:rPr>
        <w:t>With this has come an unprecedented increase in atmospheric and oceanic temperatures, decreased snowfall, rising sea levels, and stronger storms</w:t>
      </w:r>
      <w:r w:rsidRPr="00E97AA7">
        <w:rPr>
          <w:sz w:val="16"/>
        </w:rPr>
        <w:t xml:space="preserve">. 4 In 2016, one-hundred and ninety-seven nations agreed—the </w:t>
      </w:r>
      <w:r w:rsidRPr="005727E2">
        <w:rPr>
          <w:rStyle w:val="StyleUnderline"/>
        </w:rPr>
        <w:t>way to stay below 2° degrees warming was to cut greenhouse gas (</w:t>
      </w:r>
      <w:r w:rsidRPr="005727E2">
        <w:rPr>
          <w:rStyle w:val="Emphasis"/>
        </w:rPr>
        <w:t>GHG</w:t>
      </w:r>
      <w:r w:rsidRPr="005727E2">
        <w:rPr>
          <w:rStyle w:val="StyleUnderline"/>
        </w:rPr>
        <w:t>) e</w:t>
      </w:r>
      <w:r w:rsidRPr="005727E2">
        <w:rPr>
          <w:rStyle w:val="Emphasis"/>
        </w:rPr>
        <w:t>missions</w:t>
      </w:r>
      <w:r w:rsidRPr="005727E2">
        <w:rPr>
          <w:rStyle w:val="StyleUnderline"/>
        </w:rPr>
        <w:t>.</w:t>
      </w:r>
      <w:r w:rsidRPr="00E97AA7">
        <w:rPr>
          <w:sz w:val="16"/>
        </w:rPr>
        <w:t xml:space="preserve"> 5 The </w:t>
      </w:r>
      <w:r w:rsidRPr="005727E2">
        <w:rPr>
          <w:rStyle w:val="StyleUnderline"/>
        </w:rPr>
        <w:t>U</w:t>
      </w:r>
      <w:r w:rsidRPr="00E97AA7">
        <w:rPr>
          <w:sz w:val="16"/>
        </w:rPr>
        <w:t xml:space="preserve">nited </w:t>
      </w:r>
      <w:r w:rsidRPr="005727E2">
        <w:rPr>
          <w:rStyle w:val="StyleUnderline"/>
        </w:rPr>
        <w:t>S</w:t>
      </w:r>
      <w:r w:rsidRPr="00E97AA7">
        <w:rPr>
          <w:sz w:val="16"/>
        </w:rPr>
        <w:t xml:space="preserve">tates </w:t>
      </w:r>
      <w:r w:rsidRPr="005727E2">
        <w:rPr>
          <w:rStyle w:val="StyleUnderline"/>
        </w:rPr>
        <w:t xml:space="preserve">has </w:t>
      </w:r>
      <w:r w:rsidRPr="00E97AA7">
        <w:rPr>
          <w:sz w:val="16"/>
        </w:rPr>
        <w:t xml:space="preserve">recognized </w:t>
      </w:r>
      <w:r w:rsidRPr="005727E2">
        <w:rPr>
          <w:rStyle w:val="StyleUnderline"/>
        </w:rPr>
        <w:t>the vital role reducing greenhouse gases</w:t>
      </w:r>
      <w:r w:rsidRPr="00E97AA7">
        <w:rPr>
          <w:sz w:val="16"/>
        </w:rPr>
        <w:t xml:space="preserve"> would have on climate; In 2014, the Council on Environmental Quality (</w:t>
      </w:r>
      <w:r w:rsidRPr="005727E2">
        <w:rPr>
          <w:rStyle w:val="Emphasis"/>
        </w:rPr>
        <w:t>CEQ</w:t>
      </w:r>
      <w:r w:rsidRPr="00E97AA7">
        <w:rPr>
          <w:sz w:val="16"/>
        </w:rPr>
        <w:t xml:space="preserve">) </w:t>
      </w:r>
      <w:r w:rsidRPr="005727E2">
        <w:rPr>
          <w:rStyle w:val="StyleUnderline"/>
        </w:rPr>
        <w:t>issued guidance on agency consideration</w:t>
      </w:r>
      <w:r w:rsidRPr="00E97AA7">
        <w:rPr>
          <w:sz w:val="16"/>
        </w:rPr>
        <w:t xml:space="preserve"> of the effects of climate change.6 Because the agency issued guidance rather than a regulation, it did not impose any legally-binding requirements. 7 The </w:t>
      </w:r>
      <w:r w:rsidRPr="005727E2">
        <w:rPr>
          <w:rStyle w:val="StyleUnderline"/>
        </w:rPr>
        <w:t>purpose was to improve agency decision-making by helping agencies decide when and how to consider the effects of GHG</w:t>
      </w:r>
      <w:r>
        <w:rPr>
          <w:rStyle w:val="StyleUnderline"/>
        </w:rPr>
        <w:t xml:space="preserve"> </w:t>
      </w:r>
      <w:r w:rsidRPr="005727E2">
        <w:rPr>
          <w:rStyle w:val="StyleUnderline"/>
        </w:rPr>
        <w:t>emissions and climate change impacts under</w:t>
      </w:r>
      <w:r w:rsidRPr="00E97AA7">
        <w:rPr>
          <w:sz w:val="16"/>
        </w:rPr>
        <w:t xml:space="preserve"> the </w:t>
      </w:r>
      <w:r w:rsidRPr="005727E2">
        <w:rPr>
          <w:rStyle w:val="Emphasis"/>
        </w:rPr>
        <w:t>N</w:t>
      </w:r>
      <w:r w:rsidRPr="00E97AA7">
        <w:rPr>
          <w:sz w:val="16"/>
        </w:rPr>
        <w:t xml:space="preserve">ational </w:t>
      </w:r>
      <w:r w:rsidRPr="005727E2">
        <w:rPr>
          <w:rStyle w:val="Emphasis"/>
        </w:rPr>
        <w:t>E</w:t>
      </w:r>
      <w:r w:rsidRPr="00E97AA7">
        <w:rPr>
          <w:sz w:val="16"/>
        </w:rPr>
        <w:t xml:space="preserve">nvironmental </w:t>
      </w:r>
      <w:r w:rsidRPr="005727E2">
        <w:rPr>
          <w:rStyle w:val="Emphasis"/>
        </w:rPr>
        <w:t>P</w:t>
      </w:r>
      <w:r w:rsidRPr="00E97AA7">
        <w:rPr>
          <w:sz w:val="16"/>
        </w:rPr>
        <w:t xml:space="preserve">olicy </w:t>
      </w:r>
      <w:r w:rsidRPr="005727E2">
        <w:rPr>
          <w:rStyle w:val="Emphasis"/>
        </w:rPr>
        <w:t>A</w:t>
      </w:r>
      <w:r w:rsidRPr="00E97AA7">
        <w:rPr>
          <w:sz w:val="16"/>
        </w:rPr>
        <w:t xml:space="preserve">ct (NEPA). 8 CEQ drafted the guidance to ensure it applied to all agencies and types of actions it might engage in. 9 The guidance stressed the importance of accurate and comprehensive identification of direct, indirect, and cumulative impacts and the need to reduce GHGs by looking at reasonable alternatives. 10 The CEQ recommended that agencies quantify direct and indirect GHG emissions and engage in the depth of the analysis commensurate with the quantity of GHG emissions.11 The guidance further explained that quantification is always preferred; </w:t>
      </w:r>
      <w:r w:rsidRPr="005727E2">
        <w:rPr>
          <w:rStyle w:val="StyleUnderline"/>
        </w:rPr>
        <w:t>if the agencies can make a quantitative measurement from information available, they should.</w:t>
      </w:r>
      <w:r w:rsidRPr="00E97AA7">
        <w:rPr>
          <w:sz w:val="16"/>
        </w:rPr>
        <w:t xml:space="preserve"> Otherwise, agencies must qualitatively explain why a quantitative analysis is not available.12 Unfortunately, the current Administration withdrew the guidance shortly after President Trump took office in 2017.13 Before CEQ issued its guidance, </w:t>
      </w:r>
      <w:r w:rsidRPr="005727E2">
        <w:rPr>
          <w:rStyle w:val="StyleUnderline"/>
        </w:rPr>
        <w:t xml:space="preserve">courts were </w:t>
      </w:r>
      <w:r w:rsidRPr="005727E2">
        <w:rPr>
          <w:rStyle w:val="Emphasis"/>
        </w:rPr>
        <w:t>very reluctant to enforce GHG analyses</w:t>
      </w:r>
      <w:r w:rsidRPr="005727E2">
        <w:rPr>
          <w:rStyle w:val="StyleUnderline"/>
        </w:rPr>
        <w:t xml:space="preserve"> when plaintiffs sought to bring an action against an agency for not including them.</w:t>
      </w:r>
      <w:r w:rsidRPr="00E97AA7">
        <w:rPr>
          <w:sz w:val="16"/>
        </w:rPr>
        <w:t xml:space="preserve">14 </w:t>
      </w:r>
      <w:r w:rsidRPr="005727E2">
        <w:rPr>
          <w:rStyle w:val="StyleUnderline"/>
        </w:rPr>
        <w:t>When the guidance was issued, it</w:t>
      </w:r>
      <w:r w:rsidRPr="00E97AA7">
        <w:rPr>
          <w:sz w:val="16"/>
        </w:rPr>
        <w:t xml:space="preserve"> instantly inspired a flurry of new litigation, </w:t>
      </w:r>
      <w:r w:rsidRPr="005727E2">
        <w:rPr>
          <w:rStyle w:val="StyleUnderline"/>
        </w:rPr>
        <w:t>bringing climate change issues to the forefront of national priorities.</w:t>
      </w:r>
      <w:r w:rsidRPr="00E97AA7">
        <w:rPr>
          <w:sz w:val="16"/>
        </w:rPr>
        <w:t xml:space="preserve"> At the behest of the new administration, most agencies resumed the practice of overlooking impacts related to GHG emissions. However, </w:t>
      </w:r>
      <w:r w:rsidRPr="00E97AA7">
        <w:rPr>
          <w:rStyle w:val="StyleUnderline"/>
        </w:rPr>
        <w:t xml:space="preserve">courts have continued to cite the 2016 final guidance in finding agency action analysis of the climate effects of their actions </w:t>
      </w:r>
      <w:r w:rsidRPr="00E97AA7">
        <w:rPr>
          <w:rStyle w:val="Emphasis"/>
        </w:rPr>
        <w:t>to be inadequate</w:t>
      </w:r>
      <w:r w:rsidRPr="00E97AA7">
        <w:rPr>
          <w:sz w:val="16"/>
        </w:rPr>
        <w:t xml:space="preserve">. 15 Because the rollbacks under the Trump Administration are currently being litigated, the 2016 Guidance has remained relevant in the NEPA review process; none of the rollbacks are final yet, and the CEQ cannot effectuate the rule changes until litigation is over. 16 Consequently, </w:t>
      </w:r>
      <w:r w:rsidRPr="00E97AA7">
        <w:rPr>
          <w:rStyle w:val="StyleUnderline"/>
        </w:rPr>
        <w:t>courts have chosen to rely upon the guidance to inform their decision-making</w:t>
      </w:r>
      <w:r w:rsidRPr="00E97AA7">
        <w:rPr>
          <w:sz w:val="16"/>
        </w:rPr>
        <w:t xml:space="preserve">. Generally, guidance documents hold persuasive or consultative authority; 17 the Supreme Court has held CEQ’s determinations about NEPA (and its application to a particular project) are “entitled to great weight.”18 </w:t>
      </w:r>
      <w:r w:rsidRPr="00E97AA7">
        <w:rPr>
          <w:rStyle w:val="StyleUnderline"/>
        </w:rPr>
        <w:t>Given the vital need for holding agencies accountable for GHG emissions and making informed decisions about projects using NEPA, the question remains—</w:t>
      </w:r>
      <w:r w:rsidRPr="00E97AA7">
        <w:rPr>
          <w:rStyle w:val="Emphasis"/>
        </w:rPr>
        <w:t>are the courts on the same page</w:t>
      </w:r>
      <w:r w:rsidRPr="00E97AA7">
        <w:rPr>
          <w:sz w:val="16"/>
        </w:rPr>
        <w:t xml:space="preserve">? </w:t>
      </w:r>
      <w:r w:rsidRPr="00E97AA7">
        <w:rPr>
          <w:rStyle w:val="StyleUnderline"/>
        </w:rPr>
        <w:t>Unfortunately</w:t>
      </w:r>
      <w:r w:rsidRPr="00E97AA7">
        <w:rPr>
          <w:sz w:val="16"/>
        </w:rPr>
        <w:t xml:space="preserve">, </w:t>
      </w:r>
      <w:r w:rsidRPr="00E97AA7">
        <w:rPr>
          <w:rStyle w:val="Emphasis"/>
        </w:rPr>
        <w:t>they are not</w:t>
      </w:r>
      <w:r w:rsidRPr="00E97AA7">
        <w:rPr>
          <w:sz w:val="16"/>
        </w:rPr>
        <w:t xml:space="preserve">. Depending on which circuit a case is brought in, the outcome can vary.19 </w:t>
      </w:r>
      <w:r w:rsidRPr="00E97AA7">
        <w:rPr>
          <w:rStyle w:val="StyleUnderline"/>
        </w:rPr>
        <w:t xml:space="preserve">GHG analyses under NEPA become rote and meaningless if courts </w:t>
      </w:r>
      <w:proofErr w:type="gramStart"/>
      <w:r w:rsidRPr="00E97AA7">
        <w:rPr>
          <w:rStyle w:val="StyleUnderline"/>
        </w:rPr>
        <w:t>affords</w:t>
      </w:r>
      <w:proofErr w:type="gramEnd"/>
      <w:r w:rsidRPr="00E97AA7">
        <w:rPr>
          <w:rStyle w:val="StyleUnderline"/>
        </w:rPr>
        <w:t xml:space="preserve"> a different level of deference to agency actions.</w:t>
      </w:r>
      <w:r w:rsidRPr="00E97AA7">
        <w:rPr>
          <w:sz w:val="16"/>
        </w:rPr>
        <w:t xml:space="preserve"> The </w:t>
      </w:r>
      <w:r w:rsidRPr="00E97AA7">
        <w:rPr>
          <w:rStyle w:val="Emphasis"/>
        </w:rPr>
        <w:t>Supreme Court has not offered much guidance on the matter</w:t>
      </w:r>
      <w:r w:rsidRPr="00E97AA7">
        <w:rPr>
          <w:sz w:val="16"/>
        </w:rPr>
        <w:t xml:space="preserve">, </w:t>
      </w:r>
      <w:r w:rsidRPr="00E97AA7">
        <w:rPr>
          <w:rStyle w:val="StyleUnderline"/>
        </w:rPr>
        <w:t>often making a mess of NEPA and pulling its teeth out</w:t>
      </w:r>
      <w:r w:rsidRPr="00E97AA7">
        <w:rPr>
          <w:sz w:val="16"/>
        </w:rPr>
        <w:t>.20 The purpose of NEPA is to promote knowledge-gathering, increase accountability, encourage disclosure, and ensure better decision- and policymaking by requiring agency actions to be fully informed of possible environmental impacts.21 The CEQ and the courts have agreed GHG analyses fall under the scope</w:t>
      </w:r>
      <w:r>
        <w:rPr>
          <w:u w:val="single"/>
        </w:rPr>
        <w:t xml:space="preserve"> </w:t>
      </w:r>
      <w:r w:rsidRPr="00E97AA7">
        <w:rPr>
          <w:sz w:val="16"/>
        </w:rPr>
        <w:t xml:space="preserve">of NEPA’s purpose; the only issue is to “what degree.” </w:t>
      </w:r>
      <w:r w:rsidRPr="00E97AA7">
        <w:rPr>
          <w:rStyle w:val="StyleUnderline"/>
        </w:rPr>
        <w:t>If done right</w:t>
      </w:r>
      <w:r w:rsidRPr="00E97AA7">
        <w:rPr>
          <w:sz w:val="16"/>
        </w:rPr>
        <w:t xml:space="preserve">, </w:t>
      </w:r>
      <w:r w:rsidRPr="00E97AA7">
        <w:rPr>
          <w:rStyle w:val="Emphasis"/>
        </w:rPr>
        <w:t>NEPA review</w:t>
      </w:r>
      <w:r w:rsidRPr="00E97AA7">
        <w:rPr>
          <w:sz w:val="16"/>
        </w:rPr>
        <w:t xml:space="preserve"> </w:t>
      </w:r>
      <w:r w:rsidRPr="00E97AA7">
        <w:rPr>
          <w:rStyle w:val="StyleUnderline"/>
        </w:rPr>
        <w:t>has the potential to</w:t>
      </w:r>
      <w:r w:rsidRPr="00E97AA7">
        <w:rPr>
          <w:sz w:val="16"/>
        </w:rPr>
        <w:t xml:space="preserve"> provide this information and </w:t>
      </w:r>
      <w:r w:rsidRPr="00040665">
        <w:rPr>
          <w:rStyle w:val="Emphasis"/>
        </w:rPr>
        <w:t>create pressure for better environmental</w:t>
      </w:r>
      <w:r w:rsidRPr="00E97AA7">
        <w:rPr>
          <w:rStyle w:val="Emphasis"/>
        </w:rPr>
        <w:t xml:space="preserve"> performance</w:t>
      </w:r>
      <w:r w:rsidRPr="00E97AA7">
        <w:rPr>
          <w:sz w:val="16"/>
        </w:rPr>
        <w:t xml:space="preserve">. And if the purpose of NEPA is to encourage harmony between the environment and humans then shouldn’t the circuit courts agree there needs to be unified standard of review when it comes to GHG analyses? This question is presently still an issue in the courts.22 </w:t>
      </w:r>
      <w:r w:rsidRPr="00E97AA7">
        <w:rPr>
          <w:rStyle w:val="StyleUnderline"/>
        </w:rPr>
        <w:t>This question raises significant concerns because in the past decade, federal agencies have approved thousands of new leases for coal, oil, and gas development and transportation, locking the United States into decades of fossil fuel consumption and GHG emissions.</w:t>
      </w:r>
      <w:r w:rsidRPr="00E97AA7">
        <w:rPr>
          <w:sz w:val="16"/>
        </w:rPr>
        <w:t>23 Courts are not split as to whether GHG analyses are within the scope of NEPA review or whether it is appropriate for agencies to engage in them. 24 The judiciary firmly concluded that GHG emissions have a significant impact when considered cumulatively. The CEQ’s guidance allowed courts to see if GHG emissions can be meaningfully evaluated even in the face of considerable uncertainty.25 Courts diverge on what level of analysis agencies need to consider GHG emissions. Some require a quantitative analysis while others say</w:t>
      </w:r>
      <w:r>
        <w:rPr>
          <w:u w:val="single"/>
        </w:rPr>
        <w:t xml:space="preserve"> </w:t>
      </w:r>
      <w:r w:rsidRPr="00E97AA7">
        <w:rPr>
          <w:sz w:val="16"/>
        </w:rPr>
        <w:t>that future GHG emissions are too speculative (and therefore require little to no analysis). Other courts say a qualitative analysis is satisfactory.26</w:t>
      </w:r>
    </w:p>
    <w:p w14:paraId="0249E2EE" w14:textId="77777777" w:rsidR="0049412F" w:rsidRDefault="0049412F" w:rsidP="0049412F">
      <w:pPr>
        <w:rPr>
          <w:sz w:val="16"/>
        </w:rPr>
      </w:pPr>
    </w:p>
    <w:p w14:paraId="679374B6" w14:textId="77777777" w:rsidR="0049412F" w:rsidRDefault="0049412F" w:rsidP="0049412F">
      <w:pPr>
        <w:pStyle w:val="Heading4"/>
      </w:pPr>
      <w:r>
        <w:t>Uniform standard of review is key to solve climate change</w:t>
      </w:r>
    </w:p>
    <w:p w14:paraId="1EF1696D" w14:textId="77777777" w:rsidR="0049412F" w:rsidRPr="009E1866" w:rsidRDefault="0049412F" w:rsidP="0049412F">
      <w:r w:rsidRPr="00E97AA7">
        <w:rPr>
          <w:rStyle w:val="Style13ptBold"/>
        </w:rPr>
        <w:t>Thomas 21</w:t>
      </w:r>
      <w:r>
        <w:t xml:space="preserve"> – Environmental Justice Editor and the Vermont Journal of Environmental Law. (Jerry, "RECORD WARMING: PROPOSING A UNIFORM STANDARD OF REVIEW UNDER NEPA FOR ANALYZING GREENHOUSE GAS EMISSIONS," SSRN, 2-6-2021, </w:t>
      </w:r>
      <w:hyperlink r:id="rId27" w:history="1">
        <w:r w:rsidRPr="00582F7C">
          <w:rPr>
            <w:rStyle w:val="Hyperlink"/>
          </w:rPr>
          <w:t>https://papers.ssrn.com/sol3/papers.cfm?abstract_id=3739531</w:t>
        </w:r>
      </w:hyperlink>
      <w:r>
        <w:t>, Accessed 7-15-2021, LASA-SC)</w:t>
      </w:r>
    </w:p>
    <w:p w14:paraId="76B3B3AF" w14:textId="223312DE" w:rsidR="0049412F" w:rsidRPr="0049412F" w:rsidRDefault="0049412F" w:rsidP="0049412F">
      <w:pPr>
        <w:rPr>
          <w:u w:val="single"/>
        </w:rPr>
      </w:pPr>
      <w:r w:rsidRPr="009E1866">
        <w:rPr>
          <w:rStyle w:val="StyleUnderline"/>
        </w:rPr>
        <w:t>For the CEQ’s guidance to have any real effect under NEPA</w:t>
      </w:r>
      <w:r w:rsidRPr="009E1866">
        <w:rPr>
          <w:sz w:val="16"/>
        </w:rPr>
        <w:t xml:space="preserve">, </w:t>
      </w:r>
      <w:r w:rsidRPr="009E1866">
        <w:rPr>
          <w:rStyle w:val="Emphasis"/>
        </w:rPr>
        <w:t>there must be a uniform standard of review</w:t>
      </w:r>
      <w:r w:rsidRPr="009E1866">
        <w:rPr>
          <w:sz w:val="16"/>
        </w:rPr>
        <w:t xml:space="preserve">. This is not to suggest that the CEQ, NEPA, or even the courts, can mandate GHG reductions. Nor does this Note suggest that the CEQ or the courts should; having GHG emissions adequately and appropriately considered in the NEPA process has the capacity to dramatically influence agency, and even congressional, activity. NEPA is, </w:t>
      </w:r>
      <w:r w:rsidRPr="009E1866">
        <w:rPr>
          <w:rStyle w:val="StyleUnderline"/>
        </w:rPr>
        <w:t>fundamentally, a statute that encourages agencies to reach well-informed decisions</w:t>
      </w:r>
      <w:r w:rsidRPr="009E1866">
        <w:rPr>
          <w:sz w:val="16"/>
        </w:rPr>
        <w:t xml:space="preserve">. It would </w:t>
      </w:r>
      <w:r w:rsidRPr="009E1866">
        <w:rPr>
          <w:rStyle w:val="StyleUnderline"/>
        </w:rPr>
        <w:t>be difficult to imagine historical trends around oil and gas permitting persisting very far into the century if agencies did fully and adequately inform themselves regarding the effects</w:t>
      </w:r>
      <w:r w:rsidRPr="009E1866">
        <w:rPr>
          <w:sz w:val="16"/>
        </w:rPr>
        <w:t xml:space="preserve"> (particularly the cumulative effects) </w:t>
      </w:r>
      <w:r w:rsidRPr="009E1866">
        <w:rPr>
          <w:rStyle w:val="Emphasis"/>
        </w:rPr>
        <w:t>of such activity on global climatic health</w:t>
      </w:r>
      <w:r w:rsidRPr="009E1866">
        <w:rPr>
          <w:sz w:val="16"/>
        </w:rPr>
        <w:t xml:space="preserve">. The majority of “NEPA law” has actually been generated via judicial interpretation of the statute and the CEQ regulations. The statute itself is less than ten pages long, and the CEQ regulations are often unhelpfully vague. </w:t>
      </w:r>
      <w:r w:rsidRPr="009E1866">
        <w:rPr>
          <w:rStyle w:val="StyleUnderline"/>
        </w:rPr>
        <w:t>The Supreme Court has consistently stated that NEPA serves two main purposes: to ensure that agencies consider environmental impacts and that they disclose relevant information to the public</w:t>
      </w:r>
      <w:r w:rsidRPr="009E1866">
        <w:rPr>
          <w:sz w:val="16"/>
        </w:rPr>
        <w:t xml:space="preserve">.151 This is precisely what the CEQ’s GHG regulations aim to do. But the CEQ’s obvious concern regarding the U.S. carbon footprint is inert </w:t>
      </w:r>
      <w:r w:rsidRPr="009E1866">
        <w:rPr>
          <w:rStyle w:val="StyleUnderline"/>
        </w:rPr>
        <w:t>if the courts fail to apply a standard of review that forces agencies to perform a thorough analysis.</w:t>
      </w:r>
      <w:r w:rsidRPr="009E1866">
        <w:rPr>
          <w:sz w:val="16"/>
        </w:rPr>
        <w:t xml:space="preserve"> The </w:t>
      </w:r>
      <w:r w:rsidRPr="009E1866">
        <w:rPr>
          <w:rStyle w:val="StyleUnderline"/>
        </w:rPr>
        <w:t xml:space="preserve">CEQ guidance allows for the judicial interpretation necessary </w:t>
      </w:r>
      <w:r w:rsidRPr="009E1866">
        <w:rPr>
          <w:rStyle w:val="Emphasis"/>
        </w:rPr>
        <w:t>to evaluate climate change</w:t>
      </w:r>
      <w:r w:rsidRPr="009E1866">
        <w:rPr>
          <w:rStyle w:val="StyleUnderline"/>
        </w:rPr>
        <w:t xml:space="preserve"> without having to legislate from the bench.</w:t>
      </w:r>
      <w:r w:rsidRPr="009E1866">
        <w:rPr>
          <w:sz w:val="16"/>
        </w:rPr>
        <w:t xml:space="preserve"> Everything still clearly falls within the mandate of NEPA and within the guidance. </w:t>
      </w:r>
      <w:r w:rsidRPr="009E1866">
        <w:rPr>
          <w:rStyle w:val="StyleUnderline"/>
        </w:rPr>
        <w:t xml:space="preserve">NEPA requires agencies make informed decisions regarding major federal projects. </w:t>
      </w:r>
      <w:r w:rsidRPr="009E1866">
        <w:rPr>
          <w:sz w:val="16"/>
        </w:rPr>
        <w:t>While there should have been no need to create any special rule requiring agencies to assess GHG emissions, as this should already be required under the CEQ’s mandate to assess cumulative impacts broadly, the CEQ guidance offered agencies a valuable strategy, or</w:t>
      </w:r>
      <w:r>
        <w:rPr>
          <w:sz w:val="16"/>
        </w:rPr>
        <w:t xml:space="preserve"> </w:t>
      </w:r>
      <w:r w:rsidRPr="009E1866">
        <w:rPr>
          <w:sz w:val="16"/>
        </w:rPr>
        <w:t xml:space="preserve">template, for reviewing emissions impacts. </w:t>
      </w:r>
      <w:r w:rsidRPr="009E1866">
        <w:rPr>
          <w:rStyle w:val="StyleUnderline"/>
        </w:rPr>
        <w:t xml:space="preserve">This template offered by the CEQ could optimistically have served to strengthen the nation’s efforts to </w:t>
      </w:r>
      <w:r w:rsidRPr="009E1866">
        <w:rPr>
          <w:rStyle w:val="Emphasis"/>
        </w:rPr>
        <w:t>curb the national footprint</w:t>
      </w:r>
      <w:r w:rsidRPr="009E1866">
        <w:rPr>
          <w:sz w:val="16"/>
        </w:rPr>
        <w:t>—</w:t>
      </w:r>
      <w:r w:rsidRPr="009E1866">
        <w:rPr>
          <w:rStyle w:val="StyleUnderline"/>
        </w:rPr>
        <w:t>particularly when a proper review of cumulative GHG impacts would likely yield grim conclusions</w:t>
      </w:r>
      <w:r w:rsidRPr="009E1866">
        <w:rPr>
          <w:sz w:val="16"/>
        </w:rPr>
        <w:t xml:space="preserve">. 152 NEPA has tremendous potential as an informational tool. But, </w:t>
      </w:r>
      <w:r w:rsidRPr="009E1866">
        <w:rPr>
          <w:rStyle w:val="StyleUnderline"/>
        </w:rPr>
        <w:t xml:space="preserve">in order to become an effective tool, a </w:t>
      </w:r>
      <w:r w:rsidRPr="009E1866">
        <w:rPr>
          <w:rStyle w:val="Emphasis"/>
        </w:rPr>
        <w:t>uniform standard of review needs to be established</w:t>
      </w:r>
      <w:r w:rsidRPr="009E1866">
        <w:rPr>
          <w:sz w:val="16"/>
        </w:rPr>
        <w:t>—</w:t>
      </w:r>
      <w:r w:rsidRPr="009E1866">
        <w:rPr>
          <w:rStyle w:val="StyleUnderline"/>
        </w:rPr>
        <w:t>one that actually forces agencies to take the “hard look” contemplated by the earliest cases establishing that standard</w:t>
      </w:r>
      <w:r w:rsidRPr="009E1866">
        <w:rPr>
          <w:sz w:val="16"/>
        </w:rPr>
        <w:t xml:space="preserve">. Adopting a uniform standard of review would coincide with NEPA being a flexible document. </w:t>
      </w:r>
      <w:r w:rsidRPr="009E1866">
        <w:rPr>
          <w:rStyle w:val="StyleUnderline"/>
        </w:rPr>
        <w:t xml:space="preserve">With the less stringent forms of review, agencies actions can pass muster with minimal effort. </w:t>
      </w:r>
      <w:r w:rsidRPr="009E1866">
        <w:rPr>
          <w:sz w:val="16"/>
        </w:rPr>
        <w:t xml:space="preserve">NEPA is supposed to be action-forcing and require informed decision making. Simply responding to comments about an issue, without integrating less climatically impactful alternatives into the EIS alternatives analysis, does not further either of those purposes. </w:t>
      </w:r>
      <w:r w:rsidRPr="009E1866">
        <w:rPr>
          <w:rStyle w:val="StyleUnderline"/>
        </w:rPr>
        <w:t>A uniform standard would ideally prevent agencies from making environmentally unwise decisions</w:t>
      </w:r>
      <w:r w:rsidRPr="009E1866">
        <w:rPr>
          <w:sz w:val="16"/>
        </w:rPr>
        <w:t xml:space="preserve"> (or, at the very least, yield more predictable outcomes in the context of judicial review). </w:t>
      </w:r>
      <w:r w:rsidRPr="009E1866">
        <w:rPr>
          <w:rStyle w:val="StyleUnderline"/>
        </w:rPr>
        <w:t>Agency’s analyses should be changing as environmental values change</w:t>
      </w:r>
      <w:r w:rsidRPr="009E1866">
        <w:rPr>
          <w:sz w:val="16"/>
        </w:rPr>
        <w:t xml:space="preserve">. </w:t>
      </w:r>
      <w:r w:rsidRPr="009E1866">
        <w:rPr>
          <w:rStyle w:val="StyleUnderline"/>
        </w:rPr>
        <w:t>A few decades ago, it might have been acceptable not to address GHG emissions or climate change</w:t>
      </w:r>
      <w:r w:rsidRPr="009E1866">
        <w:rPr>
          <w:sz w:val="16"/>
        </w:rPr>
        <w:t xml:space="preserve">, </w:t>
      </w:r>
      <w:r w:rsidRPr="009E1866">
        <w:rPr>
          <w:rStyle w:val="Emphasis"/>
        </w:rPr>
        <w:t>but the status quo has changed</w:t>
      </w:r>
      <w:r w:rsidRPr="009E1866">
        <w:rPr>
          <w:sz w:val="16"/>
        </w:rPr>
        <w:t>. Congress, the CEQ, and the nations across the world recognize the importance of climate change and reducing emissions</w:t>
      </w:r>
      <w:r w:rsidRPr="009E1866">
        <w:rPr>
          <w:rStyle w:val="StyleUnderline"/>
        </w:rPr>
        <w:t>. No meaningful review should allow agencies to jump through the hoops of NEPA without giving any real weight to environmental consequences from GHG emissions.</w:t>
      </w:r>
    </w:p>
    <w:p w14:paraId="7B007802" w14:textId="4DE08218" w:rsidR="0049412F" w:rsidRDefault="0049412F" w:rsidP="0049412F">
      <w:pPr>
        <w:pStyle w:val="Heading3"/>
      </w:pPr>
      <w:r>
        <w:t>Ext-</w:t>
      </w:r>
      <w:r w:rsidR="00864506">
        <w:t>Solves Climate</w:t>
      </w:r>
      <w:r>
        <w:t>—</w:t>
      </w:r>
      <w:r w:rsidR="00864506">
        <w:t>Akin to a Carbon Tax</w:t>
      </w:r>
    </w:p>
    <w:p w14:paraId="462656EB" w14:textId="77777777" w:rsidR="0049412F" w:rsidRPr="009545A6" w:rsidRDefault="0049412F" w:rsidP="0049412F">
      <w:pPr>
        <w:pStyle w:val="Heading4"/>
        <w:rPr>
          <w:rStyle w:val="StyleUnderline"/>
          <w:u w:val="none"/>
        </w:rPr>
      </w:pPr>
      <w:r w:rsidRPr="007C4467">
        <w:rPr>
          <w:rStyle w:val="StyleUnderline"/>
          <w:u w:val="none"/>
        </w:rPr>
        <w:t xml:space="preserve">NEPA's information-disclosure requirements </w:t>
      </w:r>
      <w:r>
        <w:rPr>
          <w:rStyle w:val="StyleUnderline"/>
          <w:u w:val="none"/>
        </w:rPr>
        <w:t>would</w:t>
      </w:r>
      <w:r w:rsidRPr="007C4467">
        <w:rPr>
          <w:rStyle w:val="StyleUnderline"/>
          <w:u w:val="none"/>
        </w:rPr>
        <w:t xml:space="preserve"> function</w:t>
      </w:r>
      <w:r>
        <w:rPr>
          <w:rStyle w:val="StyleUnderline"/>
          <w:u w:val="none"/>
        </w:rPr>
        <w:t xml:space="preserve"> </w:t>
      </w:r>
      <w:r w:rsidRPr="007C4467">
        <w:rPr>
          <w:rStyle w:val="StyleUnderline"/>
          <w:u w:val="none"/>
        </w:rPr>
        <w:t xml:space="preserve">like a carbon tax on agencies, </w:t>
      </w:r>
      <w:r>
        <w:rPr>
          <w:rStyle w:val="StyleUnderline"/>
          <w:u w:val="none"/>
        </w:rPr>
        <w:t xml:space="preserve">providing the best strategy for combatting climate change. </w:t>
      </w:r>
    </w:p>
    <w:p w14:paraId="47E14266" w14:textId="77777777" w:rsidR="0049412F" w:rsidRPr="007E0FD9" w:rsidRDefault="0049412F" w:rsidP="0049412F">
      <w:pPr>
        <w:rPr>
          <w:rStyle w:val="StyleUnderline"/>
          <w:u w:val="none"/>
        </w:rPr>
      </w:pPr>
      <w:r w:rsidRPr="00040665">
        <w:rPr>
          <w:rStyle w:val="Style13ptBold"/>
        </w:rPr>
        <w:t>Light 12</w:t>
      </w:r>
      <w:r w:rsidRPr="007E0FD9">
        <w:rPr>
          <w:rStyle w:val="StyleUnderline"/>
          <w:u w:val="none"/>
        </w:rPr>
        <w:t xml:space="preserve"> - Visiting Assistant Professor of Law Brooklyn Law School. J.D</w:t>
      </w:r>
    </w:p>
    <w:p w14:paraId="27BD1268" w14:textId="77777777" w:rsidR="0049412F" w:rsidRDefault="0049412F" w:rsidP="0049412F">
      <w:pPr>
        <w:rPr>
          <w:rStyle w:val="StyleUnderline"/>
          <w:u w:val="none"/>
        </w:rPr>
      </w:pPr>
      <w:r w:rsidRPr="007E0FD9">
        <w:rPr>
          <w:rStyle w:val="StyleUnderline"/>
          <w:u w:val="none"/>
        </w:rPr>
        <w:t>Sarah E. Light (Yale Law School; M. Phil., Oxford University; A.B., Harvard College), “NEPA's Footprint: Information Disclosure as a Quasi-Carbon Tax on Agencies”, August 10, 2012, TULANE LAW REVIEW, https://poseidon01.ssrn.com/delivery.php?ID=687101067008103016027029000077093090096055058047023043031088002109086105029090024121061053000000033097052117078120026016097065009094010045014112112010113119064007001067043087097023020123080121094083107125081028111105015007112102066065019097103081127124&amp;EXT=pdf&amp;INDEX=TRUE</w:t>
      </w:r>
    </w:p>
    <w:p w14:paraId="1B77E0F9" w14:textId="77777777" w:rsidR="0049412F" w:rsidRDefault="0049412F" w:rsidP="0049412F">
      <w:pPr>
        <w:rPr>
          <w:rStyle w:val="StyleUnderline"/>
          <w:u w:val="none"/>
        </w:rPr>
      </w:pPr>
      <w:r>
        <w:rPr>
          <w:rStyle w:val="Style13ptBold"/>
          <w:b w:val="0"/>
          <w:bCs w:val="0"/>
          <w:sz w:val="22"/>
        </w:rPr>
        <w:t>//~</w:t>
      </w:r>
      <w:proofErr w:type="spellStart"/>
      <w:r>
        <w:rPr>
          <w:rStyle w:val="Style13ptBold"/>
          <w:b w:val="0"/>
          <w:bCs w:val="0"/>
          <w:sz w:val="22"/>
        </w:rPr>
        <w:t>vish</w:t>
      </w:r>
      <w:proofErr w:type="spellEnd"/>
    </w:p>
    <w:p w14:paraId="60FE64FB" w14:textId="77777777" w:rsidR="0049412F" w:rsidRDefault="0049412F" w:rsidP="0049412F">
      <w:pPr>
        <w:rPr>
          <w:rStyle w:val="StyleUnderline"/>
        </w:rPr>
      </w:pPr>
      <w:r w:rsidRPr="00654C9A">
        <w:rPr>
          <w:rStyle w:val="StyleUnderline"/>
          <w:u w:val="none"/>
        </w:rPr>
        <w:t xml:space="preserve">LESSONS FOR NEPA FROM A CARBON </w:t>
      </w:r>
      <w:proofErr w:type="spellStart"/>
      <w:r w:rsidRPr="00654C9A">
        <w:rPr>
          <w:rStyle w:val="StyleUnderline"/>
          <w:u w:val="none"/>
        </w:rPr>
        <w:t>TAx</w:t>
      </w:r>
      <w:proofErr w:type="spellEnd"/>
      <w:r>
        <w:rPr>
          <w:rStyle w:val="StyleUnderline"/>
          <w:u w:val="none"/>
        </w:rPr>
        <w:t xml:space="preserve"> </w:t>
      </w:r>
      <w:r w:rsidRPr="00654C9A">
        <w:rPr>
          <w:rStyle w:val="StyleUnderline"/>
        </w:rPr>
        <w:t>Climate change disclosures under NEPA require a uniform,</w:t>
      </w:r>
      <w:r>
        <w:rPr>
          <w:rStyle w:val="StyleUnderline"/>
        </w:rPr>
        <w:t xml:space="preserve"> </w:t>
      </w:r>
      <w:r w:rsidRPr="00654C9A">
        <w:rPr>
          <w:rStyle w:val="StyleUnderline"/>
        </w:rPr>
        <w:t>transparent rule.</w:t>
      </w:r>
      <w:r w:rsidRPr="007E0FD9">
        <w:rPr>
          <w:rStyle w:val="StyleUnderline"/>
          <w:sz w:val="14"/>
          <w:u w:val="none"/>
        </w:rPr>
        <w:t xml:space="preserve"> NEPA applies across a wide variety of projects, and</w:t>
      </w:r>
      <w:r>
        <w:rPr>
          <w:rStyle w:val="StyleUnderline"/>
          <w:sz w:val="14"/>
          <w:u w:val="none"/>
        </w:rPr>
        <w:t xml:space="preserve"> </w:t>
      </w:r>
      <w:r w:rsidRPr="00654C9A">
        <w:rPr>
          <w:rStyle w:val="StyleUnderline"/>
          <w:u w:val="none"/>
        </w:rPr>
        <w:t>federal actions impose a wide variety of impacts. Thus, outside the</w:t>
      </w:r>
      <w:r>
        <w:rPr>
          <w:rStyle w:val="StyleUnderline"/>
          <w:u w:val="none"/>
        </w:rPr>
        <w:t xml:space="preserve"> </w:t>
      </w:r>
      <w:r w:rsidRPr="00654C9A">
        <w:rPr>
          <w:rStyle w:val="StyleUnderline"/>
          <w:u w:val="none"/>
        </w:rPr>
        <w:t>climate change context, a multifactor significance standard is</w:t>
      </w:r>
      <w:r>
        <w:rPr>
          <w:rStyle w:val="StyleUnderline"/>
          <w:u w:val="none"/>
        </w:rPr>
        <w:t xml:space="preserve"> </w:t>
      </w:r>
      <w:r w:rsidRPr="00654C9A">
        <w:rPr>
          <w:rStyle w:val="StyleUnderline"/>
          <w:u w:val="none"/>
        </w:rPr>
        <w:t>appropriate. For example, it may be impossible to compare the impact</w:t>
      </w:r>
      <w:r>
        <w:rPr>
          <w:rStyle w:val="StyleUnderline"/>
          <w:u w:val="none"/>
        </w:rPr>
        <w:t xml:space="preserve"> </w:t>
      </w:r>
      <w:r w:rsidRPr="00654C9A">
        <w:rPr>
          <w:rStyle w:val="StyleUnderline"/>
          <w:u w:val="none"/>
        </w:rPr>
        <w:t>of a dam project on the nesting habitat of the bald eagle in Washington</w:t>
      </w:r>
      <w:r>
        <w:rPr>
          <w:rStyle w:val="StyleUnderline"/>
          <w:u w:val="none"/>
        </w:rPr>
        <w:t xml:space="preserve"> </w:t>
      </w:r>
      <w:r w:rsidRPr="00654C9A">
        <w:rPr>
          <w:rStyle w:val="StyleUnderline"/>
          <w:u w:val="none"/>
        </w:rPr>
        <w:t>State to the impact of power plant emissions on ground level ozone</w:t>
      </w:r>
      <w:r>
        <w:rPr>
          <w:rStyle w:val="StyleUnderline"/>
          <w:u w:val="none"/>
        </w:rPr>
        <w:t xml:space="preserve"> </w:t>
      </w:r>
      <w:r w:rsidRPr="00654C9A">
        <w:rPr>
          <w:rStyle w:val="StyleUnderline"/>
          <w:u w:val="none"/>
        </w:rPr>
        <w:t>and air quality near New York City</w:t>
      </w:r>
      <w:r w:rsidRPr="00654C9A">
        <w:rPr>
          <w:rStyle w:val="StyleUnderline"/>
        </w:rPr>
        <w:t>.</w:t>
      </w:r>
    </w:p>
    <w:p w14:paraId="1A74D7B0" w14:textId="77777777" w:rsidR="0049412F" w:rsidRPr="00654C9A" w:rsidRDefault="0049412F" w:rsidP="0049412F">
      <w:pPr>
        <w:rPr>
          <w:rStyle w:val="StyleUnderline"/>
          <w:u w:val="none"/>
        </w:rPr>
      </w:pPr>
      <w:r w:rsidRPr="00654C9A">
        <w:rPr>
          <w:rStyle w:val="StyleUnderline"/>
        </w:rPr>
        <w:t xml:space="preserve"> It may be impossible</w:t>
      </w:r>
      <w:r w:rsidRPr="00654C9A">
        <w:rPr>
          <w:rStyle w:val="StyleUnderline"/>
          <w:u w:val="none"/>
        </w:rPr>
        <w:t xml:space="preserve"> ex ante </w:t>
      </w:r>
      <w:r w:rsidRPr="00654C9A">
        <w:rPr>
          <w:rStyle w:val="StyleUnderline"/>
        </w:rPr>
        <w:t>for</w:t>
      </w:r>
      <w:r>
        <w:rPr>
          <w:rStyle w:val="StyleUnderline"/>
        </w:rPr>
        <w:t xml:space="preserve"> </w:t>
      </w:r>
      <w:r w:rsidRPr="00654C9A">
        <w:rPr>
          <w:rStyle w:val="StyleUnderline"/>
        </w:rPr>
        <w:t>the CEQ to promulgate a rule that would divide significant impacts</w:t>
      </w:r>
      <w:r>
        <w:rPr>
          <w:rStyle w:val="StyleUnderline"/>
        </w:rPr>
        <w:t xml:space="preserve"> </w:t>
      </w:r>
      <w:r w:rsidRPr="00654C9A">
        <w:rPr>
          <w:rStyle w:val="StyleUnderline"/>
        </w:rPr>
        <w:t>from insignificant ones in such a wide variety of contexts.</w:t>
      </w:r>
      <w:r>
        <w:rPr>
          <w:rStyle w:val="StyleUnderline"/>
        </w:rPr>
        <w:t xml:space="preserve"> </w:t>
      </w:r>
      <w:r w:rsidRPr="00654C9A">
        <w:rPr>
          <w:rStyle w:val="StyleUnderline"/>
        </w:rPr>
        <w:t>In contrast, GHG emissions can be quantified in standard,</w:t>
      </w:r>
      <w:r>
        <w:rPr>
          <w:rStyle w:val="StyleUnderline"/>
        </w:rPr>
        <w:t xml:space="preserve"> </w:t>
      </w:r>
      <w:r w:rsidRPr="00654C9A">
        <w:rPr>
          <w:rStyle w:val="StyleUnderline"/>
        </w:rPr>
        <w:t>measurable units. GHGs are fungible in the atmosphere, and every</w:t>
      </w:r>
      <w:r>
        <w:rPr>
          <w:rStyle w:val="StyleUnderline"/>
        </w:rPr>
        <w:t xml:space="preserve"> </w:t>
      </w:r>
      <w:r w:rsidRPr="00654C9A">
        <w:rPr>
          <w:rStyle w:val="StyleUnderline"/>
        </w:rPr>
        <w:t>nonzero emissions project, no matter how small, has some impact on</w:t>
      </w:r>
      <w:r>
        <w:rPr>
          <w:rStyle w:val="StyleUnderline"/>
        </w:rPr>
        <w:t xml:space="preserve"> </w:t>
      </w:r>
      <w:r w:rsidRPr="00654C9A">
        <w:rPr>
          <w:rStyle w:val="StyleUnderline"/>
        </w:rPr>
        <w:t>climate change</w:t>
      </w:r>
      <w:r w:rsidRPr="00654C9A">
        <w:rPr>
          <w:rStyle w:val="StyleUnderline"/>
          <w:u w:val="none"/>
        </w:rPr>
        <w:t>, as well as some cumulative impact on the climate.</w:t>
      </w:r>
      <w:r>
        <w:rPr>
          <w:rStyle w:val="StyleUnderline"/>
          <w:u w:val="none"/>
        </w:rPr>
        <w:t xml:space="preserve"> </w:t>
      </w:r>
      <w:r w:rsidRPr="00654C9A">
        <w:rPr>
          <w:rStyle w:val="StyleUnderline"/>
          <w:u w:val="none"/>
        </w:rPr>
        <w:t xml:space="preserve">Thus, </w:t>
      </w:r>
      <w:r w:rsidRPr="00654C9A">
        <w:rPr>
          <w:rStyle w:val="StyleUnderline"/>
        </w:rPr>
        <w:t>GHG emissions meet Louis Kaplow's test for "frequency,"</w:t>
      </w:r>
      <w:r>
        <w:rPr>
          <w:rStyle w:val="StyleUnderline"/>
        </w:rPr>
        <w:t xml:space="preserve"> </w:t>
      </w:r>
      <w:r w:rsidRPr="00654C9A">
        <w:rPr>
          <w:rStyle w:val="StyleUnderline"/>
        </w:rPr>
        <w:t>which suggests that a rule</w:t>
      </w:r>
      <w:r w:rsidRPr="00654C9A">
        <w:rPr>
          <w:rStyle w:val="StyleUnderline"/>
          <w:u w:val="none"/>
        </w:rPr>
        <w:t xml:space="preserve">, rather than a standard, </w:t>
      </w:r>
      <w:r w:rsidRPr="00654C9A">
        <w:rPr>
          <w:rStyle w:val="StyleUnderline"/>
        </w:rPr>
        <w:t>is appropriate to</w:t>
      </w:r>
      <w:r>
        <w:rPr>
          <w:rStyle w:val="StyleUnderline"/>
        </w:rPr>
        <w:t xml:space="preserve"> </w:t>
      </w:r>
      <w:r w:rsidRPr="00654C9A">
        <w:rPr>
          <w:rStyle w:val="StyleUnderline"/>
          <w:u w:val="none"/>
        </w:rPr>
        <w:t xml:space="preserve">provide incentives that </w:t>
      </w:r>
      <w:r w:rsidRPr="00654C9A">
        <w:rPr>
          <w:rStyle w:val="StyleUnderline"/>
        </w:rPr>
        <w:t>deter socially undesirable behavior</w:t>
      </w:r>
      <w:r w:rsidRPr="00654C9A">
        <w:rPr>
          <w:rStyle w:val="StyleUnderline"/>
          <w:u w:val="none"/>
        </w:rPr>
        <w:t>.32 The</w:t>
      </w:r>
      <w:r>
        <w:rPr>
          <w:rStyle w:val="StyleUnderline"/>
          <w:u w:val="none"/>
        </w:rPr>
        <w:t xml:space="preserve"> </w:t>
      </w:r>
      <w:r w:rsidRPr="00654C9A">
        <w:rPr>
          <w:rStyle w:val="StyleUnderline"/>
          <w:u w:val="none"/>
        </w:rPr>
        <w:t>choice between a rule and a standard, however, is different from the</w:t>
      </w:r>
      <w:r>
        <w:rPr>
          <w:rStyle w:val="StyleUnderline"/>
          <w:u w:val="none"/>
        </w:rPr>
        <w:t xml:space="preserve"> </w:t>
      </w:r>
      <w:r w:rsidRPr="00654C9A">
        <w:rPr>
          <w:rStyle w:val="StyleUnderline"/>
          <w:u w:val="none"/>
        </w:rPr>
        <w:t>question of complexity and design-how precisely to design that rule</w:t>
      </w:r>
      <w:r>
        <w:rPr>
          <w:rStyle w:val="StyleUnderline"/>
          <w:u w:val="none"/>
        </w:rPr>
        <w:t xml:space="preserve"> </w:t>
      </w:r>
      <w:r w:rsidRPr="00654C9A">
        <w:rPr>
          <w:rStyle w:val="StyleUnderline"/>
          <w:u w:val="none"/>
        </w:rPr>
        <w:t>to achieve efficient levels of deterrence. This Part now turns to that</w:t>
      </w:r>
      <w:r>
        <w:rPr>
          <w:rStyle w:val="StyleUnderline"/>
          <w:u w:val="none"/>
        </w:rPr>
        <w:t xml:space="preserve"> </w:t>
      </w:r>
      <w:r w:rsidRPr="00654C9A">
        <w:rPr>
          <w:rStyle w:val="StyleUnderline"/>
          <w:u w:val="none"/>
        </w:rPr>
        <w:t>question.</w:t>
      </w:r>
    </w:p>
    <w:p w14:paraId="0F834100" w14:textId="77777777" w:rsidR="0049412F" w:rsidRPr="00654C9A" w:rsidRDefault="0049412F" w:rsidP="0049412F">
      <w:pPr>
        <w:rPr>
          <w:rStyle w:val="StyleUnderline"/>
          <w:u w:val="none"/>
        </w:rPr>
      </w:pPr>
      <w:r w:rsidRPr="00654C9A">
        <w:rPr>
          <w:rStyle w:val="StyleUnderline"/>
        </w:rPr>
        <w:t>Drawing a comparison between NEPA's disclosure requirements</w:t>
      </w:r>
      <w:r>
        <w:rPr>
          <w:rStyle w:val="StyleUnderline"/>
        </w:rPr>
        <w:t xml:space="preserve"> </w:t>
      </w:r>
      <w:r w:rsidRPr="00654C9A">
        <w:rPr>
          <w:rStyle w:val="StyleUnderline"/>
        </w:rPr>
        <w:t xml:space="preserve">and a carbon tax illuminates </w:t>
      </w:r>
      <w:r w:rsidRPr="00654C9A">
        <w:t xml:space="preserve">some of </w:t>
      </w:r>
      <w:r w:rsidRPr="00654C9A">
        <w:rPr>
          <w:rStyle w:val="StyleUnderline"/>
        </w:rPr>
        <w:t>the key issues that must be</w:t>
      </w:r>
      <w:r>
        <w:rPr>
          <w:rStyle w:val="StyleUnderline"/>
        </w:rPr>
        <w:t xml:space="preserve"> </w:t>
      </w:r>
      <w:r w:rsidRPr="00654C9A">
        <w:rPr>
          <w:rStyle w:val="StyleUnderline"/>
        </w:rPr>
        <w:t>considered in designing the proper structure for NEPA's disclosure</w:t>
      </w:r>
      <w:r>
        <w:rPr>
          <w:rStyle w:val="StyleUnderline"/>
        </w:rPr>
        <w:t xml:space="preserve"> </w:t>
      </w:r>
      <w:r w:rsidRPr="00654C9A">
        <w:rPr>
          <w:rStyle w:val="StyleUnderline"/>
        </w:rPr>
        <w:t>burdens for GHG emissions</w:t>
      </w:r>
      <w:r w:rsidRPr="00654C9A">
        <w:rPr>
          <w:rStyle w:val="StyleUnderline"/>
          <w:u w:val="none"/>
        </w:rPr>
        <w:t xml:space="preserve">. </w:t>
      </w:r>
      <w:r w:rsidRPr="00654C9A">
        <w:rPr>
          <w:rStyle w:val="StyleUnderline"/>
        </w:rPr>
        <w:t>These include setting</w:t>
      </w:r>
      <w:r w:rsidRPr="00654C9A">
        <w:rPr>
          <w:rStyle w:val="StyleUnderline"/>
          <w:u w:val="none"/>
        </w:rPr>
        <w:t xml:space="preserve"> the proper "price"</w:t>
      </w:r>
      <w:r>
        <w:rPr>
          <w:rStyle w:val="StyleUnderline"/>
          <w:u w:val="none"/>
        </w:rPr>
        <w:t xml:space="preserve"> </w:t>
      </w:r>
      <w:r w:rsidRPr="00654C9A">
        <w:rPr>
          <w:rStyle w:val="StyleUnderline"/>
          <w:u w:val="none"/>
        </w:rPr>
        <w:t xml:space="preserve">or </w:t>
      </w:r>
      <w:r w:rsidRPr="00654C9A">
        <w:rPr>
          <w:rStyle w:val="StyleUnderline"/>
        </w:rPr>
        <w:t>tax rate to create proper incentives, mechanisms to permit adjusting</w:t>
      </w:r>
      <w:r>
        <w:rPr>
          <w:rStyle w:val="StyleUnderline"/>
        </w:rPr>
        <w:t xml:space="preserve"> </w:t>
      </w:r>
      <w:r w:rsidRPr="00654C9A">
        <w:rPr>
          <w:rStyle w:val="StyleUnderline"/>
        </w:rPr>
        <w:t>that price as new information is acquired, and offsets and credits</w:t>
      </w:r>
      <w:r w:rsidRPr="00654C9A">
        <w:rPr>
          <w:rStyle w:val="StyleUnderline"/>
          <w:u w:val="none"/>
        </w:rPr>
        <w:t>.'</w:t>
      </w:r>
      <w:r>
        <w:rPr>
          <w:rStyle w:val="StyleUnderline"/>
          <w:u w:val="none"/>
        </w:rPr>
        <w:t xml:space="preserve"> </w:t>
      </w:r>
      <w:r w:rsidRPr="00654C9A">
        <w:rPr>
          <w:rStyle w:val="StyleUnderline"/>
          <w:u w:val="none"/>
        </w:rPr>
        <w:t>A. Creating Proper Incentives</w:t>
      </w:r>
    </w:p>
    <w:p w14:paraId="39614A1C" w14:textId="77777777" w:rsidR="0049412F" w:rsidRPr="00654C9A" w:rsidRDefault="0049412F" w:rsidP="0049412F">
      <w:pPr>
        <w:rPr>
          <w:rStyle w:val="StyleUnderline"/>
          <w:u w:val="none"/>
        </w:rPr>
      </w:pPr>
      <w:r w:rsidRPr="00654C9A">
        <w:rPr>
          <w:rStyle w:val="StyleUnderline"/>
          <w:u w:val="none"/>
        </w:rPr>
        <w:t xml:space="preserve">In order </w:t>
      </w:r>
      <w:r w:rsidRPr="00654C9A">
        <w:rPr>
          <w:rStyle w:val="StyleUnderline"/>
        </w:rPr>
        <w:t>to suggest a proper structure for climate change</w:t>
      </w:r>
      <w:r>
        <w:rPr>
          <w:rStyle w:val="StyleUnderline"/>
        </w:rPr>
        <w:t xml:space="preserve"> </w:t>
      </w:r>
      <w:r w:rsidRPr="00654C9A">
        <w:rPr>
          <w:rStyle w:val="StyleUnderline"/>
        </w:rPr>
        <w:t>disclosures, one must have some understanding about what motivates</w:t>
      </w:r>
      <w:r>
        <w:rPr>
          <w:rStyle w:val="StyleUnderline"/>
        </w:rPr>
        <w:t xml:space="preserve"> </w:t>
      </w:r>
      <w:r w:rsidRPr="00654C9A">
        <w:rPr>
          <w:rStyle w:val="StyleUnderline"/>
        </w:rPr>
        <w:t>agencies.</w:t>
      </w:r>
      <w:r w:rsidRPr="00654C9A">
        <w:rPr>
          <w:rStyle w:val="StyleUnderline"/>
          <w:u w:val="none"/>
        </w:rPr>
        <w:t xml:space="preserve"> While there is a great deal of scholarship addressing what</w:t>
      </w:r>
      <w:r>
        <w:rPr>
          <w:rStyle w:val="StyleUnderline"/>
          <w:u w:val="none"/>
        </w:rPr>
        <w:t xml:space="preserve"> </w:t>
      </w:r>
      <w:r w:rsidRPr="00654C9A">
        <w:rPr>
          <w:rStyle w:val="StyleUnderline"/>
          <w:u w:val="none"/>
        </w:rPr>
        <w:t>influences firms, such as public corporations, to reduce pollution in</w:t>
      </w:r>
      <w:r>
        <w:rPr>
          <w:rStyle w:val="StyleUnderline"/>
          <w:u w:val="none"/>
        </w:rPr>
        <w:t xml:space="preserve"> </w:t>
      </w:r>
      <w:r w:rsidRPr="00654C9A">
        <w:rPr>
          <w:rStyle w:val="StyleUnderline"/>
          <w:u w:val="none"/>
        </w:rPr>
        <w:t xml:space="preserve">response to information-disclosure rules, </w:t>
      </w:r>
      <w:r w:rsidRPr="00654C9A">
        <w:rPr>
          <w:rStyle w:val="StyleUnderline"/>
        </w:rPr>
        <w:t>it is essential to consider</w:t>
      </w:r>
      <w:r>
        <w:rPr>
          <w:rStyle w:val="StyleUnderline"/>
        </w:rPr>
        <w:t xml:space="preserve"> </w:t>
      </w:r>
      <w:r w:rsidRPr="00654C9A">
        <w:rPr>
          <w:rStyle w:val="StyleUnderline"/>
        </w:rPr>
        <w:t>whether government actors may respond differently</w:t>
      </w:r>
      <w:r w:rsidRPr="00654C9A">
        <w:rPr>
          <w:rStyle w:val="StyleUnderline"/>
          <w:u w:val="none"/>
        </w:rPr>
        <w:t>.'84 Indeed, there is</w:t>
      </w:r>
      <w:r>
        <w:rPr>
          <w:rStyle w:val="StyleUnderline"/>
          <w:u w:val="none"/>
        </w:rPr>
        <w:t xml:space="preserve"> </w:t>
      </w:r>
      <w:r w:rsidRPr="00654C9A">
        <w:rPr>
          <w:rStyle w:val="StyleUnderline"/>
          <w:u w:val="none"/>
        </w:rPr>
        <w:t>a debate as to whether government actors internalize costs and respond</w:t>
      </w:r>
      <w:r>
        <w:rPr>
          <w:rStyle w:val="StyleUnderline"/>
          <w:u w:val="none"/>
        </w:rPr>
        <w:t xml:space="preserve"> </w:t>
      </w:r>
      <w:r w:rsidRPr="00654C9A">
        <w:rPr>
          <w:rStyle w:val="StyleUnderline"/>
          <w:u w:val="none"/>
        </w:rPr>
        <w:t>to the same incentives as private firms.</w:t>
      </w:r>
      <w:r w:rsidRPr="00654C9A">
        <w:rPr>
          <w:rStyle w:val="StyleUnderline"/>
        </w:rPr>
        <w:t>' Agencies respond not merely</w:t>
      </w:r>
      <w:r>
        <w:rPr>
          <w:rStyle w:val="StyleUnderline"/>
        </w:rPr>
        <w:t xml:space="preserve"> </w:t>
      </w:r>
      <w:r w:rsidRPr="00654C9A">
        <w:rPr>
          <w:rStyle w:val="StyleUnderline"/>
        </w:rPr>
        <w:t>to economic incentives but also to political incentives</w:t>
      </w:r>
      <w:r w:rsidRPr="00654C9A">
        <w:rPr>
          <w:rStyle w:val="StyleUnderline"/>
          <w:u w:val="none"/>
        </w:rPr>
        <w:t>. This approach</w:t>
      </w:r>
      <w:r>
        <w:rPr>
          <w:rStyle w:val="StyleUnderline"/>
          <w:u w:val="none"/>
        </w:rPr>
        <w:t xml:space="preserve"> </w:t>
      </w:r>
      <w:r w:rsidRPr="00654C9A">
        <w:rPr>
          <w:rStyle w:val="StyleUnderline"/>
          <w:u w:val="none"/>
        </w:rPr>
        <w:t>must thus harness both.</w:t>
      </w:r>
    </w:p>
    <w:p w14:paraId="6464D4FC" w14:textId="77777777" w:rsidR="0049412F" w:rsidRPr="00654C9A" w:rsidRDefault="0049412F" w:rsidP="0049412F">
      <w:pPr>
        <w:rPr>
          <w:rStyle w:val="StyleUnderline"/>
        </w:rPr>
      </w:pPr>
      <w:r w:rsidRPr="00654C9A">
        <w:rPr>
          <w:rStyle w:val="StyleUnderline"/>
          <w:u w:val="none"/>
        </w:rPr>
        <w:t>Some have argued that agencies respond to financial incentives</w:t>
      </w:r>
      <w:r>
        <w:rPr>
          <w:rStyle w:val="StyleUnderline"/>
          <w:u w:val="none"/>
        </w:rPr>
        <w:t xml:space="preserve"> </w:t>
      </w:r>
      <w:r w:rsidRPr="00654C9A">
        <w:rPr>
          <w:rStyle w:val="StyleUnderline"/>
          <w:u w:val="none"/>
        </w:rPr>
        <w:t>on the theory that an agency's primary motive is to maximize its</w:t>
      </w:r>
      <w:r>
        <w:rPr>
          <w:rStyle w:val="StyleUnderline"/>
          <w:u w:val="none"/>
        </w:rPr>
        <w:t xml:space="preserve"> </w:t>
      </w:r>
      <w:r w:rsidRPr="00654C9A">
        <w:rPr>
          <w:rStyle w:val="StyleUnderline"/>
          <w:u w:val="none"/>
        </w:rPr>
        <w:t xml:space="preserve">budget.' </w:t>
      </w:r>
      <w:r w:rsidRPr="00654C9A">
        <w:rPr>
          <w:rStyle w:val="Emphasis"/>
        </w:rPr>
        <w:t>Financial incentives may thus motivate government actors in</w:t>
      </w:r>
      <w:r>
        <w:rPr>
          <w:rStyle w:val="Emphasis"/>
        </w:rPr>
        <w:t xml:space="preserve"> </w:t>
      </w:r>
      <w:r w:rsidRPr="00654C9A">
        <w:rPr>
          <w:rStyle w:val="Emphasis"/>
        </w:rPr>
        <w:t>the context of an information-disclosure regime such as NEPA</w:t>
      </w:r>
      <w:r w:rsidRPr="00654C9A">
        <w:rPr>
          <w:rStyle w:val="StyleUnderline"/>
        </w:rPr>
        <w:t>. For</w:t>
      </w:r>
      <w:r>
        <w:rPr>
          <w:rStyle w:val="StyleUnderline"/>
        </w:rPr>
        <w:t xml:space="preserve"> </w:t>
      </w:r>
      <w:r w:rsidRPr="00654C9A">
        <w:rPr>
          <w:rStyle w:val="StyleUnderline"/>
        </w:rPr>
        <w:t>example, if an agency decision maker becomes aware of the</w:t>
      </w:r>
      <w:r>
        <w:rPr>
          <w:rStyle w:val="StyleUnderline"/>
        </w:rPr>
        <w:t xml:space="preserve"> </w:t>
      </w:r>
      <w:r w:rsidRPr="00654C9A">
        <w:rPr>
          <w:rStyle w:val="StyleUnderline"/>
        </w:rPr>
        <w:t>significance of associated project costs for purchased energy</w:t>
      </w:r>
      <w:r>
        <w:rPr>
          <w:rStyle w:val="StyleUnderline"/>
        </w:rPr>
        <w:t xml:space="preserve"> </w:t>
      </w:r>
      <w:r w:rsidRPr="00654C9A">
        <w:rPr>
          <w:rStyle w:val="StyleUnderline"/>
        </w:rPr>
        <w:t>expenditures, self-monitoring could come into play</w:t>
      </w:r>
      <w:r w:rsidRPr="00654C9A">
        <w:rPr>
          <w:rStyle w:val="StyleUnderline"/>
          <w:u w:val="none"/>
        </w:rPr>
        <w:t>. The decision</w:t>
      </w:r>
      <w:r>
        <w:rPr>
          <w:rStyle w:val="StyleUnderline"/>
          <w:u w:val="none"/>
        </w:rPr>
        <w:t xml:space="preserve"> </w:t>
      </w:r>
      <w:r w:rsidRPr="00654C9A">
        <w:rPr>
          <w:rStyle w:val="StyleUnderline"/>
          <w:u w:val="none"/>
        </w:rPr>
        <w:t xml:space="preserve">maker </w:t>
      </w:r>
      <w:r w:rsidRPr="00654C9A">
        <w:rPr>
          <w:rStyle w:val="Emphasis"/>
        </w:rPr>
        <w:t>may reduce the project's environmental impact through project</w:t>
      </w:r>
      <w:r>
        <w:rPr>
          <w:rStyle w:val="Emphasis"/>
        </w:rPr>
        <w:t xml:space="preserve"> </w:t>
      </w:r>
      <w:r w:rsidRPr="00654C9A">
        <w:rPr>
          <w:rStyle w:val="Emphasis"/>
        </w:rPr>
        <w:t>redesign or mitigation in order to reduce the cost of the project and</w:t>
      </w:r>
      <w:r>
        <w:rPr>
          <w:rStyle w:val="Emphasis"/>
        </w:rPr>
        <w:t xml:space="preserve"> </w:t>
      </w:r>
      <w:r w:rsidRPr="00654C9A">
        <w:rPr>
          <w:rStyle w:val="Emphasis"/>
        </w:rPr>
        <w:t>thus maximize the agency budget</w:t>
      </w:r>
      <w:r w:rsidRPr="00654C9A">
        <w:rPr>
          <w:rStyle w:val="StyleUnderline"/>
          <w:u w:val="none"/>
        </w:rPr>
        <w:t>. Other decision makers in this</w:t>
      </w:r>
      <w:r>
        <w:rPr>
          <w:rStyle w:val="StyleUnderline"/>
          <w:u w:val="none"/>
        </w:rPr>
        <w:t xml:space="preserve"> </w:t>
      </w:r>
      <w:r w:rsidRPr="00654C9A">
        <w:rPr>
          <w:rStyle w:val="StyleUnderline"/>
          <w:u w:val="none"/>
        </w:rPr>
        <w:t xml:space="preserve">situation </w:t>
      </w:r>
      <w:r w:rsidRPr="00654C9A">
        <w:rPr>
          <w:rStyle w:val="StyleUnderline"/>
        </w:rPr>
        <w:t>might seek to minimize environmental impact and maximize</w:t>
      </w:r>
      <w:r>
        <w:rPr>
          <w:rStyle w:val="StyleUnderline"/>
        </w:rPr>
        <w:t xml:space="preserve"> </w:t>
      </w:r>
      <w:r w:rsidRPr="00654C9A">
        <w:rPr>
          <w:rStyle w:val="StyleUnderline"/>
        </w:rPr>
        <w:t>agency budgets to avoid the costs of preparing an EIS or the costs of</w:t>
      </w:r>
      <w:r>
        <w:rPr>
          <w:rStyle w:val="StyleUnderline"/>
        </w:rPr>
        <w:t xml:space="preserve"> </w:t>
      </w:r>
      <w:r w:rsidRPr="00654C9A">
        <w:rPr>
          <w:rStyle w:val="StyleUnderline"/>
        </w:rPr>
        <w:t>litigation, which may be greater for a project with "significant"</w:t>
      </w:r>
      <w:r>
        <w:rPr>
          <w:rStyle w:val="StyleUnderline"/>
        </w:rPr>
        <w:t xml:space="preserve"> </w:t>
      </w:r>
      <w:r w:rsidRPr="00654C9A">
        <w:rPr>
          <w:rStyle w:val="StyleUnderline"/>
        </w:rPr>
        <w:t>impacts. For example, the Department of Energy has credited</w:t>
      </w:r>
      <w:r w:rsidRPr="00654C9A">
        <w:rPr>
          <w:rStyle w:val="StyleUnderline"/>
          <w:u w:val="none"/>
        </w:rPr>
        <w:t xml:space="preserve"> the</w:t>
      </w:r>
      <w:r>
        <w:rPr>
          <w:rStyle w:val="StyleUnderline"/>
          <w:u w:val="none"/>
        </w:rPr>
        <w:t xml:space="preserve"> </w:t>
      </w:r>
      <w:r w:rsidRPr="00654C9A">
        <w:rPr>
          <w:rStyle w:val="StyleUnderline"/>
        </w:rPr>
        <w:t>NEPA</w:t>
      </w:r>
      <w:r w:rsidRPr="00654C9A">
        <w:rPr>
          <w:rStyle w:val="StyleUnderline"/>
          <w:u w:val="none"/>
        </w:rPr>
        <w:t xml:space="preserve"> process </w:t>
      </w:r>
      <w:r w:rsidRPr="00654C9A">
        <w:rPr>
          <w:rStyle w:val="StyleUnderline"/>
        </w:rPr>
        <w:t>for "steering decision makers toward a course of action</w:t>
      </w:r>
      <w:r>
        <w:rPr>
          <w:rStyle w:val="StyleUnderline"/>
        </w:rPr>
        <w:t xml:space="preserve"> </w:t>
      </w:r>
      <w:r w:rsidRPr="00654C9A">
        <w:rPr>
          <w:rStyle w:val="StyleUnderline"/>
        </w:rPr>
        <w:t>at the Hanford tank waste system that saved an estimated $435 million,</w:t>
      </w:r>
      <w:r>
        <w:rPr>
          <w:rStyle w:val="StyleUnderline"/>
        </w:rPr>
        <w:t xml:space="preserve"> </w:t>
      </w:r>
      <w:r w:rsidRPr="00654C9A">
        <w:rPr>
          <w:rStyle w:val="StyleUnderline"/>
        </w:rPr>
        <w:t>a sum vastly greater than the cost of preparing the EIS for the</w:t>
      </w:r>
      <w:r>
        <w:rPr>
          <w:rStyle w:val="StyleUnderline"/>
        </w:rPr>
        <w:t xml:space="preserve"> </w:t>
      </w:r>
      <w:r w:rsidRPr="00654C9A">
        <w:rPr>
          <w:rStyle w:val="StyleUnderline"/>
        </w:rPr>
        <w:t>action."'</w:t>
      </w:r>
    </w:p>
    <w:p w14:paraId="0B4BA5F6" w14:textId="77777777" w:rsidR="0049412F" w:rsidRPr="00654C9A" w:rsidRDefault="0049412F" w:rsidP="0049412F">
      <w:pPr>
        <w:rPr>
          <w:rStyle w:val="StyleUnderline"/>
          <w:u w:val="none"/>
        </w:rPr>
      </w:pPr>
      <w:r w:rsidRPr="00904357">
        <w:rPr>
          <w:rStyle w:val="StyleUnderline"/>
        </w:rPr>
        <w:t>Others</w:t>
      </w:r>
      <w:r w:rsidRPr="00654C9A">
        <w:rPr>
          <w:rStyle w:val="StyleUnderline"/>
          <w:u w:val="none"/>
        </w:rPr>
        <w:t xml:space="preserve"> have </w:t>
      </w:r>
      <w:r w:rsidRPr="00904357">
        <w:rPr>
          <w:rStyle w:val="StyleUnderline"/>
        </w:rPr>
        <w:t>argue</w:t>
      </w:r>
      <w:r w:rsidRPr="00654C9A">
        <w:rPr>
          <w:rStyle w:val="StyleUnderline"/>
          <w:u w:val="none"/>
        </w:rPr>
        <w:t>d, primarily in the context of constitutional tort</w:t>
      </w:r>
    </w:p>
    <w:p w14:paraId="702A7CBF" w14:textId="77777777" w:rsidR="0049412F" w:rsidRPr="00654C9A" w:rsidRDefault="0049412F" w:rsidP="0049412F">
      <w:pPr>
        <w:rPr>
          <w:rStyle w:val="StyleUnderline"/>
          <w:u w:val="none"/>
        </w:rPr>
      </w:pPr>
      <w:r w:rsidRPr="00654C9A">
        <w:rPr>
          <w:rStyle w:val="StyleUnderline"/>
          <w:u w:val="none"/>
        </w:rPr>
        <w:t xml:space="preserve">and takings remedies, </w:t>
      </w:r>
      <w:r w:rsidRPr="00904357">
        <w:rPr>
          <w:rStyle w:val="StyleUnderline"/>
        </w:rPr>
        <w:t>that government agencies respond to political</w:t>
      </w:r>
      <w:r>
        <w:rPr>
          <w:rStyle w:val="StyleUnderline"/>
        </w:rPr>
        <w:t xml:space="preserve"> </w:t>
      </w:r>
      <w:r w:rsidRPr="00904357">
        <w:rPr>
          <w:rStyle w:val="StyleUnderline"/>
        </w:rPr>
        <w:t>rather than pure financial incentives-to "votes, not dollars."</w:t>
      </w:r>
      <w:r w:rsidRPr="00654C9A">
        <w:rPr>
          <w:rStyle w:val="StyleUnderline"/>
          <w:u w:val="none"/>
        </w:rPr>
        <w:t xml:space="preserve"> "</w:t>
      </w:r>
      <w:r>
        <w:rPr>
          <w:rStyle w:val="StyleUnderline"/>
          <w:u w:val="none"/>
        </w:rPr>
        <w:t xml:space="preserve"> </w:t>
      </w:r>
      <w:r w:rsidRPr="00654C9A">
        <w:rPr>
          <w:rStyle w:val="StyleUnderline"/>
          <w:u w:val="none"/>
        </w:rPr>
        <w:t>Government agencies respond to political incentives imposed by</w:t>
      </w:r>
      <w:r>
        <w:rPr>
          <w:rStyle w:val="StyleUnderline"/>
          <w:u w:val="none"/>
        </w:rPr>
        <w:t xml:space="preserve"> </w:t>
      </w:r>
      <w:r w:rsidRPr="00654C9A">
        <w:rPr>
          <w:rStyle w:val="StyleUnderline"/>
          <w:u w:val="none"/>
        </w:rPr>
        <w:t>multiple layers of political control.'" Such political control may come</w:t>
      </w:r>
      <w:r>
        <w:rPr>
          <w:rStyle w:val="StyleUnderline"/>
          <w:u w:val="none"/>
        </w:rPr>
        <w:t xml:space="preserve"> </w:t>
      </w:r>
      <w:r w:rsidRPr="00654C9A">
        <w:rPr>
          <w:rStyle w:val="StyleUnderline"/>
          <w:u w:val="none"/>
        </w:rPr>
        <w:t>from other governmental actors-such as presidential oversight or</w:t>
      </w:r>
      <w:r>
        <w:rPr>
          <w:rStyle w:val="StyleUnderline"/>
          <w:u w:val="none"/>
        </w:rPr>
        <w:t xml:space="preserve"> </w:t>
      </w:r>
      <w:r w:rsidRPr="00654C9A">
        <w:rPr>
          <w:rStyle w:val="StyleUnderline"/>
          <w:u w:val="none"/>
        </w:rPr>
        <w:t>congressional committees.'90 Costs may include loss of reputation,</w:t>
      </w:r>
      <w:r>
        <w:rPr>
          <w:rStyle w:val="StyleUnderline"/>
          <w:u w:val="none"/>
        </w:rPr>
        <w:t xml:space="preserve"> </w:t>
      </w:r>
      <w:r w:rsidRPr="00654C9A">
        <w:rPr>
          <w:rStyle w:val="StyleUnderline"/>
          <w:u w:val="none"/>
        </w:rPr>
        <w:t>"political embarrassment at congressional hearings, vulnerability to</w:t>
      </w:r>
      <w:r>
        <w:rPr>
          <w:rStyle w:val="StyleUnderline"/>
          <w:u w:val="none"/>
        </w:rPr>
        <w:t xml:space="preserve"> </w:t>
      </w:r>
      <w:r w:rsidRPr="00654C9A">
        <w:rPr>
          <w:rStyle w:val="StyleUnderline"/>
          <w:u w:val="none"/>
        </w:rPr>
        <w:t>auditing and investigation, the threat of losing appropriations, and even</w:t>
      </w:r>
    </w:p>
    <w:p w14:paraId="290095F0" w14:textId="77777777" w:rsidR="0049412F" w:rsidRPr="00904357" w:rsidRDefault="0049412F" w:rsidP="0049412F">
      <w:pPr>
        <w:rPr>
          <w:rStyle w:val="StyleUnderline"/>
        </w:rPr>
      </w:pPr>
      <w:r w:rsidRPr="00654C9A">
        <w:rPr>
          <w:rStyle w:val="StyleUnderline"/>
          <w:u w:val="none"/>
        </w:rPr>
        <w:t>elimination of the agency."' Other political influence comes from</w:t>
      </w:r>
      <w:r>
        <w:rPr>
          <w:rStyle w:val="StyleUnderline"/>
          <w:u w:val="none"/>
        </w:rPr>
        <w:t xml:space="preserve"> </w:t>
      </w:r>
      <w:r w:rsidRPr="00654C9A">
        <w:rPr>
          <w:rStyle w:val="StyleUnderline"/>
          <w:u w:val="none"/>
        </w:rPr>
        <w:t xml:space="preserve">public agitation, litigation, or threatened litigation.'92 </w:t>
      </w:r>
      <w:r w:rsidRPr="00904357">
        <w:rPr>
          <w:rStyle w:val="StyleUnderline"/>
        </w:rPr>
        <w:t>While agencies</w:t>
      </w:r>
      <w:r>
        <w:rPr>
          <w:rStyle w:val="StyleUnderline"/>
        </w:rPr>
        <w:t xml:space="preserve"> </w:t>
      </w:r>
      <w:r w:rsidRPr="00904357">
        <w:rPr>
          <w:rStyle w:val="StyleUnderline"/>
        </w:rPr>
        <w:t>are directed to comply with multiple mandates, including</w:t>
      </w:r>
      <w:r>
        <w:rPr>
          <w:rStyle w:val="StyleUnderline"/>
        </w:rPr>
        <w:t xml:space="preserve"> </w:t>
      </w:r>
      <w:r w:rsidRPr="00654C9A">
        <w:rPr>
          <w:rStyle w:val="StyleUnderline"/>
          <w:u w:val="none"/>
        </w:rPr>
        <w:t xml:space="preserve">environmental rules such as </w:t>
      </w:r>
      <w:r w:rsidRPr="00904357">
        <w:rPr>
          <w:rStyle w:val="StyleUnderline"/>
        </w:rPr>
        <w:t>NEPA, agencies may subordinate</w:t>
      </w:r>
      <w:r>
        <w:rPr>
          <w:rStyle w:val="StyleUnderline"/>
          <w:u w:val="none"/>
        </w:rPr>
        <w:t xml:space="preserve"> </w:t>
      </w:r>
      <w:r w:rsidRPr="00654C9A">
        <w:rPr>
          <w:rStyle w:val="StyleUnderline"/>
          <w:u w:val="none"/>
        </w:rPr>
        <w:t xml:space="preserve">secondary statutory mandates, such as those in </w:t>
      </w:r>
      <w:r w:rsidRPr="00904357">
        <w:rPr>
          <w:rStyle w:val="StyleUnderline"/>
        </w:rPr>
        <w:t>environmental statutes</w:t>
      </w:r>
      <w:r>
        <w:rPr>
          <w:rStyle w:val="StyleUnderline"/>
        </w:rPr>
        <w:t xml:space="preserve"> </w:t>
      </w:r>
      <w:r w:rsidRPr="00904357">
        <w:rPr>
          <w:rStyle w:val="StyleUnderline"/>
        </w:rPr>
        <w:t>like NEPA, to their primary mandates set forth in enabling</w:t>
      </w:r>
      <w:r>
        <w:rPr>
          <w:rStyle w:val="StyleUnderline"/>
        </w:rPr>
        <w:t xml:space="preserve"> </w:t>
      </w:r>
      <w:r w:rsidRPr="00904357">
        <w:rPr>
          <w:rStyle w:val="StyleUnderline"/>
        </w:rPr>
        <w:t>legislation</w:t>
      </w:r>
      <w:r w:rsidRPr="00654C9A">
        <w:rPr>
          <w:rStyle w:val="StyleUnderline"/>
          <w:u w:val="none"/>
        </w:rPr>
        <w:t xml:space="preserve">.' </w:t>
      </w:r>
      <w:r w:rsidRPr="00904357">
        <w:rPr>
          <w:rStyle w:val="StyleUnderline"/>
        </w:rPr>
        <w:t>This</w:t>
      </w:r>
      <w:r w:rsidRPr="00654C9A">
        <w:rPr>
          <w:rStyle w:val="StyleUnderline"/>
          <w:u w:val="none"/>
        </w:rPr>
        <w:t xml:space="preserve"> prioritization </w:t>
      </w:r>
      <w:r w:rsidRPr="00904357">
        <w:rPr>
          <w:rStyle w:val="StyleUnderline"/>
        </w:rPr>
        <w:t>would suggest that agency decision</w:t>
      </w:r>
      <w:r>
        <w:rPr>
          <w:rStyle w:val="StyleUnderline"/>
        </w:rPr>
        <w:t xml:space="preserve"> </w:t>
      </w:r>
      <w:r w:rsidRPr="00904357">
        <w:rPr>
          <w:rStyle w:val="StyleUnderline"/>
        </w:rPr>
        <w:t xml:space="preserve">makers will attempt to move forward with projects </w:t>
      </w:r>
      <w:r w:rsidRPr="00654C9A">
        <w:rPr>
          <w:rStyle w:val="StyleUnderline"/>
          <w:u w:val="none"/>
        </w:rPr>
        <w:t>or project approvals</w:t>
      </w:r>
      <w:r>
        <w:rPr>
          <w:rStyle w:val="StyleUnderline"/>
          <w:u w:val="none"/>
        </w:rPr>
        <w:t xml:space="preserve"> </w:t>
      </w:r>
      <w:r w:rsidRPr="00904357">
        <w:rPr>
          <w:rStyle w:val="StyleUnderline"/>
        </w:rPr>
        <w:t>that fulfill their primary statutory mandate, rather than focusing on</w:t>
      </w:r>
      <w:r>
        <w:rPr>
          <w:rStyle w:val="StyleUnderline"/>
        </w:rPr>
        <w:t xml:space="preserve"> </w:t>
      </w:r>
      <w:r w:rsidRPr="00904357">
        <w:rPr>
          <w:rStyle w:val="StyleUnderline"/>
        </w:rPr>
        <w:t>environmental impacts, notwithstanding the requirements to disclose</w:t>
      </w:r>
      <w:r>
        <w:rPr>
          <w:rStyle w:val="StyleUnderline"/>
        </w:rPr>
        <w:t xml:space="preserve"> </w:t>
      </w:r>
      <w:r w:rsidRPr="00904357">
        <w:rPr>
          <w:rStyle w:val="StyleUnderline"/>
        </w:rPr>
        <w:t>and to take a "hard look" at those impacts under NEPA.</w:t>
      </w:r>
      <w:r>
        <w:rPr>
          <w:rStyle w:val="StyleUnderline"/>
        </w:rPr>
        <w:t xml:space="preserve"> </w:t>
      </w:r>
      <w:r w:rsidRPr="00654C9A">
        <w:rPr>
          <w:rStyle w:val="StyleUnderline"/>
          <w:u w:val="none"/>
        </w:rPr>
        <w:t>These political incentives and noneconomic factors motivating</w:t>
      </w:r>
      <w:r>
        <w:rPr>
          <w:rStyle w:val="StyleUnderline"/>
          <w:u w:val="none"/>
        </w:rPr>
        <w:t xml:space="preserve"> </w:t>
      </w:r>
      <w:r w:rsidRPr="00654C9A">
        <w:rPr>
          <w:rStyle w:val="StyleUnderline"/>
          <w:u w:val="none"/>
        </w:rPr>
        <w:t>firms to reduce pollution may likewise influence agency actors. Under</w:t>
      </w:r>
      <w:r>
        <w:rPr>
          <w:rStyle w:val="StyleUnderline"/>
          <w:u w:val="none"/>
        </w:rPr>
        <w:t xml:space="preserve"> </w:t>
      </w:r>
      <w:r w:rsidRPr="00654C9A">
        <w:rPr>
          <w:rStyle w:val="StyleUnderline"/>
          <w:u w:val="none"/>
        </w:rPr>
        <w:t>this conception of agency motivation, the agency decision maker may</w:t>
      </w:r>
      <w:r>
        <w:rPr>
          <w:rStyle w:val="StyleUnderline"/>
          <w:u w:val="none"/>
        </w:rPr>
        <w:t xml:space="preserve"> </w:t>
      </w:r>
      <w:r w:rsidRPr="00654C9A">
        <w:rPr>
          <w:rStyle w:val="StyleUnderline"/>
          <w:u w:val="none"/>
        </w:rPr>
        <w:t>be motivated to mitigate significant environmental impacts or to</w:t>
      </w:r>
      <w:r>
        <w:rPr>
          <w:rStyle w:val="StyleUnderline"/>
          <w:u w:val="none"/>
        </w:rPr>
        <w:t xml:space="preserve"> </w:t>
      </w:r>
      <w:r w:rsidRPr="00654C9A">
        <w:rPr>
          <w:rStyle w:val="StyleUnderline"/>
          <w:u w:val="none"/>
        </w:rPr>
        <w:t>redesign a project in order to avoid reputational loss or bad publicity</w:t>
      </w:r>
      <w:r>
        <w:rPr>
          <w:rStyle w:val="StyleUnderline"/>
          <w:u w:val="none"/>
        </w:rPr>
        <w:t xml:space="preserve"> </w:t>
      </w:r>
      <w:r w:rsidRPr="00654C9A">
        <w:rPr>
          <w:rStyle w:val="StyleUnderline"/>
          <w:u w:val="none"/>
        </w:rPr>
        <w:t>whether to react to perceptions about the importance of environmental</w:t>
      </w:r>
      <w:r>
        <w:rPr>
          <w:rStyle w:val="StyleUnderline"/>
          <w:u w:val="none"/>
        </w:rPr>
        <w:t xml:space="preserve"> </w:t>
      </w:r>
      <w:r w:rsidRPr="00654C9A">
        <w:rPr>
          <w:rStyle w:val="StyleUnderline"/>
          <w:u w:val="none"/>
        </w:rPr>
        <w:t>concerns, to avoid project delays, or to please political constituencies.'94 Even if political actors or the public are in conflict over the</w:t>
      </w:r>
      <w:r>
        <w:rPr>
          <w:rStyle w:val="StyleUnderline"/>
          <w:u w:val="none"/>
        </w:rPr>
        <w:t xml:space="preserve"> </w:t>
      </w:r>
      <w:r w:rsidRPr="00654C9A">
        <w:rPr>
          <w:rStyle w:val="StyleUnderline"/>
          <w:u w:val="none"/>
        </w:rPr>
        <w:t>value of a project, such conflict is not necessarily zero-sum if project</w:t>
      </w:r>
      <w:r>
        <w:rPr>
          <w:rStyle w:val="StyleUnderline"/>
          <w:u w:val="none"/>
        </w:rPr>
        <w:t xml:space="preserve"> </w:t>
      </w:r>
      <w:r w:rsidRPr="00654C9A">
        <w:rPr>
          <w:rStyle w:val="StyleUnderline"/>
          <w:u w:val="none"/>
        </w:rPr>
        <w:t>redesign, mitigation, or offsets could permit the project to move</w:t>
      </w:r>
      <w:r>
        <w:rPr>
          <w:rStyle w:val="StyleUnderline"/>
          <w:u w:val="none"/>
        </w:rPr>
        <w:t xml:space="preserve"> </w:t>
      </w:r>
      <w:r w:rsidRPr="00654C9A">
        <w:rPr>
          <w:rStyle w:val="StyleUnderline"/>
          <w:u w:val="none"/>
        </w:rPr>
        <w:t xml:space="preserve">forward without environmental degradation. Finally, </w:t>
      </w:r>
      <w:r w:rsidRPr="00904357">
        <w:rPr>
          <w:rStyle w:val="StyleUnderline"/>
        </w:rPr>
        <w:t>different agencies</w:t>
      </w:r>
      <w:r>
        <w:rPr>
          <w:rStyle w:val="StyleUnderline"/>
        </w:rPr>
        <w:t xml:space="preserve"> </w:t>
      </w:r>
      <w:r w:rsidRPr="00904357">
        <w:rPr>
          <w:rStyle w:val="StyleUnderline"/>
        </w:rPr>
        <w:t>may also respond differently to the same incentives, depending in part</w:t>
      </w:r>
      <w:r>
        <w:rPr>
          <w:rStyle w:val="StyleUnderline"/>
        </w:rPr>
        <w:t xml:space="preserve"> </w:t>
      </w:r>
      <w:r w:rsidRPr="00904357">
        <w:rPr>
          <w:rStyle w:val="StyleUnderline"/>
        </w:rPr>
        <w:t>upon the agency's primary mission and how close that primary mission</w:t>
      </w:r>
      <w:r>
        <w:rPr>
          <w:rStyle w:val="StyleUnderline"/>
        </w:rPr>
        <w:t xml:space="preserve"> </w:t>
      </w:r>
      <w:r w:rsidRPr="00904357">
        <w:rPr>
          <w:rStyle w:val="StyleUnderline"/>
        </w:rPr>
        <w:t>is to protection of the environment, human health and safety, or energy</w:t>
      </w:r>
      <w:r>
        <w:rPr>
          <w:rStyle w:val="StyleUnderline"/>
        </w:rPr>
        <w:t xml:space="preserve"> </w:t>
      </w:r>
      <w:r w:rsidRPr="00904357">
        <w:rPr>
          <w:rStyle w:val="StyleUnderline"/>
        </w:rPr>
        <w:t>resources.</w:t>
      </w:r>
    </w:p>
    <w:p w14:paraId="1684D70E" w14:textId="77777777" w:rsidR="0049412F" w:rsidRPr="00654C9A" w:rsidRDefault="0049412F" w:rsidP="0049412F">
      <w:pPr>
        <w:rPr>
          <w:rStyle w:val="StyleUnderline"/>
          <w:u w:val="none"/>
        </w:rPr>
      </w:pPr>
      <w:r w:rsidRPr="00904357">
        <w:rPr>
          <w:rStyle w:val="StyleUnderline"/>
        </w:rPr>
        <w:t>An additional complicating factor under NEPA is that in cases of</w:t>
      </w:r>
      <w:r>
        <w:rPr>
          <w:rStyle w:val="StyleUnderline"/>
        </w:rPr>
        <w:t xml:space="preserve"> </w:t>
      </w:r>
      <w:r w:rsidRPr="00904357">
        <w:rPr>
          <w:rStyle w:val="StyleUnderline"/>
        </w:rPr>
        <w:t>permits and financing</w:t>
      </w:r>
      <w:r w:rsidRPr="00654C9A">
        <w:rPr>
          <w:rStyle w:val="StyleUnderline"/>
          <w:u w:val="none"/>
        </w:rPr>
        <w:t>, the lead federal agency may be reviewing a</w:t>
      </w:r>
      <w:r>
        <w:rPr>
          <w:rStyle w:val="StyleUnderline"/>
          <w:u w:val="none"/>
        </w:rPr>
        <w:t xml:space="preserve"> </w:t>
      </w:r>
      <w:r w:rsidRPr="00654C9A">
        <w:rPr>
          <w:rStyle w:val="StyleUnderline"/>
          <w:u w:val="none"/>
        </w:rPr>
        <w:t>project proposal submitted by a private project sponsor or applicant.</w:t>
      </w:r>
      <w:r>
        <w:rPr>
          <w:rStyle w:val="StyleUnderline"/>
          <w:u w:val="none"/>
        </w:rPr>
        <w:t xml:space="preserve"> </w:t>
      </w:r>
      <w:r w:rsidRPr="00904357">
        <w:rPr>
          <w:rStyle w:val="StyleUnderline"/>
        </w:rPr>
        <w:t>While the agency is legally responsible for the environmental review</w:t>
      </w:r>
      <w:r>
        <w:rPr>
          <w:rStyle w:val="StyleUnderline"/>
        </w:rPr>
        <w:t xml:space="preserve"> </w:t>
      </w:r>
      <w:r w:rsidRPr="00904357">
        <w:rPr>
          <w:rStyle w:val="StyleUnderline"/>
        </w:rPr>
        <w:t>under NEPA, a private project sponsor may actually be undertaking the</w:t>
      </w:r>
      <w:r>
        <w:rPr>
          <w:rStyle w:val="StyleUnderline"/>
        </w:rPr>
        <w:t xml:space="preserve"> </w:t>
      </w:r>
      <w:r w:rsidRPr="00904357">
        <w:rPr>
          <w:rStyle w:val="StyleUnderline"/>
        </w:rPr>
        <w:t>project."' In these situations, the responsibility for preparing the EIS</w:t>
      </w:r>
      <w:r>
        <w:rPr>
          <w:rStyle w:val="StyleUnderline"/>
        </w:rPr>
        <w:t xml:space="preserve"> </w:t>
      </w:r>
      <w:r w:rsidRPr="00904357">
        <w:rPr>
          <w:rStyle w:val="StyleUnderline"/>
        </w:rPr>
        <w:t>or selecting a contractor to prepare an EIS still lies squarely with the</w:t>
      </w:r>
      <w:r>
        <w:rPr>
          <w:rStyle w:val="StyleUnderline"/>
        </w:rPr>
        <w:t xml:space="preserve"> </w:t>
      </w:r>
      <w:r w:rsidRPr="00904357">
        <w:rPr>
          <w:rStyle w:val="StyleUnderline"/>
        </w:rPr>
        <w:t>agency.</w:t>
      </w:r>
      <w:r w:rsidRPr="00654C9A">
        <w:rPr>
          <w:rStyle w:val="StyleUnderline"/>
          <w:u w:val="none"/>
        </w:rPr>
        <w:t xml:space="preserve"> In order to avoid conflicts of interest, private sponsors are not</w:t>
      </w:r>
      <w:r>
        <w:rPr>
          <w:rStyle w:val="StyleUnderline"/>
          <w:u w:val="none"/>
        </w:rPr>
        <w:t xml:space="preserve"> </w:t>
      </w:r>
      <w:r w:rsidRPr="00654C9A">
        <w:rPr>
          <w:rStyle w:val="StyleUnderline"/>
          <w:u w:val="none"/>
        </w:rPr>
        <w:t>permitted to prepare an EIS, though they may submit information to</w:t>
      </w:r>
      <w:r>
        <w:rPr>
          <w:rStyle w:val="StyleUnderline"/>
          <w:u w:val="none"/>
        </w:rPr>
        <w:t xml:space="preserve"> </w:t>
      </w:r>
      <w:r w:rsidRPr="00654C9A">
        <w:rPr>
          <w:rStyle w:val="StyleUnderline"/>
          <w:u w:val="none"/>
        </w:rPr>
        <w:t xml:space="preserve">the agency in connection with an environmental </w:t>
      </w:r>
      <w:proofErr w:type="spellStart"/>
      <w:r w:rsidRPr="00654C9A">
        <w:rPr>
          <w:rStyle w:val="StyleUnderline"/>
          <w:u w:val="none"/>
        </w:rPr>
        <w:t>review.m</w:t>
      </w:r>
      <w:proofErr w:type="spellEnd"/>
      <w:r w:rsidRPr="00654C9A">
        <w:rPr>
          <w:rStyle w:val="StyleUnderline"/>
          <w:u w:val="none"/>
        </w:rPr>
        <w:t xml:space="preserve"> However,</w:t>
      </w:r>
      <w:r>
        <w:rPr>
          <w:rStyle w:val="StyleUnderline"/>
          <w:u w:val="none"/>
        </w:rPr>
        <w:t xml:space="preserve"> </w:t>
      </w:r>
      <w:r w:rsidRPr="00904357">
        <w:rPr>
          <w:rStyle w:val="StyleUnderline"/>
        </w:rPr>
        <w:t>NEPA regulations and CEQ interpretations of those regulations</w:t>
      </w:r>
      <w:r>
        <w:rPr>
          <w:rStyle w:val="StyleUnderline"/>
        </w:rPr>
        <w:t xml:space="preserve"> </w:t>
      </w:r>
      <w:r w:rsidRPr="00904357">
        <w:rPr>
          <w:rStyle w:val="StyleUnderline"/>
        </w:rPr>
        <w:t>contemplate "third party contracting," in which the agency selects the</w:t>
      </w:r>
      <w:r>
        <w:rPr>
          <w:rStyle w:val="StyleUnderline"/>
        </w:rPr>
        <w:t xml:space="preserve"> </w:t>
      </w:r>
      <w:r w:rsidRPr="00904357">
        <w:rPr>
          <w:rStyle w:val="StyleUnderline"/>
        </w:rPr>
        <w:t>contractor, but the private project sponsor pays the contractor.' In</w:t>
      </w:r>
      <w:r>
        <w:rPr>
          <w:rStyle w:val="StyleUnderline"/>
        </w:rPr>
        <w:t xml:space="preserve"> </w:t>
      </w:r>
      <w:r w:rsidRPr="00904357">
        <w:rPr>
          <w:rStyle w:val="StyleUnderline"/>
        </w:rPr>
        <w:t>such cases, the agency may bear few or no financial costs involved in</w:t>
      </w:r>
      <w:r>
        <w:rPr>
          <w:rStyle w:val="StyleUnderline"/>
        </w:rPr>
        <w:t xml:space="preserve"> </w:t>
      </w:r>
      <w:r w:rsidRPr="00904357">
        <w:rPr>
          <w:rStyle w:val="StyleUnderline"/>
        </w:rPr>
        <w:t>the actual project-and thus will not receive the financial benefits of a</w:t>
      </w:r>
      <w:r>
        <w:rPr>
          <w:rStyle w:val="StyleUnderline"/>
        </w:rPr>
        <w:t xml:space="preserve"> </w:t>
      </w:r>
      <w:r w:rsidRPr="00904357">
        <w:rPr>
          <w:rStyle w:val="StyleUnderline"/>
        </w:rPr>
        <w:t>project redesigned to save purchased-energy costs as in the example</w:t>
      </w:r>
      <w:r>
        <w:rPr>
          <w:rStyle w:val="StyleUnderline"/>
        </w:rPr>
        <w:t xml:space="preserve"> </w:t>
      </w:r>
      <w:r w:rsidRPr="00904357">
        <w:rPr>
          <w:rStyle w:val="StyleUnderline"/>
        </w:rPr>
        <w:t xml:space="preserve">above. </w:t>
      </w:r>
      <w:r w:rsidRPr="00654C9A">
        <w:rPr>
          <w:rStyle w:val="StyleUnderline"/>
          <w:u w:val="none"/>
        </w:rPr>
        <w:t>There is no empirical data demonstrating how frequently</w:t>
      </w:r>
      <w:r>
        <w:rPr>
          <w:rStyle w:val="StyleUnderline"/>
          <w:u w:val="none"/>
        </w:rPr>
        <w:t xml:space="preserve"> </w:t>
      </w:r>
      <w:r w:rsidRPr="00654C9A">
        <w:rPr>
          <w:rStyle w:val="StyleUnderline"/>
          <w:u w:val="none"/>
        </w:rPr>
        <w:t>agencies use third-party contracting.'" While third-party contracting</w:t>
      </w:r>
      <w:r>
        <w:rPr>
          <w:rStyle w:val="StyleUnderline"/>
          <w:u w:val="none"/>
        </w:rPr>
        <w:t xml:space="preserve"> </w:t>
      </w:r>
      <w:r w:rsidRPr="00654C9A">
        <w:rPr>
          <w:rStyle w:val="StyleUnderline"/>
          <w:u w:val="none"/>
        </w:rPr>
        <w:t>may appear initially to complicate this model of agency motivation, the</w:t>
      </w:r>
      <w:r>
        <w:rPr>
          <w:rStyle w:val="StyleUnderline"/>
          <w:u w:val="none"/>
        </w:rPr>
        <w:t xml:space="preserve"> </w:t>
      </w:r>
      <w:r w:rsidRPr="00654C9A">
        <w:rPr>
          <w:rStyle w:val="StyleUnderline"/>
          <w:u w:val="none"/>
        </w:rPr>
        <w:t>impact is arguably not significant. First, if a private project sponsor is</w:t>
      </w:r>
      <w:r>
        <w:rPr>
          <w:rStyle w:val="StyleUnderline"/>
          <w:u w:val="none"/>
        </w:rPr>
        <w:t xml:space="preserve"> </w:t>
      </w:r>
      <w:r w:rsidRPr="00654C9A">
        <w:rPr>
          <w:rStyle w:val="StyleUnderline"/>
          <w:u w:val="none"/>
        </w:rPr>
        <w:t>involved, it is likely that the simple financial burdens of disclosure</w:t>
      </w:r>
      <w:r>
        <w:rPr>
          <w:rStyle w:val="StyleUnderline"/>
          <w:u w:val="none"/>
        </w:rPr>
        <w:t xml:space="preserve"> </w:t>
      </w:r>
      <w:r w:rsidRPr="00654C9A">
        <w:rPr>
          <w:rStyle w:val="StyleUnderline"/>
          <w:u w:val="none"/>
        </w:rPr>
        <w:t>provide incentives directly for the private sponsor to reduce emissions,</w:t>
      </w:r>
      <w:r>
        <w:rPr>
          <w:rStyle w:val="StyleUnderline"/>
          <w:u w:val="none"/>
        </w:rPr>
        <w:t xml:space="preserve"> </w:t>
      </w:r>
      <w:r w:rsidRPr="00654C9A">
        <w:rPr>
          <w:rStyle w:val="StyleUnderline"/>
          <w:u w:val="none"/>
        </w:rPr>
        <w:t>much as those described above for the TRI program. Second, even in</w:t>
      </w:r>
      <w:r>
        <w:rPr>
          <w:rStyle w:val="StyleUnderline"/>
          <w:u w:val="none"/>
        </w:rPr>
        <w:t xml:space="preserve"> </w:t>
      </w:r>
      <w:r w:rsidRPr="00654C9A">
        <w:rPr>
          <w:rStyle w:val="StyleUnderline"/>
          <w:u w:val="none"/>
        </w:rPr>
        <w:t>these situations, the agency risks political costs if it fails to reduce</w:t>
      </w:r>
      <w:r>
        <w:rPr>
          <w:rStyle w:val="StyleUnderline"/>
          <w:u w:val="none"/>
        </w:rPr>
        <w:t xml:space="preserve"> </w:t>
      </w:r>
      <w:r w:rsidRPr="00654C9A">
        <w:rPr>
          <w:rStyle w:val="StyleUnderline"/>
          <w:u w:val="none"/>
        </w:rPr>
        <w:t xml:space="preserve">emissions. For example, </w:t>
      </w:r>
      <w:r w:rsidRPr="00904357">
        <w:rPr>
          <w:rStyle w:val="StyleUnderline"/>
        </w:rPr>
        <w:t>an agency may face reputational loss, project</w:t>
      </w:r>
      <w:r>
        <w:rPr>
          <w:rStyle w:val="StyleUnderline"/>
        </w:rPr>
        <w:t xml:space="preserve"> </w:t>
      </w:r>
      <w:r w:rsidRPr="00904357">
        <w:rPr>
          <w:rStyle w:val="StyleUnderline"/>
        </w:rPr>
        <w:t>delay, or threatened litigation</w:t>
      </w:r>
      <w:r w:rsidRPr="00654C9A">
        <w:rPr>
          <w:rStyle w:val="StyleUnderline"/>
          <w:u w:val="none"/>
        </w:rPr>
        <w:t xml:space="preserve"> as a result of a permitting or financing</w:t>
      </w:r>
      <w:r>
        <w:rPr>
          <w:rStyle w:val="StyleUnderline"/>
          <w:u w:val="none"/>
        </w:rPr>
        <w:t xml:space="preserve"> </w:t>
      </w:r>
      <w:r w:rsidRPr="00654C9A">
        <w:rPr>
          <w:rStyle w:val="StyleUnderline"/>
          <w:u w:val="none"/>
        </w:rPr>
        <w:t xml:space="preserve">decision </w:t>
      </w:r>
      <w:r w:rsidRPr="00904357">
        <w:rPr>
          <w:rStyle w:val="StyleUnderline"/>
        </w:rPr>
        <w:t>if the NEPA process reveals significant negative impacts on</w:t>
      </w:r>
      <w:r>
        <w:rPr>
          <w:rStyle w:val="StyleUnderline"/>
        </w:rPr>
        <w:t xml:space="preserve"> </w:t>
      </w:r>
      <w:r w:rsidRPr="00904357">
        <w:rPr>
          <w:rStyle w:val="StyleUnderline"/>
        </w:rPr>
        <w:t>the environment</w:t>
      </w:r>
      <w:r w:rsidRPr="00654C9A">
        <w:rPr>
          <w:rStyle w:val="StyleUnderline"/>
          <w:u w:val="none"/>
        </w:rPr>
        <w:t>. The mere fact that decision-making authority is</w:t>
      </w:r>
      <w:r>
        <w:rPr>
          <w:rStyle w:val="StyleUnderline"/>
          <w:u w:val="none"/>
        </w:rPr>
        <w:t xml:space="preserve"> </w:t>
      </w:r>
      <w:r w:rsidRPr="00654C9A">
        <w:rPr>
          <w:rStyle w:val="StyleUnderline"/>
          <w:u w:val="none"/>
        </w:rPr>
        <w:t>situated in an entity other than the private sponsor creates these</w:t>
      </w:r>
      <w:r>
        <w:rPr>
          <w:rStyle w:val="StyleUnderline"/>
          <w:u w:val="none"/>
        </w:rPr>
        <w:t xml:space="preserve"> </w:t>
      </w:r>
      <w:r w:rsidRPr="00654C9A">
        <w:rPr>
          <w:rStyle w:val="StyleUnderline"/>
          <w:u w:val="none"/>
        </w:rPr>
        <w:t>additional political incentives.</w:t>
      </w:r>
    </w:p>
    <w:p w14:paraId="013AF6C7" w14:textId="77777777" w:rsidR="0049412F" w:rsidRPr="00654C9A" w:rsidRDefault="0049412F" w:rsidP="0049412F">
      <w:pPr>
        <w:rPr>
          <w:rStyle w:val="StyleUnderline"/>
          <w:u w:val="none"/>
        </w:rPr>
      </w:pPr>
      <w:r w:rsidRPr="00654C9A">
        <w:rPr>
          <w:rStyle w:val="StyleUnderline"/>
          <w:u w:val="none"/>
        </w:rPr>
        <w:t>There is at least some evidence, discussed above, that agencies</w:t>
      </w:r>
      <w:r>
        <w:rPr>
          <w:rStyle w:val="StyleUnderline"/>
          <w:u w:val="none"/>
        </w:rPr>
        <w:t xml:space="preserve"> </w:t>
      </w:r>
      <w:r w:rsidRPr="00654C9A">
        <w:rPr>
          <w:rStyle w:val="StyleUnderline"/>
          <w:u w:val="none"/>
        </w:rPr>
        <w:t>have changed their behavior in response to NEPA's significance</w:t>
      </w:r>
      <w:r>
        <w:rPr>
          <w:rStyle w:val="StyleUnderline"/>
          <w:u w:val="none"/>
        </w:rPr>
        <w:t xml:space="preserve"> </w:t>
      </w:r>
      <w:r w:rsidRPr="00654C9A">
        <w:rPr>
          <w:rStyle w:val="StyleUnderline"/>
          <w:u w:val="none"/>
        </w:rPr>
        <w:t>threshold and EIS requirement.' Without detailed empirical data on</w:t>
      </w:r>
      <w:r>
        <w:rPr>
          <w:rStyle w:val="StyleUnderline"/>
          <w:u w:val="none"/>
        </w:rPr>
        <w:t xml:space="preserve"> </w:t>
      </w:r>
      <w:r w:rsidRPr="00654C9A">
        <w:rPr>
          <w:rStyle w:val="StyleUnderline"/>
          <w:u w:val="none"/>
        </w:rPr>
        <w:t>the motivation of agency decision makers in specific cases, we can</w:t>
      </w:r>
      <w:r>
        <w:rPr>
          <w:rStyle w:val="StyleUnderline"/>
          <w:u w:val="none"/>
        </w:rPr>
        <w:t xml:space="preserve"> </w:t>
      </w:r>
      <w:r w:rsidRPr="00654C9A">
        <w:rPr>
          <w:rStyle w:val="StyleUnderline"/>
          <w:u w:val="none"/>
        </w:rPr>
        <w:t>only hypothesize that agencies are responding in part to political costs</w:t>
      </w:r>
      <w:r>
        <w:rPr>
          <w:rStyle w:val="StyleUnderline"/>
          <w:u w:val="none"/>
        </w:rPr>
        <w:t xml:space="preserve"> </w:t>
      </w:r>
      <w:r w:rsidRPr="00654C9A">
        <w:rPr>
          <w:rStyle w:val="StyleUnderline"/>
          <w:u w:val="none"/>
        </w:rPr>
        <w:t>and in part to economic costs.20 These costs thus include the financial</w:t>
      </w:r>
      <w:r>
        <w:rPr>
          <w:rStyle w:val="StyleUnderline"/>
          <w:u w:val="none"/>
        </w:rPr>
        <w:t xml:space="preserve"> </w:t>
      </w:r>
      <w:r w:rsidRPr="00654C9A">
        <w:rPr>
          <w:rStyle w:val="StyleUnderline"/>
          <w:u w:val="none"/>
        </w:rPr>
        <w:t>costs and delays involved in making NEPA disclosures as well as the</w:t>
      </w:r>
      <w:r>
        <w:rPr>
          <w:rStyle w:val="StyleUnderline"/>
          <w:u w:val="none"/>
        </w:rPr>
        <w:t xml:space="preserve"> </w:t>
      </w:r>
      <w:r w:rsidRPr="00654C9A">
        <w:rPr>
          <w:rStyle w:val="StyleUnderline"/>
          <w:u w:val="none"/>
        </w:rPr>
        <w:t>information gleaned through the disclosures themselves. The</w:t>
      </w:r>
      <w:r>
        <w:rPr>
          <w:rStyle w:val="StyleUnderline"/>
          <w:u w:val="none"/>
        </w:rPr>
        <w:t xml:space="preserve"> </w:t>
      </w:r>
      <w:r w:rsidRPr="00654C9A">
        <w:rPr>
          <w:rStyle w:val="StyleUnderline"/>
          <w:u w:val="none"/>
        </w:rPr>
        <w:t>incentives may operate through self-monitoring-that is, an agency</w:t>
      </w:r>
      <w:r>
        <w:rPr>
          <w:rStyle w:val="StyleUnderline"/>
          <w:u w:val="none"/>
        </w:rPr>
        <w:t xml:space="preserve"> </w:t>
      </w:r>
      <w:r w:rsidRPr="00654C9A">
        <w:rPr>
          <w:rStyle w:val="StyleUnderline"/>
          <w:u w:val="none"/>
        </w:rPr>
        <w:t>seeking to reduce project costs or the costs of environmental review to</w:t>
      </w:r>
      <w:r>
        <w:rPr>
          <w:rStyle w:val="StyleUnderline"/>
          <w:u w:val="none"/>
        </w:rPr>
        <w:t xml:space="preserve"> </w:t>
      </w:r>
      <w:r w:rsidRPr="00654C9A">
        <w:rPr>
          <w:rStyle w:val="StyleUnderline"/>
          <w:u w:val="none"/>
        </w:rPr>
        <w:t>maximize its budget. They may influence agency action through</w:t>
      </w:r>
      <w:r>
        <w:rPr>
          <w:rStyle w:val="StyleUnderline"/>
          <w:u w:val="none"/>
        </w:rPr>
        <w:t xml:space="preserve"> </w:t>
      </w:r>
      <w:r w:rsidRPr="00654C9A">
        <w:rPr>
          <w:rStyle w:val="StyleUnderline"/>
          <w:u w:val="none"/>
        </w:rPr>
        <w:t>public monitoring-that is, an agency seeking to avoid project delays</w:t>
      </w:r>
      <w:r>
        <w:rPr>
          <w:rStyle w:val="StyleUnderline"/>
          <w:u w:val="none"/>
        </w:rPr>
        <w:t xml:space="preserve"> </w:t>
      </w:r>
      <w:r w:rsidRPr="00654C9A">
        <w:rPr>
          <w:rStyle w:val="StyleUnderline"/>
          <w:u w:val="none"/>
        </w:rPr>
        <w:t>that will be greater if litigation ensues over a project with significant</w:t>
      </w:r>
      <w:r>
        <w:rPr>
          <w:rStyle w:val="StyleUnderline"/>
          <w:u w:val="none"/>
        </w:rPr>
        <w:t xml:space="preserve"> </w:t>
      </w:r>
      <w:r w:rsidRPr="00654C9A">
        <w:rPr>
          <w:rStyle w:val="StyleUnderline"/>
          <w:u w:val="none"/>
        </w:rPr>
        <w:t>environmental impacts. Political oversight may influence the agency</w:t>
      </w:r>
      <w:r>
        <w:rPr>
          <w:rStyle w:val="StyleUnderline"/>
          <w:u w:val="none"/>
        </w:rPr>
        <w:t xml:space="preserve"> </w:t>
      </w:r>
      <w:r w:rsidRPr="00654C9A">
        <w:rPr>
          <w:rStyle w:val="StyleUnderline"/>
          <w:u w:val="none"/>
        </w:rPr>
        <w:t>seeking to fulfill its primary mission without delay or reputational loss</w:t>
      </w:r>
      <w:r>
        <w:rPr>
          <w:rStyle w:val="StyleUnderline"/>
          <w:u w:val="none"/>
        </w:rPr>
        <w:t xml:space="preserve"> </w:t>
      </w:r>
      <w:r w:rsidRPr="00654C9A">
        <w:rPr>
          <w:rStyle w:val="StyleUnderline"/>
          <w:u w:val="none"/>
        </w:rPr>
        <w:t xml:space="preserve">if projects with significant impact </w:t>
      </w:r>
      <w:proofErr w:type="gramStart"/>
      <w:r w:rsidRPr="00654C9A">
        <w:rPr>
          <w:rStyle w:val="StyleUnderline"/>
          <w:u w:val="none"/>
        </w:rPr>
        <w:t>lead</w:t>
      </w:r>
      <w:proofErr w:type="gramEnd"/>
      <w:r w:rsidRPr="00654C9A">
        <w:rPr>
          <w:rStyle w:val="StyleUnderline"/>
          <w:u w:val="none"/>
        </w:rPr>
        <w:t xml:space="preserve"> to significant negative</w:t>
      </w:r>
      <w:r>
        <w:rPr>
          <w:rStyle w:val="StyleUnderline"/>
          <w:u w:val="none"/>
        </w:rPr>
        <w:t xml:space="preserve"> </w:t>
      </w:r>
      <w:r w:rsidRPr="00654C9A">
        <w:rPr>
          <w:rStyle w:val="StyleUnderline"/>
          <w:u w:val="none"/>
        </w:rPr>
        <w:t>publicity. While federal agencies themselves do not respond to</w:t>
      </w:r>
      <w:r>
        <w:rPr>
          <w:rStyle w:val="StyleUnderline"/>
          <w:u w:val="none"/>
        </w:rPr>
        <w:t xml:space="preserve"> </w:t>
      </w:r>
      <w:r w:rsidRPr="00654C9A">
        <w:rPr>
          <w:rStyle w:val="StyleUnderline"/>
          <w:u w:val="none"/>
        </w:rPr>
        <w:t>investor concerns or fluctuating stock prices, even pure market</w:t>
      </w:r>
      <w:r>
        <w:rPr>
          <w:rStyle w:val="StyleUnderline"/>
          <w:u w:val="none"/>
        </w:rPr>
        <w:t xml:space="preserve"> </w:t>
      </w:r>
      <w:r w:rsidRPr="00654C9A">
        <w:rPr>
          <w:rStyle w:val="StyleUnderline"/>
          <w:u w:val="none"/>
        </w:rPr>
        <w:t>influences may have some role to play in cases involving private</w:t>
      </w:r>
      <w:r>
        <w:rPr>
          <w:rStyle w:val="StyleUnderline"/>
          <w:u w:val="none"/>
        </w:rPr>
        <w:t xml:space="preserve"> </w:t>
      </w:r>
      <w:r w:rsidRPr="00654C9A">
        <w:rPr>
          <w:rStyle w:val="StyleUnderline"/>
          <w:u w:val="none"/>
        </w:rPr>
        <w:t>project sponsors or applicants.</w:t>
      </w:r>
      <w:r>
        <w:rPr>
          <w:rStyle w:val="StyleUnderline"/>
          <w:u w:val="none"/>
        </w:rPr>
        <w:t xml:space="preserve"> </w:t>
      </w:r>
      <w:r w:rsidRPr="00654C9A">
        <w:rPr>
          <w:rStyle w:val="StyleUnderline"/>
          <w:u w:val="none"/>
        </w:rPr>
        <w:t>It is thus likely that both political and economic incentives will</w:t>
      </w:r>
      <w:r>
        <w:rPr>
          <w:rStyle w:val="StyleUnderline"/>
          <w:u w:val="none"/>
        </w:rPr>
        <w:t xml:space="preserve"> </w:t>
      </w:r>
      <w:r w:rsidRPr="00654C9A">
        <w:rPr>
          <w:rStyle w:val="StyleUnderline"/>
          <w:u w:val="none"/>
        </w:rPr>
        <w:t>play a role in forcing agencies to internalize more of the negative</w:t>
      </w:r>
      <w:r>
        <w:rPr>
          <w:rStyle w:val="StyleUnderline"/>
          <w:u w:val="none"/>
        </w:rPr>
        <w:t xml:space="preserve"> </w:t>
      </w:r>
      <w:r w:rsidRPr="00654C9A">
        <w:rPr>
          <w:rStyle w:val="StyleUnderline"/>
          <w:u w:val="none"/>
        </w:rPr>
        <w:t>externalities of project-related emissions. NEPA's disclosure</w:t>
      </w:r>
      <w:r>
        <w:rPr>
          <w:rStyle w:val="StyleUnderline"/>
          <w:u w:val="none"/>
        </w:rPr>
        <w:t xml:space="preserve"> </w:t>
      </w:r>
      <w:r w:rsidRPr="00654C9A">
        <w:rPr>
          <w:rStyle w:val="StyleUnderline"/>
          <w:u w:val="none"/>
        </w:rPr>
        <w:t>requirements can be interpreted to create both political and economic</w:t>
      </w:r>
      <w:r>
        <w:rPr>
          <w:rStyle w:val="StyleUnderline"/>
          <w:u w:val="none"/>
        </w:rPr>
        <w:t xml:space="preserve"> </w:t>
      </w:r>
      <w:r w:rsidRPr="00654C9A">
        <w:rPr>
          <w:rStyle w:val="StyleUnderline"/>
          <w:u w:val="none"/>
        </w:rPr>
        <w:t>motivations for agencies to minimize GHG emissions where possible.</w:t>
      </w:r>
    </w:p>
    <w:p w14:paraId="4E19D6BB" w14:textId="77777777" w:rsidR="0049412F" w:rsidRPr="00654C9A" w:rsidRDefault="0049412F" w:rsidP="0049412F">
      <w:pPr>
        <w:rPr>
          <w:rStyle w:val="StyleUnderline"/>
          <w:u w:val="none"/>
        </w:rPr>
      </w:pPr>
      <w:r w:rsidRPr="00654C9A">
        <w:rPr>
          <w:rStyle w:val="StyleUnderline"/>
          <w:u w:val="none"/>
        </w:rPr>
        <w:t>B. The Proposal</w:t>
      </w:r>
      <w:r>
        <w:rPr>
          <w:rStyle w:val="StyleUnderline"/>
          <w:u w:val="none"/>
        </w:rPr>
        <w:t xml:space="preserve"> </w:t>
      </w:r>
      <w:r w:rsidRPr="00AC10AC">
        <w:rPr>
          <w:rStyle w:val="Emphasis"/>
        </w:rPr>
        <w:t>Just as a carbon tax seeks to remedy the failure of polluters to</w:t>
      </w:r>
      <w:r>
        <w:rPr>
          <w:rStyle w:val="Emphasis"/>
        </w:rPr>
        <w:t xml:space="preserve"> </w:t>
      </w:r>
      <w:r w:rsidRPr="00AC10AC">
        <w:rPr>
          <w:rStyle w:val="Emphasis"/>
        </w:rPr>
        <w:t>internalize the negative externalities from their pollution, NEPA's</w:t>
      </w:r>
      <w:r>
        <w:rPr>
          <w:rStyle w:val="Emphasis"/>
        </w:rPr>
        <w:t xml:space="preserve"> </w:t>
      </w:r>
      <w:r w:rsidRPr="00AC10AC">
        <w:rPr>
          <w:rStyle w:val="Emphasis"/>
        </w:rPr>
        <w:t>reporting burdens can remedy the failure of agencies to internalize the</w:t>
      </w:r>
      <w:r>
        <w:rPr>
          <w:rStyle w:val="Emphasis"/>
        </w:rPr>
        <w:t xml:space="preserve"> </w:t>
      </w:r>
      <w:r w:rsidRPr="00AC10AC">
        <w:rPr>
          <w:rStyle w:val="Emphasis"/>
        </w:rPr>
        <w:t xml:space="preserve">negative externalities from </w:t>
      </w:r>
      <w:proofErr w:type="gramStart"/>
      <w:r w:rsidRPr="00AC10AC">
        <w:rPr>
          <w:rStyle w:val="Emphasis"/>
        </w:rPr>
        <w:t>project-related</w:t>
      </w:r>
      <w:proofErr w:type="gramEnd"/>
      <w:r w:rsidRPr="00AC10AC">
        <w:rPr>
          <w:rStyle w:val="Emphasis"/>
        </w:rPr>
        <w:t xml:space="preserve"> GHG emissions.</w:t>
      </w:r>
      <w:r w:rsidRPr="00654C9A">
        <w:rPr>
          <w:rStyle w:val="StyleUnderline"/>
          <w:u w:val="none"/>
        </w:rPr>
        <w:t xml:space="preserve"> The costs</w:t>
      </w:r>
      <w:r>
        <w:rPr>
          <w:rStyle w:val="StyleUnderline"/>
          <w:u w:val="none"/>
        </w:rPr>
        <w:t xml:space="preserve"> </w:t>
      </w:r>
      <w:r w:rsidRPr="00654C9A">
        <w:rPr>
          <w:rStyle w:val="StyleUnderline"/>
          <w:u w:val="none"/>
        </w:rPr>
        <w:t>of disclosure-both in greater transparency and greater breadth and</w:t>
      </w:r>
      <w:r>
        <w:rPr>
          <w:rStyle w:val="StyleUnderline"/>
          <w:u w:val="none"/>
        </w:rPr>
        <w:t xml:space="preserve"> </w:t>
      </w:r>
      <w:r w:rsidRPr="00654C9A">
        <w:rPr>
          <w:rStyle w:val="StyleUnderline"/>
          <w:u w:val="none"/>
        </w:rPr>
        <w:t xml:space="preserve">depth of disclosure-should rise as project-related emissions </w:t>
      </w:r>
      <w:proofErr w:type="spellStart"/>
      <w:r w:rsidRPr="00654C9A">
        <w:rPr>
          <w:rStyle w:val="StyleUnderline"/>
          <w:u w:val="none"/>
        </w:rPr>
        <w:t>nse</w:t>
      </w:r>
      <w:proofErr w:type="spellEnd"/>
      <w:r w:rsidRPr="00654C9A">
        <w:rPr>
          <w:rStyle w:val="StyleUnderline"/>
          <w:u w:val="none"/>
        </w:rPr>
        <w:t>.</w:t>
      </w:r>
      <w:r>
        <w:rPr>
          <w:rStyle w:val="StyleUnderline"/>
          <w:u w:val="none"/>
        </w:rPr>
        <w:t xml:space="preserve"> </w:t>
      </w:r>
      <w:r w:rsidRPr="00654C9A">
        <w:rPr>
          <w:rStyle w:val="StyleUnderline"/>
          <w:u w:val="none"/>
        </w:rPr>
        <w:t>This Subpart details the six key elements of this Article's proposal.</w:t>
      </w:r>
      <w:r>
        <w:rPr>
          <w:rStyle w:val="StyleUnderline"/>
          <w:u w:val="none"/>
        </w:rPr>
        <w:t xml:space="preserve"> </w:t>
      </w:r>
      <w:r w:rsidRPr="00654C9A">
        <w:rPr>
          <w:rStyle w:val="StyleUnderline"/>
          <w:u w:val="none"/>
        </w:rPr>
        <w:t>1. Agencies Should Quantify and Disclose GHG Emissions, Not</w:t>
      </w:r>
      <w:r>
        <w:rPr>
          <w:rStyle w:val="StyleUnderline"/>
          <w:u w:val="none"/>
        </w:rPr>
        <w:t xml:space="preserve"> </w:t>
      </w:r>
      <w:r w:rsidRPr="00654C9A">
        <w:rPr>
          <w:rStyle w:val="StyleUnderline"/>
          <w:u w:val="none"/>
        </w:rPr>
        <w:t>Climate Change Impacts</w:t>
      </w:r>
    </w:p>
    <w:p w14:paraId="504FA4BE" w14:textId="77777777" w:rsidR="0049412F" w:rsidRPr="00654C9A" w:rsidRDefault="0049412F" w:rsidP="0049412F">
      <w:pPr>
        <w:rPr>
          <w:rStyle w:val="StyleUnderline"/>
          <w:u w:val="none"/>
        </w:rPr>
      </w:pPr>
      <w:r w:rsidRPr="00AC10AC">
        <w:rPr>
          <w:rStyle w:val="Emphasis"/>
        </w:rPr>
        <w:t>The CEQ should interpret NEPA to require the disclosure of</w:t>
      </w:r>
      <w:r>
        <w:rPr>
          <w:rStyle w:val="Emphasis"/>
        </w:rPr>
        <w:t xml:space="preserve"> </w:t>
      </w:r>
      <w:r w:rsidRPr="00AC10AC">
        <w:rPr>
          <w:rStyle w:val="Emphasis"/>
        </w:rPr>
        <w:t>quantitative GHG emissions, rather than the qualitative impacts of a</w:t>
      </w:r>
      <w:r>
        <w:rPr>
          <w:rStyle w:val="Emphasis"/>
        </w:rPr>
        <w:t xml:space="preserve"> </w:t>
      </w:r>
      <w:r w:rsidRPr="00AC10AC">
        <w:rPr>
          <w:rStyle w:val="Emphasis"/>
        </w:rPr>
        <w:t>project on the global climate</w:t>
      </w:r>
      <w:r w:rsidRPr="00654C9A">
        <w:rPr>
          <w:rStyle w:val="StyleUnderline"/>
          <w:u w:val="none"/>
        </w:rPr>
        <w:t>.202 T</w:t>
      </w:r>
      <w:r w:rsidRPr="00AC10AC">
        <w:rPr>
          <w:rStyle w:val="StyleUnderline"/>
        </w:rPr>
        <w:t>his approach serves several purposes.</w:t>
      </w:r>
      <w:r>
        <w:rPr>
          <w:rStyle w:val="StyleUnderline"/>
        </w:rPr>
        <w:t xml:space="preserve"> </w:t>
      </w:r>
      <w:r w:rsidRPr="00AC10AC">
        <w:rPr>
          <w:rStyle w:val="StyleUnderline"/>
        </w:rPr>
        <w:t>First</w:t>
      </w:r>
      <w:r w:rsidRPr="00654C9A">
        <w:rPr>
          <w:rStyle w:val="StyleUnderline"/>
          <w:u w:val="none"/>
        </w:rPr>
        <w:t xml:space="preserve">, given the mixing of GHGs in the atmosphere, </w:t>
      </w:r>
      <w:r w:rsidRPr="00AC10AC">
        <w:rPr>
          <w:rStyle w:val="StyleUnderline"/>
        </w:rPr>
        <w:t>the impact of any</w:t>
      </w:r>
      <w:r>
        <w:rPr>
          <w:rStyle w:val="StyleUnderline"/>
        </w:rPr>
        <w:t xml:space="preserve"> </w:t>
      </w:r>
      <w:r w:rsidRPr="00AC10AC">
        <w:rPr>
          <w:rStyle w:val="StyleUnderline"/>
        </w:rPr>
        <w:t>one federal action on global climate change</w:t>
      </w:r>
      <w:r w:rsidRPr="00654C9A">
        <w:rPr>
          <w:rStyle w:val="StyleUnderline"/>
          <w:u w:val="none"/>
        </w:rPr>
        <w:t xml:space="preserve"> (for example, an increase</w:t>
      </w:r>
      <w:r>
        <w:rPr>
          <w:rStyle w:val="StyleUnderline"/>
          <w:u w:val="none"/>
        </w:rPr>
        <w:t xml:space="preserve"> </w:t>
      </w:r>
      <w:r w:rsidRPr="00654C9A">
        <w:rPr>
          <w:rStyle w:val="StyleUnderline"/>
          <w:u w:val="none"/>
        </w:rPr>
        <w:t xml:space="preserve">in sea level or a reduction in arctic ice cover) </w:t>
      </w:r>
      <w:r w:rsidRPr="00AC10AC">
        <w:rPr>
          <w:rStyle w:val="StyleUnderline"/>
        </w:rPr>
        <w:t>may be difficult to</w:t>
      </w:r>
      <w:r>
        <w:rPr>
          <w:rStyle w:val="StyleUnderline"/>
        </w:rPr>
        <w:t xml:space="preserve"> </w:t>
      </w:r>
      <w:r w:rsidRPr="00AC10AC">
        <w:rPr>
          <w:rStyle w:val="StyleUnderline"/>
        </w:rPr>
        <w:t>establish. Likewise, the global nature of the climate change problem</w:t>
      </w:r>
      <w:r>
        <w:rPr>
          <w:rStyle w:val="StyleUnderline"/>
        </w:rPr>
        <w:t xml:space="preserve"> </w:t>
      </w:r>
      <w:r w:rsidRPr="00AC10AC">
        <w:rPr>
          <w:rStyle w:val="StyleUnderline"/>
        </w:rPr>
        <w:t>may encourage agencies to argue that the impact of their projects is</w:t>
      </w:r>
      <w:r>
        <w:rPr>
          <w:rStyle w:val="StyleUnderline"/>
        </w:rPr>
        <w:t xml:space="preserve"> </w:t>
      </w:r>
      <w:r w:rsidRPr="00AC10AC">
        <w:rPr>
          <w:rStyle w:val="StyleUnderline"/>
        </w:rPr>
        <w:t>insignificant compared to a global baseline</w:t>
      </w:r>
      <w:r w:rsidRPr="00654C9A">
        <w:rPr>
          <w:rStyle w:val="StyleUnderline"/>
          <w:u w:val="none"/>
        </w:rPr>
        <w:t>-even for projects with</w:t>
      </w:r>
      <w:r>
        <w:rPr>
          <w:rStyle w:val="StyleUnderline"/>
          <w:u w:val="none"/>
        </w:rPr>
        <w:t xml:space="preserve"> </w:t>
      </w:r>
      <w:r w:rsidRPr="00654C9A">
        <w:rPr>
          <w:rStyle w:val="StyleUnderline"/>
          <w:u w:val="none"/>
        </w:rPr>
        <w:t xml:space="preserve">high emissions.203 </w:t>
      </w:r>
      <w:r w:rsidRPr="00AC10AC">
        <w:rPr>
          <w:rStyle w:val="StyleUnderline"/>
        </w:rPr>
        <w:t>A uniform rule that requires disclosure of emissions,</w:t>
      </w:r>
      <w:r>
        <w:rPr>
          <w:rStyle w:val="StyleUnderline"/>
        </w:rPr>
        <w:t xml:space="preserve"> </w:t>
      </w:r>
      <w:r w:rsidRPr="00AC10AC">
        <w:rPr>
          <w:rStyle w:val="StyleUnderline"/>
        </w:rPr>
        <w:t>rather than climate change impacts, undermines these arguments</w:t>
      </w:r>
      <w:r w:rsidRPr="00654C9A">
        <w:rPr>
          <w:rStyle w:val="StyleUnderline"/>
          <w:u w:val="none"/>
        </w:rPr>
        <w:t>. It</w:t>
      </w:r>
      <w:r>
        <w:rPr>
          <w:rStyle w:val="StyleUnderline"/>
          <w:u w:val="none"/>
        </w:rPr>
        <w:t xml:space="preserve"> </w:t>
      </w:r>
      <w:r w:rsidRPr="00654C9A">
        <w:rPr>
          <w:rStyle w:val="StyleUnderline"/>
          <w:u w:val="none"/>
        </w:rPr>
        <w:t>further acknowledges that emissions are fungible.2</w:t>
      </w:r>
      <w:r>
        <w:rPr>
          <w:rStyle w:val="StyleUnderline"/>
          <w:u w:val="none"/>
        </w:rPr>
        <w:t xml:space="preserve"> </w:t>
      </w:r>
      <w:r w:rsidRPr="00654C9A">
        <w:rPr>
          <w:rStyle w:val="StyleUnderline"/>
          <w:u w:val="none"/>
        </w:rPr>
        <w:t xml:space="preserve">0 </w:t>
      </w:r>
      <w:r w:rsidRPr="00AC10AC">
        <w:rPr>
          <w:rStyle w:val="StyleUnderline"/>
        </w:rPr>
        <w:t>All agencies</w:t>
      </w:r>
      <w:r w:rsidRPr="00654C9A">
        <w:rPr>
          <w:rStyle w:val="StyleUnderline"/>
          <w:u w:val="none"/>
        </w:rPr>
        <w:t>, not</w:t>
      </w:r>
      <w:r>
        <w:rPr>
          <w:rStyle w:val="StyleUnderline"/>
          <w:u w:val="none"/>
        </w:rPr>
        <w:t xml:space="preserve"> </w:t>
      </w:r>
      <w:r w:rsidRPr="00654C9A">
        <w:rPr>
          <w:rStyle w:val="StyleUnderline"/>
          <w:u w:val="none"/>
        </w:rPr>
        <w:t xml:space="preserve">only those with high-emitting projects, </w:t>
      </w:r>
      <w:r w:rsidRPr="00AC10AC">
        <w:rPr>
          <w:rStyle w:val="StyleUnderline"/>
        </w:rPr>
        <w:t>should have incentives to</w:t>
      </w:r>
      <w:r>
        <w:rPr>
          <w:rStyle w:val="StyleUnderline"/>
        </w:rPr>
        <w:t xml:space="preserve"> </w:t>
      </w:r>
      <w:r w:rsidRPr="00AC10AC">
        <w:rPr>
          <w:rStyle w:val="StyleUnderline"/>
        </w:rPr>
        <w:t>reduce emissions at the margin</w:t>
      </w:r>
      <w:r w:rsidRPr="00654C9A">
        <w:rPr>
          <w:rStyle w:val="StyleUnderline"/>
          <w:u w:val="none"/>
        </w:rPr>
        <w:t>s. In addition, emissions are a standard,</w:t>
      </w:r>
      <w:r>
        <w:rPr>
          <w:rStyle w:val="StyleUnderline"/>
          <w:u w:val="none"/>
        </w:rPr>
        <w:t xml:space="preserve"> </w:t>
      </w:r>
      <w:r w:rsidRPr="00654C9A">
        <w:rPr>
          <w:rStyle w:val="StyleUnderline"/>
          <w:u w:val="none"/>
        </w:rPr>
        <w:t>uniform measure that can be compared across projects and over time</w:t>
      </w:r>
      <w:r>
        <w:rPr>
          <w:rStyle w:val="StyleUnderline"/>
          <w:u w:val="none"/>
        </w:rPr>
        <w:t xml:space="preserve"> </w:t>
      </w:r>
      <w:r w:rsidRPr="00654C9A">
        <w:rPr>
          <w:rStyle w:val="StyleUnderline"/>
          <w:u w:val="none"/>
        </w:rPr>
        <w:t>to aid in transparent agency decision making about how to reduce</w:t>
      </w:r>
      <w:r>
        <w:rPr>
          <w:rStyle w:val="StyleUnderline"/>
          <w:u w:val="none"/>
        </w:rPr>
        <w:t xml:space="preserve"> </w:t>
      </w:r>
      <w:r w:rsidRPr="00654C9A">
        <w:rPr>
          <w:rStyle w:val="StyleUnderline"/>
          <w:u w:val="none"/>
        </w:rPr>
        <w:t>emissions from different aspects of the project. Because offsets and</w:t>
      </w:r>
      <w:r>
        <w:rPr>
          <w:rStyle w:val="StyleUnderline"/>
          <w:u w:val="none"/>
        </w:rPr>
        <w:t xml:space="preserve"> </w:t>
      </w:r>
      <w:r w:rsidRPr="00654C9A">
        <w:rPr>
          <w:rStyle w:val="StyleUnderline"/>
          <w:u w:val="none"/>
        </w:rPr>
        <w:t>mitigation measures are most likely to be "priced" in terms of metric</w:t>
      </w:r>
      <w:r>
        <w:rPr>
          <w:rStyle w:val="StyleUnderline"/>
          <w:u w:val="none"/>
        </w:rPr>
        <w:t xml:space="preserve"> </w:t>
      </w:r>
      <w:r w:rsidRPr="00654C9A">
        <w:rPr>
          <w:rStyle w:val="StyleUnderline"/>
          <w:u w:val="none"/>
        </w:rPr>
        <w:t>tons of CO2-equivalent, a standard unit of measure is useful to create</w:t>
      </w:r>
      <w:r>
        <w:rPr>
          <w:rStyle w:val="StyleUnderline"/>
          <w:u w:val="none"/>
        </w:rPr>
        <w:t xml:space="preserve"> </w:t>
      </w:r>
      <w:r w:rsidRPr="00654C9A">
        <w:rPr>
          <w:rStyle w:val="StyleUnderline"/>
          <w:u w:val="none"/>
        </w:rPr>
        <w:t>uniformity and permit benchmarking.205</w:t>
      </w:r>
    </w:p>
    <w:p w14:paraId="1A6FE60A" w14:textId="77777777" w:rsidR="0049412F" w:rsidRPr="00654C9A" w:rsidRDefault="0049412F" w:rsidP="0049412F">
      <w:pPr>
        <w:rPr>
          <w:rStyle w:val="StyleUnderline"/>
          <w:u w:val="none"/>
        </w:rPr>
      </w:pPr>
      <w:r w:rsidRPr="00654C9A">
        <w:rPr>
          <w:rStyle w:val="StyleUnderline"/>
          <w:u w:val="none"/>
        </w:rPr>
        <w:t>To the extent that some courts have interpreted NEPA to require</w:t>
      </w:r>
      <w:r>
        <w:rPr>
          <w:rStyle w:val="StyleUnderline"/>
          <w:u w:val="none"/>
        </w:rPr>
        <w:t xml:space="preserve"> </w:t>
      </w:r>
      <w:r w:rsidRPr="00654C9A">
        <w:rPr>
          <w:rStyle w:val="StyleUnderline"/>
          <w:u w:val="none"/>
        </w:rPr>
        <w:t>agencies to disclose the qualitative climate change impacts of their</w:t>
      </w:r>
      <w:r>
        <w:rPr>
          <w:rStyle w:val="StyleUnderline"/>
          <w:u w:val="none"/>
        </w:rPr>
        <w:t xml:space="preserve"> </w:t>
      </w:r>
      <w:r w:rsidRPr="00654C9A">
        <w:rPr>
          <w:rStyle w:val="StyleUnderline"/>
          <w:u w:val="none"/>
        </w:rPr>
        <w:t>actions, rather than emissions,206 the CEQ should make clear that</w:t>
      </w:r>
      <w:r>
        <w:rPr>
          <w:rStyle w:val="StyleUnderline"/>
          <w:u w:val="none"/>
        </w:rPr>
        <w:t xml:space="preserve"> </w:t>
      </w:r>
      <w:r w:rsidRPr="00654C9A">
        <w:rPr>
          <w:rStyle w:val="StyleUnderline"/>
          <w:u w:val="none"/>
        </w:rPr>
        <w:t>agencies can incorporate by reference other scientific studies of the</w:t>
      </w:r>
      <w:r>
        <w:rPr>
          <w:rStyle w:val="StyleUnderline"/>
          <w:u w:val="none"/>
        </w:rPr>
        <w:t xml:space="preserve"> </w:t>
      </w:r>
      <w:r w:rsidRPr="00654C9A">
        <w:rPr>
          <w:rStyle w:val="StyleUnderline"/>
          <w:u w:val="none"/>
        </w:rPr>
        <w:t>effects of emissions on the climate, rather than reinventing this wheel</w:t>
      </w:r>
      <w:r>
        <w:rPr>
          <w:rStyle w:val="StyleUnderline"/>
          <w:u w:val="none"/>
        </w:rPr>
        <w:t xml:space="preserve"> </w:t>
      </w:r>
      <w:r w:rsidRPr="00654C9A">
        <w:rPr>
          <w:rStyle w:val="StyleUnderline"/>
          <w:u w:val="none"/>
        </w:rPr>
        <w:t xml:space="preserve">each time they prepare a NEPA analysis.207 </w:t>
      </w:r>
      <w:r w:rsidRPr="00AC10AC">
        <w:rPr>
          <w:rStyle w:val="StyleUnderline"/>
        </w:rPr>
        <w:t>This</w:t>
      </w:r>
      <w:r w:rsidRPr="00654C9A">
        <w:rPr>
          <w:rStyle w:val="StyleUnderline"/>
          <w:u w:val="none"/>
        </w:rPr>
        <w:t xml:space="preserve"> approach serves two</w:t>
      </w:r>
      <w:r>
        <w:rPr>
          <w:rStyle w:val="StyleUnderline"/>
          <w:u w:val="none"/>
        </w:rPr>
        <w:t xml:space="preserve"> </w:t>
      </w:r>
      <w:r w:rsidRPr="00654C9A">
        <w:rPr>
          <w:rStyle w:val="StyleUnderline"/>
          <w:u w:val="none"/>
        </w:rPr>
        <w:t xml:space="preserve">purposes. First, it </w:t>
      </w:r>
      <w:r w:rsidRPr="00AC10AC">
        <w:rPr>
          <w:rStyle w:val="StyleUnderline"/>
        </w:rPr>
        <w:t xml:space="preserve">uniformly lowers some costs </w:t>
      </w:r>
      <w:r w:rsidRPr="00654C9A">
        <w:rPr>
          <w:rStyle w:val="StyleUnderline"/>
          <w:u w:val="none"/>
        </w:rPr>
        <w:t>and reduces</w:t>
      </w:r>
      <w:r>
        <w:rPr>
          <w:rStyle w:val="StyleUnderline"/>
          <w:u w:val="none"/>
        </w:rPr>
        <w:t xml:space="preserve"> </w:t>
      </w:r>
      <w:r w:rsidRPr="00654C9A">
        <w:rPr>
          <w:rStyle w:val="StyleUnderline"/>
          <w:u w:val="none"/>
        </w:rPr>
        <w:t>burdensome paperwork for agencies when the remaining aspects of</w:t>
      </w:r>
      <w:r>
        <w:rPr>
          <w:rStyle w:val="StyleUnderline"/>
          <w:u w:val="none"/>
        </w:rPr>
        <w:t xml:space="preserve"> </w:t>
      </w:r>
      <w:r w:rsidRPr="00654C9A">
        <w:rPr>
          <w:rStyle w:val="StyleUnderline"/>
          <w:u w:val="none"/>
        </w:rPr>
        <w:t>this proposal will increase their costs based on projected emissions.</w:t>
      </w:r>
      <w:r>
        <w:rPr>
          <w:rStyle w:val="StyleUnderline"/>
          <w:u w:val="none"/>
        </w:rPr>
        <w:t xml:space="preserve"> </w:t>
      </w:r>
      <w:r w:rsidRPr="00654C9A">
        <w:rPr>
          <w:rStyle w:val="StyleUnderline"/>
          <w:u w:val="none"/>
        </w:rPr>
        <w:t>Second, it avoids "padding" EAs or EISs with pages of scientific data</w:t>
      </w:r>
      <w:r>
        <w:rPr>
          <w:rStyle w:val="StyleUnderline"/>
          <w:u w:val="none"/>
        </w:rPr>
        <w:t xml:space="preserve"> </w:t>
      </w:r>
      <w:r w:rsidRPr="00654C9A">
        <w:rPr>
          <w:rStyle w:val="StyleUnderline"/>
          <w:u w:val="none"/>
        </w:rPr>
        <w:t>about climate change generally that constitute the appearance of</w:t>
      </w:r>
      <w:r>
        <w:rPr>
          <w:rStyle w:val="StyleUnderline"/>
          <w:u w:val="none"/>
        </w:rPr>
        <w:t xml:space="preserve"> </w:t>
      </w:r>
      <w:r w:rsidRPr="00654C9A">
        <w:rPr>
          <w:rStyle w:val="StyleUnderline"/>
          <w:u w:val="none"/>
        </w:rPr>
        <w:t>analysis, rather than new information that the agency (or a private</w:t>
      </w:r>
      <w:r>
        <w:rPr>
          <w:rStyle w:val="StyleUnderline"/>
          <w:u w:val="none"/>
        </w:rPr>
        <w:t xml:space="preserve"> </w:t>
      </w:r>
      <w:r w:rsidRPr="00654C9A">
        <w:rPr>
          <w:rStyle w:val="StyleUnderline"/>
          <w:u w:val="none"/>
        </w:rPr>
        <w:t>project sponsor) is in the best position to provide.</w:t>
      </w:r>
      <w:r>
        <w:rPr>
          <w:rStyle w:val="StyleUnderline"/>
          <w:u w:val="none"/>
        </w:rPr>
        <w:t xml:space="preserve"> </w:t>
      </w:r>
      <w:r w:rsidRPr="00654C9A">
        <w:rPr>
          <w:rStyle w:val="StyleUnderline"/>
          <w:u w:val="none"/>
        </w:rPr>
        <w:t>Yet disclosure of GHG emissions rather than climate change</w:t>
      </w:r>
      <w:r>
        <w:rPr>
          <w:rStyle w:val="StyleUnderline"/>
          <w:u w:val="none"/>
        </w:rPr>
        <w:t xml:space="preserve"> </w:t>
      </w:r>
      <w:r w:rsidRPr="00654C9A">
        <w:rPr>
          <w:rStyle w:val="StyleUnderline"/>
          <w:u w:val="none"/>
        </w:rPr>
        <w:t>impacts leads to a more important question-which emissions must be</w:t>
      </w:r>
      <w:r>
        <w:rPr>
          <w:rStyle w:val="StyleUnderline"/>
          <w:u w:val="none"/>
        </w:rPr>
        <w:t xml:space="preserve"> </w:t>
      </w:r>
      <w:r w:rsidRPr="00654C9A">
        <w:rPr>
          <w:rStyle w:val="StyleUnderline"/>
          <w:u w:val="none"/>
        </w:rPr>
        <w:t>disclosed? This in turn raises two subsidiary questions. First, should</w:t>
      </w:r>
      <w:r>
        <w:rPr>
          <w:rStyle w:val="StyleUnderline"/>
          <w:u w:val="none"/>
        </w:rPr>
        <w:t xml:space="preserve"> </w:t>
      </w:r>
      <w:r w:rsidRPr="00654C9A">
        <w:rPr>
          <w:rStyle w:val="StyleUnderline"/>
          <w:u w:val="none"/>
        </w:rPr>
        <w:t>there be a single significance threshold? Second, threshold or not, if</w:t>
      </w:r>
      <w:r>
        <w:rPr>
          <w:rStyle w:val="StyleUnderline"/>
          <w:u w:val="none"/>
        </w:rPr>
        <w:t xml:space="preserve"> </w:t>
      </w:r>
      <w:r w:rsidRPr="00654C9A">
        <w:rPr>
          <w:rStyle w:val="StyleUnderline"/>
          <w:u w:val="none"/>
        </w:rPr>
        <w:t>indirect emissions must be disclosed, how far upstream and</w:t>
      </w:r>
      <w:r>
        <w:rPr>
          <w:rStyle w:val="StyleUnderline"/>
          <w:u w:val="none"/>
        </w:rPr>
        <w:t xml:space="preserve"> </w:t>
      </w:r>
      <w:r w:rsidRPr="00654C9A">
        <w:rPr>
          <w:rStyle w:val="StyleUnderline"/>
          <w:u w:val="none"/>
        </w:rPr>
        <w:t>downstream should an agency be required to analyze its projected</w:t>
      </w:r>
      <w:r>
        <w:rPr>
          <w:rStyle w:val="StyleUnderline"/>
          <w:u w:val="none"/>
        </w:rPr>
        <w:t xml:space="preserve"> </w:t>
      </w:r>
      <w:r w:rsidRPr="00654C9A">
        <w:rPr>
          <w:rStyle w:val="StyleUnderline"/>
          <w:u w:val="none"/>
        </w:rPr>
        <w:t>Scope 3 emissions?</w:t>
      </w:r>
    </w:p>
    <w:p w14:paraId="51D8DF61" w14:textId="77777777" w:rsidR="0049412F" w:rsidRPr="00654C9A" w:rsidRDefault="0049412F" w:rsidP="0049412F">
      <w:pPr>
        <w:rPr>
          <w:rStyle w:val="StyleUnderline"/>
          <w:u w:val="none"/>
        </w:rPr>
      </w:pPr>
      <w:r w:rsidRPr="00654C9A">
        <w:rPr>
          <w:rStyle w:val="StyleUnderline"/>
          <w:u w:val="none"/>
        </w:rPr>
        <w:t>2. There Should Be No De Minimis Reporting Threshold</w:t>
      </w:r>
      <w:r>
        <w:rPr>
          <w:rStyle w:val="StyleUnderline"/>
          <w:u w:val="none"/>
        </w:rPr>
        <w:t xml:space="preserve"> </w:t>
      </w:r>
      <w:r w:rsidRPr="00AC10AC">
        <w:rPr>
          <w:rStyle w:val="StyleUnderline"/>
        </w:rPr>
        <w:t>All agencies must have incentives to reduce emissions for all</w:t>
      </w:r>
      <w:r>
        <w:rPr>
          <w:rStyle w:val="StyleUnderline"/>
        </w:rPr>
        <w:t xml:space="preserve"> </w:t>
      </w:r>
      <w:r w:rsidRPr="00AC10AC">
        <w:rPr>
          <w:rStyle w:val="StyleUnderline"/>
        </w:rPr>
        <w:t>projects</w:t>
      </w:r>
      <w:r w:rsidRPr="00654C9A">
        <w:rPr>
          <w:rStyle w:val="StyleUnderline"/>
          <w:u w:val="none"/>
        </w:rPr>
        <w:t>-not just projects with large projected emissions. As Stack</w:t>
      </w:r>
      <w:r>
        <w:rPr>
          <w:rStyle w:val="StyleUnderline"/>
          <w:u w:val="none"/>
        </w:rPr>
        <w:t xml:space="preserve"> </w:t>
      </w:r>
      <w:r w:rsidRPr="00654C9A">
        <w:rPr>
          <w:rStyle w:val="StyleUnderline"/>
          <w:u w:val="none"/>
        </w:rPr>
        <w:t xml:space="preserve">and </w:t>
      </w:r>
      <w:proofErr w:type="spellStart"/>
      <w:r w:rsidRPr="00654C9A">
        <w:rPr>
          <w:rStyle w:val="StyleUnderline"/>
          <w:u w:val="none"/>
        </w:rPr>
        <w:t>Vandenbergh</w:t>
      </w:r>
      <w:proofErr w:type="spellEnd"/>
      <w:r w:rsidRPr="00654C9A">
        <w:rPr>
          <w:rStyle w:val="StyleUnderline"/>
          <w:u w:val="none"/>
        </w:rPr>
        <w:t xml:space="preserve"> have argued, </w:t>
      </w:r>
      <w:r w:rsidRPr="00AC10AC">
        <w:rPr>
          <w:rStyle w:val="StyleUnderline"/>
        </w:rPr>
        <w:t>climate change is a problem that can</w:t>
      </w:r>
      <w:r>
        <w:rPr>
          <w:rStyle w:val="StyleUnderline"/>
        </w:rPr>
        <w:t xml:space="preserve"> </w:t>
      </w:r>
      <w:r w:rsidRPr="00AC10AC">
        <w:rPr>
          <w:rStyle w:val="StyleUnderline"/>
        </w:rPr>
        <w:t>only be solved through regulation of small contributions to global</w:t>
      </w:r>
      <w:r>
        <w:rPr>
          <w:rStyle w:val="StyleUnderline"/>
        </w:rPr>
        <w:t xml:space="preserve"> </w:t>
      </w:r>
      <w:r w:rsidRPr="00AC10AC">
        <w:rPr>
          <w:rStyle w:val="StyleUnderline"/>
        </w:rPr>
        <w:t>GHG emissions in addition to large contributions</w:t>
      </w:r>
      <w:r w:rsidRPr="00654C9A">
        <w:rPr>
          <w:rStyle w:val="StyleUnderline"/>
          <w:u w:val="none"/>
        </w:rPr>
        <w:t>.20 8 Thus, a key</w:t>
      </w:r>
      <w:r>
        <w:rPr>
          <w:rStyle w:val="StyleUnderline"/>
          <w:u w:val="none"/>
        </w:rPr>
        <w:t xml:space="preserve"> </w:t>
      </w:r>
      <w:r w:rsidRPr="00654C9A">
        <w:rPr>
          <w:rStyle w:val="StyleUnderline"/>
          <w:u w:val="none"/>
        </w:rPr>
        <w:t xml:space="preserve">component of this proposal is that there be </w:t>
      </w:r>
      <w:proofErr w:type="gramStart"/>
      <w:r w:rsidRPr="00654C9A">
        <w:rPr>
          <w:rStyle w:val="StyleUnderline"/>
          <w:u w:val="none"/>
        </w:rPr>
        <w:t>no</w:t>
      </w:r>
      <w:proofErr w:type="gramEnd"/>
      <w:r w:rsidRPr="00654C9A">
        <w:rPr>
          <w:rStyle w:val="StyleUnderline"/>
          <w:u w:val="none"/>
        </w:rPr>
        <w:t xml:space="preserve"> de minimis reporting</w:t>
      </w:r>
      <w:r>
        <w:rPr>
          <w:rStyle w:val="StyleUnderline"/>
          <w:u w:val="none"/>
        </w:rPr>
        <w:t xml:space="preserve"> </w:t>
      </w:r>
      <w:r w:rsidRPr="00654C9A">
        <w:rPr>
          <w:rStyle w:val="StyleUnderline"/>
          <w:u w:val="none"/>
        </w:rPr>
        <w:t>threshold-all projects must be required to report Scope 1 and 2 GHG</w:t>
      </w:r>
      <w:r>
        <w:rPr>
          <w:rStyle w:val="StyleUnderline"/>
          <w:u w:val="none"/>
        </w:rPr>
        <w:t xml:space="preserve"> </w:t>
      </w:r>
      <w:r w:rsidRPr="00654C9A">
        <w:rPr>
          <w:rStyle w:val="StyleUnderline"/>
          <w:u w:val="none"/>
        </w:rPr>
        <w:t>emissions using a simplified methodology in an EA.</w:t>
      </w:r>
      <w:r>
        <w:rPr>
          <w:rStyle w:val="StyleUnderline"/>
          <w:u w:val="none"/>
        </w:rPr>
        <w:t xml:space="preserve"> </w:t>
      </w:r>
      <w:r w:rsidRPr="003B1B57">
        <w:rPr>
          <w:rStyle w:val="StyleUnderline"/>
          <w:sz w:val="16"/>
          <w:szCs w:val="16"/>
          <w:u w:val="none"/>
        </w:rPr>
        <w:t xml:space="preserve">Some scholars have suggested that the CEQ should adopt a binary significance threshold, for example 25,000 metric tons per annum of CO2-equivalent, or some combination of a single threshold and certain project-based thresholds.209 Many existing disclosure regimes contain such binary reporting thresholds. The EPA's Mandatory GHG Reporting Rule incorporates a reporting threshold of 25,000 metric tons of CO2-equivalent.2 "o Below that threshold, entities are not required to report GHG emissions. The EPA initially estimated that a threshold of 25,000 metric tons of CO2-equivalent would capture 85% to 90% of nationwide emissions, though reporting from 2010 has revealed coverage of approximately 80%.211 To give a sense of scale, the EPA has explained that this 25,000 figure is equivalent to the fuel combusted annually by 4902 passenger vehicles, the electricity use of 3117 homes for one year, the annual C0 2-equivalent emissions of 0.006 coal-fired power plants, or the carbon sequestered by 641,026 tree seedlings grown for ten years.212 in contrast, a reporting threshold of 1000 metric tons of C0 2-equivalent would capture 96% of GHG emissions from fossil fuel combustion by the manufacturing sector, just under half of emissions resulting from agricultural production and a small fraction of emissions from large commercial buildings."' A sliding scale, however, would be more consistent with existing CEQ regulations that require impacts to be discussed "in proportion to their significance." </w:t>
      </w:r>
      <w:r w:rsidRPr="00654C9A">
        <w:rPr>
          <w:rStyle w:val="StyleUnderline"/>
          <w:u w:val="none"/>
        </w:rPr>
        <w:t xml:space="preserve">" </w:t>
      </w:r>
      <w:r w:rsidRPr="00AC10AC">
        <w:rPr>
          <w:rStyle w:val="StyleUnderline"/>
        </w:rPr>
        <w:t>A sliding scale without a de minimis threshold</w:t>
      </w:r>
      <w:r>
        <w:rPr>
          <w:rStyle w:val="StyleUnderline"/>
        </w:rPr>
        <w:t xml:space="preserve"> </w:t>
      </w:r>
      <w:r w:rsidRPr="00AC10AC">
        <w:rPr>
          <w:rStyle w:val="StyleUnderline"/>
        </w:rPr>
        <w:t>also avoids setting the wrong threshold and creating an incomplete</w:t>
      </w:r>
      <w:r>
        <w:rPr>
          <w:rStyle w:val="StyleUnderline"/>
        </w:rPr>
        <w:t xml:space="preserve"> </w:t>
      </w:r>
      <w:r w:rsidRPr="00AC10AC">
        <w:rPr>
          <w:rStyle w:val="StyleUnderline"/>
        </w:rPr>
        <w:t>incentive structure</w:t>
      </w:r>
      <w:r w:rsidRPr="00654C9A">
        <w:rPr>
          <w:rStyle w:val="StyleUnderline"/>
          <w:u w:val="none"/>
        </w:rPr>
        <w:t>, much as, in a pure information-disclosure regime,</w:t>
      </w:r>
      <w:r>
        <w:rPr>
          <w:rStyle w:val="StyleUnderline"/>
          <w:u w:val="none"/>
        </w:rPr>
        <w:t xml:space="preserve"> </w:t>
      </w:r>
      <w:r w:rsidRPr="00654C9A">
        <w:rPr>
          <w:rStyle w:val="StyleUnderline"/>
          <w:u w:val="none"/>
        </w:rPr>
        <w:t>it would avoid creating an incomplete profile of emissions. Such an</w:t>
      </w:r>
      <w:r>
        <w:rPr>
          <w:rStyle w:val="StyleUnderline"/>
          <w:u w:val="none"/>
        </w:rPr>
        <w:t xml:space="preserve"> </w:t>
      </w:r>
      <w:r w:rsidRPr="00654C9A">
        <w:rPr>
          <w:rStyle w:val="StyleUnderline"/>
          <w:u w:val="none"/>
        </w:rPr>
        <w:t>approach would make disclosure more costly as emissions increase,</w:t>
      </w:r>
      <w:r>
        <w:rPr>
          <w:rStyle w:val="StyleUnderline"/>
          <w:u w:val="none"/>
        </w:rPr>
        <w:t xml:space="preserve"> </w:t>
      </w:r>
      <w:r w:rsidRPr="00654C9A">
        <w:rPr>
          <w:rStyle w:val="StyleUnderline"/>
          <w:u w:val="none"/>
        </w:rPr>
        <w:t>and less costly as emissions decrease, but it would still require every</w:t>
      </w:r>
      <w:r>
        <w:rPr>
          <w:rStyle w:val="StyleUnderline"/>
          <w:u w:val="none"/>
        </w:rPr>
        <w:t xml:space="preserve"> </w:t>
      </w:r>
      <w:r w:rsidRPr="00654C9A">
        <w:rPr>
          <w:rStyle w:val="StyleUnderline"/>
          <w:u w:val="none"/>
        </w:rPr>
        <w:t>project to calculate at least some portion of its emissions."' This</w:t>
      </w:r>
      <w:r>
        <w:rPr>
          <w:rStyle w:val="StyleUnderline"/>
          <w:u w:val="none"/>
        </w:rPr>
        <w:t xml:space="preserve"> </w:t>
      </w:r>
      <w:r w:rsidRPr="00654C9A">
        <w:rPr>
          <w:rStyle w:val="StyleUnderline"/>
          <w:u w:val="none"/>
        </w:rPr>
        <w:t xml:space="preserve">sliding scale thus </w:t>
      </w:r>
      <w:r w:rsidRPr="00AC10AC">
        <w:rPr>
          <w:rStyle w:val="Emphasis"/>
        </w:rPr>
        <w:t>would create incentives to reduce emissions at the</w:t>
      </w:r>
      <w:r>
        <w:rPr>
          <w:rStyle w:val="Emphasis"/>
        </w:rPr>
        <w:t xml:space="preserve"> </w:t>
      </w:r>
      <w:r w:rsidRPr="00AC10AC">
        <w:rPr>
          <w:rStyle w:val="Emphasis"/>
        </w:rPr>
        <w:t xml:space="preserve">margins in order to reduce costs and burdens of disclosure. </w:t>
      </w:r>
      <w:r w:rsidRPr="00654C9A">
        <w:rPr>
          <w:rStyle w:val="StyleUnderline"/>
          <w:u w:val="none"/>
        </w:rPr>
        <w:t>It would</w:t>
      </w:r>
      <w:r>
        <w:rPr>
          <w:rStyle w:val="StyleUnderline"/>
          <w:u w:val="none"/>
        </w:rPr>
        <w:t xml:space="preserve"> </w:t>
      </w:r>
      <w:r w:rsidRPr="00654C9A">
        <w:rPr>
          <w:rStyle w:val="StyleUnderline"/>
          <w:u w:val="none"/>
        </w:rPr>
        <w:t>also avoid problems of leakage or disclosure avoidance, whereby a</w:t>
      </w:r>
      <w:r>
        <w:rPr>
          <w:rStyle w:val="StyleUnderline"/>
          <w:u w:val="none"/>
        </w:rPr>
        <w:t xml:space="preserve"> </w:t>
      </w:r>
      <w:r w:rsidRPr="00654C9A">
        <w:rPr>
          <w:rStyle w:val="StyleUnderline"/>
          <w:u w:val="none"/>
        </w:rPr>
        <w:t>potential project could avoid disclosure of emissions simply by</w:t>
      </w:r>
      <w:r>
        <w:rPr>
          <w:rStyle w:val="StyleUnderline"/>
          <w:u w:val="none"/>
        </w:rPr>
        <w:t xml:space="preserve"> </w:t>
      </w:r>
      <w:r w:rsidRPr="00654C9A">
        <w:rPr>
          <w:rStyle w:val="StyleUnderline"/>
          <w:u w:val="none"/>
        </w:rPr>
        <w:t xml:space="preserve">outsourcing or contracting around the threshold. </w:t>
      </w:r>
      <w:r w:rsidRPr="00C5646B">
        <w:rPr>
          <w:rStyle w:val="StyleUnderline"/>
          <w:sz w:val="17"/>
          <w:szCs w:val="17"/>
          <w:u w:val="none"/>
        </w:rPr>
        <w:t xml:space="preserve">At the same time, unlike a very low binary threshold, it would recognize that low-level emitters should not bear the same regulatory burdens as high-level emitters. A sliding-scale approach would recognize that the marginal a transnational pipeline). While the data gathered through the GHG Reporting Rule may aid in calculating indirect emissions for some of the proposed actions under NEPA, the goal of the two programs is different. utility of information regarding small levels of GHG emissions should, on balance, exceed the burdens of gathering that information. Finally, this approach would avoid the one percent problem under which emitters are completely exempt from reporting requirements if they claim to be small emitters compared to a global baseline. This approach of </w:t>
      </w:r>
      <w:proofErr w:type="gramStart"/>
      <w:r w:rsidRPr="00C5646B">
        <w:rPr>
          <w:rStyle w:val="StyleUnderline"/>
          <w:sz w:val="17"/>
          <w:szCs w:val="17"/>
          <w:u w:val="none"/>
        </w:rPr>
        <w:t>no</w:t>
      </w:r>
      <w:proofErr w:type="gramEnd"/>
      <w:r w:rsidRPr="00C5646B">
        <w:rPr>
          <w:rStyle w:val="StyleUnderline"/>
          <w:sz w:val="17"/>
          <w:szCs w:val="17"/>
          <w:u w:val="none"/>
        </w:rPr>
        <w:t xml:space="preserve"> de minimis threshold is consistent with the GHG Protocol developed by the World Resources Institute, an internationally recognized and widely used reporting and accounting standard for GHG emissions.2 6 Moreover, as the World Resources Institute has pointed out: "In order to utilize a de minimis threshold, the emissions from a particular source or activity would have to be quantified to ensure they were under the threshold. But once emissions are quantified, most of the benefit of having a threshold is lost."217 In order to avoid this problem, a number of GHG disclosure regimes have modified the de </w:t>
      </w:r>
      <w:proofErr w:type="spellStart"/>
      <w:r w:rsidRPr="00C5646B">
        <w:rPr>
          <w:rStyle w:val="StyleUnderline"/>
          <w:sz w:val="17"/>
          <w:szCs w:val="17"/>
          <w:u w:val="none"/>
        </w:rPr>
        <w:t>minimA</w:t>
      </w:r>
      <w:proofErr w:type="spellEnd"/>
      <w:r w:rsidRPr="00C5646B">
        <w:rPr>
          <w:rStyle w:val="StyleUnderline"/>
          <w:sz w:val="17"/>
          <w:szCs w:val="17"/>
          <w:u w:val="none"/>
        </w:rPr>
        <w:t xml:space="preserve"> concept so that rather than omitting certain sources from an inventory that fall beneath a defined threshold, reporting organizations may apply a "simplified estimation methodology" or "alternate methodology" to calculate the emissions from these sources. This type of approach can reduce the reporting burden for sources for which data are difficult to locate or use, while still achieving the requirement of a complete inventory.218 The same structural problem occurs under NEPA, given the CEQ's regulations distinguishing between projects requiring an EA and those requiring an EIS. If NEPA regulations imposed a binary threshold for emissions disclosures, an agency would be required (at least internally) to calculate project-related emissions to determine whether it would need to prepare an EA or an EIS. The lack of a de minimis threshold would simply require that initial, internal calculation to be disclosed. In practical terms, under this proposal, an agency preparing an EA should be required to calculate and disclose project GHG emissions, at least using a simplified estimation methodology in the first instance. If, using the simplified estimation methodology, the agency determined that Scope 1 and 2 emissions exceed a particular level, for example, 1000 or 10,000 metric tons of CO2-equivalent per annum, use of the simplified methodology would no longer be permitted. Instead, more detailed calculations would then be required in a more complex or elaborate EA.' In such cases, the costs of reporting would increase when GHG emissions rise above this predetermined threshold. Likewise, the agency would face potential delays to the project through increased reporting burdens and the threat of additional public monitoring and litigation associated with a </w:t>
      </w:r>
      <w:proofErr w:type="spellStart"/>
      <w:r w:rsidRPr="00C5646B">
        <w:rPr>
          <w:rStyle w:val="StyleUnderline"/>
          <w:sz w:val="17"/>
          <w:szCs w:val="17"/>
          <w:u w:val="none"/>
        </w:rPr>
        <w:t>higheremissions</w:t>
      </w:r>
      <w:proofErr w:type="spellEnd"/>
      <w:r w:rsidRPr="00C5646B">
        <w:rPr>
          <w:rStyle w:val="StyleUnderline"/>
          <w:sz w:val="17"/>
          <w:szCs w:val="17"/>
          <w:u w:val="none"/>
        </w:rPr>
        <w:t xml:space="preserve"> project. Agencies would thus have some incentive to avoid both the increased marginal costs and project delays by mitigating emissions so that they would not be required to undertake this additional burden of using more detailed calculations in a larger or more complex EA. 3. Scope 3 GHG Emissions Should Be Reported in an EIS for Projects with High Scope 1 and 2 GHG Emissions The next aspect of the sliding scale relates to disclosure of Scope 3 indirect GHG emissions. Many reporting regimes mandate reporting of Scope 1 and 2 emissions but permit voluntary Scope 3 emissions disclosures.220 The sliding-scale approach would require emitters above another threshold (for example, those projects that emit more than 10,000 or 25,000 metric tons of C0 2-equivalent in Scope 1 and 2), who had to use a detailed, rather than a "simplified," methodology for all sources at step two, to then report Scope 3 indirect emissions in an EIS. Additional gradations would be required in order to capture marginal incentives to reduce indirect Scope 3 emissions. Upstream GHG emissions can account for up to three-quarters of 221 an activity's emissions. In addition, as the Federal General Services Administration has acknowledged in the procurement context, disclosure of upstream emissions can lead to vendor-selection methods that may prioritize low emissions in the contracting process. 2 2 If properly structured, including upstream emissions above this next threshold could provide an incentive for agencies to reduce </w:t>
      </w:r>
      <w:proofErr w:type="spellStart"/>
      <w:r w:rsidRPr="00C5646B">
        <w:rPr>
          <w:rStyle w:val="StyleUnderline"/>
          <w:sz w:val="17"/>
          <w:szCs w:val="17"/>
          <w:u w:val="none"/>
        </w:rPr>
        <w:t>supplychain</w:t>
      </w:r>
      <w:proofErr w:type="spellEnd"/>
      <w:r w:rsidRPr="00C5646B">
        <w:rPr>
          <w:rStyle w:val="StyleUnderline"/>
          <w:sz w:val="17"/>
          <w:szCs w:val="17"/>
          <w:u w:val="none"/>
        </w:rPr>
        <w:t xml:space="preserve"> emissions. To create proper incentives, one way to think about this would be to require the disclosure of emissions from the Tier 1 supply chain in the first instance. If those Tier 1 supply-chain emissions exceed a certain level, Tier 2 supply-chain emissions could be required, and so on. On the downstream side, courts have required agencies to assess the indirect downstream impacts of federal actions, including </w:t>
      </w:r>
      <w:proofErr w:type="spellStart"/>
      <w:r w:rsidRPr="00C5646B">
        <w:rPr>
          <w:rStyle w:val="StyleUnderline"/>
          <w:sz w:val="17"/>
          <w:szCs w:val="17"/>
          <w:u w:val="none"/>
        </w:rPr>
        <w:t>growthinduced</w:t>
      </w:r>
      <w:proofErr w:type="spellEnd"/>
      <w:r w:rsidRPr="00C5646B">
        <w:rPr>
          <w:rStyle w:val="StyleUnderline"/>
          <w:sz w:val="17"/>
          <w:szCs w:val="17"/>
          <w:u w:val="none"/>
        </w:rPr>
        <w:t xml:space="preserve"> effects on third parties as a result of port construction, a potential increase in coal consumption by third parties as a result of a decision to permit construction of a rail line to a coal basin, a potential increase in oil consumption by third parties as a result of a decision to permit pipeline construction, a potential increase in fuel consumption as a response to changed corporate average fuel economy (CAFE) standards, and the burning of fossil fuels by Mexican power plants which would be connected to a newly constructed power line in California.223 The boundary analysis under NEPA for downstream and upstream emissions will require case- and fact-specific, qualitative analysis by agencies to delineate the specific upstream and downstream impacts of a particular agency action. The best structure for downstream emissions on the sliding scale would be to incorporate a project life-cycle analysis. For example, if the Department of Transportation is financing construction of new roads, an appropriate downstream analysis of growth-induced effects should consider the projected life span of the roads themselves. The CEQ should likewise clarify that for Scope 3 indirect emissions, agencies must disclose and address alternate pathways-that is, the idea that even if a new road is built and leads to additional vehicle miles traveled with resulting emissions, some of those emissions might have occurred on other roads in the absence of the project or, in the absence of the new road, cars would otherwise have driven further such that the project might result in a net reduction in GHG emissions. Only the marginal increase in traffic causes an incremental GHG impact that must be disclosed. Because the obligation to disclose Scope 3 emissions is triggered only if the project's Scope 1 and 2 emissions exceed a certain threshold, this requirement, both informational and onerous, may provide a real hammer to force agencies to mitigate the marginal increases in emissions.224 Federal agencies do not need to be purely self-interested market actors in order for this proposal to have an impact. The proposal is not a pure market price for emissions. Rather, this Pigouvian administrative burden incorporates both political and economic incentives, working together to create a powerful deterrent effect. This approach also has the advantage of flexibility-as </w:t>
      </w:r>
      <w:proofErr w:type="spellStart"/>
      <w:r w:rsidRPr="00C5646B">
        <w:rPr>
          <w:rStyle w:val="StyleUnderline"/>
          <w:sz w:val="17"/>
          <w:szCs w:val="17"/>
          <w:u w:val="none"/>
        </w:rPr>
        <w:t>informationdisclosure</w:t>
      </w:r>
      <w:proofErr w:type="spellEnd"/>
      <w:r w:rsidRPr="00C5646B">
        <w:rPr>
          <w:rStyle w:val="StyleUnderline"/>
          <w:sz w:val="17"/>
          <w:szCs w:val="17"/>
          <w:u w:val="none"/>
        </w:rPr>
        <w:t xml:space="preserve"> regimes reveal more information about the social cost of carbon, the CEQ can adjust the thresholds to better capture these incentives.225</w:t>
      </w:r>
    </w:p>
    <w:p w14:paraId="07FE6C9A" w14:textId="77777777" w:rsidR="0049412F" w:rsidRPr="00654C9A" w:rsidRDefault="0049412F" w:rsidP="0049412F">
      <w:pPr>
        <w:rPr>
          <w:rStyle w:val="StyleUnderline"/>
          <w:u w:val="none"/>
        </w:rPr>
      </w:pPr>
      <w:r w:rsidRPr="00654C9A">
        <w:rPr>
          <w:rStyle w:val="StyleUnderline"/>
          <w:u w:val="none"/>
        </w:rPr>
        <w:t>Thus far, this Article has spoken in terms of "agencies" facing</w:t>
      </w:r>
      <w:r>
        <w:rPr>
          <w:rStyle w:val="StyleUnderline"/>
          <w:u w:val="none"/>
        </w:rPr>
        <w:t xml:space="preserve"> </w:t>
      </w:r>
      <w:r w:rsidRPr="00654C9A">
        <w:rPr>
          <w:rStyle w:val="StyleUnderline"/>
          <w:u w:val="none"/>
        </w:rPr>
        <w:t>increased burdens, because NEPA places the burden of information</w:t>
      </w:r>
      <w:r>
        <w:rPr>
          <w:rStyle w:val="StyleUnderline"/>
          <w:u w:val="none"/>
        </w:rPr>
        <w:t xml:space="preserve"> </w:t>
      </w:r>
      <w:r w:rsidRPr="00654C9A">
        <w:rPr>
          <w:rStyle w:val="StyleUnderline"/>
          <w:u w:val="none"/>
        </w:rPr>
        <w:t>disclosure on federal agencies. However, NEPA also covers permitting</w:t>
      </w:r>
      <w:r>
        <w:rPr>
          <w:rStyle w:val="StyleUnderline"/>
          <w:u w:val="none"/>
        </w:rPr>
        <w:t xml:space="preserve"> </w:t>
      </w:r>
      <w:r w:rsidRPr="00654C9A">
        <w:rPr>
          <w:rStyle w:val="StyleUnderline"/>
          <w:u w:val="none"/>
        </w:rPr>
        <w:t>and financing decisions, in which agencies grant rights-of-way, project</w:t>
      </w:r>
      <w:r>
        <w:rPr>
          <w:rStyle w:val="StyleUnderline"/>
          <w:u w:val="none"/>
        </w:rPr>
        <w:t xml:space="preserve"> </w:t>
      </w:r>
      <w:r w:rsidRPr="00654C9A">
        <w:rPr>
          <w:rStyle w:val="StyleUnderline"/>
          <w:u w:val="none"/>
        </w:rPr>
        <w:t>permits, or financing to a private applicant or sponsor. While the</w:t>
      </w:r>
      <w:r>
        <w:rPr>
          <w:rStyle w:val="StyleUnderline"/>
          <w:u w:val="none"/>
        </w:rPr>
        <w:t xml:space="preserve"> </w:t>
      </w:r>
      <w:r w:rsidRPr="00654C9A">
        <w:rPr>
          <w:rStyle w:val="StyleUnderline"/>
          <w:u w:val="none"/>
        </w:rPr>
        <w:t>agency still bears the burden of information disclosure, the incentives</w:t>
      </w:r>
      <w:r>
        <w:rPr>
          <w:rStyle w:val="StyleUnderline"/>
          <w:u w:val="none"/>
        </w:rPr>
        <w:t xml:space="preserve"> </w:t>
      </w:r>
      <w:r w:rsidRPr="00654C9A">
        <w:rPr>
          <w:rStyle w:val="StyleUnderline"/>
          <w:u w:val="none"/>
        </w:rPr>
        <w:t>may be more properly placed on the applicant or sponsor than on the</w:t>
      </w:r>
      <w:r>
        <w:rPr>
          <w:rStyle w:val="StyleUnderline"/>
          <w:u w:val="none"/>
        </w:rPr>
        <w:t xml:space="preserve"> </w:t>
      </w:r>
      <w:r w:rsidRPr="00654C9A">
        <w:rPr>
          <w:rStyle w:val="StyleUnderline"/>
          <w:u w:val="none"/>
        </w:rPr>
        <w:t>agency to mitigate the climate change impacts of the project. In such</w:t>
      </w:r>
      <w:r>
        <w:rPr>
          <w:rStyle w:val="StyleUnderline"/>
          <w:u w:val="none"/>
        </w:rPr>
        <w:t xml:space="preserve"> </w:t>
      </w:r>
      <w:r w:rsidRPr="00654C9A">
        <w:rPr>
          <w:rStyle w:val="StyleUnderline"/>
          <w:u w:val="none"/>
        </w:rPr>
        <w:t xml:space="preserve">cases, </w:t>
      </w:r>
      <w:r w:rsidRPr="000D613E">
        <w:rPr>
          <w:rStyle w:val="StyleUnderline"/>
        </w:rPr>
        <w:t>NEPA permits the agency to impose conditions on the permit or</w:t>
      </w:r>
      <w:r>
        <w:rPr>
          <w:rStyle w:val="StyleUnderline"/>
        </w:rPr>
        <w:t xml:space="preserve"> </w:t>
      </w:r>
      <w:r w:rsidRPr="000D613E">
        <w:rPr>
          <w:rStyle w:val="StyleUnderline"/>
        </w:rPr>
        <w:t>the project financing, and such conditions should include a</w:t>
      </w:r>
      <w:r>
        <w:rPr>
          <w:rStyle w:val="StyleUnderline"/>
        </w:rPr>
        <w:t xml:space="preserve"> </w:t>
      </w:r>
      <w:r w:rsidRPr="000D613E">
        <w:rPr>
          <w:rStyle w:val="StyleUnderline"/>
        </w:rPr>
        <w:t>requirement to mitigate GHG emissions and thus climate change</w:t>
      </w:r>
      <w:r>
        <w:rPr>
          <w:rStyle w:val="StyleUnderline"/>
        </w:rPr>
        <w:t xml:space="preserve"> </w:t>
      </w:r>
      <w:r w:rsidRPr="000D613E">
        <w:rPr>
          <w:rStyle w:val="StyleUnderline"/>
        </w:rPr>
        <w:t>impacts. In this way, the agency can pass these increased "costs" on to</w:t>
      </w:r>
      <w:r>
        <w:rPr>
          <w:rStyle w:val="StyleUnderline"/>
        </w:rPr>
        <w:t xml:space="preserve"> </w:t>
      </w:r>
      <w:r w:rsidRPr="000D613E">
        <w:rPr>
          <w:rStyle w:val="StyleUnderline"/>
        </w:rPr>
        <w:t xml:space="preserve">the project sponsor, </w:t>
      </w:r>
      <w:r w:rsidRPr="000D613E">
        <w:t>much as a corporation subject to taxation can pass</w:t>
      </w:r>
      <w:r>
        <w:t xml:space="preserve"> </w:t>
      </w:r>
      <w:r w:rsidRPr="000D613E">
        <w:t>its costs downstream.</w:t>
      </w:r>
      <w:r>
        <w:t xml:space="preserve"> </w:t>
      </w:r>
      <w:r w:rsidRPr="00654C9A">
        <w:rPr>
          <w:rStyle w:val="StyleUnderline"/>
          <w:u w:val="none"/>
        </w:rPr>
        <w:t xml:space="preserve">4. </w:t>
      </w:r>
      <w:r w:rsidRPr="000D613E">
        <w:rPr>
          <w:rStyle w:val="StyleUnderline"/>
        </w:rPr>
        <w:t>Mitigation Should Include Carbon Offsets</w:t>
      </w:r>
      <w:r>
        <w:rPr>
          <w:rStyle w:val="StyleUnderline"/>
        </w:rPr>
        <w:t xml:space="preserve"> </w:t>
      </w:r>
      <w:r w:rsidRPr="00654C9A">
        <w:rPr>
          <w:rStyle w:val="StyleUnderline"/>
          <w:u w:val="none"/>
        </w:rPr>
        <w:t>If this approach provides incentives for agencies to reduce or</w:t>
      </w:r>
      <w:r>
        <w:rPr>
          <w:rStyle w:val="StyleUnderline"/>
          <w:u w:val="none"/>
        </w:rPr>
        <w:t xml:space="preserve"> </w:t>
      </w:r>
      <w:r w:rsidRPr="00654C9A">
        <w:rPr>
          <w:rStyle w:val="StyleUnderline"/>
          <w:u w:val="none"/>
        </w:rPr>
        <w:t xml:space="preserve">mitigate </w:t>
      </w:r>
      <w:proofErr w:type="gramStart"/>
      <w:r w:rsidRPr="00654C9A">
        <w:rPr>
          <w:rStyle w:val="StyleUnderline"/>
          <w:u w:val="none"/>
        </w:rPr>
        <w:t>project-related</w:t>
      </w:r>
      <w:proofErr w:type="gramEnd"/>
      <w:r w:rsidRPr="00654C9A">
        <w:rPr>
          <w:rStyle w:val="StyleUnderline"/>
          <w:u w:val="none"/>
        </w:rPr>
        <w:t xml:space="preserve"> GHG emissions, it must provide an efficient</w:t>
      </w:r>
      <w:r>
        <w:rPr>
          <w:rStyle w:val="StyleUnderline"/>
          <w:u w:val="none"/>
        </w:rPr>
        <w:t xml:space="preserve"> </w:t>
      </w:r>
      <w:r w:rsidRPr="00654C9A">
        <w:rPr>
          <w:rStyle w:val="StyleUnderline"/>
          <w:u w:val="none"/>
        </w:rPr>
        <w:t>market method for that mitigation. The appropriate analogy from the</w:t>
      </w:r>
      <w:r>
        <w:rPr>
          <w:rStyle w:val="StyleUnderline"/>
          <w:u w:val="none"/>
        </w:rPr>
        <w:t xml:space="preserve"> </w:t>
      </w:r>
      <w:r w:rsidRPr="00654C9A">
        <w:rPr>
          <w:rStyle w:val="StyleUnderline"/>
          <w:u w:val="none"/>
        </w:rPr>
        <w:t xml:space="preserve">tax context would be that </w:t>
      </w:r>
      <w:r w:rsidRPr="000D613E">
        <w:rPr>
          <w:rStyle w:val="StyleUnderline"/>
        </w:rPr>
        <w:t>carbon offsets should serve as a tax credit</w:t>
      </w:r>
      <w:r w:rsidRPr="00654C9A">
        <w:rPr>
          <w:rStyle w:val="StyleUnderline"/>
          <w:u w:val="none"/>
        </w:rPr>
        <w:t>:</w:t>
      </w:r>
      <w:r>
        <w:rPr>
          <w:rStyle w:val="StyleUnderline"/>
          <w:u w:val="none"/>
        </w:rPr>
        <w:t xml:space="preserve"> </w:t>
      </w:r>
      <w:r w:rsidRPr="00654C9A">
        <w:rPr>
          <w:rStyle w:val="StyleUnderline"/>
          <w:u w:val="none"/>
        </w:rPr>
        <w:t xml:space="preserve">[Carbon </w:t>
      </w:r>
      <w:proofErr w:type="gramStart"/>
      <w:r w:rsidRPr="00654C9A">
        <w:rPr>
          <w:rStyle w:val="StyleUnderline"/>
          <w:u w:val="none"/>
        </w:rPr>
        <w:t>o]</w:t>
      </w:r>
      <w:proofErr w:type="spellStart"/>
      <w:r w:rsidRPr="00654C9A">
        <w:rPr>
          <w:rStyle w:val="StyleUnderline"/>
          <w:u w:val="none"/>
        </w:rPr>
        <w:t>ffsets</w:t>
      </w:r>
      <w:proofErr w:type="spellEnd"/>
      <w:proofErr w:type="gramEnd"/>
      <w:r w:rsidRPr="00654C9A">
        <w:rPr>
          <w:rStyle w:val="StyleUnderline"/>
          <w:u w:val="none"/>
        </w:rPr>
        <w:t xml:space="preserve"> are based on the idea that agents need not reduce</w:t>
      </w:r>
      <w:r>
        <w:rPr>
          <w:rStyle w:val="StyleUnderline"/>
          <w:u w:val="none"/>
        </w:rPr>
        <w:t xml:space="preserve"> </w:t>
      </w:r>
      <w:r w:rsidRPr="00654C9A">
        <w:rPr>
          <w:rStyle w:val="StyleUnderline"/>
          <w:u w:val="none"/>
        </w:rPr>
        <w:t>their own emissions in order to reduce the amount of GHGs in the</w:t>
      </w:r>
      <w:r>
        <w:rPr>
          <w:rStyle w:val="StyleUnderline"/>
          <w:u w:val="none"/>
        </w:rPr>
        <w:t xml:space="preserve"> </w:t>
      </w:r>
      <w:r w:rsidRPr="00654C9A">
        <w:rPr>
          <w:rStyle w:val="StyleUnderline"/>
          <w:u w:val="none"/>
        </w:rPr>
        <w:t>atmosphere; instead, they can pay someone else to reduce emissions</w:t>
      </w:r>
      <w:r>
        <w:rPr>
          <w:rStyle w:val="StyleUnderline"/>
          <w:u w:val="none"/>
        </w:rPr>
        <w:t xml:space="preserve"> </w:t>
      </w:r>
      <w:r w:rsidRPr="00654C9A">
        <w:rPr>
          <w:rStyle w:val="StyleUnderline"/>
          <w:u w:val="none"/>
        </w:rPr>
        <w:t>and achieve the same effect on atmospheric concentrations. Agents</w:t>
      </w:r>
      <w:r>
        <w:rPr>
          <w:rStyle w:val="StyleUnderline"/>
          <w:u w:val="none"/>
        </w:rPr>
        <w:t xml:space="preserve"> </w:t>
      </w:r>
      <w:r w:rsidRPr="00654C9A">
        <w:rPr>
          <w:rStyle w:val="StyleUnderline"/>
          <w:u w:val="none"/>
        </w:rPr>
        <w:t>prefer offsets, of course, if the payment required is less than their own</w:t>
      </w:r>
      <w:r>
        <w:rPr>
          <w:rStyle w:val="StyleUnderline"/>
          <w:u w:val="none"/>
        </w:rPr>
        <w:t xml:space="preserve"> </w:t>
      </w:r>
      <w:r w:rsidRPr="00654C9A">
        <w:rPr>
          <w:rStyle w:val="StyleUnderline"/>
          <w:u w:val="none"/>
        </w:rPr>
        <w:t>abatement costs. 226</w:t>
      </w:r>
      <w:r>
        <w:rPr>
          <w:rStyle w:val="StyleUnderline"/>
          <w:u w:val="none"/>
        </w:rPr>
        <w:t xml:space="preserve"> </w:t>
      </w:r>
      <w:r w:rsidRPr="00654C9A">
        <w:rPr>
          <w:rStyle w:val="StyleUnderline"/>
          <w:u w:val="none"/>
        </w:rPr>
        <w:t>The CEQ's recent guidance on mitigation does not address</w:t>
      </w:r>
      <w:r>
        <w:rPr>
          <w:rStyle w:val="StyleUnderline"/>
          <w:u w:val="none"/>
        </w:rPr>
        <w:t xml:space="preserve"> </w:t>
      </w:r>
      <w:r w:rsidRPr="00654C9A">
        <w:rPr>
          <w:rStyle w:val="StyleUnderline"/>
          <w:u w:val="none"/>
        </w:rPr>
        <w:t>mitigation in the climate change context. Specifically, the CEQ fails to</w:t>
      </w:r>
      <w:r>
        <w:rPr>
          <w:rStyle w:val="StyleUnderline"/>
          <w:u w:val="none"/>
        </w:rPr>
        <w:t xml:space="preserve"> </w:t>
      </w:r>
      <w:r w:rsidRPr="00654C9A">
        <w:rPr>
          <w:rStyle w:val="StyleUnderline"/>
          <w:u w:val="none"/>
        </w:rPr>
        <w:t>address whether carbon offsets may be appropriate mitigation</w:t>
      </w:r>
      <w:r>
        <w:rPr>
          <w:rStyle w:val="StyleUnderline"/>
          <w:u w:val="none"/>
        </w:rPr>
        <w:t xml:space="preserve"> </w:t>
      </w:r>
      <w:r w:rsidRPr="00654C9A">
        <w:rPr>
          <w:rStyle w:val="StyleUnderline"/>
          <w:u w:val="none"/>
        </w:rPr>
        <w:t>measures. Similarly, the CEQ's Draft Climate Change Guidance says</w:t>
      </w:r>
      <w:r>
        <w:rPr>
          <w:rStyle w:val="StyleUnderline"/>
          <w:u w:val="none"/>
        </w:rPr>
        <w:t xml:space="preserve"> </w:t>
      </w:r>
      <w:r w:rsidRPr="00654C9A">
        <w:rPr>
          <w:rStyle w:val="StyleUnderline"/>
          <w:u w:val="none"/>
        </w:rPr>
        <w:t>agencies should consider mitigation measures such as "enhanced</w:t>
      </w:r>
      <w:r>
        <w:rPr>
          <w:rStyle w:val="StyleUnderline"/>
          <w:u w:val="none"/>
        </w:rPr>
        <w:t xml:space="preserve"> </w:t>
      </w:r>
      <w:r w:rsidRPr="00654C9A">
        <w:rPr>
          <w:rStyle w:val="StyleUnderline"/>
          <w:u w:val="none"/>
        </w:rPr>
        <w:t>energy efficiency, lower GHG-emitting technology, renewable energy,</w:t>
      </w:r>
      <w:r>
        <w:rPr>
          <w:rStyle w:val="StyleUnderline"/>
          <w:u w:val="none"/>
        </w:rPr>
        <w:t xml:space="preserve"> </w:t>
      </w:r>
      <w:r w:rsidRPr="00654C9A">
        <w:rPr>
          <w:rStyle w:val="StyleUnderline"/>
          <w:u w:val="none"/>
        </w:rPr>
        <w:t>planning for carbon capture and sequestration, and capturing or</w:t>
      </w:r>
      <w:r>
        <w:rPr>
          <w:rStyle w:val="StyleUnderline"/>
          <w:u w:val="none"/>
        </w:rPr>
        <w:t xml:space="preserve"> </w:t>
      </w:r>
      <w:r w:rsidRPr="00654C9A">
        <w:rPr>
          <w:rStyle w:val="StyleUnderline"/>
          <w:u w:val="none"/>
        </w:rPr>
        <w:t>beneficially using fugitive methane emissions."22 The CEQ does not</w:t>
      </w:r>
      <w:r>
        <w:rPr>
          <w:rStyle w:val="StyleUnderline"/>
          <w:u w:val="none"/>
        </w:rPr>
        <w:t xml:space="preserve"> </w:t>
      </w:r>
      <w:r w:rsidRPr="00654C9A">
        <w:rPr>
          <w:rStyle w:val="StyleUnderline"/>
          <w:u w:val="none"/>
        </w:rPr>
        <w:t>address whether these mitigation measures include carbon offsets. To</w:t>
      </w:r>
      <w:r>
        <w:rPr>
          <w:rStyle w:val="StyleUnderline"/>
          <w:u w:val="none"/>
        </w:rPr>
        <w:t xml:space="preserve"> </w:t>
      </w:r>
      <w:r w:rsidRPr="00654C9A">
        <w:rPr>
          <w:rStyle w:val="StyleUnderline"/>
          <w:u w:val="none"/>
        </w:rPr>
        <w:t>date, no court has addressed this question.</w:t>
      </w:r>
      <w:r>
        <w:rPr>
          <w:rStyle w:val="StyleUnderline"/>
          <w:u w:val="none"/>
        </w:rPr>
        <w:t xml:space="preserve"> </w:t>
      </w:r>
      <w:r w:rsidRPr="000D613E">
        <w:rPr>
          <w:rStyle w:val="StyleUnderline"/>
        </w:rPr>
        <w:t>The CEQ's existing regulations</w:t>
      </w:r>
      <w:r w:rsidRPr="00654C9A">
        <w:rPr>
          <w:rStyle w:val="StyleUnderline"/>
          <w:u w:val="none"/>
        </w:rPr>
        <w:t xml:space="preserve">, however, appear </w:t>
      </w:r>
      <w:r w:rsidRPr="000D613E">
        <w:rPr>
          <w:rStyle w:val="StyleUnderline"/>
        </w:rPr>
        <w:t>to support the</w:t>
      </w:r>
      <w:r>
        <w:rPr>
          <w:rStyle w:val="StyleUnderline"/>
        </w:rPr>
        <w:t xml:space="preserve"> </w:t>
      </w:r>
      <w:r w:rsidRPr="000D613E">
        <w:rPr>
          <w:rStyle w:val="StyleUnderline"/>
        </w:rPr>
        <w:t>use of carbon offsets as mitigation measures</w:t>
      </w:r>
      <w:r w:rsidRPr="00654C9A">
        <w:rPr>
          <w:rStyle w:val="StyleUnderline"/>
          <w:u w:val="none"/>
        </w:rPr>
        <w:t>. Existing regulations</w:t>
      </w:r>
      <w:r>
        <w:rPr>
          <w:rStyle w:val="StyleUnderline"/>
          <w:u w:val="none"/>
        </w:rPr>
        <w:t xml:space="preserve"> </w:t>
      </w:r>
      <w:r w:rsidRPr="00654C9A">
        <w:rPr>
          <w:rStyle w:val="StyleUnderline"/>
          <w:u w:val="none"/>
        </w:rPr>
        <w:t>interpret the statutory term "mitigation" to include: avoiding an</w:t>
      </w:r>
      <w:r>
        <w:rPr>
          <w:rStyle w:val="StyleUnderline"/>
          <w:u w:val="none"/>
        </w:rPr>
        <w:t xml:space="preserve"> </w:t>
      </w:r>
      <w:r w:rsidRPr="00654C9A">
        <w:rPr>
          <w:rStyle w:val="StyleUnderline"/>
          <w:u w:val="none"/>
        </w:rPr>
        <w:t>impact by preserving the status quo and not taking an action;</w:t>
      </w:r>
      <w:r>
        <w:rPr>
          <w:rStyle w:val="StyleUnderline"/>
          <w:u w:val="none"/>
        </w:rPr>
        <w:t xml:space="preserve"> </w:t>
      </w:r>
      <w:r w:rsidRPr="00654C9A">
        <w:rPr>
          <w:rStyle w:val="StyleUnderline"/>
          <w:u w:val="none"/>
        </w:rPr>
        <w:t>minimizing impacts by limiting the action in degree or magnitude;</w:t>
      </w:r>
      <w:r>
        <w:rPr>
          <w:rStyle w:val="StyleUnderline"/>
          <w:u w:val="none"/>
        </w:rPr>
        <w:t xml:space="preserve"> </w:t>
      </w:r>
      <w:r w:rsidRPr="00654C9A">
        <w:rPr>
          <w:rStyle w:val="StyleUnderline"/>
          <w:u w:val="none"/>
        </w:rPr>
        <w:t>rectifying an impact by repairing, rehabilitating, or restoring the</w:t>
      </w:r>
      <w:r>
        <w:rPr>
          <w:rStyle w:val="StyleUnderline"/>
          <w:u w:val="none"/>
        </w:rPr>
        <w:t xml:space="preserve"> </w:t>
      </w:r>
      <w:r w:rsidRPr="00654C9A">
        <w:rPr>
          <w:rStyle w:val="StyleUnderline"/>
          <w:u w:val="none"/>
        </w:rPr>
        <w:t>environment; reducing or eliminating an impact over time through</w:t>
      </w:r>
      <w:r>
        <w:rPr>
          <w:rStyle w:val="StyleUnderline"/>
          <w:u w:val="none"/>
        </w:rPr>
        <w:t xml:space="preserve"> </w:t>
      </w:r>
      <w:r w:rsidRPr="00654C9A">
        <w:rPr>
          <w:rStyle w:val="StyleUnderline"/>
          <w:u w:val="none"/>
        </w:rPr>
        <w:t>preservation and maintenance operations; and compensating for an</w:t>
      </w:r>
      <w:r>
        <w:rPr>
          <w:rStyle w:val="StyleUnderline"/>
          <w:u w:val="none"/>
        </w:rPr>
        <w:t xml:space="preserve"> </w:t>
      </w:r>
      <w:r w:rsidRPr="00654C9A">
        <w:rPr>
          <w:rStyle w:val="StyleUnderline"/>
          <w:u w:val="none"/>
        </w:rPr>
        <w:t>impact by replacing or providing substitute resources or</w:t>
      </w:r>
      <w:r>
        <w:rPr>
          <w:rStyle w:val="StyleUnderline"/>
          <w:u w:val="none"/>
        </w:rPr>
        <w:t xml:space="preserve"> </w:t>
      </w:r>
      <w:r w:rsidRPr="00654C9A">
        <w:rPr>
          <w:rStyle w:val="StyleUnderline"/>
          <w:u w:val="none"/>
        </w:rPr>
        <w:t>environments.228 Carbon offsets appear to fit within the regulatory</w:t>
      </w:r>
      <w:r>
        <w:rPr>
          <w:rStyle w:val="StyleUnderline"/>
          <w:u w:val="none"/>
        </w:rPr>
        <w:t xml:space="preserve"> </w:t>
      </w:r>
      <w:r w:rsidRPr="00654C9A">
        <w:rPr>
          <w:rStyle w:val="StyleUnderline"/>
          <w:u w:val="none"/>
        </w:rPr>
        <w:t>definition because they either "[r]</w:t>
      </w:r>
      <w:proofErr w:type="spellStart"/>
      <w:r w:rsidRPr="00654C9A">
        <w:rPr>
          <w:rStyle w:val="StyleUnderline"/>
          <w:u w:val="none"/>
        </w:rPr>
        <w:t>ectifly</w:t>
      </w:r>
      <w:proofErr w:type="spellEnd"/>
      <w:r w:rsidRPr="00654C9A">
        <w:rPr>
          <w:rStyle w:val="StyleUnderline"/>
          <w:u w:val="none"/>
        </w:rPr>
        <w:t>] the impact by repairing,</w:t>
      </w:r>
      <w:r>
        <w:rPr>
          <w:rStyle w:val="StyleUnderline"/>
          <w:u w:val="none"/>
        </w:rPr>
        <w:t xml:space="preserve"> </w:t>
      </w:r>
      <w:r w:rsidRPr="00654C9A">
        <w:rPr>
          <w:rStyle w:val="StyleUnderline"/>
          <w:u w:val="none"/>
        </w:rPr>
        <w:t>rehabilitating, or restoring the affected environment" or "[c]</w:t>
      </w:r>
      <w:proofErr w:type="spellStart"/>
      <w:r w:rsidRPr="00654C9A">
        <w:rPr>
          <w:rStyle w:val="StyleUnderline"/>
          <w:u w:val="none"/>
        </w:rPr>
        <w:t>ompensat</w:t>
      </w:r>
      <w:proofErr w:type="spellEnd"/>
      <w:r w:rsidRPr="00654C9A">
        <w:rPr>
          <w:rStyle w:val="StyleUnderline"/>
          <w:u w:val="none"/>
        </w:rPr>
        <w:t>[e] for the impact by replacing or providing substitute resources or</w:t>
      </w:r>
      <w:r>
        <w:rPr>
          <w:rStyle w:val="StyleUnderline"/>
          <w:u w:val="none"/>
        </w:rPr>
        <w:t xml:space="preserve"> </w:t>
      </w:r>
      <w:r w:rsidRPr="00654C9A">
        <w:rPr>
          <w:rStyle w:val="StyleUnderline"/>
          <w:u w:val="none"/>
        </w:rPr>
        <w:t>environments."229</w:t>
      </w:r>
    </w:p>
    <w:p w14:paraId="26CA9E44" w14:textId="06AD1619" w:rsidR="0049412F" w:rsidRDefault="0049412F" w:rsidP="0049412F">
      <w:pPr>
        <w:rPr>
          <w:rStyle w:val="StyleUnderline"/>
          <w:sz w:val="17"/>
          <w:szCs w:val="17"/>
          <w:u w:val="none"/>
        </w:rPr>
      </w:pPr>
      <w:r w:rsidRPr="000D613E">
        <w:rPr>
          <w:rStyle w:val="StyleUnderline"/>
        </w:rPr>
        <w:t>Carbon offsets would be an efficient way to permit agencies to</w:t>
      </w:r>
      <w:r>
        <w:rPr>
          <w:rStyle w:val="StyleUnderline"/>
        </w:rPr>
        <w:t xml:space="preserve"> </w:t>
      </w:r>
      <w:r w:rsidRPr="000D613E">
        <w:rPr>
          <w:rStyle w:val="StyleUnderline"/>
        </w:rPr>
        <w:t>mitigate the GHG emissions impacts of their actions under this sliding</w:t>
      </w:r>
      <w:r>
        <w:rPr>
          <w:rStyle w:val="StyleUnderline"/>
        </w:rPr>
        <w:t xml:space="preserve"> </w:t>
      </w:r>
      <w:r w:rsidRPr="000D613E">
        <w:rPr>
          <w:rStyle w:val="StyleUnderline"/>
        </w:rPr>
        <w:t>scale approach</w:t>
      </w:r>
      <w:r w:rsidRPr="00654C9A">
        <w:rPr>
          <w:rStyle w:val="StyleUnderline"/>
          <w:u w:val="none"/>
        </w:rPr>
        <w:t>. Offsets are used frequently in the climate change</w:t>
      </w:r>
      <w:r>
        <w:rPr>
          <w:rStyle w:val="StyleUnderline"/>
          <w:u w:val="none"/>
        </w:rPr>
        <w:t xml:space="preserve"> </w:t>
      </w:r>
      <w:r w:rsidRPr="00654C9A">
        <w:rPr>
          <w:rStyle w:val="StyleUnderline"/>
          <w:u w:val="none"/>
        </w:rPr>
        <w:t xml:space="preserve">context. </w:t>
      </w:r>
      <w:r w:rsidRPr="00C5646B">
        <w:rPr>
          <w:rStyle w:val="StyleUnderline"/>
          <w:sz w:val="17"/>
          <w:szCs w:val="17"/>
          <w:u w:val="none"/>
        </w:rPr>
        <w:t>For example, the Clean Development Mechanism under the Kyoto Protocol permits certain industrialized nations to meet GHG emissions reductions limits by investing in environmentally beneficial projects in less industrialized nations.230 The Regional Greenhouse Gas Initiative has a market for carbon offsets.23' Prices vary for different types of offset programs, but projects include such measures as methane capture, renewable energy projects, planting trees, and other forestry-based projects.232 One issue that arises in the offset context is whether the projects are actually reducing emissions as promised, and thus, verification programs exist to ensure the veracity of claims by those engaging in these mitigation strategies.233 The CEQ should adopt guidance clarifying that mitigation measures can include carbon offsets and should clarify what kinds of third-party verification must be incorporated to ensure that the mitigation strategies have the intended benefits. To be sure, the Supreme Court has said that NEPA does not require the use of mitigation, and as a result, some have argued that the CEQ can only "strongly encourage" mitigation.234 This proposal goes beyond strong encouragement without running afoul of the Supreme Court's interpretation, because it does not require mitigation. As with a carbon tax, an agency could calculate and disclose emissions, and decide to move forward with the project without adopting any mitigation strategies. This proposal simply makes that choice more costly.</w:t>
      </w:r>
    </w:p>
    <w:p w14:paraId="39356997" w14:textId="646F7261" w:rsidR="00864506" w:rsidRDefault="00864506" w:rsidP="0049412F">
      <w:pPr>
        <w:rPr>
          <w:rStyle w:val="StyleUnderline"/>
          <w:sz w:val="17"/>
          <w:szCs w:val="17"/>
          <w:u w:val="none"/>
        </w:rPr>
      </w:pPr>
    </w:p>
    <w:p w14:paraId="2283E2BC" w14:textId="3EE3D72D" w:rsidR="00864506" w:rsidRDefault="00864506" w:rsidP="00864506">
      <w:pPr>
        <w:pStyle w:val="Heading4"/>
        <w:rPr>
          <w:rStyle w:val="StyleUnderline"/>
          <w:sz w:val="17"/>
          <w:szCs w:val="17"/>
          <w:u w:val="none"/>
        </w:rPr>
      </w:pPr>
      <w:r>
        <w:rPr>
          <w:rStyle w:val="StyleUnderline"/>
          <w:sz w:val="17"/>
          <w:szCs w:val="17"/>
          <w:u w:val="none"/>
        </w:rPr>
        <w:t>NEPA currently a paper tiger—Making it substantive is key to force major climate action</w:t>
      </w:r>
    </w:p>
    <w:p w14:paraId="7B4C0388" w14:textId="77777777" w:rsidR="00864506" w:rsidRDefault="00864506" w:rsidP="00864506">
      <w:pPr>
        <w:spacing w:line="257" w:lineRule="auto"/>
        <w:rPr>
          <w:rFonts w:eastAsia="Arial"/>
          <w:sz w:val="18"/>
          <w:szCs w:val="18"/>
        </w:rPr>
      </w:pPr>
      <w:r w:rsidRPr="7DB318D2">
        <w:rPr>
          <w:rFonts w:ascii="Calibri" w:eastAsia="Calibri" w:hAnsi="Calibri" w:cs="Calibri"/>
          <w:b/>
          <w:bCs/>
          <w:color w:val="000000" w:themeColor="text1"/>
          <w:sz w:val="26"/>
          <w:szCs w:val="26"/>
        </w:rPr>
        <w:t>Wentz et al 20</w:t>
      </w:r>
      <w:r w:rsidRPr="7DB318D2">
        <w:rPr>
          <w:rFonts w:ascii="Calibri" w:eastAsia="Calibri" w:hAnsi="Calibri" w:cs="Calibri"/>
          <w:color w:val="000000" w:themeColor="text1"/>
          <w:sz w:val="22"/>
        </w:rPr>
        <w:t xml:space="preserve">, </w:t>
      </w:r>
      <w:r w:rsidRPr="7DB318D2">
        <w:rPr>
          <w:rFonts w:eastAsia="Arial"/>
          <w:color w:val="000000" w:themeColor="text1"/>
          <w:sz w:val="18"/>
          <w:szCs w:val="18"/>
        </w:rPr>
        <w:t>Michael Burger and Jessica Wentz, February 2020, Michael Burger is the Executive Director, Sabin Center for Climate Change law, Senior Research Scholar and lecturer-in-Law, Columbia law School</w:t>
      </w:r>
      <w:r w:rsidRPr="7DB318D2">
        <w:rPr>
          <w:rFonts w:ascii="Helvetica" w:eastAsia="Helvetica" w:hAnsi="Helvetica" w:cs="Helvetica"/>
          <w:color w:val="000000" w:themeColor="text1"/>
          <w:szCs w:val="20"/>
        </w:rPr>
        <w:t>,</w:t>
      </w:r>
      <w:r w:rsidRPr="7DB318D2">
        <w:rPr>
          <w:rFonts w:ascii="Helvetica" w:eastAsia="Helvetica" w:hAnsi="Helvetica" w:cs="Helvetica"/>
          <w:color w:val="000000" w:themeColor="text1"/>
          <w:sz w:val="18"/>
          <w:szCs w:val="18"/>
        </w:rPr>
        <w:t xml:space="preserve"> Jessica Wentz is an attorney with expertise in climate change </w:t>
      </w:r>
      <w:proofErr w:type="spellStart"/>
      <w:r w:rsidRPr="7DB318D2">
        <w:rPr>
          <w:rFonts w:ascii="Helvetica" w:eastAsia="Helvetica" w:hAnsi="Helvetica" w:cs="Helvetica"/>
          <w:color w:val="000000" w:themeColor="text1"/>
          <w:sz w:val="18"/>
          <w:szCs w:val="18"/>
        </w:rPr>
        <w:t>laq</w:t>
      </w:r>
      <w:proofErr w:type="spellEnd"/>
      <w:r w:rsidRPr="7DB318D2">
        <w:rPr>
          <w:rFonts w:ascii="Helvetica" w:eastAsia="Helvetica" w:hAnsi="Helvetica" w:cs="Helvetica"/>
          <w:color w:val="000000" w:themeColor="text1"/>
          <w:sz w:val="18"/>
          <w:szCs w:val="18"/>
        </w:rPr>
        <w:t xml:space="preserve">. She is a non-resident senior fellow of the Sabin Center </w:t>
      </w:r>
      <w:proofErr w:type="spellStart"/>
      <w:r w:rsidRPr="7DB318D2">
        <w:rPr>
          <w:rFonts w:ascii="Helvetica" w:eastAsia="Helvetica" w:hAnsi="Helvetica" w:cs="Helvetica"/>
          <w:color w:val="000000" w:themeColor="text1"/>
          <w:sz w:val="18"/>
          <w:szCs w:val="18"/>
        </w:rPr>
        <w:t>ofr</w:t>
      </w:r>
      <w:proofErr w:type="spellEnd"/>
      <w:r w:rsidRPr="7DB318D2">
        <w:rPr>
          <w:rFonts w:ascii="Helvetica" w:eastAsia="Helvetica" w:hAnsi="Helvetica" w:cs="Helvetica"/>
          <w:color w:val="000000" w:themeColor="text1"/>
          <w:sz w:val="18"/>
          <w:szCs w:val="18"/>
        </w:rPr>
        <w:t xml:space="preserve"> Climate Change Law at Columbia Law School.</w:t>
      </w:r>
      <w:r w:rsidRPr="7DB318D2">
        <w:rPr>
          <w:rFonts w:ascii="Helvetica" w:eastAsia="Helvetica" w:hAnsi="Helvetica" w:cs="Helvetica"/>
          <w:color w:val="000000" w:themeColor="text1"/>
          <w:szCs w:val="20"/>
        </w:rPr>
        <w:t xml:space="preserve"> </w:t>
      </w:r>
      <w:r w:rsidRPr="7DB318D2">
        <w:rPr>
          <w:rFonts w:eastAsia="Arial"/>
          <w:color w:val="000000" w:themeColor="text1"/>
          <w:sz w:val="18"/>
          <w:szCs w:val="18"/>
        </w:rPr>
        <w:t xml:space="preserve"> “</w:t>
      </w:r>
      <w:r w:rsidRPr="7DB318D2">
        <w:rPr>
          <w:rFonts w:eastAsia="Arial"/>
          <w:i/>
          <w:iCs/>
          <w:color w:val="000000" w:themeColor="text1"/>
          <w:sz w:val="18"/>
          <w:szCs w:val="18"/>
        </w:rPr>
        <w:t xml:space="preserve">Evaluating the Effects of Fossil Fuel Supply Projects on Greenhouse Gas Emissions and Climate Change Under </w:t>
      </w:r>
      <w:proofErr w:type="spellStart"/>
      <w:r w:rsidRPr="7DB318D2">
        <w:rPr>
          <w:rFonts w:eastAsia="Arial"/>
          <w:i/>
          <w:iCs/>
          <w:color w:val="000000" w:themeColor="text1"/>
          <w:sz w:val="18"/>
          <w:szCs w:val="18"/>
        </w:rPr>
        <w:t>NEPA</w:t>
      </w:r>
      <w:proofErr w:type="gramStart"/>
      <w:r w:rsidRPr="7DB318D2">
        <w:rPr>
          <w:rFonts w:eastAsia="Arial"/>
          <w:i/>
          <w:iCs/>
          <w:color w:val="000000" w:themeColor="text1"/>
          <w:sz w:val="18"/>
          <w:szCs w:val="18"/>
        </w:rPr>
        <w:t>”,</w:t>
      </w:r>
      <w:r w:rsidRPr="7DB318D2">
        <w:rPr>
          <w:rFonts w:eastAsia="Arial"/>
          <w:sz w:val="18"/>
          <w:szCs w:val="18"/>
        </w:rPr>
        <w:t>https</w:t>
      </w:r>
      <w:proofErr w:type="spellEnd"/>
      <w:r w:rsidRPr="7DB318D2">
        <w:rPr>
          <w:rFonts w:eastAsia="Arial"/>
          <w:sz w:val="18"/>
          <w:szCs w:val="18"/>
        </w:rPr>
        <w:t>://scholarship.law.wm.edu/</w:t>
      </w:r>
      <w:proofErr w:type="spellStart"/>
      <w:r w:rsidRPr="7DB318D2">
        <w:rPr>
          <w:rFonts w:eastAsia="Arial"/>
          <w:sz w:val="18"/>
          <w:szCs w:val="18"/>
        </w:rPr>
        <w:t>wmelpr</w:t>
      </w:r>
      <w:proofErr w:type="spellEnd"/>
      <w:r w:rsidRPr="7DB318D2">
        <w:rPr>
          <w:rFonts w:eastAsia="Arial"/>
          <w:sz w:val="18"/>
          <w:szCs w:val="18"/>
        </w:rPr>
        <w:t>/vol44/iss2/4</w:t>
      </w:r>
      <w:proofErr w:type="gramEnd"/>
      <w:r w:rsidRPr="7DB318D2">
        <w:rPr>
          <w:rFonts w:eastAsia="Arial"/>
          <w:sz w:val="18"/>
          <w:szCs w:val="18"/>
        </w:rPr>
        <w:t xml:space="preserve"> </w:t>
      </w:r>
      <w:r w:rsidRPr="7DB318D2">
        <w:rPr>
          <w:rFonts w:eastAsia="Arial"/>
          <w:color w:val="000000" w:themeColor="text1"/>
          <w:sz w:val="18"/>
          <w:szCs w:val="18"/>
        </w:rPr>
        <w:t xml:space="preserve"> published: 44 Wm. &amp; Mary </w:t>
      </w:r>
      <w:proofErr w:type="spellStart"/>
      <w:r w:rsidRPr="7DB318D2">
        <w:rPr>
          <w:rFonts w:eastAsia="Arial"/>
          <w:color w:val="000000" w:themeColor="text1"/>
          <w:sz w:val="18"/>
          <w:szCs w:val="18"/>
        </w:rPr>
        <w:t>Envtl</w:t>
      </w:r>
      <w:proofErr w:type="spellEnd"/>
      <w:r w:rsidRPr="7DB318D2">
        <w:rPr>
          <w:rFonts w:eastAsia="Arial"/>
          <w:color w:val="000000" w:themeColor="text1"/>
          <w:sz w:val="18"/>
          <w:szCs w:val="18"/>
        </w:rPr>
        <w:t xml:space="preserve">. L. &amp; </w:t>
      </w:r>
      <w:proofErr w:type="spellStart"/>
      <w:r w:rsidRPr="7DB318D2">
        <w:rPr>
          <w:rFonts w:eastAsia="Arial"/>
          <w:color w:val="000000" w:themeColor="text1"/>
          <w:sz w:val="18"/>
          <w:szCs w:val="18"/>
        </w:rPr>
        <w:t>Pol'y</w:t>
      </w:r>
      <w:proofErr w:type="spellEnd"/>
      <w:r w:rsidRPr="7DB318D2">
        <w:rPr>
          <w:rFonts w:eastAsia="Arial"/>
          <w:color w:val="000000" w:themeColor="text1"/>
          <w:sz w:val="18"/>
          <w:szCs w:val="18"/>
        </w:rPr>
        <w:t xml:space="preserve"> Rev. 423, accessed 7/13/21//GO</w:t>
      </w:r>
    </w:p>
    <w:p w14:paraId="2E307F34" w14:textId="77777777" w:rsidR="00864506" w:rsidRDefault="00864506" w:rsidP="00864506">
      <w:pPr>
        <w:spacing w:line="257" w:lineRule="auto"/>
        <w:rPr>
          <w:rFonts w:ascii="Calibri" w:eastAsia="Calibri" w:hAnsi="Calibri" w:cs="Calibri"/>
          <w:color w:val="000000" w:themeColor="text1"/>
        </w:rPr>
      </w:pPr>
      <w:r w:rsidRPr="7DB318D2">
        <w:rPr>
          <w:rFonts w:ascii="Calibri" w:eastAsia="Calibri" w:hAnsi="Calibri" w:cs="Calibri"/>
          <w:color w:val="000000" w:themeColor="text1"/>
          <w:sz w:val="16"/>
          <w:szCs w:val="16"/>
        </w:rPr>
        <w:t xml:space="preserve">In the United States, the National Environmental Policy Act (“NEPA”) provides the legal framework whereby the federal government must evaluate the climate impacts of fossil fuel leasing and transport proposals to make informed decisions about whether and how to proceed with these proposals.9 </w:t>
      </w:r>
      <w:r w:rsidRPr="7DB318D2">
        <w:rPr>
          <w:rFonts w:ascii="Calibri" w:eastAsia="Calibri" w:hAnsi="Calibri" w:cs="Calibri"/>
          <w:color w:val="000000" w:themeColor="text1"/>
          <w:sz w:val="22"/>
          <w:u w:val="single"/>
        </w:rPr>
        <w:t>Driven by litigation and public pressure, federal agencies have analyzed how fossil fuel supply projects affect fossil fuel use and GHG emissions in some of their NEPA reviews, but there are major inconsistencies in agency practice as well as questions about the accuracy and integrity of these assessments</w:t>
      </w:r>
      <w:r w:rsidRPr="7DB318D2">
        <w:rPr>
          <w:rFonts w:ascii="Calibri" w:eastAsia="Calibri" w:hAnsi="Calibri" w:cs="Calibri"/>
          <w:color w:val="000000" w:themeColor="text1"/>
          <w:sz w:val="16"/>
          <w:szCs w:val="16"/>
        </w:rPr>
        <w:t xml:space="preserve">. In some instances, </w:t>
      </w:r>
      <w:r w:rsidRPr="7DB318D2">
        <w:rPr>
          <w:rFonts w:ascii="Calibri" w:eastAsia="Calibri" w:hAnsi="Calibri" w:cs="Calibri"/>
          <w:color w:val="000000" w:themeColor="text1"/>
          <w:sz w:val="22"/>
          <w:u w:val="single"/>
        </w:rPr>
        <w:t>agencies have sought to avoid any meaningful analysis of GHG emissions, downplaying the significance of GHG impacts, or claiming that the impacts are too uncertain to inform the agency’s decision about whether and how to proceed with individual fossil fuel leasing or transportation proposals</w:t>
      </w:r>
      <w:r w:rsidRPr="7DB318D2">
        <w:rPr>
          <w:rFonts w:ascii="Calibri" w:eastAsia="Calibri" w:hAnsi="Calibri" w:cs="Calibri"/>
          <w:color w:val="000000" w:themeColor="text1"/>
          <w:sz w:val="16"/>
          <w:szCs w:val="16"/>
        </w:rPr>
        <w:t xml:space="preserve">. At the same time, </w:t>
      </w:r>
      <w:r w:rsidRPr="7DB318D2">
        <w:rPr>
          <w:rFonts w:ascii="Calibri" w:eastAsia="Calibri" w:hAnsi="Calibri" w:cs="Calibri"/>
          <w:color w:val="000000" w:themeColor="text1"/>
          <w:sz w:val="22"/>
          <w:u w:val="single"/>
        </w:rPr>
        <w:t>the federal government has never conducted a programmatic analysis to evaluate the cumulative effects of its leasing decisions or transport approvals on fossil fuel use and GHG emissions. The result is</w:t>
      </w:r>
      <w:r w:rsidRPr="7DB318D2">
        <w:rPr>
          <w:rFonts w:ascii="Calibri" w:eastAsia="Calibri" w:hAnsi="Calibri" w:cs="Calibri"/>
          <w:color w:val="000000" w:themeColor="text1"/>
          <w:sz w:val="16"/>
          <w:szCs w:val="16"/>
        </w:rPr>
        <w:t xml:space="preserve"> a patchwork of project-level NEPA </w:t>
      </w:r>
      <w:r w:rsidRPr="7DB318D2">
        <w:rPr>
          <w:rFonts w:ascii="Calibri" w:eastAsia="Calibri" w:hAnsi="Calibri" w:cs="Calibri"/>
          <w:color w:val="000000" w:themeColor="text1"/>
          <w:sz w:val="22"/>
          <w:u w:val="single"/>
        </w:rPr>
        <w:t xml:space="preserve">documentation that provides only pieces of insight on how federal decisions </w:t>
      </w:r>
      <w:r w:rsidRPr="7DB318D2">
        <w:rPr>
          <w:rFonts w:ascii="Calibri" w:eastAsia="Calibri" w:hAnsi="Calibri" w:cs="Calibri"/>
          <w:color w:val="000000" w:themeColor="text1"/>
          <w:sz w:val="16"/>
          <w:szCs w:val="16"/>
        </w:rPr>
        <w:t xml:space="preserve">about fossil fuel supply infrastructure </w:t>
      </w:r>
      <w:r w:rsidRPr="7DB318D2">
        <w:rPr>
          <w:rFonts w:ascii="Calibri" w:eastAsia="Calibri" w:hAnsi="Calibri" w:cs="Calibri"/>
          <w:color w:val="000000" w:themeColor="text1"/>
          <w:sz w:val="22"/>
          <w:u w:val="single"/>
        </w:rPr>
        <w:t>affect fossil fuel use and GHG emissions.</w:t>
      </w:r>
      <w:r w:rsidRPr="7DB318D2">
        <w:rPr>
          <w:rFonts w:ascii="Calibri" w:eastAsia="Calibri" w:hAnsi="Calibri" w:cs="Calibri"/>
          <w:color w:val="000000" w:themeColor="text1"/>
          <w:sz w:val="16"/>
          <w:szCs w:val="16"/>
        </w:rPr>
        <w:t xml:space="preserve"> Litigation has played a major role in prompting more thorough analysis of GHG emission impacts.10 Our 2017 article, Downstream and Upstream Greenhouse Gas Emissions: The Proper Scope of NEPA Review, analyzed whether NEPA required agencies to account for emissions from activities that occur “upstream” or “downstream” on the fossil fuel supply chain as indirect effects of proposed projects, and concluded that it does.11 Here, we focus on recent trends in environmental review and NEPA litigation and examine some of the more nuanced questions of scope and significance, related to agencies’ assumptions and analytical techniques, as well as the core question of whether and to what extent NEPA requires agencies to look at the cumulative effects of multiple fossil fuel leasing and transportation approvals. We argue that </w:t>
      </w:r>
      <w:r w:rsidRPr="7DB318D2">
        <w:rPr>
          <w:rFonts w:ascii="Calibri" w:eastAsia="Calibri" w:hAnsi="Calibri" w:cs="Calibri"/>
          <w:color w:val="000000" w:themeColor="text1"/>
          <w:sz w:val="22"/>
          <w:u w:val="single"/>
        </w:rPr>
        <w:t>agencies too often short-change the public by seeking to limit the scope of their environmental assessments and to elide the question of significance, and that more comprehensive analyses are necessary in order to draw meaningful conclusions about the effect of government decision-making on fossil fuel use and climate change</w:t>
      </w:r>
      <w:r w:rsidRPr="7DB318D2">
        <w:rPr>
          <w:rFonts w:ascii="Calibri" w:eastAsia="Calibri" w:hAnsi="Calibri" w:cs="Calibri"/>
          <w:color w:val="000000" w:themeColor="text1"/>
          <w:sz w:val="16"/>
          <w:szCs w:val="16"/>
        </w:rPr>
        <w:t xml:space="preserve">. In our view, full compliance with NEPA’s requirements matters. </w:t>
      </w:r>
      <w:r w:rsidRPr="7DB318D2">
        <w:rPr>
          <w:rFonts w:ascii="Calibri" w:eastAsia="Calibri" w:hAnsi="Calibri" w:cs="Calibri"/>
          <w:color w:val="000000" w:themeColor="text1"/>
          <w:sz w:val="22"/>
          <w:u w:val="single"/>
        </w:rPr>
        <w:t xml:space="preserve">Critics may contend that </w:t>
      </w:r>
      <w:r w:rsidRPr="00040665">
        <w:rPr>
          <w:rStyle w:val="Emphasis"/>
        </w:rPr>
        <w:t>NEPA is merely a “paper tiger</w:t>
      </w:r>
      <w:r w:rsidRPr="7DB318D2">
        <w:rPr>
          <w:rFonts w:ascii="Calibri" w:eastAsia="Calibri" w:hAnsi="Calibri" w:cs="Calibri"/>
          <w:color w:val="000000" w:themeColor="text1"/>
          <w:sz w:val="22"/>
          <w:u w:val="single"/>
        </w:rPr>
        <w:t xml:space="preserve">” in that it imposes significant </w:t>
      </w:r>
      <w:r w:rsidRPr="00C71F31">
        <w:rPr>
          <w:rStyle w:val="Emphasis"/>
        </w:rPr>
        <w:t>procedural</w:t>
      </w:r>
      <w:r w:rsidRPr="7DB318D2">
        <w:rPr>
          <w:rFonts w:ascii="Calibri" w:eastAsia="Calibri" w:hAnsi="Calibri" w:cs="Calibri"/>
          <w:color w:val="000000" w:themeColor="text1"/>
          <w:sz w:val="22"/>
          <w:u w:val="single"/>
        </w:rPr>
        <w:t xml:space="preserve"> obligations </w:t>
      </w:r>
      <w:r w:rsidRPr="00040665">
        <w:rPr>
          <w:rStyle w:val="Emphasis"/>
        </w:rPr>
        <w:t>without</w:t>
      </w:r>
      <w:r w:rsidRPr="7DB318D2">
        <w:rPr>
          <w:rFonts w:ascii="Calibri" w:eastAsia="Calibri" w:hAnsi="Calibri" w:cs="Calibri"/>
          <w:color w:val="000000" w:themeColor="text1"/>
          <w:sz w:val="22"/>
          <w:u w:val="single"/>
        </w:rPr>
        <w:t xml:space="preserve"> any </w:t>
      </w:r>
      <w:r w:rsidRPr="00040665">
        <w:rPr>
          <w:rStyle w:val="Emphasis"/>
        </w:rPr>
        <w:t>substantive requirement</w:t>
      </w:r>
      <w:r w:rsidRPr="7DB318D2">
        <w:rPr>
          <w:rFonts w:ascii="Calibri" w:eastAsia="Calibri" w:hAnsi="Calibri" w:cs="Calibri"/>
          <w:color w:val="000000" w:themeColor="text1"/>
          <w:sz w:val="22"/>
          <w:u w:val="single"/>
        </w:rPr>
        <w:t xml:space="preserve"> to </w:t>
      </w:r>
      <w:r w:rsidRPr="00040665">
        <w:rPr>
          <w:rStyle w:val="StyleUnderline"/>
        </w:rPr>
        <w:t>mitigate or avoid adverse environmental imp</w:t>
      </w:r>
      <w:r w:rsidRPr="7DB318D2">
        <w:rPr>
          <w:rFonts w:ascii="Calibri" w:eastAsia="Calibri" w:hAnsi="Calibri" w:cs="Calibri"/>
          <w:color w:val="000000" w:themeColor="text1"/>
          <w:sz w:val="22"/>
          <w:u w:val="single"/>
        </w:rPr>
        <w:t>acts.12 But the NEPA review process can lead to improved environmental decision-making, particularly when the statute’s procedural mandates are fully implemented and enforced</w:t>
      </w:r>
      <w:r w:rsidRPr="7DB318D2">
        <w:rPr>
          <w:rFonts w:ascii="Calibri" w:eastAsia="Calibri" w:hAnsi="Calibri" w:cs="Calibri"/>
          <w:color w:val="000000" w:themeColor="text1"/>
          <w:sz w:val="16"/>
          <w:szCs w:val="16"/>
        </w:rPr>
        <w:t xml:space="preserve">.13 </w:t>
      </w:r>
      <w:r w:rsidRPr="7DB318D2">
        <w:rPr>
          <w:rFonts w:ascii="Calibri" w:eastAsia="Calibri" w:hAnsi="Calibri" w:cs="Calibri"/>
          <w:color w:val="000000" w:themeColor="text1"/>
          <w:sz w:val="22"/>
          <w:u w:val="single"/>
        </w:rPr>
        <w:t>The disclosure of environmental impacts makes an agency accountable for those impacts, thus placing pressure on the agency to mitigate or avoid adverse impacts</w:t>
      </w:r>
      <w:r w:rsidRPr="7DB318D2">
        <w:rPr>
          <w:rFonts w:ascii="Calibri" w:eastAsia="Calibri" w:hAnsi="Calibri" w:cs="Calibri"/>
          <w:color w:val="000000" w:themeColor="text1"/>
          <w:sz w:val="16"/>
          <w:szCs w:val="16"/>
        </w:rPr>
        <w:t xml:space="preserve"> which cannot be justified by the project’s benefits or are otherwise unacceptable to the public. This appears to be true for the fossil fuel supply proposals discussed in this Article: </w:t>
      </w:r>
      <w:r w:rsidRPr="7DB318D2">
        <w:rPr>
          <w:rFonts w:ascii="Calibri" w:eastAsia="Calibri" w:hAnsi="Calibri" w:cs="Calibri"/>
          <w:color w:val="000000" w:themeColor="text1"/>
          <w:sz w:val="22"/>
          <w:u w:val="single"/>
        </w:rPr>
        <w:t>the fact that agencies have tried to limit their GHG disclosures and downplay the significance of GHG emissions suggests that they are concerned about the potential consequences of such disclosure</w:t>
      </w:r>
      <w:r w:rsidRPr="7DB318D2">
        <w:rPr>
          <w:rFonts w:ascii="Calibri" w:eastAsia="Calibri" w:hAnsi="Calibri" w:cs="Calibri"/>
          <w:color w:val="000000" w:themeColor="text1"/>
          <w:sz w:val="16"/>
          <w:szCs w:val="16"/>
        </w:rPr>
        <w:t xml:space="preserve">. </w:t>
      </w:r>
      <w:r w:rsidRPr="00040665">
        <w:rPr>
          <w:rStyle w:val="Emphasis"/>
        </w:rPr>
        <w:t>But this practice cannot continue</w:t>
      </w:r>
      <w:r w:rsidRPr="7DB318D2">
        <w:rPr>
          <w:rFonts w:ascii="Calibri" w:eastAsia="Calibri" w:hAnsi="Calibri" w:cs="Calibri"/>
          <w:color w:val="000000" w:themeColor="text1"/>
          <w:sz w:val="16"/>
          <w:szCs w:val="16"/>
        </w:rPr>
        <w:t xml:space="preserve">. </w:t>
      </w:r>
      <w:r w:rsidRPr="7DB318D2">
        <w:rPr>
          <w:rFonts w:ascii="Calibri" w:eastAsia="Calibri" w:hAnsi="Calibri" w:cs="Calibri"/>
          <w:color w:val="000000" w:themeColor="text1"/>
          <w:sz w:val="22"/>
          <w:u w:val="single"/>
        </w:rPr>
        <w:t>The federal government needs to assess and disclose the emissions impact of the fossil fuel production and transportation infrastructure that it authorizes, not only to support informed decision-making, but also to ensure that the public has access to this information and can meaningfully engage with policymakers on appropriate supply-side policies for fossil fuels</w:t>
      </w:r>
    </w:p>
    <w:p w14:paraId="6B000851" w14:textId="77777777" w:rsidR="00864506" w:rsidRPr="0049412F" w:rsidRDefault="00864506" w:rsidP="0049412F">
      <w:pPr>
        <w:rPr>
          <w:sz w:val="17"/>
          <w:szCs w:val="17"/>
        </w:rPr>
      </w:pPr>
    </w:p>
    <w:p w14:paraId="353DD6CD" w14:textId="77777777" w:rsidR="002B35C3" w:rsidRDefault="002B35C3" w:rsidP="002B35C3">
      <w:pPr>
        <w:pStyle w:val="Heading3"/>
      </w:pPr>
      <w:r>
        <w:t>AT: CP hurts renewables</w:t>
      </w:r>
    </w:p>
    <w:p w14:paraId="20665782" w14:textId="77777777" w:rsidR="002B35C3" w:rsidRDefault="002B35C3" w:rsidP="002B35C3">
      <w:pPr>
        <w:pStyle w:val="Heading4"/>
      </w:pPr>
      <w:r>
        <w:t xml:space="preserve">NEPA excludes renewables in the </w:t>
      </w:r>
      <w:proofErr w:type="spellStart"/>
      <w:r>
        <w:t>squo</w:t>
      </w:r>
      <w:proofErr w:type="spellEnd"/>
    </w:p>
    <w:p w14:paraId="1137D252" w14:textId="77777777" w:rsidR="002B35C3" w:rsidRPr="001D159B" w:rsidRDefault="002B35C3" w:rsidP="002B35C3">
      <w:pPr>
        <w:rPr>
          <w:rStyle w:val="Style13ptBold"/>
        </w:rPr>
      </w:pPr>
      <w:r w:rsidRPr="001D159B">
        <w:rPr>
          <w:rStyle w:val="Style13ptBold"/>
        </w:rPr>
        <w:t>Russo 20</w:t>
      </w:r>
    </w:p>
    <w:p w14:paraId="258C6131" w14:textId="77777777" w:rsidR="002B35C3" w:rsidRPr="001D159B" w:rsidRDefault="002B35C3" w:rsidP="002B35C3">
      <w:r>
        <w:t>Thomas Russo., former manager and senior energy industry analyst at FERC, adjunct professor at The George Washington University, teaches courses in global energy and international energy and environmental regulations. 7-16-2020 "New NEPA Reforms and Duplicative State Environmental Reviews Could Delay Renewables and Clean Electric Transmission", Wiley Online Library https://onlinelibrary.wiley.com/doi/abs/10.1002/gas.22196 //</w:t>
      </w:r>
      <w:proofErr w:type="spellStart"/>
      <w:r>
        <w:t>spou</w:t>
      </w:r>
      <w:proofErr w:type="spellEnd"/>
    </w:p>
    <w:p w14:paraId="157960A2" w14:textId="77777777" w:rsidR="002B35C3" w:rsidRPr="00952C66" w:rsidRDefault="002B35C3" w:rsidP="002B35C3">
      <w:pPr>
        <w:rPr>
          <w:sz w:val="16"/>
        </w:rPr>
      </w:pPr>
      <w:r w:rsidRPr="001D159B">
        <w:rPr>
          <w:sz w:val="16"/>
        </w:rPr>
        <w:t xml:space="preserve">The </w:t>
      </w:r>
      <w:r w:rsidRPr="00B046CE">
        <w:rPr>
          <w:rStyle w:val="Emphasis"/>
        </w:rPr>
        <w:t xml:space="preserve">CEQ’s new regulations are the first comprehensive update to the NEPA regulations in more than 40 years. </w:t>
      </w:r>
      <w:r w:rsidRPr="001D159B">
        <w:rPr>
          <w:sz w:val="16"/>
        </w:rPr>
        <w:t xml:space="preserve">While most of the original regulations were retained, the CEQ made some substantial changes, which are somewhat controversial, along with procedural changes that appear to be appropriate (Table 1). </w:t>
      </w:r>
      <w:r w:rsidRPr="001D159B">
        <w:rPr>
          <w:rStyle w:val="Emphasis"/>
        </w:rPr>
        <w:t>The new regulations become final on September 14, 2020.</w:t>
      </w:r>
      <w:r w:rsidRPr="001D159B">
        <w:rPr>
          <w:sz w:val="16"/>
        </w:rPr>
        <w:t xml:space="preserve"> However, the rule and effective date is subject to congressional review and may change or be repealed. If so, the CEQ will publish a new effective date or terminate the rule. An important consideration in the new regulations is the deadlock between energy developers and state and national environmental groups who oppose projects, especially oil and natural gas pipelines. FEDERAL AGENCIES, DEVELOPERS, AND STAKEHOLDERS CAUGHT IN THE MIDDLE An important consideration in the new regulations is the deadlock between energy developers and state and national environmental groups who oppose projects, especially oil and natural gas pipelines. These project opponents often support renewable and related electric transmission projects. However</w:t>
      </w:r>
      <w:r w:rsidRPr="00B046CE">
        <w:rPr>
          <w:rStyle w:val="Emphasis"/>
        </w:rPr>
        <w:t>, the final</w:t>
      </w:r>
      <w:r>
        <w:rPr>
          <w:rStyle w:val="Emphasis"/>
        </w:rPr>
        <w:t xml:space="preserve"> </w:t>
      </w:r>
      <w:r w:rsidRPr="00B046CE">
        <w:rPr>
          <w:rStyle w:val="Emphasis"/>
        </w:rPr>
        <w:t>NEPA rules did not create an exemption for</w:t>
      </w:r>
      <w:r>
        <w:rPr>
          <w:rStyle w:val="Emphasis"/>
        </w:rPr>
        <w:t xml:space="preserve"> </w:t>
      </w:r>
      <w:r w:rsidRPr="00B046CE">
        <w:rPr>
          <w:rStyle w:val="Emphasis"/>
        </w:rPr>
        <w:t>wind and solar projects or the electric transmission lines that may cross several states, federal</w:t>
      </w:r>
      <w:r>
        <w:rPr>
          <w:rStyle w:val="Emphasis"/>
        </w:rPr>
        <w:t xml:space="preserve"> </w:t>
      </w:r>
      <w:r w:rsidRPr="00B046CE">
        <w:rPr>
          <w:rStyle w:val="Emphasis"/>
        </w:rPr>
        <w:t>land, or international boundaries, and deliver</w:t>
      </w:r>
      <w:r>
        <w:rPr>
          <w:rStyle w:val="Emphasis"/>
        </w:rPr>
        <w:t xml:space="preserve"> </w:t>
      </w:r>
      <w:r w:rsidRPr="00B046CE">
        <w:rPr>
          <w:rStyle w:val="Emphasis"/>
        </w:rPr>
        <w:t>the renewable energy to load areas (Figure 1).</w:t>
      </w:r>
      <w:r>
        <w:rPr>
          <w:rStyle w:val="Emphasis"/>
        </w:rPr>
        <w:t xml:space="preserve"> </w:t>
      </w:r>
      <w:r w:rsidRPr="001D159B">
        <w:rPr>
          <w:sz w:val="16"/>
        </w:rPr>
        <w:t>Nor would the states or national environmental groups approve of such a change. Further, local environmental groups, landowners, and environmental justice communities would want to scrutinize these clean energy projects just as they do other infrastructure projects. The real issue is not so much the analysis, but duplication of environmental review at the federal, state, and local level</w:t>
      </w:r>
    </w:p>
    <w:p w14:paraId="089439B5" w14:textId="77777777" w:rsidR="00D60989" w:rsidRDefault="00D60989" w:rsidP="00683AC2">
      <w:pPr>
        <w:pStyle w:val="Heading3"/>
      </w:pPr>
    </w:p>
    <w:p w14:paraId="3ED9D421" w14:textId="7F3E0008" w:rsidR="00D60989" w:rsidRDefault="00D60989" w:rsidP="00683AC2">
      <w:pPr>
        <w:pStyle w:val="Heading3"/>
      </w:pPr>
      <w:r>
        <w:t>2NC Modelling NB</w:t>
      </w:r>
    </w:p>
    <w:p w14:paraId="6D9C2644" w14:textId="40ADFF21" w:rsidR="00D60989" w:rsidRDefault="00D60989" w:rsidP="00D60989">
      <w:pPr>
        <w:pStyle w:val="Heading4"/>
      </w:pPr>
      <w:r>
        <w:t>Strong NEPA is key to every global environmental impact</w:t>
      </w:r>
    </w:p>
    <w:p w14:paraId="1E19809C" w14:textId="3665773D" w:rsidR="00D60989" w:rsidRPr="00F845F5" w:rsidRDefault="00D60989" w:rsidP="00D60989">
      <w:r w:rsidRPr="001F2FD9">
        <w:t xml:space="preserve">David </w:t>
      </w:r>
      <w:r w:rsidRPr="00F845F5">
        <w:rPr>
          <w:rStyle w:val="Style13ptBold"/>
        </w:rPr>
        <w:t>Keys 6</w:t>
      </w:r>
      <w:r>
        <w:t xml:space="preserve"> (</w:t>
      </w:r>
      <w:r w:rsidRPr="00F845F5">
        <w:t>David Keys is archaeology correspondent for the London daily paper</w:t>
      </w:r>
      <w:r>
        <w:t xml:space="preserve">, 8/18/6, accessed 7/14/21, “NEPA’s Relevance to An Ocean Blueprint for the 21st Century”, </w:t>
      </w:r>
      <w:r w:rsidRPr="00F845F5">
        <w:t>https://dukespace.lib.duke.edu/dspace/bitstream/handle/10161/3215/2%20Keys-A.pdf?sequence=1</w:t>
      </w:r>
      <w:r>
        <w:t>)AGabay</w:t>
      </w:r>
    </w:p>
    <w:p w14:paraId="536796B2" w14:textId="77777777" w:rsidR="00D60989" w:rsidRPr="00F845F5" w:rsidRDefault="00D60989" w:rsidP="00D60989">
      <w:pPr>
        <w:rPr>
          <w:u w:val="single"/>
        </w:rPr>
      </w:pPr>
      <w:r w:rsidRPr="00F845F5">
        <w:rPr>
          <w:u w:val="single"/>
        </w:rPr>
        <w:t xml:space="preserve">NEPA is </w:t>
      </w:r>
      <w:r w:rsidRPr="00F845F5">
        <w:rPr>
          <w:b/>
          <w:bCs/>
          <w:u w:val="single"/>
        </w:rPr>
        <w:t>extremely relevant</w:t>
      </w:r>
      <w:r w:rsidRPr="00F845F5">
        <w:rPr>
          <w:u w:val="single"/>
        </w:rPr>
        <w:t xml:space="preserve"> to the </w:t>
      </w:r>
      <w:r w:rsidRPr="00F845F5">
        <w:rPr>
          <w:b/>
          <w:bCs/>
          <w:u w:val="single"/>
        </w:rPr>
        <w:t>Blueprint</w:t>
      </w:r>
      <w:r w:rsidRPr="00F845F5">
        <w:rPr>
          <w:u w:val="single"/>
        </w:rPr>
        <w:t xml:space="preserve"> in </w:t>
      </w:r>
      <w:r w:rsidRPr="00F845F5">
        <w:rPr>
          <w:b/>
          <w:bCs/>
          <w:u w:val="single"/>
        </w:rPr>
        <w:t>many ways</w:t>
      </w:r>
      <w:r w:rsidRPr="00F845F5">
        <w:rPr>
          <w:u w:val="single"/>
        </w:rPr>
        <w:t xml:space="preserve">, but its </w:t>
      </w:r>
      <w:r w:rsidRPr="00F845F5">
        <w:rPr>
          <w:b/>
          <w:bCs/>
          <w:u w:val="single"/>
        </w:rPr>
        <w:t>real relevance</w:t>
      </w:r>
      <w:r w:rsidRPr="00F845F5">
        <w:rPr>
          <w:u w:val="single"/>
        </w:rPr>
        <w:t xml:space="preserve"> needs to be </w:t>
      </w:r>
      <w:r w:rsidRPr="00F845F5">
        <w:rPr>
          <w:b/>
          <w:bCs/>
          <w:u w:val="single"/>
        </w:rPr>
        <w:t>explained</w:t>
      </w:r>
      <w:r w:rsidRPr="00F845F5">
        <w:rPr>
          <w:u w:val="single"/>
        </w:rPr>
        <w:t xml:space="preserve"> in much more </w:t>
      </w:r>
      <w:r w:rsidRPr="00F845F5">
        <w:rPr>
          <w:b/>
          <w:bCs/>
          <w:u w:val="single"/>
        </w:rPr>
        <w:t>depth</w:t>
      </w:r>
      <w:r w:rsidRPr="00F845F5">
        <w:rPr>
          <w:u w:val="single"/>
        </w:rPr>
        <w:t xml:space="preserve"> as suggested herein</w:t>
      </w:r>
      <w:r w:rsidRPr="00FC5F28">
        <w:rPr>
          <w:sz w:val="16"/>
        </w:rPr>
        <w:t xml:space="preserve">. And more importantly, </w:t>
      </w:r>
      <w:r w:rsidRPr="00F845F5">
        <w:rPr>
          <w:b/>
          <w:bCs/>
          <w:u w:val="single"/>
        </w:rPr>
        <w:t>NEPA</w:t>
      </w:r>
      <w:r w:rsidRPr="00F845F5">
        <w:rPr>
          <w:u w:val="single"/>
        </w:rPr>
        <w:t xml:space="preserve"> is </w:t>
      </w:r>
      <w:r w:rsidRPr="00F845F5">
        <w:rPr>
          <w:b/>
          <w:bCs/>
          <w:u w:val="single"/>
        </w:rPr>
        <w:t>relevant</w:t>
      </w:r>
      <w:r w:rsidRPr="00F845F5">
        <w:rPr>
          <w:u w:val="single"/>
        </w:rPr>
        <w:t xml:space="preserve"> for </w:t>
      </w:r>
      <w:r w:rsidRPr="00F845F5">
        <w:rPr>
          <w:b/>
          <w:bCs/>
          <w:u w:val="single"/>
        </w:rPr>
        <w:t>sustaining</w:t>
      </w:r>
      <w:r w:rsidRPr="00F845F5">
        <w:rPr>
          <w:u w:val="single"/>
        </w:rPr>
        <w:t xml:space="preserve"> the </w:t>
      </w:r>
      <w:r w:rsidRPr="00F845F5">
        <w:rPr>
          <w:b/>
          <w:bCs/>
          <w:u w:val="single"/>
        </w:rPr>
        <w:t>Earth’s oceans</w:t>
      </w:r>
      <w:r w:rsidRPr="00F845F5">
        <w:rPr>
          <w:u w:val="single"/>
        </w:rPr>
        <w:t xml:space="preserve"> as well as to the </w:t>
      </w:r>
      <w:r w:rsidRPr="00F845F5">
        <w:rPr>
          <w:b/>
          <w:bCs/>
          <w:u w:val="single"/>
        </w:rPr>
        <w:t>United States</w:t>
      </w:r>
      <w:r w:rsidRPr="00F845F5">
        <w:rPr>
          <w:u w:val="single"/>
        </w:rPr>
        <w:t xml:space="preserve"> and its </w:t>
      </w:r>
      <w:r w:rsidRPr="00F845F5">
        <w:rPr>
          <w:b/>
          <w:bCs/>
          <w:u w:val="single"/>
        </w:rPr>
        <w:t>neighbors</w:t>
      </w:r>
      <w:r w:rsidRPr="00F845F5">
        <w:rPr>
          <w:u w:val="single"/>
        </w:rPr>
        <w:t xml:space="preserve">, </w:t>
      </w:r>
      <w:r w:rsidRPr="00F845F5">
        <w:rPr>
          <w:b/>
          <w:bCs/>
          <w:u w:val="single"/>
        </w:rPr>
        <w:t>our citizens</w:t>
      </w:r>
      <w:r w:rsidRPr="00F845F5">
        <w:rPr>
          <w:u w:val="single"/>
        </w:rPr>
        <w:t xml:space="preserve">, and a </w:t>
      </w:r>
      <w:r w:rsidRPr="00F845F5">
        <w:rPr>
          <w:b/>
          <w:bCs/>
          <w:u w:val="single"/>
        </w:rPr>
        <w:t>world burgeoning</w:t>
      </w:r>
      <w:r w:rsidRPr="00F845F5">
        <w:rPr>
          <w:u w:val="single"/>
        </w:rPr>
        <w:t xml:space="preserve"> in </w:t>
      </w:r>
      <w:r w:rsidRPr="00F845F5">
        <w:rPr>
          <w:b/>
          <w:bCs/>
          <w:u w:val="single"/>
        </w:rPr>
        <w:t>almost every way imaginable</w:t>
      </w:r>
      <w:r w:rsidRPr="00FC5F28">
        <w:rPr>
          <w:sz w:val="16"/>
        </w:rPr>
        <w:t xml:space="preserve">. It remains to be seen </w:t>
      </w:r>
      <w:r w:rsidRPr="00F845F5">
        <w:rPr>
          <w:u w:val="single"/>
        </w:rPr>
        <w:t xml:space="preserve">if the </w:t>
      </w:r>
      <w:r w:rsidRPr="00F845F5">
        <w:rPr>
          <w:b/>
          <w:bCs/>
          <w:u w:val="single"/>
        </w:rPr>
        <w:t>political system</w:t>
      </w:r>
      <w:r w:rsidRPr="00F845F5">
        <w:rPr>
          <w:u w:val="single"/>
        </w:rPr>
        <w:t xml:space="preserve"> that </w:t>
      </w:r>
      <w:r w:rsidRPr="00F845F5">
        <w:rPr>
          <w:b/>
          <w:bCs/>
          <w:u w:val="single"/>
        </w:rPr>
        <w:t>created NEPA</w:t>
      </w:r>
      <w:r w:rsidRPr="00F845F5">
        <w:rPr>
          <w:u w:val="single"/>
        </w:rPr>
        <w:t xml:space="preserve"> will </w:t>
      </w:r>
      <w:r w:rsidRPr="00F845F5">
        <w:rPr>
          <w:b/>
          <w:bCs/>
          <w:u w:val="single"/>
        </w:rPr>
        <w:t>decide</w:t>
      </w:r>
      <w:r w:rsidRPr="00F845F5">
        <w:rPr>
          <w:u w:val="single"/>
        </w:rPr>
        <w:t xml:space="preserve"> to keep its </w:t>
      </w:r>
      <w:r w:rsidRPr="00F845F5">
        <w:rPr>
          <w:b/>
          <w:bCs/>
          <w:u w:val="single"/>
        </w:rPr>
        <w:t>basic tenets</w:t>
      </w:r>
      <w:r w:rsidRPr="00FC5F28">
        <w:rPr>
          <w:sz w:val="16"/>
        </w:rPr>
        <w:t xml:space="preserve"> </w:t>
      </w:r>
      <w:proofErr w:type="spellStart"/>
      <w:proofErr w:type="gramStart"/>
      <w:r w:rsidRPr="00FC5F28">
        <w:rPr>
          <w:sz w:val="16"/>
        </w:rPr>
        <w:t>in tact</w:t>
      </w:r>
      <w:proofErr w:type="spellEnd"/>
      <w:proofErr w:type="gramEnd"/>
      <w:r w:rsidRPr="00FC5F28">
        <w:rPr>
          <w:sz w:val="16"/>
        </w:rPr>
        <w:t xml:space="preserve"> and adapt the rest</w:t>
      </w:r>
      <w:r w:rsidRPr="00F845F5">
        <w:rPr>
          <w:u w:val="single"/>
        </w:rPr>
        <w:t>, or overturn the whole thing i</w:t>
      </w:r>
      <w:r w:rsidRPr="00FC5F28">
        <w:rPr>
          <w:sz w:val="16"/>
        </w:rPr>
        <w:t xml:space="preserve">n favor of something else now only seen dimly. </w:t>
      </w:r>
      <w:r w:rsidRPr="00F845F5">
        <w:rPr>
          <w:u w:val="single"/>
        </w:rPr>
        <w:t>Only time will tell.</w:t>
      </w:r>
    </w:p>
    <w:p w14:paraId="43A8B755" w14:textId="39767F8A" w:rsidR="00D60989" w:rsidRDefault="00D60989" w:rsidP="00D60989"/>
    <w:p w14:paraId="499616E2" w14:textId="471A87EB" w:rsidR="00D60989" w:rsidRPr="00D80B30" w:rsidRDefault="00D60989" w:rsidP="00D60989">
      <w:pPr>
        <w:pStyle w:val="Heading4"/>
        <w:rPr>
          <w:b w:val="0"/>
          <w:bCs/>
        </w:rPr>
      </w:pPr>
      <w:r>
        <w:t>CP is key to that—The</w:t>
      </w:r>
      <w:r>
        <w:t xml:space="preserve"> counterplan</w:t>
      </w:r>
      <w:r>
        <w:t>’</w:t>
      </w:r>
      <w:r>
        <w:t xml:space="preserve">s </w:t>
      </w:r>
      <w:r>
        <w:rPr>
          <w:u w:val="single"/>
        </w:rPr>
        <w:t>binding</w:t>
      </w:r>
      <w:r>
        <w:t xml:space="preserve"> requirements </w:t>
      </w:r>
      <w:r>
        <w:rPr>
          <w:u w:val="single"/>
        </w:rPr>
        <w:t>spill-over</w:t>
      </w:r>
      <w:r>
        <w:t xml:space="preserve"> </w:t>
      </w:r>
      <w:r>
        <w:t xml:space="preserve">globally </w:t>
      </w:r>
      <w:r>
        <w:t>to become the norm---</w:t>
      </w:r>
      <w:r>
        <w:rPr>
          <w:b w:val="0"/>
          <w:bCs/>
        </w:rPr>
        <w:t xml:space="preserve">interest exists </w:t>
      </w:r>
      <w:r>
        <w:rPr>
          <w:b w:val="0"/>
          <w:bCs/>
          <w:u w:val="single"/>
        </w:rPr>
        <w:t>now</w:t>
      </w:r>
      <w:r>
        <w:rPr>
          <w:b w:val="0"/>
          <w:bCs/>
        </w:rPr>
        <w:t xml:space="preserve"> BUT countries need a </w:t>
      </w:r>
      <w:r>
        <w:rPr>
          <w:b w:val="0"/>
          <w:bCs/>
          <w:u w:val="single"/>
        </w:rPr>
        <w:t>global signal</w:t>
      </w:r>
      <w:r>
        <w:rPr>
          <w:b w:val="0"/>
          <w:bCs/>
        </w:rPr>
        <w:t xml:space="preserve"> of a binding agreement</w:t>
      </w:r>
    </w:p>
    <w:p w14:paraId="1DF8A53C" w14:textId="77777777" w:rsidR="00D60989" w:rsidRDefault="00D60989" w:rsidP="00D60989">
      <w:proofErr w:type="spellStart"/>
      <w:r w:rsidRPr="0029739A">
        <w:t>Tseming</w:t>
      </w:r>
      <w:proofErr w:type="spellEnd"/>
      <w:r w:rsidRPr="0029739A">
        <w:t xml:space="preserve"> </w:t>
      </w:r>
      <w:r w:rsidRPr="00A318BB">
        <w:rPr>
          <w:rStyle w:val="Style13ptBold"/>
        </w:rPr>
        <w:t>Yang 19</w:t>
      </w:r>
      <w:r>
        <w:t xml:space="preserve"> (</w:t>
      </w:r>
      <w:proofErr w:type="spellStart"/>
      <w:r>
        <w:t>Tseming</w:t>
      </w:r>
      <w:proofErr w:type="spellEnd"/>
      <w:r>
        <w:t xml:space="preserve"> Yang is a Professor of Law at Santa Clara University School of Law, February 19, accessed 7/13/21, “The Emergence of the Environmental Impact Assessment Duty as a Global Legal Norm and General Principle of Law”, </w:t>
      </w:r>
      <w:r w:rsidRPr="00A318BB">
        <w:t>https://www.hastingslawjournal.org/wp-content/uploads/70.2-Yang.pdf</w:t>
      </w:r>
      <w:r>
        <w:t>)AGabay</w:t>
      </w:r>
    </w:p>
    <w:p w14:paraId="66E7AD0F" w14:textId="77777777" w:rsidR="00D60989" w:rsidRDefault="00D60989" w:rsidP="00D60989">
      <w:pPr>
        <w:rPr>
          <w:sz w:val="16"/>
        </w:rPr>
      </w:pPr>
      <w:r w:rsidRPr="00133CCC">
        <w:rPr>
          <w:u w:val="single"/>
        </w:rPr>
        <w:t xml:space="preserve">The appeal of </w:t>
      </w:r>
      <w:r w:rsidRPr="00133CCC">
        <w:rPr>
          <w:b/>
          <w:bCs/>
          <w:u w:val="single"/>
        </w:rPr>
        <w:t>NEPA</w:t>
      </w:r>
      <w:r w:rsidRPr="00133CCC">
        <w:rPr>
          <w:u w:val="single"/>
        </w:rPr>
        <w:t xml:space="preserve"> and the </w:t>
      </w:r>
      <w:r w:rsidRPr="00133CCC">
        <w:rPr>
          <w:b/>
          <w:bCs/>
          <w:u w:val="single"/>
        </w:rPr>
        <w:t>EIA</w:t>
      </w:r>
      <w:r w:rsidRPr="00133CCC">
        <w:rPr>
          <w:u w:val="single"/>
        </w:rPr>
        <w:t xml:space="preserve"> </w:t>
      </w:r>
      <w:r w:rsidRPr="00133CCC">
        <w:rPr>
          <w:b/>
          <w:bCs/>
          <w:u w:val="single"/>
        </w:rPr>
        <w:t>norm</w:t>
      </w:r>
      <w:r w:rsidRPr="00133CCC">
        <w:rPr>
          <w:u w:val="single"/>
        </w:rPr>
        <w:t xml:space="preserve"> to </w:t>
      </w:r>
      <w:r w:rsidRPr="00133CCC">
        <w:rPr>
          <w:b/>
          <w:bCs/>
          <w:u w:val="single"/>
        </w:rPr>
        <w:t>environmental</w:t>
      </w:r>
      <w:r w:rsidRPr="00133CCC">
        <w:rPr>
          <w:u w:val="single"/>
        </w:rPr>
        <w:t xml:space="preserve"> </w:t>
      </w:r>
      <w:r w:rsidRPr="00133CCC">
        <w:rPr>
          <w:b/>
          <w:bCs/>
          <w:u w:val="single"/>
        </w:rPr>
        <w:t>rationality</w:t>
      </w:r>
      <w:r w:rsidRPr="00133CCC">
        <w:rPr>
          <w:u w:val="single"/>
        </w:rPr>
        <w:t xml:space="preserve">, by requiring </w:t>
      </w:r>
      <w:r w:rsidRPr="00133CCC">
        <w:rPr>
          <w:b/>
          <w:bCs/>
          <w:u w:val="single"/>
        </w:rPr>
        <w:t>investigation</w:t>
      </w:r>
      <w:r w:rsidRPr="00133CCC">
        <w:rPr>
          <w:u w:val="single"/>
        </w:rPr>
        <w:t xml:space="preserve"> and </w:t>
      </w:r>
      <w:r w:rsidRPr="00133CCC">
        <w:rPr>
          <w:b/>
          <w:bCs/>
          <w:u w:val="single"/>
        </w:rPr>
        <w:t>careful consideration</w:t>
      </w:r>
      <w:r w:rsidRPr="00133CCC">
        <w:rPr>
          <w:u w:val="single"/>
        </w:rPr>
        <w:t xml:space="preserve"> of adverse </w:t>
      </w:r>
      <w:r w:rsidRPr="00133CCC">
        <w:rPr>
          <w:b/>
          <w:bCs/>
          <w:u w:val="single"/>
        </w:rPr>
        <w:t>environmental impacts</w:t>
      </w:r>
      <w:r w:rsidRPr="00133CCC">
        <w:rPr>
          <w:u w:val="single"/>
        </w:rPr>
        <w:t xml:space="preserve"> before government action, led to its </w:t>
      </w:r>
      <w:r w:rsidRPr="00133CCC">
        <w:rPr>
          <w:b/>
          <w:bCs/>
          <w:u w:val="single"/>
        </w:rPr>
        <w:t>widespread</w:t>
      </w:r>
      <w:r w:rsidRPr="00133CCC">
        <w:rPr>
          <w:u w:val="single"/>
        </w:rPr>
        <w:t xml:space="preserve"> international </w:t>
      </w:r>
      <w:r w:rsidRPr="00133CCC">
        <w:rPr>
          <w:b/>
          <w:bCs/>
          <w:u w:val="single"/>
        </w:rPr>
        <w:t>acceptance</w:t>
      </w:r>
      <w:r w:rsidRPr="00133CCC">
        <w:rPr>
          <w:u w:val="single"/>
        </w:rPr>
        <w:t xml:space="preserve"> as a </w:t>
      </w:r>
      <w:r w:rsidRPr="00133CCC">
        <w:rPr>
          <w:b/>
          <w:bCs/>
          <w:u w:val="single"/>
        </w:rPr>
        <w:t>prudent measure</w:t>
      </w:r>
      <w:r w:rsidRPr="00133CCC">
        <w:rPr>
          <w:u w:val="single"/>
        </w:rPr>
        <w:t xml:space="preserve"> </w:t>
      </w:r>
      <w:r w:rsidRPr="00133CCC">
        <w:rPr>
          <w:sz w:val="16"/>
        </w:rPr>
        <w:t xml:space="preserve">of environmental management and planning. </w:t>
      </w:r>
      <w:r w:rsidRPr="00133CCC">
        <w:rPr>
          <w:u w:val="single"/>
        </w:rPr>
        <w:t xml:space="preserve">The norm became </w:t>
      </w:r>
      <w:r w:rsidRPr="00133CCC">
        <w:rPr>
          <w:b/>
          <w:bCs/>
          <w:u w:val="single"/>
        </w:rPr>
        <w:t>embedded</w:t>
      </w:r>
      <w:r w:rsidRPr="00133CCC">
        <w:rPr>
          <w:u w:val="single"/>
        </w:rPr>
        <w:t xml:space="preserve"> so quickly in </w:t>
      </w:r>
      <w:r w:rsidRPr="00133CCC">
        <w:rPr>
          <w:b/>
          <w:bCs/>
          <w:u w:val="single"/>
        </w:rPr>
        <w:t>contemporary views</w:t>
      </w:r>
      <w:r w:rsidRPr="00133CCC">
        <w:rPr>
          <w:u w:val="single"/>
        </w:rPr>
        <w:t xml:space="preserve"> of good </w:t>
      </w:r>
      <w:r w:rsidRPr="00133CCC">
        <w:rPr>
          <w:b/>
          <w:bCs/>
          <w:u w:val="single"/>
        </w:rPr>
        <w:t>environmental</w:t>
      </w:r>
      <w:r w:rsidRPr="00133CCC">
        <w:rPr>
          <w:u w:val="single"/>
        </w:rPr>
        <w:t xml:space="preserve"> </w:t>
      </w:r>
      <w:r w:rsidRPr="00133CCC">
        <w:rPr>
          <w:b/>
          <w:bCs/>
          <w:u w:val="single"/>
        </w:rPr>
        <w:t>governance</w:t>
      </w:r>
      <w:r w:rsidRPr="00133CCC">
        <w:rPr>
          <w:u w:val="single"/>
        </w:rPr>
        <w:t xml:space="preserve"> that many </w:t>
      </w:r>
      <w:r w:rsidRPr="00133CCC">
        <w:rPr>
          <w:b/>
          <w:bCs/>
          <w:u w:val="single"/>
        </w:rPr>
        <w:t>readily</w:t>
      </w:r>
      <w:r w:rsidRPr="00133CCC">
        <w:rPr>
          <w:u w:val="single"/>
        </w:rPr>
        <w:t xml:space="preserve"> assumed </w:t>
      </w:r>
      <w:r w:rsidRPr="00133CCC">
        <w:rPr>
          <w:b/>
          <w:bCs/>
          <w:u w:val="single"/>
        </w:rPr>
        <w:t>EIA</w:t>
      </w:r>
      <w:r w:rsidRPr="00133CCC">
        <w:rPr>
          <w:u w:val="single"/>
        </w:rPr>
        <w:t xml:space="preserve"> </w:t>
      </w:r>
      <w:r w:rsidRPr="00133CCC">
        <w:rPr>
          <w:b/>
          <w:bCs/>
          <w:u w:val="single"/>
        </w:rPr>
        <w:t>requirements</w:t>
      </w:r>
      <w:r w:rsidRPr="00133CCC">
        <w:rPr>
          <w:u w:val="single"/>
        </w:rPr>
        <w:t xml:space="preserve"> to have been </w:t>
      </w:r>
      <w:r w:rsidRPr="00133CCC">
        <w:rPr>
          <w:b/>
          <w:bCs/>
          <w:u w:val="single"/>
        </w:rPr>
        <w:t>universally</w:t>
      </w:r>
      <w:r w:rsidRPr="00133CCC">
        <w:rPr>
          <w:u w:val="single"/>
        </w:rPr>
        <w:t xml:space="preserve"> </w:t>
      </w:r>
      <w:r w:rsidRPr="00133CCC">
        <w:rPr>
          <w:b/>
          <w:bCs/>
          <w:u w:val="single"/>
        </w:rPr>
        <w:t>adopted</w:t>
      </w:r>
      <w:r w:rsidRPr="00133CCC">
        <w:rPr>
          <w:u w:val="single"/>
        </w:rPr>
        <w:t xml:space="preserve"> across the </w:t>
      </w:r>
      <w:r w:rsidRPr="00133CCC">
        <w:rPr>
          <w:b/>
          <w:bCs/>
          <w:u w:val="single"/>
        </w:rPr>
        <w:t>world</w:t>
      </w:r>
      <w:r w:rsidRPr="00133CCC">
        <w:rPr>
          <w:sz w:val="16"/>
        </w:rPr>
        <w:t xml:space="preserve">. My own personal recollections of this perception came about through experiences in various informal discussions, as early as the mid-1990s, not much more than twenty-five years after NEPA’s enactment. At that time, EIA processes had been adopted in highly visible international instruments and legislation. The European Economic Community issued Directive 85/335 in 1985, requiring all member states to impose EIA duties within their environmental regulatory systems.57 Principle 17 of the 1992 Rio Declaration on Environment and Development called on nations to utilize EIA “as a national instrument . . . for proposed activities that are likely to have a significant adverse impact on the environment.”58 EIA processes had already been incorporated into the operations of multilateral development banks.59 The EIA duty was even raised in international arbitral fora, including in the International Court of Justice.60 These developments made the belief of global acceptance plausible. However, as early as 1992, a mere two decades after NEPA’s enactment, Professor Nicholas Robinson surveyed environmental impact assessment legislation across the world and found only thirty-nine nations with EIA requirements, in addition to a number of treaties and organizations with EIA provisions.61 Subsequent </w:t>
      </w:r>
      <w:r w:rsidRPr="00133CCC">
        <w:rPr>
          <w:u w:val="single"/>
        </w:rPr>
        <w:t>surveys found a growing number of nations adopting an EIA duty</w:t>
      </w:r>
      <w:r w:rsidRPr="00133CCC">
        <w:rPr>
          <w:sz w:val="16"/>
        </w:rPr>
        <w:t xml:space="preserve">, including a report by UNEP in the 1990s,62 a 1996 study by the International Association for Impact Assessment,63 and a 1998 study by the International Institute for Environment and Development of then-existing EIA regulations and guidelines.64 Until now, the 1998 EIA Directory was the most up-to-date published study available and counted 108 nations with legislation imposing an EIA duty.65 In many respects, </w:t>
      </w:r>
      <w:r w:rsidRPr="00133CCC">
        <w:rPr>
          <w:u w:val="single"/>
        </w:rPr>
        <w:t xml:space="preserve">the rapid spread of EIA duties should not be surprising given </w:t>
      </w:r>
      <w:r w:rsidRPr="00133CCC">
        <w:rPr>
          <w:b/>
          <w:bCs/>
          <w:u w:val="single"/>
        </w:rPr>
        <w:t>globalization</w:t>
      </w:r>
      <w:r w:rsidRPr="00133CCC">
        <w:rPr>
          <w:u w:val="single"/>
        </w:rPr>
        <w:t xml:space="preserve"> and </w:t>
      </w:r>
      <w:r w:rsidRPr="00133CCC">
        <w:rPr>
          <w:b/>
          <w:bCs/>
          <w:u w:val="single"/>
        </w:rPr>
        <w:t>other</w:t>
      </w:r>
      <w:r w:rsidRPr="00133CCC">
        <w:rPr>
          <w:u w:val="single"/>
        </w:rPr>
        <w:t xml:space="preserve"> </w:t>
      </w:r>
      <w:r w:rsidRPr="00133CCC">
        <w:rPr>
          <w:b/>
          <w:bCs/>
          <w:u w:val="single"/>
        </w:rPr>
        <w:t>trends</w:t>
      </w:r>
      <w:r w:rsidRPr="00133CCC">
        <w:rPr>
          <w:sz w:val="16"/>
        </w:rPr>
        <w:t xml:space="preserve">. Professor Robert Percival and I have previously argued that such trends signify the emergence of what we referred to as “global environmental law”—environmental law norms that are universally recognized and accepted across jurisdictions.66 </w:t>
      </w:r>
      <w:r w:rsidRPr="00133CCC">
        <w:rPr>
          <w:u w:val="single"/>
        </w:rPr>
        <w:t xml:space="preserve">They appear not only in </w:t>
      </w:r>
      <w:r w:rsidRPr="00133CCC">
        <w:rPr>
          <w:b/>
          <w:bCs/>
          <w:u w:val="single"/>
        </w:rPr>
        <w:t>national</w:t>
      </w:r>
      <w:r w:rsidRPr="00133CCC">
        <w:rPr>
          <w:u w:val="single"/>
        </w:rPr>
        <w:t xml:space="preserve"> and </w:t>
      </w:r>
      <w:r w:rsidRPr="00133CCC">
        <w:rPr>
          <w:b/>
          <w:bCs/>
          <w:u w:val="single"/>
        </w:rPr>
        <w:t>local</w:t>
      </w:r>
      <w:r w:rsidRPr="00133CCC">
        <w:rPr>
          <w:u w:val="single"/>
        </w:rPr>
        <w:t xml:space="preserve"> </w:t>
      </w:r>
      <w:r w:rsidRPr="00133CCC">
        <w:rPr>
          <w:b/>
          <w:bCs/>
          <w:u w:val="single"/>
        </w:rPr>
        <w:t>environmental</w:t>
      </w:r>
      <w:r w:rsidRPr="00133CCC">
        <w:rPr>
          <w:u w:val="single"/>
        </w:rPr>
        <w:t xml:space="preserve"> </w:t>
      </w:r>
      <w:r w:rsidRPr="00133CCC">
        <w:rPr>
          <w:b/>
          <w:bCs/>
          <w:u w:val="single"/>
        </w:rPr>
        <w:t>law</w:t>
      </w:r>
      <w:r w:rsidRPr="00133CCC">
        <w:rPr>
          <w:u w:val="single"/>
        </w:rPr>
        <w:t xml:space="preserve"> and </w:t>
      </w:r>
      <w:r w:rsidRPr="00133CCC">
        <w:rPr>
          <w:b/>
          <w:bCs/>
          <w:u w:val="single"/>
        </w:rPr>
        <w:t>governance</w:t>
      </w:r>
      <w:r w:rsidRPr="00133CCC">
        <w:rPr>
          <w:u w:val="single"/>
        </w:rPr>
        <w:t xml:space="preserve"> systems but also in </w:t>
      </w:r>
      <w:r w:rsidRPr="00133CCC">
        <w:rPr>
          <w:b/>
          <w:bCs/>
          <w:u w:val="single"/>
        </w:rPr>
        <w:t>regional</w:t>
      </w:r>
      <w:r w:rsidRPr="00133CCC">
        <w:rPr>
          <w:u w:val="single"/>
        </w:rPr>
        <w:t xml:space="preserve"> and </w:t>
      </w:r>
      <w:r w:rsidRPr="00133CCC">
        <w:rPr>
          <w:b/>
          <w:bCs/>
          <w:u w:val="single"/>
        </w:rPr>
        <w:t>global</w:t>
      </w:r>
      <w:r w:rsidRPr="00133CCC">
        <w:rPr>
          <w:u w:val="single"/>
        </w:rPr>
        <w:t xml:space="preserve"> </w:t>
      </w:r>
      <w:r w:rsidRPr="00133CCC">
        <w:rPr>
          <w:b/>
          <w:bCs/>
          <w:u w:val="single"/>
        </w:rPr>
        <w:t>systems</w:t>
      </w:r>
      <w:r w:rsidRPr="00133CCC">
        <w:rPr>
          <w:u w:val="single"/>
        </w:rPr>
        <w:t xml:space="preserve">, including multilateral </w:t>
      </w:r>
      <w:r w:rsidRPr="00133CCC">
        <w:rPr>
          <w:b/>
          <w:bCs/>
          <w:u w:val="single"/>
        </w:rPr>
        <w:t>environmental agreements</w:t>
      </w:r>
      <w:r w:rsidRPr="00133CCC">
        <w:rPr>
          <w:u w:val="single"/>
        </w:rPr>
        <w:t xml:space="preserve"> and </w:t>
      </w:r>
      <w:r w:rsidRPr="00133CCC">
        <w:rPr>
          <w:b/>
          <w:bCs/>
          <w:u w:val="single"/>
        </w:rPr>
        <w:t>international</w:t>
      </w:r>
      <w:r w:rsidRPr="00133CCC">
        <w:rPr>
          <w:u w:val="single"/>
        </w:rPr>
        <w:t xml:space="preserve"> </w:t>
      </w:r>
      <w:r w:rsidRPr="00133CCC">
        <w:rPr>
          <w:b/>
          <w:bCs/>
          <w:u w:val="single"/>
        </w:rPr>
        <w:t>organizations</w:t>
      </w:r>
      <w:r w:rsidRPr="00133CCC">
        <w:rPr>
          <w:u w:val="single"/>
        </w:rPr>
        <w:t>.</w:t>
      </w:r>
      <w:r w:rsidRPr="00133CCC">
        <w:rPr>
          <w:sz w:val="16"/>
        </w:rPr>
        <w:t xml:space="preserve"> That is not to say that the manifestation and implementation of such norms does not vary in accordance with legal context and history. However, the substantive applicability of such norms and their recognition as legally obligatory does not depend on the particular legal tradition or cultural context. The trends that we have identified as contributing to the emergence of global environmental law include transplantation, convergence, and integration/harmonization efforts. As we previously described, EIA norms have been a prime subject of environmental law “transplantation,” that is, the effort of “deliberate copying and adaptation of significant portions of statutes or particular doctrines of law by one country from another.”67 Such efforts have occurred through official and informal channels. Among the most prominent in this field have been the environmental governance capacity-building and law reform programs promoted and supported by the development aid arms of governments and intergovernmental organizations as well as the work of NGOs and academics.68 In such initiatives, </w:t>
      </w:r>
      <w:r w:rsidRPr="00133CCC">
        <w:rPr>
          <w:u w:val="single"/>
        </w:rPr>
        <w:t>the environmental governance and regulatory mechanism that is promoted with overwhelming frequency is EIA</w:t>
      </w:r>
      <w:r w:rsidRPr="00133CCC">
        <w:rPr>
          <w:sz w:val="16"/>
        </w:rPr>
        <w:t>.69 I myself have participated in such endeavors in the past, both in my role leading an environmental rule of law capacity-building program as well as in government service supervising technical assistance and cooperation efforts focused on environmental law.70 Legal transplantation is rarely driven only by outside efforts. Its support in recipient nations usually arises out of a desire of those “with less developed legal systems [to use it as a tool] to ‘catch-up’ with more sophisticated systems already in place elsewhere.”71 In fact, without internal receptivity to such efforts, transplantation would not be durable. Most importantly, however, since “</w:t>
      </w:r>
      <w:r w:rsidRPr="00133CCC">
        <w:rPr>
          <w:u w:val="single"/>
        </w:rPr>
        <w:t xml:space="preserve">the goals of environmental regulation are largely the same across the world— protecting </w:t>
      </w:r>
      <w:r w:rsidRPr="00133CCC">
        <w:rPr>
          <w:b/>
          <w:bCs/>
          <w:u w:val="single"/>
        </w:rPr>
        <w:t>human health</w:t>
      </w:r>
      <w:r w:rsidRPr="00133CCC">
        <w:rPr>
          <w:u w:val="single"/>
        </w:rPr>
        <w:t xml:space="preserve"> and </w:t>
      </w:r>
      <w:r w:rsidRPr="00133CCC">
        <w:rPr>
          <w:b/>
          <w:bCs/>
          <w:u w:val="single"/>
        </w:rPr>
        <w:t>environmental public goods</w:t>
      </w:r>
      <w:r w:rsidRPr="00133CCC">
        <w:rPr>
          <w:sz w:val="16"/>
        </w:rPr>
        <w:t xml:space="preserve">,”72 adoption of regulatory solutions that have been successful elsewhere is oftentimes efficient and sensible. In contrast, convergence of legal norms has been the consequence of less deliberate, purposive efforts. It is the result of legal systems adopting the same or analogous “response[s] to similar external pressures, especially environmental pressures.”73 Finally, integration and harmonization “refer to multi-country efforts of legal cooperation and standardization that result in similar legal approaches.”74 More purposive than convergence, governments may utilize formal international organizations and treaties to engage in joint efforts to promote uniformity or consistency with respect to common legal or regulatory issues.75 </w:t>
      </w:r>
      <w:r w:rsidRPr="00133CCC">
        <w:rPr>
          <w:u w:val="single"/>
        </w:rPr>
        <w:t xml:space="preserve">Climate change is a particularly </w:t>
      </w:r>
      <w:r w:rsidRPr="00133CCC">
        <w:rPr>
          <w:b/>
          <w:bCs/>
          <w:u w:val="single"/>
        </w:rPr>
        <w:t>relevant example</w:t>
      </w:r>
      <w:r w:rsidRPr="00133CCC">
        <w:rPr>
          <w:u w:val="single"/>
        </w:rPr>
        <w:t xml:space="preserve">, where the </w:t>
      </w:r>
      <w:r w:rsidRPr="00133CCC">
        <w:rPr>
          <w:b/>
          <w:bCs/>
          <w:u w:val="single"/>
        </w:rPr>
        <w:t>international regime</w:t>
      </w:r>
      <w:r w:rsidRPr="00133CCC">
        <w:rPr>
          <w:u w:val="single"/>
        </w:rPr>
        <w:t xml:space="preserve"> addressing </w:t>
      </w:r>
      <w:r w:rsidRPr="00133CCC">
        <w:rPr>
          <w:b/>
          <w:bCs/>
          <w:u w:val="single"/>
        </w:rPr>
        <w:t>climate change</w:t>
      </w:r>
      <w:r w:rsidRPr="00133CCC">
        <w:rPr>
          <w:u w:val="single"/>
        </w:rPr>
        <w:t xml:space="preserve"> has induced </w:t>
      </w:r>
      <w:r w:rsidRPr="00133CCC">
        <w:rPr>
          <w:b/>
          <w:bCs/>
          <w:u w:val="single"/>
        </w:rPr>
        <w:t>comparable actions</w:t>
      </w:r>
      <w:r w:rsidRPr="00133CCC">
        <w:rPr>
          <w:u w:val="single"/>
        </w:rPr>
        <w:t xml:space="preserve"> at the </w:t>
      </w:r>
      <w:r w:rsidRPr="00133CCC">
        <w:rPr>
          <w:b/>
          <w:bCs/>
          <w:u w:val="single"/>
        </w:rPr>
        <w:t>national</w:t>
      </w:r>
      <w:r w:rsidRPr="00133CCC">
        <w:rPr>
          <w:u w:val="single"/>
        </w:rPr>
        <w:t xml:space="preserve"> and </w:t>
      </w:r>
      <w:r w:rsidRPr="00133CCC">
        <w:rPr>
          <w:b/>
          <w:bCs/>
          <w:u w:val="single"/>
        </w:rPr>
        <w:t>sub-national level</w:t>
      </w:r>
      <w:r w:rsidRPr="00133CCC">
        <w:rPr>
          <w:u w:val="single"/>
        </w:rPr>
        <w:t xml:space="preserve"> to advance </w:t>
      </w:r>
      <w:r w:rsidRPr="00133CCC">
        <w:rPr>
          <w:b/>
          <w:bCs/>
          <w:u w:val="single"/>
        </w:rPr>
        <w:t>common international objectives</w:t>
      </w:r>
      <w:r w:rsidRPr="00133CCC">
        <w:rPr>
          <w:sz w:val="16"/>
        </w:rPr>
        <w:t>. The unintended consequence of globalization and the desired objectives of development aid, law reform, and promotion of the rule of law affect not only environmental issues but other fields of law as well. Yet, they have been particularly influential on environmental and natural resources law for reasons unique to this field. For example, global environmental challenges, such as climate change, have touched industrialized and developing nations alike. Contemporary environmental treaties represent the international community’s recognition of the importance of these issues and their translation into new international law. In turn, pressure to implement and comply with these treaty commitments has driven efforts of integration and harmonization of legal norms at the national and sub-national level.76 Considering this background, the belief that the EIA duty has been a global norm of environmental law should not be surprising</w:t>
      </w:r>
      <w:r w:rsidRPr="00133CCC">
        <w:rPr>
          <w:u w:val="single"/>
        </w:rPr>
        <w:t>. The EIA norm has been widely adopted through transplantation efforts sponsored by the World Bank, UNEP, and the development agencies of various nations</w:t>
      </w:r>
      <w:r w:rsidRPr="00133CCC">
        <w:rPr>
          <w:sz w:val="16"/>
        </w:rPr>
        <w:t xml:space="preserve">.77 </w:t>
      </w:r>
      <w:r w:rsidRPr="00133CCC">
        <w:rPr>
          <w:u w:val="single"/>
        </w:rPr>
        <w:t>Yet, previously</w:t>
      </w:r>
      <w:r w:rsidRPr="00133CCC">
        <w:rPr>
          <w:sz w:val="16"/>
        </w:rPr>
        <w:t xml:space="preserve">, inquiry into </w:t>
      </w:r>
      <w:r w:rsidRPr="00133CCC">
        <w:rPr>
          <w:u w:val="single"/>
        </w:rPr>
        <w:t xml:space="preserve">how </w:t>
      </w:r>
      <w:r w:rsidRPr="00133CCC">
        <w:rPr>
          <w:b/>
          <w:bCs/>
          <w:u w:val="single"/>
        </w:rPr>
        <w:t>widely</w:t>
      </w:r>
      <w:r w:rsidRPr="00133CCC">
        <w:rPr>
          <w:u w:val="single"/>
        </w:rPr>
        <w:t xml:space="preserve"> the </w:t>
      </w:r>
      <w:r w:rsidRPr="00133CCC">
        <w:rPr>
          <w:b/>
          <w:bCs/>
          <w:u w:val="single"/>
        </w:rPr>
        <w:t>norm</w:t>
      </w:r>
      <w:r w:rsidRPr="00133CCC">
        <w:rPr>
          <w:u w:val="single"/>
        </w:rPr>
        <w:t xml:space="preserve"> had </w:t>
      </w:r>
      <w:r w:rsidRPr="00133CCC">
        <w:rPr>
          <w:b/>
          <w:bCs/>
          <w:u w:val="single"/>
        </w:rPr>
        <w:t>actually</w:t>
      </w:r>
      <w:r w:rsidRPr="00133CCC">
        <w:rPr>
          <w:u w:val="single"/>
        </w:rPr>
        <w:t xml:space="preserve"> been </w:t>
      </w:r>
      <w:r w:rsidRPr="00133CCC">
        <w:rPr>
          <w:b/>
          <w:bCs/>
          <w:u w:val="single"/>
        </w:rPr>
        <w:t>adopted</w:t>
      </w:r>
      <w:r w:rsidRPr="00133CCC">
        <w:rPr>
          <w:u w:val="single"/>
        </w:rPr>
        <w:t xml:space="preserve"> and the </w:t>
      </w:r>
      <w:r w:rsidRPr="00133CCC">
        <w:rPr>
          <w:b/>
          <w:bCs/>
          <w:u w:val="single"/>
        </w:rPr>
        <w:t>implications</w:t>
      </w:r>
      <w:r w:rsidRPr="00133CCC">
        <w:rPr>
          <w:u w:val="single"/>
        </w:rPr>
        <w:t xml:space="preserve"> of such </w:t>
      </w:r>
      <w:r w:rsidRPr="00133CCC">
        <w:rPr>
          <w:b/>
          <w:bCs/>
          <w:u w:val="single"/>
        </w:rPr>
        <w:t>adoption</w:t>
      </w:r>
      <w:r w:rsidRPr="00133CCC">
        <w:rPr>
          <w:u w:val="single"/>
        </w:rPr>
        <w:t xml:space="preserve"> had, with a few exceptions, </w:t>
      </w:r>
      <w:r w:rsidRPr="00133CCC">
        <w:rPr>
          <w:b/>
          <w:bCs/>
          <w:u w:val="single"/>
        </w:rPr>
        <w:t>not been systematic</w:t>
      </w:r>
      <w:r w:rsidRPr="00133CCC">
        <w:rPr>
          <w:sz w:val="16"/>
        </w:rPr>
        <w:t xml:space="preserve">. Even though EIA processes are a favorite topic of academic writings by legal and policy scholars, lack of attention to systematic inquiry and empirical documentation of the EIA norm’s worldwide adoption has left its significance largely unappreciated among those unfamiliar with environmental law and policy tools. </w:t>
      </w:r>
      <w:r w:rsidRPr="00133CCC">
        <w:rPr>
          <w:u w:val="single"/>
        </w:rPr>
        <w:t xml:space="preserve">It has been </w:t>
      </w:r>
      <w:r w:rsidRPr="00133CCC">
        <w:rPr>
          <w:b/>
          <w:bCs/>
          <w:u w:val="single"/>
        </w:rPr>
        <w:t>referenced</w:t>
      </w:r>
      <w:r w:rsidRPr="00133CCC">
        <w:rPr>
          <w:u w:val="single"/>
        </w:rPr>
        <w:t xml:space="preserve"> in </w:t>
      </w:r>
      <w:r w:rsidRPr="00133CCC">
        <w:rPr>
          <w:b/>
          <w:bCs/>
          <w:u w:val="single"/>
        </w:rPr>
        <w:t>only</w:t>
      </w:r>
      <w:r w:rsidRPr="00133CCC">
        <w:rPr>
          <w:u w:val="single"/>
        </w:rPr>
        <w:t xml:space="preserve"> a fe</w:t>
      </w:r>
      <w:r w:rsidRPr="00133CCC">
        <w:rPr>
          <w:b/>
          <w:bCs/>
          <w:u w:val="single"/>
        </w:rPr>
        <w:t>w ICJ cases</w:t>
      </w:r>
      <w:r w:rsidRPr="00133CCC">
        <w:rPr>
          <w:u w:val="single"/>
        </w:rPr>
        <w:t xml:space="preserve"> addressing </w:t>
      </w:r>
      <w:r w:rsidRPr="00133CCC">
        <w:rPr>
          <w:b/>
          <w:bCs/>
          <w:u w:val="single"/>
        </w:rPr>
        <w:t>transboundary environmental issues</w:t>
      </w:r>
      <w:r w:rsidRPr="00133CCC">
        <w:rPr>
          <w:u w:val="single"/>
        </w:rPr>
        <w:t xml:space="preserve"> and has not been </w:t>
      </w:r>
      <w:r w:rsidRPr="00133CCC">
        <w:rPr>
          <w:b/>
          <w:bCs/>
          <w:u w:val="single"/>
        </w:rPr>
        <w:t>included</w:t>
      </w:r>
      <w:r w:rsidRPr="00133CCC">
        <w:rPr>
          <w:u w:val="single"/>
        </w:rPr>
        <w:t xml:space="preserve"> in envi</w:t>
      </w:r>
      <w:r w:rsidRPr="00133CCC">
        <w:rPr>
          <w:b/>
          <w:bCs/>
          <w:u w:val="single"/>
        </w:rPr>
        <w:t>ronmental treaties</w:t>
      </w:r>
      <w:r w:rsidRPr="00133CCC">
        <w:rPr>
          <w:u w:val="single"/>
        </w:rPr>
        <w:t xml:space="preserve"> as a </w:t>
      </w:r>
      <w:r w:rsidRPr="00133CCC">
        <w:rPr>
          <w:b/>
          <w:bCs/>
          <w:u w:val="single"/>
        </w:rPr>
        <w:t>binding requirement</w:t>
      </w:r>
      <w:r w:rsidRPr="00133CCC">
        <w:rPr>
          <w:u w:val="single"/>
        </w:rPr>
        <w:t xml:space="preserve"> on a </w:t>
      </w:r>
      <w:r w:rsidRPr="00133CCC">
        <w:rPr>
          <w:b/>
          <w:bCs/>
          <w:u w:val="single"/>
        </w:rPr>
        <w:t>regular basis</w:t>
      </w:r>
      <w:r w:rsidRPr="00133CCC">
        <w:rPr>
          <w:sz w:val="16"/>
        </w:rPr>
        <w:t>. Based on that record, Professor John Knox went as far as to suggest in a 2002 article that the specific legal norm in the transboundary context, a transboundary EIA duty, was a myth.78 While the requirements for the formation of customary international law norms in state practice and opinion juris may not be readily satisfied by contemporary state behavior and international norms, the pervasiveness of the EIA norm does beg the question of whether it carries some broader relevance to international law. Before addressing that question in Part III, I will set out the results of the survey in the next Part.</w:t>
      </w:r>
    </w:p>
    <w:p w14:paraId="1207A01C" w14:textId="77777777" w:rsidR="00D60989" w:rsidRDefault="00D60989" w:rsidP="00D60989"/>
    <w:p w14:paraId="363BFCFE" w14:textId="063A12A7" w:rsidR="00D60989" w:rsidRPr="00D60989" w:rsidRDefault="00D60989" w:rsidP="00D60989">
      <w:pPr>
        <w:pStyle w:val="Heading4"/>
      </w:pPr>
      <w:proofErr w:type="gramStart"/>
      <w:r>
        <w:t>And,</w:t>
      </w:r>
      <w:proofErr w:type="gramEnd"/>
      <w:r>
        <w:t xml:space="preserve"> empirically countries around the world have modeled their domestic law on US requirements for environmental impact assessments specifically</w:t>
      </w:r>
    </w:p>
    <w:p w14:paraId="5A5BB57A" w14:textId="77777777" w:rsidR="00D60989" w:rsidRPr="004B47A7" w:rsidRDefault="00D60989" w:rsidP="00D60989">
      <w:proofErr w:type="spellStart"/>
      <w:r w:rsidRPr="00E32402">
        <w:t>Tseming</w:t>
      </w:r>
      <w:proofErr w:type="spellEnd"/>
      <w:r w:rsidRPr="00E32402">
        <w:t xml:space="preserve"> </w:t>
      </w:r>
      <w:r w:rsidRPr="000E1114">
        <w:rPr>
          <w:rStyle w:val="Style13ptBold"/>
        </w:rPr>
        <w:t xml:space="preserve">Yang 9 </w:t>
      </w:r>
      <w:r>
        <w:t>(</w:t>
      </w:r>
      <w:proofErr w:type="spellStart"/>
      <w:r>
        <w:t>Tseming</w:t>
      </w:r>
      <w:proofErr w:type="spellEnd"/>
      <w:r>
        <w:t xml:space="preserve"> Yang is a Professor of Law at Santa Clara University School of Law, 2009, accessed 7/15/21, “The Emergence of Global Environmental Law”, </w:t>
      </w:r>
      <w:r w:rsidRPr="000E1114">
        <w:t>https://digitalcommons.law.scu.edu/cgi/viewcontent.cgi?article=1714&amp;context=facpubs#:~:text=With%20the%20global%20growth%20of,norms%20have%20become%20increasingly%20internationalized.&amp;text=The%20result%20is%20the%20emergence,as%20a%20body%20of%20law</w:t>
      </w:r>
      <w:r>
        <w:t>)AGabay</w:t>
      </w:r>
    </w:p>
    <w:p w14:paraId="0B4DEAA8" w14:textId="77777777" w:rsidR="00D60989" w:rsidRDefault="00D60989" w:rsidP="00D60989">
      <w:pPr>
        <w:rPr>
          <w:sz w:val="16"/>
        </w:rPr>
      </w:pPr>
      <w:r w:rsidRPr="00B66AD6">
        <w:rPr>
          <w:u w:val="single"/>
        </w:rPr>
        <w:t xml:space="preserve">American </w:t>
      </w:r>
      <w:r w:rsidRPr="00B66AD6">
        <w:rPr>
          <w:b/>
          <w:bCs/>
          <w:u w:val="single"/>
        </w:rPr>
        <w:t>environmental</w:t>
      </w:r>
      <w:r w:rsidRPr="00B66AD6">
        <w:rPr>
          <w:u w:val="single"/>
        </w:rPr>
        <w:t xml:space="preserve"> </w:t>
      </w:r>
      <w:r w:rsidRPr="00B66AD6">
        <w:rPr>
          <w:b/>
          <w:bCs/>
          <w:u w:val="single"/>
        </w:rPr>
        <w:t>lawyers</w:t>
      </w:r>
      <w:r w:rsidRPr="00B66AD6">
        <w:rPr>
          <w:u w:val="single"/>
        </w:rPr>
        <w:t xml:space="preserve"> will find </w:t>
      </w:r>
      <w:r w:rsidRPr="00B66AD6">
        <w:rPr>
          <w:b/>
          <w:bCs/>
          <w:u w:val="single"/>
        </w:rPr>
        <w:t>much that looks familiar</w:t>
      </w:r>
      <w:r w:rsidRPr="00B66AD6">
        <w:rPr>
          <w:u w:val="single"/>
        </w:rPr>
        <w:t xml:space="preserve"> in </w:t>
      </w:r>
      <w:r w:rsidRPr="00B66AD6">
        <w:rPr>
          <w:b/>
          <w:bCs/>
          <w:u w:val="single"/>
        </w:rPr>
        <w:t>global</w:t>
      </w:r>
      <w:r w:rsidRPr="00B66AD6">
        <w:rPr>
          <w:u w:val="single"/>
        </w:rPr>
        <w:t xml:space="preserve"> </w:t>
      </w:r>
      <w:r w:rsidRPr="00B66AD6">
        <w:rPr>
          <w:b/>
          <w:bCs/>
          <w:u w:val="single"/>
        </w:rPr>
        <w:t>environmental</w:t>
      </w:r>
      <w:r w:rsidRPr="00B66AD6">
        <w:rPr>
          <w:u w:val="single"/>
        </w:rPr>
        <w:t xml:space="preserve"> </w:t>
      </w:r>
      <w:r w:rsidRPr="00B66AD6">
        <w:rPr>
          <w:b/>
          <w:bCs/>
          <w:u w:val="single"/>
        </w:rPr>
        <w:t>law</w:t>
      </w:r>
      <w:r w:rsidRPr="00B66AD6">
        <w:rPr>
          <w:sz w:val="16"/>
        </w:rPr>
        <w:t xml:space="preserve">. But there is also much that is not. For example, China's environmental contracting system between central and local governments and its requirement that polluters bear the burden of disproving that they have caused nearby harm are unlike anything in U.S. law. </w:t>
      </w:r>
      <w:r w:rsidRPr="00B66AD6">
        <w:rPr>
          <w:b/>
          <w:bCs/>
          <w:u w:val="single"/>
        </w:rPr>
        <w:t>American</w:t>
      </w:r>
      <w:r w:rsidRPr="00B66AD6">
        <w:rPr>
          <w:u w:val="single"/>
        </w:rPr>
        <w:t xml:space="preserve"> </w:t>
      </w:r>
      <w:r w:rsidRPr="00B66AD6">
        <w:rPr>
          <w:b/>
          <w:bCs/>
          <w:u w:val="single"/>
        </w:rPr>
        <w:t>lawyers</w:t>
      </w:r>
      <w:r w:rsidRPr="00B66AD6">
        <w:rPr>
          <w:u w:val="single"/>
        </w:rPr>
        <w:t xml:space="preserve"> will also </w:t>
      </w:r>
      <w:r w:rsidRPr="00B66AD6">
        <w:rPr>
          <w:b/>
          <w:bCs/>
          <w:u w:val="single"/>
        </w:rPr>
        <w:t>discover</w:t>
      </w:r>
      <w:r w:rsidRPr="00B66AD6">
        <w:rPr>
          <w:u w:val="single"/>
        </w:rPr>
        <w:t xml:space="preserve"> that </w:t>
      </w:r>
      <w:r w:rsidRPr="00B66AD6">
        <w:rPr>
          <w:b/>
          <w:bCs/>
          <w:u w:val="single"/>
        </w:rPr>
        <w:t>environmental</w:t>
      </w:r>
      <w:r w:rsidRPr="00B66AD6">
        <w:rPr>
          <w:u w:val="single"/>
        </w:rPr>
        <w:t xml:space="preserve"> </w:t>
      </w:r>
      <w:r w:rsidRPr="00B66AD6">
        <w:rPr>
          <w:b/>
          <w:bCs/>
          <w:u w:val="single"/>
        </w:rPr>
        <w:t>principles</w:t>
      </w:r>
      <w:r w:rsidRPr="00B66AD6">
        <w:rPr>
          <w:u w:val="single"/>
        </w:rPr>
        <w:t xml:space="preserve">, </w:t>
      </w:r>
      <w:r w:rsidRPr="00B66AD6">
        <w:rPr>
          <w:b/>
          <w:bCs/>
          <w:u w:val="single"/>
        </w:rPr>
        <w:t>methodologies</w:t>
      </w:r>
      <w:r w:rsidRPr="00B66AD6">
        <w:rPr>
          <w:u w:val="single"/>
        </w:rPr>
        <w:t xml:space="preserve">, and </w:t>
      </w:r>
      <w:r w:rsidRPr="00B66AD6">
        <w:rPr>
          <w:b/>
          <w:bCs/>
          <w:u w:val="single"/>
        </w:rPr>
        <w:t>approaches</w:t>
      </w:r>
      <w:r w:rsidRPr="00B66AD6">
        <w:rPr>
          <w:u w:val="single"/>
        </w:rPr>
        <w:t xml:space="preserve"> they </w:t>
      </w:r>
      <w:r w:rsidRPr="00B66AD6">
        <w:rPr>
          <w:b/>
          <w:bCs/>
          <w:u w:val="single"/>
        </w:rPr>
        <w:t>believe to be their own</w:t>
      </w:r>
      <w:r w:rsidRPr="00B66AD6">
        <w:rPr>
          <w:u w:val="single"/>
        </w:rPr>
        <w:t xml:space="preserve">, such as </w:t>
      </w:r>
      <w:r w:rsidRPr="00B66AD6">
        <w:rPr>
          <w:b/>
          <w:bCs/>
          <w:sz w:val="26"/>
          <w:szCs w:val="26"/>
          <w:u w:val="single"/>
        </w:rPr>
        <w:t>environmental impact assessments</w:t>
      </w:r>
      <w:r w:rsidRPr="00B66AD6">
        <w:rPr>
          <w:u w:val="single"/>
        </w:rPr>
        <w:t xml:space="preserve">, now </w:t>
      </w:r>
      <w:r w:rsidRPr="00B66AD6">
        <w:rPr>
          <w:b/>
          <w:bCs/>
          <w:u w:val="single"/>
        </w:rPr>
        <w:t>exist in many other systems</w:t>
      </w:r>
      <w:r w:rsidRPr="00B66AD6">
        <w:rPr>
          <w:sz w:val="16"/>
        </w:rPr>
        <w:t xml:space="preserve">. </w:t>
      </w:r>
      <w:r w:rsidRPr="00B66AD6">
        <w:rPr>
          <w:u w:val="single"/>
        </w:rPr>
        <w:t xml:space="preserve">The </w:t>
      </w:r>
      <w:r w:rsidRPr="00B66AD6">
        <w:rPr>
          <w:b/>
          <w:bCs/>
          <w:u w:val="single"/>
        </w:rPr>
        <w:t>dominant political</w:t>
      </w:r>
      <w:r w:rsidRPr="00B66AD6">
        <w:rPr>
          <w:u w:val="single"/>
        </w:rPr>
        <w:t xml:space="preserve"> and </w:t>
      </w:r>
      <w:r w:rsidRPr="00B66AD6">
        <w:rPr>
          <w:b/>
          <w:bCs/>
          <w:u w:val="single"/>
        </w:rPr>
        <w:t>economic</w:t>
      </w:r>
      <w:r w:rsidRPr="00B66AD6">
        <w:rPr>
          <w:u w:val="single"/>
        </w:rPr>
        <w:t xml:space="preserve"> </w:t>
      </w:r>
      <w:r w:rsidRPr="00B66AD6">
        <w:rPr>
          <w:b/>
          <w:bCs/>
          <w:u w:val="single"/>
        </w:rPr>
        <w:t>influence</w:t>
      </w:r>
      <w:r w:rsidRPr="00B66AD6">
        <w:rPr>
          <w:u w:val="single"/>
        </w:rPr>
        <w:t xml:space="preserve"> of the </w:t>
      </w:r>
      <w:r w:rsidRPr="00B66AD6">
        <w:rPr>
          <w:b/>
          <w:bCs/>
          <w:u w:val="single"/>
        </w:rPr>
        <w:t>United States in the world today</w:t>
      </w:r>
      <w:r w:rsidRPr="00B66AD6">
        <w:rPr>
          <w:sz w:val="16"/>
        </w:rPr>
        <w:t xml:space="preserve"> </w:t>
      </w:r>
      <w:r w:rsidRPr="00B66AD6">
        <w:rPr>
          <w:u w:val="single"/>
        </w:rPr>
        <w:t xml:space="preserve">creates a risk that American lawyers will </w:t>
      </w:r>
      <w:r w:rsidRPr="00B66AD6">
        <w:rPr>
          <w:b/>
          <w:bCs/>
          <w:u w:val="single"/>
        </w:rPr>
        <w:t>mistake</w:t>
      </w:r>
      <w:r w:rsidRPr="00B66AD6">
        <w:rPr>
          <w:u w:val="single"/>
        </w:rPr>
        <w:t xml:space="preserve"> the </w:t>
      </w:r>
      <w:r w:rsidRPr="00B66AD6">
        <w:rPr>
          <w:b/>
          <w:bCs/>
          <w:u w:val="single"/>
        </w:rPr>
        <w:t>emergence</w:t>
      </w:r>
      <w:r w:rsidRPr="00B66AD6">
        <w:rPr>
          <w:u w:val="single"/>
        </w:rPr>
        <w:t xml:space="preserve"> of </w:t>
      </w:r>
      <w:r w:rsidRPr="00B66AD6">
        <w:rPr>
          <w:b/>
          <w:bCs/>
          <w:u w:val="single"/>
        </w:rPr>
        <w:t>global environmental law</w:t>
      </w:r>
      <w:r w:rsidRPr="00B66AD6">
        <w:rPr>
          <w:u w:val="single"/>
        </w:rPr>
        <w:t xml:space="preserve"> for a </w:t>
      </w:r>
      <w:r w:rsidRPr="00B66AD6">
        <w:rPr>
          <w:b/>
          <w:bCs/>
          <w:u w:val="single"/>
        </w:rPr>
        <w:t>mere extension</w:t>
      </w:r>
      <w:r w:rsidRPr="00B66AD6">
        <w:rPr>
          <w:u w:val="single"/>
        </w:rPr>
        <w:t xml:space="preserve"> of U.S. </w:t>
      </w:r>
      <w:r w:rsidRPr="00B66AD6">
        <w:rPr>
          <w:b/>
          <w:bCs/>
          <w:u w:val="single"/>
        </w:rPr>
        <w:t>environmental</w:t>
      </w:r>
      <w:r w:rsidRPr="00B66AD6">
        <w:rPr>
          <w:u w:val="single"/>
        </w:rPr>
        <w:t xml:space="preserve"> </w:t>
      </w:r>
      <w:r w:rsidRPr="00B66AD6">
        <w:rPr>
          <w:b/>
          <w:bCs/>
          <w:u w:val="single"/>
        </w:rPr>
        <w:t>law</w:t>
      </w:r>
      <w:r w:rsidRPr="00B66AD6">
        <w:rPr>
          <w:u w:val="single"/>
        </w:rPr>
        <w:t xml:space="preserve"> </w:t>
      </w:r>
      <w:r w:rsidRPr="00B66AD6">
        <w:rPr>
          <w:sz w:val="16"/>
        </w:rPr>
        <w:t xml:space="preserve">to the rest of the world.3 Rather, </w:t>
      </w:r>
      <w:r w:rsidRPr="00B66AD6">
        <w:rPr>
          <w:b/>
          <w:bCs/>
          <w:u w:val="single"/>
        </w:rPr>
        <w:t>American lawyers</w:t>
      </w:r>
      <w:r w:rsidRPr="00B66AD6">
        <w:rPr>
          <w:u w:val="single"/>
        </w:rPr>
        <w:t xml:space="preserve"> can </w:t>
      </w:r>
      <w:r w:rsidRPr="00B66AD6">
        <w:rPr>
          <w:b/>
          <w:bCs/>
          <w:u w:val="single"/>
        </w:rPr>
        <w:t>profitably learn</w:t>
      </w:r>
      <w:r w:rsidRPr="00B66AD6">
        <w:rPr>
          <w:u w:val="single"/>
        </w:rPr>
        <w:t xml:space="preserve"> about </w:t>
      </w:r>
      <w:r w:rsidRPr="00B66AD6">
        <w:rPr>
          <w:b/>
          <w:bCs/>
          <w:u w:val="single"/>
        </w:rPr>
        <w:t>environmental</w:t>
      </w:r>
      <w:r w:rsidRPr="00B66AD6">
        <w:rPr>
          <w:u w:val="single"/>
        </w:rPr>
        <w:t xml:space="preserve"> </w:t>
      </w:r>
      <w:r w:rsidRPr="00B66AD6">
        <w:rPr>
          <w:b/>
          <w:bCs/>
          <w:u w:val="single"/>
        </w:rPr>
        <w:t>governance</w:t>
      </w:r>
      <w:r w:rsidRPr="00B66AD6">
        <w:rPr>
          <w:u w:val="single"/>
        </w:rPr>
        <w:t xml:space="preserve"> from the </w:t>
      </w:r>
      <w:r w:rsidRPr="00B66AD6">
        <w:rPr>
          <w:b/>
          <w:bCs/>
          <w:u w:val="single"/>
        </w:rPr>
        <w:t>experiences</w:t>
      </w:r>
      <w:r w:rsidRPr="00B66AD6">
        <w:rPr>
          <w:u w:val="single"/>
        </w:rPr>
        <w:t xml:space="preserve"> and </w:t>
      </w:r>
      <w:r w:rsidRPr="00B66AD6">
        <w:rPr>
          <w:b/>
          <w:bCs/>
          <w:u w:val="single"/>
        </w:rPr>
        <w:t>approaches</w:t>
      </w:r>
      <w:r w:rsidRPr="00B66AD6">
        <w:rPr>
          <w:u w:val="single"/>
        </w:rPr>
        <w:t xml:space="preserve"> developed </w:t>
      </w:r>
      <w:r w:rsidRPr="00B66AD6">
        <w:rPr>
          <w:b/>
          <w:bCs/>
          <w:u w:val="single"/>
        </w:rPr>
        <w:t>elsewhere</w:t>
      </w:r>
      <w:r w:rsidRPr="00B66AD6">
        <w:rPr>
          <w:u w:val="single"/>
        </w:rPr>
        <w:t xml:space="preserve">, especially in the areas of </w:t>
      </w:r>
      <w:r w:rsidRPr="00B66AD6">
        <w:rPr>
          <w:b/>
          <w:bCs/>
          <w:u w:val="single"/>
        </w:rPr>
        <w:t>regulatory</w:t>
      </w:r>
      <w:r w:rsidRPr="00B66AD6">
        <w:rPr>
          <w:u w:val="single"/>
        </w:rPr>
        <w:t xml:space="preserve"> </w:t>
      </w:r>
      <w:r w:rsidRPr="00B66AD6">
        <w:rPr>
          <w:b/>
          <w:bCs/>
          <w:u w:val="single"/>
        </w:rPr>
        <w:t>non-compliance</w:t>
      </w:r>
      <w:r w:rsidRPr="00B66AD6">
        <w:rPr>
          <w:u w:val="single"/>
        </w:rPr>
        <w:t xml:space="preserve"> and </w:t>
      </w:r>
      <w:r w:rsidRPr="00B66AD6">
        <w:rPr>
          <w:b/>
          <w:bCs/>
          <w:u w:val="single"/>
        </w:rPr>
        <w:t>environmental human rights</w:t>
      </w:r>
      <w:r w:rsidRPr="00B66AD6">
        <w:rPr>
          <w:u w:val="single"/>
        </w:rPr>
        <w:t xml:space="preserve">. </w:t>
      </w:r>
      <w:r w:rsidRPr="00B66AD6">
        <w:rPr>
          <w:b/>
          <w:bCs/>
          <w:u w:val="single"/>
        </w:rPr>
        <w:t>Global environmental law</w:t>
      </w:r>
      <w:r w:rsidRPr="00B66AD6">
        <w:rPr>
          <w:u w:val="single"/>
        </w:rPr>
        <w:t xml:space="preserve"> can help draw </w:t>
      </w:r>
      <w:r w:rsidRPr="00B66AD6">
        <w:rPr>
          <w:b/>
          <w:bCs/>
          <w:u w:val="single"/>
        </w:rPr>
        <w:t>these</w:t>
      </w:r>
      <w:r w:rsidRPr="00B66AD6">
        <w:rPr>
          <w:u w:val="single"/>
        </w:rPr>
        <w:t xml:space="preserve"> connections and </w:t>
      </w:r>
      <w:r w:rsidRPr="00B66AD6">
        <w:rPr>
          <w:b/>
          <w:bCs/>
          <w:u w:val="single"/>
        </w:rPr>
        <w:t>facilitate understanding</w:t>
      </w:r>
      <w:r w:rsidRPr="00B66AD6">
        <w:rPr>
          <w:u w:val="single"/>
        </w:rPr>
        <w:t xml:space="preserve"> of how </w:t>
      </w:r>
      <w:r w:rsidRPr="00B66AD6">
        <w:rPr>
          <w:b/>
          <w:bCs/>
          <w:u w:val="single"/>
        </w:rPr>
        <w:t>globalization</w:t>
      </w:r>
      <w:r w:rsidRPr="00B66AD6">
        <w:rPr>
          <w:u w:val="single"/>
        </w:rPr>
        <w:t xml:space="preserve"> is affecting </w:t>
      </w:r>
      <w:r w:rsidRPr="00B66AD6">
        <w:rPr>
          <w:b/>
          <w:bCs/>
          <w:u w:val="single"/>
        </w:rPr>
        <w:t>environmental</w:t>
      </w:r>
      <w:r w:rsidRPr="00B66AD6">
        <w:rPr>
          <w:u w:val="single"/>
        </w:rPr>
        <w:t xml:space="preserve"> </w:t>
      </w:r>
      <w:r w:rsidRPr="00B66AD6">
        <w:rPr>
          <w:b/>
          <w:bCs/>
          <w:u w:val="single"/>
        </w:rPr>
        <w:t>law</w:t>
      </w:r>
      <w:r w:rsidRPr="00B66AD6">
        <w:rPr>
          <w:u w:val="single"/>
        </w:rPr>
        <w:t>.</w:t>
      </w:r>
      <w:r w:rsidRPr="00B66AD6">
        <w:rPr>
          <w:sz w:val="16"/>
        </w:rPr>
        <w:t xml:space="preserve"> To be sure, </w:t>
      </w:r>
      <w:r w:rsidRPr="00B66AD6">
        <w:rPr>
          <w:u w:val="single"/>
        </w:rPr>
        <w:t xml:space="preserve">some of the most </w:t>
      </w:r>
      <w:r w:rsidRPr="00B66AD6">
        <w:rPr>
          <w:b/>
          <w:bCs/>
          <w:u w:val="single"/>
        </w:rPr>
        <w:t>important innovations</w:t>
      </w:r>
      <w:r w:rsidRPr="00B66AD6">
        <w:rPr>
          <w:u w:val="single"/>
        </w:rPr>
        <w:t xml:space="preserve"> in U.S. </w:t>
      </w:r>
      <w:r w:rsidRPr="00B66AD6">
        <w:rPr>
          <w:b/>
          <w:bCs/>
          <w:u w:val="single"/>
        </w:rPr>
        <w:t>environmental law</w:t>
      </w:r>
      <w:r w:rsidRPr="00B66AD6">
        <w:rPr>
          <w:u w:val="single"/>
        </w:rPr>
        <w:t>-</w:t>
      </w:r>
      <w:r w:rsidRPr="00B66AD6">
        <w:rPr>
          <w:sz w:val="16"/>
        </w:rPr>
        <w:t xml:space="preserve">the creation of national parks, </w:t>
      </w:r>
      <w:r w:rsidRPr="00B66AD6">
        <w:rPr>
          <w:b/>
          <w:bCs/>
          <w:sz w:val="26"/>
          <w:szCs w:val="26"/>
          <w:u w:val="single"/>
        </w:rPr>
        <w:t>environmental assessments</w:t>
      </w:r>
      <w:r w:rsidRPr="00B66AD6">
        <w:rPr>
          <w:sz w:val="16"/>
        </w:rPr>
        <w:t>, and public access to information-</w:t>
      </w:r>
      <w:r w:rsidRPr="00B66AD6">
        <w:rPr>
          <w:u w:val="single"/>
        </w:rPr>
        <w:t xml:space="preserve">have been widely </w:t>
      </w:r>
      <w:r w:rsidRPr="00B66AD6">
        <w:rPr>
          <w:b/>
          <w:bCs/>
          <w:u w:val="single"/>
        </w:rPr>
        <w:t>adopted</w:t>
      </w:r>
      <w:r w:rsidRPr="00B66AD6">
        <w:rPr>
          <w:u w:val="single"/>
        </w:rPr>
        <w:t xml:space="preserve"> and </w:t>
      </w:r>
      <w:r w:rsidRPr="00B66AD6">
        <w:rPr>
          <w:b/>
          <w:bCs/>
          <w:u w:val="single"/>
        </w:rPr>
        <w:t>uploaded</w:t>
      </w:r>
      <w:r w:rsidRPr="00B66AD6">
        <w:rPr>
          <w:u w:val="single"/>
        </w:rPr>
        <w:t xml:space="preserve"> into </w:t>
      </w:r>
      <w:r w:rsidRPr="00B66AD6">
        <w:rPr>
          <w:b/>
          <w:bCs/>
          <w:u w:val="single"/>
        </w:rPr>
        <w:t>international treaties</w:t>
      </w:r>
      <w:r w:rsidRPr="00B66AD6">
        <w:rPr>
          <w:sz w:val="16"/>
        </w:rPr>
        <w:t xml:space="preserve">.4 But there can be no question that </w:t>
      </w:r>
      <w:r w:rsidRPr="00B66AD6">
        <w:rPr>
          <w:u w:val="single"/>
        </w:rPr>
        <w:t xml:space="preserve">the American </w:t>
      </w:r>
      <w:r w:rsidRPr="00B66AD6">
        <w:rPr>
          <w:b/>
          <w:bCs/>
          <w:u w:val="single"/>
        </w:rPr>
        <w:t>politics</w:t>
      </w:r>
      <w:r w:rsidRPr="00B66AD6">
        <w:rPr>
          <w:u w:val="single"/>
        </w:rPr>
        <w:t xml:space="preserve"> and </w:t>
      </w:r>
      <w:r w:rsidRPr="00B66AD6">
        <w:rPr>
          <w:b/>
          <w:bCs/>
          <w:u w:val="single"/>
        </w:rPr>
        <w:t>law</w:t>
      </w:r>
      <w:r w:rsidRPr="00B66AD6">
        <w:rPr>
          <w:u w:val="single"/>
        </w:rPr>
        <w:t xml:space="preserve"> of the </w:t>
      </w:r>
      <w:r w:rsidRPr="00B66AD6">
        <w:rPr>
          <w:b/>
          <w:bCs/>
          <w:u w:val="single"/>
        </w:rPr>
        <w:t>environment</w:t>
      </w:r>
      <w:r w:rsidRPr="00B66AD6">
        <w:rPr>
          <w:u w:val="single"/>
        </w:rPr>
        <w:t xml:space="preserve"> is </w:t>
      </w:r>
      <w:r w:rsidRPr="00B66AD6">
        <w:rPr>
          <w:b/>
          <w:bCs/>
          <w:u w:val="single"/>
        </w:rPr>
        <w:t>increasingly affected</w:t>
      </w:r>
      <w:r w:rsidRPr="00B66AD6">
        <w:rPr>
          <w:u w:val="single"/>
        </w:rPr>
        <w:t xml:space="preserve"> and </w:t>
      </w:r>
      <w:r w:rsidRPr="00B66AD6">
        <w:rPr>
          <w:b/>
          <w:bCs/>
          <w:u w:val="single"/>
        </w:rPr>
        <w:t>shaped</w:t>
      </w:r>
      <w:r w:rsidRPr="00B66AD6">
        <w:rPr>
          <w:u w:val="single"/>
        </w:rPr>
        <w:t xml:space="preserve"> by </w:t>
      </w:r>
      <w:r w:rsidRPr="00B66AD6">
        <w:rPr>
          <w:b/>
          <w:bCs/>
          <w:u w:val="single"/>
        </w:rPr>
        <w:t>international</w:t>
      </w:r>
      <w:r w:rsidRPr="00B66AD6">
        <w:rPr>
          <w:u w:val="single"/>
        </w:rPr>
        <w:t xml:space="preserve"> </w:t>
      </w:r>
      <w:r w:rsidRPr="00B66AD6">
        <w:rPr>
          <w:b/>
          <w:bCs/>
          <w:u w:val="single"/>
        </w:rPr>
        <w:t>developments</w:t>
      </w:r>
      <w:r w:rsidRPr="00B66AD6">
        <w:rPr>
          <w:u w:val="single"/>
        </w:rPr>
        <w:t xml:space="preserve"> and </w:t>
      </w:r>
      <w:r w:rsidRPr="00B66AD6">
        <w:rPr>
          <w:b/>
          <w:bCs/>
          <w:u w:val="single"/>
        </w:rPr>
        <w:t>trends</w:t>
      </w:r>
      <w:r w:rsidRPr="00B66AD6">
        <w:rPr>
          <w:u w:val="single"/>
        </w:rPr>
        <w:t>.</w:t>
      </w:r>
      <w:r w:rsidRPr="00B66AD6">
        <w:rPr>
          <w:sz w:val="16"/>
        </w:rPr>
        <w:t xml:space="preserve"> On the issue of global climate change, for example, some might argue that the United States has become a follower of initiatives led by the international community. In short, American environmental lawyers have much to learn from the rest of the world.</w:t>
      </w:r>
    </w:p>
    <w:p w14:paraId="42949D1A" w14:textId="061A3D08" w:rsidR="00D60989" w:rsidRDefault="00D60989" w:rsidP="00D60989"/>
    <w:p w14:paraId="37A4045E" w14:textId="63CBC0A9" w:rsidR="00D60989" w:rsidRDefault="00D60989" w:rsidP="00D60989">
      <w:pPr>
        <w:pStyle w:val="Heading4"/>
      </w:pPr>
      <w:proofErr w:type="gramStart"/>
      <w:r>
        <w:t>And,</w:t>
      </w:r>
      <w:proofErr w:type="gramEnd"/>
      <w:r>
        <w:t xml:space="preserve"> it can </w:t>
      </w:r>
      <w:r>
        <w:rPr>
          <w:u w:val="single"/>
        </w:rPr>
        <w:t>continue</w:t>
      </w:r>
      <w:r>
        <w:t xml:space="preserve"> to be that influential</w:t>
      </w:r>
    </w:p>
    <w:p w14:paraId="4363DDAC" w14:textId="77777777" w:rsidR="00D60989" w:rsidRPr="008C5870" w:rsidRDefault="00D60989" w:rsidP="00D60989">
      <w:pPr>
        <w:rPr>
          <w:rFonts w:ascii="Segoe UI" w:hAnsi="Segoe UI" w:cs="Segoe UI"/>
          <w:b/>
        </w:rPr>
      </w:pPr>
      <w:r w:rsidRPr="00C95565">
        <w:rPr>
          <w:rStyle w:val="Style13ptBold"/>
          <w:bCs w:val="0"/>
        </w:rPr>
        <w:t>Kenneth S. Weiner</w:t>
      </w:r>
      <w:r>
        <w:rPr>
          <w:rStyle w:val="normaltextrun"/>
          <w:rFonts w:cs="Calibri"/>
          <w:b/>
          <w:bCs/>
          <w:color w:val="000000"/>
          <w:szCs w:val="26"/>
        </w:rPr>
        <w:t>, </w:t>
      </w:r>
      <w:r w:rsidRPr="008C5870">
        <w:t xml:space="preserve">Senior Partner, Environmental, Land &amp; Natural Resources, K&amp;L Gates LLP (Seattle office). Mr. Weiner founded Preston </w:t>
      </w:r>
      <w:proofErr w:type="spellStart"/>
      <w:r w:rsidRPr="008C5870">
        <w:t>Thorgrimson</w:t>
      </w:r>
      <w:proofErr w:type="spellEnd"/>
      <w:r w:rsidRPr="008C5870">
        <w:t>/Preston Gates Ellis’s environmental, land use, and natural resources practice after serving as Deputy Executive Director and Counsel for the White House Council on Environmental Quality under Presidents Carter and Ford, Essay, Accountability for Mitigation Through Procedural Review: The NEPA Jurisprudence of Judge Betty B. Fletcher, a Trustee of the Environment and Woman of Substance, 85 Wash. L. Rev. 45 </w:t>
      </w:r>
      <w:r w:rsidRPr="008C5870">
        <w:rPr>
          <w:rStyle w:val="normaltextrun"/>
          <w:rFonts w:cs="Calibri"/>
          <w:b/>
          <w:bCs/>
          <w:color w:val="000000"/>
          <w:sz w:val="22"/>
        </w:rPr>
        <w:t>(</w:t>
      </w:r>
      <w:r w:rsidRPr="008C5870">
        <w:rPr>
          <w:rStyle w:val="Style13ptBold"/>
          <w:bCs w:val="0"/>
        </w:rPr>
        <w:t>2010</w:t>
      </w:r>
      <w:r w:rsidRPr="008C5870">
        <w:rPr>
          <w:rStyle w:val="normaltextrun"/>
          <w:rFonts w:cs="Calibri"/>
          <w:b/>
          <w:bCs/>
          <w:color w:val="000000"/>
          <w:sz w:val="22"/>
        </w:rPr>
        <w:t>), JSH</w:t>
      </w:r>
      <w:r w:rsidRPr="008C5870">
        <w:rPr>
          <w:rStyle w:val="eop"/>
          <w:rFonts w:cs="Calibri"/>
          <w:bCs/>
          <w:color w:val="000000"/>
          <w:sz w:val="22"/>
        </w:rPr>
        <w:t> </w:t>
      </w:r>
    </w:p>
    <w:p w14:paraId="693BE739" w14:textId="77777777" w:rsidR="00D60989" w:rsidRDefault="00D60989" w:rsidP="00D60989">
      <w:pPr>
        <w:rPr>
          <w:rStyle w:val="StyleUnderline"/>
        </w:rPr>
      </w:pPr>
    </w:p>
    <w:p w14:paraId="3A226A72" w14:textId="77777777" w:rsidR="00D60989" w:rsidRPr="009A433B" w:rsidRDefault="00D60989" w:rsidP="00D60989">
      <w:pPr>
        <w:rPr>
          <w:rStyle w:val="StyleUnderline"/>
        </w:rPr>
      </w:pPr>
      <w:r w:rsidRPr="008C5870">
        <w:rPr>
          <w:rStyle w:val="StyleUnderline"/>
        </w:rPr>
        <w:t>The National Environmental Policy Act of 19691 (</w:t>
      </w:r>
      <w:r w:rsidRPr="009A433B">
        <w:rPr>
          <w:rStyle w:val="Emphasis"/>
        </w:rPr>
        <w:t>NEPA</w:t>
      </w:r>
      <w:r w:rsidRPr="008C5870">
        <w:rPr>
          <w:rStyle w:val="StyleUnderline"/>
        </w:rPr>
        <w:t xml:space="preserve">) has often been called </w:t>
      </w:r>
      <w:r w:rsidRPr="009A433B">
        <w:rPr>
          <w:rStyle w:val="Emphasis"/>
        </w:rPr>
        <w:t>our nation’s environmental Magna Carta</w:t>
      </w:r>
      <w:r w:rsidRPr="008C5870">
        <w:rPr>
          <w:rStyle w:val="StyleUnderline"/>
        </w:rPr>
        <w:t xml:space="preserve">. NEPA’s </w:t>
      </w:r>
      <w:r w:rsidRPr="009A433B">
        <w:rPr>
          <w:rStyle w:val="Emphasis"/>
        </w:rPr>
        <w:t>structure and language are constitutional</w:t>
      </w:r>
      <w:r w:rsidRPr="008C5870">
        <w:rPr>
          <w:rStyle w:val="StyleUnderline"/>
        </w:rPr>
        <w:t xml:space="preserve"> in character. </w:t>
      </w:r>
      <w:r w:rsidRPr="009A433B">
        <w:rPr>
          <w:rStyle w:val="Emphasis"/>
        </w:rPr>
        <w:t>Widely recognized</w:t>
      </w:r>
      <w:r w:rsidRPr="008C5870">
        <w:rPr>
          <w:rStyle w:val="StyleUnderline"/>
        </w:rPr>
        <w:t xml:space="preserve"> as the </w:t>
      </w:r>
      <w:r w:rsidRPr="009A433B">
        <w:rPr>
          <w:rStyle w:val="Emphasis"/>
        </w:rPr>
        <w:t>world’s first</w:t>
      </w:r>
      <w:r w:rsidRPr="008C5870">
        <w:rPr>
          <w:rStyle w:val="StyleUnderline"/>
        </w:rPr>
        <w:t xml:space="preserve"> comprehensive statement of environmental policy, </w:t>
      </w:r>
      <w:r w:rsidRPr="009A433B">
        <w:rPr>
          <w:rStyle w:val="Emphasis"/>
        </w:rPr>
        <w:t>NEPA became a model</w:t>
      </w:r>
      <w:r w:rsidRPr="008C5870">
        <w:rPr>
          <w:rStyle w:val="StyleUnderline"/>
        </w:rPr>
        <w:t xml:space="preserve"> for environmental policy and law </w:t>
      </w:r>
      <w:r w:rsidRPr="009A433B">
        <w:rPr>
          <w:rStyle w:val="Emphasis"/>
        </w:rPr>
        <w:t>around the globe</w:t>
      </w:r>
      <w:r w:rsidRPr="008C5870">
        <w:rPr>
          <w:rStyle w:val="StyleUnderline"/>
        </w:rPr>
        <w:t xml:space="preserve">. NEPA has and </w:t>
      </w:r>
      <w:r w:rsidRPr="009A433B">
        <w:rPr>
          <w:rStyle w:val="Emphasis"/>
        </w:rPr>
        <w:t>may continue to have as much “impact</w:t>
      </w:r>
      <w:r w:rsidRPr="008C5870">
        <w:rPr>
          <w:rStyle w:val="StyleUnderline"/>
        </w:rPr>
        <w:t>” as any environmental statute in history</w:t>
      </w:r>
      <w:r w:rsidRPr="008C5870">
        <w:rPr>
          <w:sz w:val="16"/>
        </w:rPr>
        <w:t xml:space="preserve">, </w:t>
      </w:r>
      <w:r w:rsidRPr="009A433B">
        <w:rPr>
          <w:rStyle w:val="StyleUnderline"/>
        </w:rPr>
        <w:t xml:space="preserve">even as we move into the </w:t>
      </w:r>
      <w:r w:rsidRPr="009A433B">
        <w:rPr>
          <w:rStyle w:val="Emphasis"/>
        </w:rPr>
        <w:t>twenty-first century challenge</w:t>
      </w:r>
      <w:r w:rsidRPr="009A433B">
        <w:rPr>
          <w:rStyle w:val="StyleUnderline"/>
        </w:rPr>
        <w:t xml:space="preserve"> to </w:t>
      </w:r>
      <w:r w:rsidRPr="009A433B">
        <w:rPr>
          <w:rStyle w:val="Emphasis"/>
        </w:rPr>
        <w:t>confront global climate change</w:t>
      </w:r>
      <w:r w:rsidRPr="009A433B">
        <w:rPr>
          <w:rStyle w:val="StyleUnderline"/>
        </w:rPr>
        <w:t xml:space="preserve">. </w:t>
      </w:r>
    </w:p>
    <w:p w14:paraId="555A711A" w14:textId="77777777" w:rsidR="00D60989" w:rsidRDefault="00D60989" w:rsidP="00D60989">
      <w:pPr>
        <w:rPr>
          <w:rFonts w:ascii="Segoe UI" w:hAnsi="Segoe UI" w:cs="Segoe UI"/>
          <w:sz w:val="18"/>
          <w:szCs w:val="18"/>
        </w:rPr>
      </w:pPr>
      <w:r>
        <w:rPr>
          <w:rStyle w:val="eop"/>
          <w:rFonts w:cs="Calibri"/>
        </w:rPr>
        <w:t> </w:t>
      </w:r>
    </w:p>
    <w:p w14:paraId="09B1DC8C" w14:textId="78048C3B" w:rsidR="00D60989" w:rsidRDefault="00D60989" w:rsidP="00D60989">
      <w:pPr>
        <w:pStyle w:val="Heading4"/>
        <w:rPr>
          <w:rFonts w:ascii="Segoe UI" w:hAnsi="Segoe UI" w:cs="Segoe UI"/>
          <w:sz w:val="18"/>
          <w:szCs w:val="18"/>
        </w:rPr>
      </w:pPr>
      <w:r>
        <w:rPr>
          <w:rStyle w:val="normaltextrun"/>
          <w:rFonts w:cs="Calibri"/>
          <w:bCs/>
          <w:szCs w:val="26"/>
        </w:rPr>
        <w:t>Specifically, now key for leadership on climate</w:t>
      </w:r>
    </w:p>
    <w:p w14:paraId="0766A222" w14:textId="77777777" w:rsidR="00D60989" w:rsidRDefault="00D60989" w:rsidP="00D60989">
      <w:pPr>
        <w:rPr>
          <w:rFonts w:ascii="Segoe UI" w:hAnsi="Segoe UI" w:cs="Segoe UI"/>
          <w:sz w:val="18"/>
          <w:szCs w:val="18"/>
        </w:rPr>
      </w:pPr>
      <w:r>
        <w:rPr>
          <w:rStyle w:val="normaltextrun"/>
          <w:rFonts w:cs="Calibri"/>
          <w:bCs/>
          <w:szCs w:val="26"/>
        </w:rPr>
        <w:t xml:space="preserve">David J. </w:t>
      </w:r>
      <w:r w:rsidRPr="008C5870">
        <w:rPr>
          <w:rStyle w:val="Style13ptBold"/>
        </w:rPr>
        <w:t>Hayes</w:t>
      </w:r>
      <w:r>
        <w:rPr>
          <w:rStyle w:val="normaltextrun"/>
          <w:rFonts w:cs="Calibri"/>
        </w:rPr>
        <w:t>, Convener David J. Hayes is a Distinguished Visiting Lecturer in Law at Stanford Law School and a Consulting Professor at the Stanford Woods Institute for the Environment. He also is a Senior Fellow at the Center for American Progress. Hayes was the Deputy Secretary and Chief Operating Officer at the U.S. Department of the Interior for Presidents Clinton and Obama, </w:t>
      </w:r>
      <w:r w:rsidRPr="008C5870">
        <w:rPr>
          <w:rStyle w:val="normaltextrun"/>
          <w:rFonts w:cs="Calibri"/>
        </w:rPr>
        <w:t>https://woodsinstitute.stanford.edu/system/files/publications/Stanford-Climate-Series-Recommendations.pdf</w:t>
      </w:r>
      <w:r>
        <w:rPr>
          <w:rStyle w:val="normaltextrun"/>
          <w:rFonts w:cs="Calibri"/>
        </w:rPr>
        <w:t>, October </w:t>
      </w:r>
      <w:r w:rsidRPr="008C5870">
        <w:rPr>
          <w:rStyle w:val="Style13ptBold"/>
        </w:rPr>
        <w:t>2016</w:t>
      </w:r>
      <w:r>
        <w:rPr>
          <w:rStyle w:val="normaltextrun"/>
          <w:rFonts w:cs="Calibri"/>
        </w:rPr>
        <w:t>, JSH</w:t>
      </w:r>
      <w:r>
        <w:rPr>
          <w:rStyle w:val="eop"/>
          <w:rFonts w:cs="Calibri"/>
        </w:rPr>
        <w:t> </w:t>
      </w:r>
    </w:p>
    <w:p w14:paraId="07669978" w14:textId="77777777" w:rsidR="00D60989" w:rsidRPr="008C5870" w:rsidRDefault="00D60989" w:rsidP="00D60989">
      <w:pPr>
        <w:rPr>
          <w:rFonts w:ascii="Segoe UI" w:hAnsi="Segoe UI" w:cs="Segoe UI"/>
          <w:sz w:val="16"/>
          <w:szCs w:val="18"/>
        </w:rPr>
      </w:pPr>
      <w:r w:rsidRPr="008C5870">
        <w:rPr>
          <w:rStyle w:val="normaltextrun"/>
          <w:rFonts w:cs="Calibri"/>
          <w:sz w:val="16"/>
        </w:rPr>
        <w:t xml:space="preserve">Whoever is sworn in on the 20th of January 2017 will have a mammoth task ahead of her or him. While the world rejoiced upon hearing the news of the Paris Climate Accords, the agreement means little without action. </w:t>
      </w:r>
      <w:r w:rsidRPr="008C5870">
        <w:rPr>
          <w:rStyle w:val="StyleUnderline"/>
        </w:rPr>
        <w:t xml:space="preserve">Without action, global temperature increases will exceed 2 degrees Celsius within the century. Without action, sea levels will rise, weather patterns will change, and climate refugees will flood national borders. The </w:t>
      </w:r>
      <w:r w:rsidRPr="009A433B">
        <w:rPr>
          <w:rStyle w:val="Emphasis"/>
        </w:rPr>
        <w:t>next president</w:t>
      </w:r>
      <w:r w:rsidRPr="008C5870">
        <w:rPr>
          <w:rStyle w:val="StyleUnderline"/>
        </w:rPr>
        <w:t xml:space="preserve"> will </w:t>
      </w:r>
      <w:r w:rsidRPr="009A433B">
        <w:rPr>
          <w:rStyle w:val="Emphasis"/>
        </w:rPr>
        <w:t>have an opportunity like no other</w:t>
      </w:r>
      <w:r w:rsidRPr="008C5870">
        <w:rPr>
          <w:rStyle w:val="StyleUnderline"/>
        </w:rPr>
        <w:t xml:space="preserve">. The </w:t>
      </w:r>
      <w:r w:rsidRPr="009A433B">
        <w:rPr>
          <w:rStyle w:val="Emphasis"/>
        </w:rPr>
        <w:t>world will look to the United States for leadership</w:t>
      </w:r>
      <w:r w:rsidRPr="008C5870">
        <w:rPr>
          <w:rStyle w:val="StyleUnderline"/>
        </w:rPr>
        <w:t xml:space="preserve"> on meeting the challenge of climate change with solutions that build innovation, </w:t>
      </w:r>
      <w:proofErr w:type="gramStart"/>
      <w:r w:rsidRPr="008C5870">
        <w:rPr>
          <w:rStyle w:val="StyleUnderline"/>
        </w:rPr>
        <w:t>jobs</w:t>
      </w:r>
      <w:proofErr w:type="gramEnd"/>
      <w:r w:rsidRPr="008C5870">
        <w:rPr>
          <w:rStyle w:val="StyleUnderline"/>
        </w:rPr>
        <w:t xml:space="preserve"> and economic growth</w:t>
      </w:r>
      <w:r w:rsidRPr="008C5870">
        <w:rPr>
          <w:rStyle w:val="normaltextrun"/>
          <w:rFonts w:cs="Calibri"/>
          <w:sz w:val="16"/>
        </w:rPr>
        <w:t>.</w:t>
      </w:r>
      <w:r w:rsidRPr="008C5870">
        <w:rPr>
          <w:rStyle w:val="eop"/>
          <w:rFonts w:cs="Calibri"/>
          <w:sz w:val="16"/>
        </w:rPr>
        <w:t xml:space="preserve"> </w:t>
      </w:r>
    </w:p>
    <w:p w14:paraId="470FC776" w14:textId="7CEA4052" w:rsidR="00D60989" w:rsidRDefault="00D60989" w:rsidP="00D60989"/>
    <w:p w14:paraId="76A74693" w14:textId="08AEB299" w:rsidR="00D60989" w:rsidRPr="00D332D7" w:rsidRDefault="00D60989" w:rsidP="00D60989">
      <w:pPr>
        <w:pStyle w:val="Heading4"/>
        <w:rPr>
          <w:u w:val="single"/>
        </w:rPr>
      </w:pPr>
      <w:r>
        <w:t>Independently, the</w:t>
      </w:r>
      <w:r>
        <w:t xml:space="preserve"> </w:t>
      </w:r>
      <w:r>
        <w:rPr>
          <w:u w:val="single"/>
        </w:rPr>
        <w:t>counterplans</w:t>
      </w:r>
      <w:r>
        <w:t xml:space="preserve"> binding mechanism </w:t>
      </w:r>
      <w:r>
        <w:rPr>
          <w:u w:val="single"/>
        </w:rPr>
        <w:t>codifies</w:t>
      </w:r>
      <w:r>
        <w:t xml:space="preserve"> the </w:t>
      </w:r>
      <w:r>
        <w:rPr>
          <w:u w:val="single"/>
        </w:rPr>
        <w:t>EIA</w:t>
      </w:r>
      <w:r>
        <w:t xml:space="preserve"> process into </w:t>
      </w:r>
      <w:r>
        <w:rPr>
          <w:u w:val="single"/>
        </w:rPr>
        <w:t xml:space="preserve">binding </w:t>
      </w:r>
      <w:r w:rsidRPr="00D332D7">
        <w:t>international law</w:t>
      </w:r>
    </w:p>
    <w:p w14:paraId="0A4B5DDB" w14:textId="77777777" w:rsidR="00D60989" w:rsidRDefault="00D60989" w:rsidP="00D60989">
      <w:proofErr w:type="spellStart"/>
      <w:r w:rsidRPr="001F2FD9">
        <w:t>Tseming</w:t>
      </w:r>
      <w:proofErr w:type="spellEnd"/>
      <w:r w:rsidRPr="001F2FD9">
        <w:t xml:space="preserve"> </w:t>
      </w:r>
      <w:r w:rsidRPr="00A318BB">
        <w:rPr>
          <w:rStyle w:val="Style13ptBold"/>
        </w:rPr>
        <w:t>Yang 19</w:t>
      </w:r>
      <w:r>
        <w:t xml:space="preserve"> (</w:t>
      </w:r>
      <w:proofErr w:type="spellStart"/>
      <w:r>
        <w:t>Tseming</w:t>
      </w:r>
      <w:proofErr w:type="spellEnd"/>
      <w:r>
        <w:t xml:space="preserve"> Yang is a Professor of Law at Santa Clara University School of Law, February 19, accessed 7/13/21, “The Emergence of the Environmental Impact Assessment Duty as a Global Legal Norm and General Principle of Law”, </w:t>
      </w:r>
      <w:hyperlink r:id="rId28" w:history="1">
        <w:r w:rsidRPr="003E5D15">
          <w:rPr>
            <w:rStyle w:val="Hyperlink"/>
          </w:rPr>
          <w:t>https://www.hastingslawjournal.org/wp-content/uploads/70.2-Yang.pdf)AGabay</w:t>
        </w:r>
      </w:hyperlink>
    </w:p>
    <w:p w14:paraId="085C5621" w14:textId="77777777" w:rsidR="00D60989" w:rsidRPr="004D3BB4" w:rsidRDefault="00D60989" w:rsidP="00D60989">
      <w:pPr>
        <w:rPr>
          <w:sz w:val="16"/>
        </w:rPr>
      </w:pPr>
      <w:r w:rsidRPr="0064537C">
        <w:rPr>
          <w:u w:val="single"/>
        </w:rPr>
        <w:t xml:space="preserve">Apart from </w:t>
      </w:r>
      <w:r w:rsidRPr="0064537C">
        <w:rPr>
          <w:b/>
          <w:bCs/>
          <w:u w:val="single"/>
        </w:rPr>
        <w:t>demonstrating</w:t>
      </w:r>
      <w:r w:rsidRPr="0064537C">
        <w:rPr>
          <w:u w:val="single"/>
        </w:rPr>
        <w:t xml:space="preserve"> </w:t>
      </w:r>
      <w:r w:rsidRPr="0064537C">
        <w:rPr>
          <w:b/>
          <w:bCs/>
          <w:u w:val="single"/>
        </w:rPr>
        <w:t>worldwide acceptance</w:t>
      </w:r>
      <w:r w:rsidRPr="0064537C">
        <w:rPr>
          <w:u w:val="single"/>
        </w:rPr>
        <w:t xml:space="preserve"> of the </w:t>
      </w:r>
      <w:r w:rsidRPr="0064537C">
        <w:rPr>
          <w:b/>
          <w:bCs/>
          <w:u w:val="single"/>
        </w:rPr>
        <w:t>EIA norm</w:t>
      </w:r>
      <w:r w:rsidRPr="0064537C">
        <w:rPr>
          <w:u w:val="single"/>
        </w:rPr>
        <w:t xml:space="preserve"> in </w:t>
      </w:r>
      <w:r w:rsidRPr="0064537C">
        <w:rPr>
          <w:b/>
          <w:bCs/>
          <w:u w:val="single"/>
        </w:rPr>
        <w:t>national systems</w:t>
      </w:r>
      <w:r w:rsidRPr="004D3BB4">
        <w:rPr>
          <w:sz w:val="16"/>
        </w:rPr>
        <w:t xml:space="preserve">, </w:t>
      </w:r>
      <w:r w:rsidRPr="0064537C">
        <w:rPr>
          <w:u w:val="single"/>
        </w:rPr>
        <w:t xml:space="preserve">the survey’s finding also has </w:t>
      </w:r>
      <w:r w:rsidRPr="0064537C">
        <w:rPr>
          <w:b/>
          <w:bCs/>
          <w:u w:val="single"/>
        </w:rPr>
        <w:t>significance</w:t>
      </w:r>
      <w:r w:rsidRPr="0064537C">
        <w:rPr>
          <w:u w:val="single"/>
        </w:rPr>
        <w:t xml:space="preserve"> for </w:t>
      </w:r>
      <w:r w:rsidRPr="0064537C">
        <w:rPr>
          <w:b/>
          <w:bCs/>
          <w:u w:val="single"/>
        </w:rPr>
        <w:t>public international law</w:t>
      </w:r>
      <w:r w:rsidRPr="004D3BB4">
        <w:rPr>
          <w:sz w:val="16"/>
        </w:rPr>
        <w:t xml:space="preserve">. </w:t>
      </w:r>
      <w:r w:rsidRPr="0064537C">
        <w:rPr>
          <w:u w:val="single"/>
        </w:rPr>
        <w:t>Even though the EIA duty has not been regularly included in treaties</w:t>
      </w:r>
      <w:r w:rsidRPr="004D3BB4">
        <w:rPr>
          <w:sz w:val="16"/>
        </w:rPr>
        <w:t xml:space="preserve">, 118 </w:t>
      </w:r>
      <w:r w:rsidRPr="0064537C">
        <w:rPr>
          <w:u w:val="single"/>
        </w:rPr>
        <w:t>and scholars have expressed doubt that it is part of customary international law</w:t>
      </w:r>
      <w:r w:rsidRPr="004D3BB4">
        <w:rPr>
          <w:sz w:val="16"/>
        </w:rPr>
        <w:t xml:space="preserve">,119 </w:t>
      </w:r>
      <w:r w:rsidRPr="0064537C">
        <w:rPr>
          <w:u w:val="single"/>
        </w:rPr>
        <w:t xml:space="preserve">the norm’s </w:t>
      </w:r>
      <w:r w:rsidRPr="0064537C">
        <w:rPr>
          <w:b/>
          <w:bCs/>
          <w:u w:val="single"/>
        </w:rPr>
        <w:t>widespread acceptance</w:t>
      </w:r>
      <w:r w:rsidRPr="0064537C">
        <w:rPr>
          <w:u w:val="single"/>
        </w:rPr>
        <w:t xml:space="preserve"> means that it has been </w:t>
      </w:r>
      <w:r w:rsidRPr="0064537C">
        <w:rPr>
          <w:b/>
          <w:bCs/>
          <w:u w:val="single"/>
        </w:rPr>
        <w:t>absorbed</w:t>
      </w:r>
      <w:r w:rsidRPr="0064537C">
        <w:rPr>
          <w:u w:val="single"/>
        </w:rPr>
        <w:t xml:space="preserve"> into public </w:t>
      </w:r>
      <w:r w:rsidRPr="0064537C">
        <w:rPr>
          <w:b/>
          <w:bCs/>
          <w:u w:val="single"/>
        </w:rPr>
        <w:t>international law by</w:t>
      </w:r>
      <w:r w:rsidRPr="0064537C">
        <w:rPr>
          <w:u w:val="single"/>
        </w:rPr>
        <w:t xml:space="preserve"> attaining status as a </w:t>
      </w:r>
      <w:r w:rsidRPr="0064537C">
        <w:rPr>
          <w:b/>
          <w:bCs/>
          <w:u w:val="single"/>
        </w:rPr>
        <w:t>General Principle of Law</w:t>
      </w:r>
      <w:r w:rsidRPr="004D3BB4">
        <w:rPr>
          <w:sz w:val="16"/>
        </w:rPr>
        <w:t xml:space="preserve">. In international law, the concept of “General Principles of Law” </w:t>
      </w:r>
      <w:proofErr w:type="spellStart"/>
      <w:r w:rsidRPr="004D3BB4">
        <w:rPr>
          <w:sz w:val="16"/>
        </w:rPr>
        <w:t>inquires</w:t>
      </w:r>
      <w:proofErr w:type="spellEnd"/>
      <w:r w:rsidRPr="004D3BB4">
        <w:rPr>
          <w:sz w:val="16"/>
        </w:rPr>
        <w:t xml:space="preserve"> into whether certain legal principles are the subject of a transnational consensus such that they may be deemed legally binding everywhere, including in the international system. Such legal principles, as a result, are applicable not only within national and subnational legal systems but also between states as a matter of international law. A. ARTICLE 38 OF THE ICJ</w:t>
      </w:r>
      <w:proofErr w:type="gramStart"/>
      <w:r w:rsidRPr="004D3BB4">
        <w:rPr>
          <w:sz w:val="16"/>
        </w:rPr>
        <w:t>—“</w:t>
      </w:r>
      <w:proofErr w:type="gramEnd"/>
      <w:r w:rsidRPr="004D3BB4">
        <w:rPr>
          <w:sz w:val="16"/>
        </w:rPr>
        <w:t xml:space="preserve">GENERAL PRINCIPLES OF LAW RECOGNIZED BY CIVILIZED NATIONS” </w:t>
      </w:r>
      <w:r w:rsidRPr="0064537C">
        <w:rPr>
          <w:u w:val="single"/>
        </w:rPr>
        <w:t xml:space="preserve">As </w:t>
      </w:r>
      <w:r w:rsidRPr="0064537C">
        <w:rPr>
          <w:b/>
          <w:bCs/>
          <w:u w:val="single"/>
        </w:rPr>
        <w:t>environmental law</w:t>
      </w:r>
      <w:r w:rsidRPr="0064537C">
        <w:rPr>
          <w:u w:val="single"/>
        </w:rPr>
        <w:t xml:space="preserve"> has </w:t>
      </w:r>
      <w:r w:rsidRPr="0064537C">
        <w:rPr>
          <w:b/>
          <w:bCs/>
          <w:u w:val="single"/>
        </w:rPr>
        <w:t>spread</w:t>
      </w:r>
      <w:r w:rsidRPr="0064537C">
        <w:rPr>
          <w:u w:val="single"/>
        </w:rPr>
        <w:t xml:space="preserve"> across the </w:t>
      </w:r>
      <w:r w:rsidRPr="0064537C">
        <w:rPr>
          <w:b/>
          <w:bCs/>
          <w:u w:val="single"/>
        </w:rPr>
        <w:t>world’s</w:t>
      </w:r>
      <w:r w:rsidRPr="0064537C">
        <w:rPr>
          <w:u w:val="single"/>
        </w:rPr>
        <w:t xml:space="preserve"> </w:t>
      </w:r>
      <w:r w:rsidRPr="0064537C">
        <w:rPr>
          <w:b/>
          <w:bCs/>
          <w:u w:val="single"/>
        </w:rPr>
        <w:t>national legal systems</w:t>
      </w:r>
      <w:r w:rsidRPr="0064537C">
        <w:rPr>
          <w:u w:val="single"/>
        </w:rPr>
        <w:t xml:space="preserve">, so too has it </w:t>
      </w:r>
      <w:r w:rsidRPr="0064537C">
        <w:rPr>
          <w:b/>
          <w:bCs/>
          <w:u w:val="single"/>
        </w:rPr>
        <w:t>evolved</w:t>
      </w:r>
      <w:r w:rsidRPr="0064537C">
        <w:rPr>
          <w:u w:val="single"/>
        </w:rPr>
        <w:t xml:space="preserve"> within </w:t>
      </w:r>
      <w:r w:rsidRPr="0064537C">
        <w:rPr>
          <w:b/>
          <w:bCs/>
          <w:u w:val="single"/>
        </w:rPr>
        <w:t>international law</w:t>
      </w:r>
      <w:r w:rsidRPr="004D3BB4">
        <w:rPr>
          <w:sz w:val="16"/>
        </w:rPr>
        <w:t xml:space="preserve">. All three primary sources of international law have been significant in that evolution. One of the most widely used articulations of these three sources is found in Article 38 of the Statute of the International Court of Justice, which describes them as: a. international conventions, whether general or particular, establishing rules expressly recognized by . . . states; b. international custom, as evidence of a general practice accepted as law; c. the general principles of law recognized by civilized nations.120 Among these three, however, international treaties have undoubtedly been the most important in that process, especially as embodied in iconic global conventions such as the UN Framework Convention on Climate Change. Customary law has often been less visible, though as its role in creating the Trail Smelter rule 121—prohibiting the use of one’s territory to cause transboundary environmental harm—demonstrates, it can be no less influential. 122 In contrast, “General Principles of Law” has been the least-known form of international law and has generally received little attention in international environmental law.123 Judge Trindade of the ICJ described general principles as “guiding principles of general content” that transcend the “rules of positive international law.” 124 They “comprise[] those principles common to national legal systems and to international law” and are “legal postulates followed ‘in national legal systems and in international law.’”125 Mark Janis has put it most plainly, referring to a general principle as a “proposition of law so fundamental that it will be found in virtually every legal system.”126 Among the fundamental legal norms deemed to be effectively universal are the duty to make reparations for breach of an engagement,127 estoppel,128 res judicata,129 good faith in the exercise of rights,130 responsibility based on fault,131 and judicial equality of parties.132 Thus, the general principle of having to make reparations for breach of an engagement, for example, may be thought of as the basis for specific contract law rules of compensation, restitution, or specific performance. Traditionally, the General Principles provision has been used as a </w:t>
      </w:r>
      <w:proofErr w:type="spellStart"/>
      <w:r w:rsidRPr="004D3BB4">
        <w:rPr>
          <w:sz w:val="16"/>
        </w:rPr>
        <w:t>gapfiller</w:t>
      </w:r>
      <w:proofErr w:type="spellEnd"/>
      <w:r w:rsidRPr="004D3BB4">
        <w:rPr>
          <w:sz w:val="16"/>
        </w:rPr>
        <w:t xml:space="preserve">, designed to spring into action when the ICJ cannot find any applicable treaty or customary norm in the matter before it.133 Yet, it is formally a co-equal to custom and treaties.134 The origins of the General Principles provision of Article 38 can be found “in the </w:t>
      </w:r>
      <w:proofErr w:type="spellStart"/>
      <w:r w:rsidRPr="004D3BB4">
        <w:rPr>
          <w:sz w:val="16"/>
        </w:rPr>
        <w:t>compromis</w:t>
      </w:r>
      <w:proofErr w:type="spellEnd"/>
      <w:r w:rsidRPr="004D3BB4">
        <w:rPr>
          <w:sz w:val="16"/>
        </w:rPr>
        <w:t xml:space="preserve"> [provisions] of arbitral tribunals of the nineteenth century.”135 General Principles were first included in the governing statute of the Permanent Court of International Justice, the 1920 League of Nations precursor to the contemporary International Court of Justice.136 The provision was the subject of debate within the Advisory Committee of Jurists, the body charged with drafting the 1920 statute. Committee President Edward Descamps of Belgium espoused natural law concepts in the gap-filler provision, while Elihu Root of the United States advocated a positivist provision, derived from notions of law and justice based on domestic law.137 There appeared to be little doubt, however, that—as expressed by Lord Phillimore of the U.K.—General Principles included “those accepted by all nations in </w:t>
      </w:r>
      <w:proofErr w:type="spellStart"/>
      <w:r w:rsidRPr="004D3BB4">
        <w:rPr>
          <w:sz w:val="16"/>
        </w:rPr>
        <w:t>foro</w:t>
      </w:r>
      <w:proofErr w:type="spellEnd"/>
      <w:r w:rsidRPr="004D3BB4">
        <w:rPr>
          <w:sz w:val="16"/>
        </w:rPr>
        <w:t xml:space="preserve"> domestico,”138 to the extent they apply to an international setting.139 The eventual language came from a joint Phillimore-Root proposal, found in the language of Article 38(3) of the PCIJ and Article 38(1)(c) of the current ICJ (which adopted the PCIJ provision without change).140 Both perspectives, natural law and positivist (as identified through a comparative law analysis), are not exclusive of each other and have continued to influence how general principles are understood.141 In practice, they are derived either from inquiries into the nature of international law or into the substantive doctrines of municipal/national legal systems. In academic literature and judicial opinions, identification of general principles has involved a mix of the two methods, oftentimes even involving “an exercise in comparative law”142 to determine a consensus of national legal systems on the principle. In practice, however, it is often unclear which of the two bases a scholar or a tribunal has relied on for the conclusion that a norm is a general principle of law.143 Even in arbitral decisions, when general principles are oftentimes examined from a comparative vantage point, there has been little effort to engage in a careful examination of the principle’s broad adherence or pervasiveness “in the municipal law of nations in general.”144 In the specific context of the environment, general principles have not played much of a role. When they have been examined more carefully, international law scholars and jurists have tended to focus their inquiries into the distillation of such principles from the nature of the international system and their conceptual importance or necessity, as opposed to engaging in a comparative law analysis.145 Such discussions have generally not addressed the extent that the relevant legal norm is found in national legal systems. In fact, it has been noted that: [I]t is generally accepted that the distillation of a “general principle of law </w:t>
      </w:r>
      <w:proofErr w:type="spellStart"/>
      <w:r w:rsidRPr="004D3BB4">
        <w:rPr>
          <w:sz w:val="16"/>
        </w:rPr>
        <w:t>recognised</w:t>
      </w:r>
      <w:proofErr w:type="spellEnd"/>
      <w:r w:rsidRPr="004D3BB4">
        <w:rPr>
          <w:sz w:val="16"/>
        </w:rPr>
        <w:t xml:space="preserve"> [sic] by civilized nations” does not require the comprehensive survey of all legal systems of the world as this would involve a practical impossibility and has never been the practice of the International Court of Justice or other international tribunals which have had recourse to Article 38(1)(c) of the ICJ Statute.146 The comparative law approach drew special scholarly attention in the 1950s and 60s.147 The most prominent study of that time was initiated by Rudolf Schlesinger and announced in the pages of the American Journal of International Law. 148 Schlesinger envisioned his effort as something akin to a global restatement of law that could yield global principles of law. His global equivalent of the fifty-state survey was to enable the identification of a “common core” of legal norms among the family of nations,149 what others also referred to as “world common law.”150 Though Schlesinger’s project drew quite a bit of scholarly interest at the time,151 the project was not without its critics.152 And in hindsight, given the immensity and ambitiousness of the task, especially at a time when simply collecting and understanding the laws of the world’s nations must have been a serious challenge in itself, a comparative law approach to identifying general principles was bound to be a frustrating exercise. In fact, scholars have suggested that, in other contexts, such comparative analytical exercises </w:t>
      </w:r>
      <w:proofErr w:type="gramStart"/>
      <w:r w:rsidRPr="004D3BB4">
        <w:rPr>
          <w:sz w:val="16"/>
        </w:rPr>
        <w:t>seems</w:t>
      </w:r>
      <w:proofErr w:type="gramEnd"/>
      <w:r w:rsidRPr="004D3BB4">
        <w:rPr>
          <w:sz w:val="16"/>
        </w:rPr>
        <w:t xml:space="preserve"> to have borne little fruit.153 In the end, Schlesinger’s ultimate goal remained unfulfilled.154 In spite of the initial enthusiasm surrounding the project, the immensity of the task eventually led to a significant narrowing of the project—a comparative study on the formation of contracts across several jurisdictions. The eventual output, a book, took ten years to complete, though it constituted a product of considerable importance. </w:t>
      </w:r>
      <w:proofErr w:type="gramStart"/>
      <w:r w:rsidRPr="004D3BB4">
        <w:rPr>
          <w:sz w:val="16"/>
        </w:rPr>
        <w:t>155  B.</w:t>
      </w:r>
      <w:proofErr w:type="gramEnd"/>
      <w:r w:rsidRPr="004D3BB4">
        <w:rPr>
          <w:sz w:val="16"/>
        </w:rPr>
        <w:t xml:space="preserve"> </w:t>
      </w:r>
      <w:r w:rsidRPr="0064537C">
        <w:rPr>
          <w:u w:val="single"/>
        </w:rPr>
        <w:t xml:space="preserve">WHY CONSIDER THE PROMISE OF </w:t>
      </w:r>
      <w:r w:rsidRPr="0064537C">
        <w:rPr>
          <w:b/>
          <w:bCs/>
          <w:u w:val="single"/>
        </w:rPr>
        <w:t>GENERAL PRINCIPLES</w:t>
      </w:r>
      <w:r w:rsidRPr="0064537C">
        <w:rPr>
          <w:u w:val="single"/>
        </w:rPr>
        <w:t xml:space="preserve"> OF </w:t>
      </w:r>
      <w:r w:rsidRPr="0064537C">
        <w:rPr>
          <w:b/>
          <w:bCs/>
          <w:u w:val="single"/>
        </w:rPr>
        <w:t>LAW</w:t>
      </w:r>
      <w:r w:rsidRPr="0064537C">
        <w:rPr>
          <w:u w:val="single"/>
        </w:rPr>
        <w:t xml:space="preserve"> FOR THE </w:t>
      </w:r>
      <w:r w:rsidRPr="0064537C">
        <w:rPr>
          <w:b/>
          <w:bCs/>
          <w:u w:val="single"/>
        </w:rPr>
        <w:t>GLOBAL ENVIRONMENT</w:t>
      </w:r>
      <w:r w:rsidRPr="0064537C">
        <w:rPr>
          <w:u w:val="single"/>
        </w:rPr>
        <w:t>?</w:t>
      </w:r>
      <w:r w:rsidRPr="004D3BB4">
        <w:rPr>
          <w:sz w:val="16"/>
        </w:rPr>
        <w:t xml:space="preserve"> </w:t>
      </w:r>
      <w:r w:rsidRPr="008114C7">
        <w:rPr>
          <w:u w:val="single"/>
        </w:rPr>
        <w:t xml:space="preserve">Some </w:t>
      </w:r>
      <w:r w:rsidRPr="008114C7">
        <w:rPr>
          <w:b/>
          <w:bCs/>
          <w:u w:val="single"/>
        </w:rPr>
        <w:t>international jurists</w:t>
      </w:r>
      <w:r w:rsidRPr="008114C7">
        <w:rPr>
          <w:u w:val="single"/>
        </w:rPr>
        <w:t xml:space="preserve"> have </w:t>
      </w:r>
      <w:r w:rsidRPr="008114C7">
        <w:rPr>
          <w:b/>
          <w:bCs/>
          <w:u w:val="single"/>
        </w:rPr>
        <w:t>explicitly recognized</w:t>
      </w:r>
      <w:r w:rsidRPr="008114C7">
        <w:rPr>
          <w:u w:val="single"/>
        </w:rPr>
        <w:t xml:space="preserve"> the </w:t>
      </w:r>
      <w:r w:rsidRPr="008114C7">
        <w:rPr>
          <w:b/>
          <w:bCs/>
          <w:u w:val="single"/>
        </w:rPr>
        <w:t>significance</w:t>
      </w:r>
      <w:r w:rsidRPr="008114C7">
        <w:rPr>
          <w:u w:val="single"/>
        </w:rPr>
        <w:t xml:space="preserve"> of </w:t>
      </w:r>
      <w:r w:rsidRPr="008114C7">
        <w:rPr>
          <w:b/>
          <w:bCs/>
          <w:u w:val="single"/>
        </w:rPr>
        <w:t>General Principles of Law</w:t>
      </w:r>
      <w:r w:rsidRPr="008114C7">
        <w:rPr>
          <w:u w:val="single"/>
        </w:rPr>
        <w:t xml:space="preserve"> for </w:t>
      </w:r>
      <w:r w:rsidRPr="008114C7">
        <w:rPr>
          <w:b/>
          <w:bCs/>
          <w:u w:val="single"/>
        </w:rPr>
        <w:t>international environmental law</w:t>
      </w:r>
      <w:r w:rsidRPr="004D3BB4">
        <w:rPr>
          <w:sz w:val="16"/>
        </w:rPr>
        <w:t xml:space="preserve">. In a separate opinion in the Case Concerning the </w:t>
      </w:r>
      <w:proofErr w:type="spellStart"/>
      <w:r w:rsidRPr="004D3BB4">
        <w:rPr>
          <w:sz w:val="16"/>
        </w:rPr>
        <w:t>Gabcikovo-Nagymaros</w:t>
      </w:r>
      <w:proofErr w:type="spellEnd"/>
      <w:r w:rsidRPr="004D3BB4">
        <w:rPr>
          <w:sz w:val="16"/>
        </w:rPr>
        <w:t xml:space="preserve"> Project, Vice President </w:t>
      </w:r>
      <w:proofErr w:type="spellStart"/>
      <w:r w:rsidRPr="004D3BB4">
        <w:rPr>
          <w:sz w:val="16"/>
        </w:rPr>
        <w:t>Weeramantry</w:t>
      </w:r>
      <w:proofErr w:type="spellEnd"/>
      <w:r w:rsidRPr="004D3BB4">
        <w:rPr>
          <w:sz w:val="16"/>
        </w:rPr>
        <w:t xml:space="preserve"> argued that </w:t>
      </w:r>
      <w:r w:rsidRPr="008114C7">
        <w:rPr>
          <w:b/>
          <w:bCs/>
          <w:u w:val="single"/>
        </w:rPr>
        <w:t>sustainable</w:t>
      </w:r>
      <w:r w:rsidRPr="008114C7">
        <w:rPr>
          <w:u w:val="single"/>
        </w:rPr>
        <w:t xml:space="preserve"> </w:t>
      </w:r>
      <w:r w:rsidRPr="008114C7">
        <w:rPr>
          <w:b/>
          <w:bCs/>
          <w:u w:val="single"/>
        </w:rPr>
        <w:t>development</w:t>
      </w:r>
      <w:r w:rsidRPr="008114C7">
        <w:rPr>
          <w:u w:val="single"/>
        </w:rPr>
        <w:t xml:space="preserve"> should be </w:t>
      </w:r>
      <w:r w:rsidRPr="008114C7">
        <w:rPr>
          <w:b/>
          <w:bCs/>
          <w:u w:val="single"/>
        </w:rPr>
        <w:t>recognized</w:t>
      </w:r>
      <w:r w:rsidRPr="008114C7">
        <w:rPr>
          <w:u w:val="single"/>
        </w:rPr>
        <w:t xml:space="preserve"> as a </w:t>
      </w:r>
      <w:r w:rsidRPr="008114C7">
        <w:rPr>
          <w:b/>
          <w:bCs/>
          <w:u w:val="single"/>
        </w:rPr>
        <w:t>general principle of law</w:t>
      </w:r>
      <w:r w:rsidRPr="008114C7">
        <w:rPr>
          <w:u w:val="single"/>
        </w:rPr>
        <w:t>.</w:t>
      </w:r>
      <w:r w:rsidRPr="004D3BB4">
        <w:rPr>
          <w:sz w:val="16"/>
        </w:rPr>
        <w:t xml:space="preserve">156 And in the Pulp Mills on the River Uruguay case, Judge Trindade penned a separate opinion that discussed in </w:t>
      </w:r>
      <w:proofErr w:type="spellStart"/>
      <w:r w:rsidRPr="004D3BB4">
        <w:rPr>
          <w:sz w:val="16"/>
        </w:rPr>
        <w:t>wideranging</w:t>
      </w:r>
      <w:proofErr w:type="spellEnd"/>
      <w:r w:rsidRPr="004D3BB4">
        <w:rPr>
          <w:sz w:val="16"/>
        </w:rPr>
        <w:t xml:space="preserve"> terms the relevance of General Principles of Law for the environment, suggesting such status for the principles of prevention, precaution and sustainable development.157 However, </w:t>
      </w:r>
      <w:r w:rsidRPr="008114C7">
        <w:rPr>
          <w:u w:val="single"/>
        </w:rPr>
        <w:t xml:space="preserve">broader </w:t>
      </w:r>
      <w:r w:rsidRPr="008114C7">
        <w:rPr>
          <w:b/>
          <w:bCs/>
          <w:u w:val="single"/>
        </w:rPr>
        <w:t>mainstream appreciation</w:t>
      </w:r>
      <w:r w:rsidRPr="008114C7">
        <w:rPr>
          <w:u w:val="single"/>
        </w:rPr>
        <w:t xml:space="preserve"> of the </w:t>
      </w:r>
      <w:r w:rsidRPr="008114C7">
        <w:rPr>
          <w:b/>
          <w:bCs/>
          <w:u w:val="single"/>
        </w:rPr>
        <w:t>role</w:t>
      </w:r>
      <w:r w:rsidRPr="008114C7">
        <w:rPr>
          <w:u w:val="single"/>
        </w:rPr>
        <w:t xml:space="preserve"> that </w:t>
      </w:r>
      <w:r w:rsidRPr="008114C7">
        <w:rPr>
          <w:b/>
          <w:bCs/>
          <w:u w:val="single"/>
        </w:rPr>
        <w:t>General Principles</w:t>
      </w:r>
      <w:r w:rsidRPr="008114C7">
        <w:rPr>
          <w:u w:val="single"/>
        </w:rPr>
        <w:t xml:space="preserve"> could </w:t>
      </w:r>
      <w:r w:rsidRPr="008114C7">
        <w:rPr>
          <w:b/>
          <w:bCs/>
          <w:u w:val="single"/>
        </w:rPr>
        <w:t>play</w:t>
      </w:r>
      <w:r w:rsidRPr="008114C7">
        <w:rPr>
          <w:u w:val="single"/>
        </w:rPr>
        <w:t xml:space="preserve"> in </w:t>
      </w:r>
      <w:r w:rsidRPr="008114C7">
        <w:rPr>
          <w:b/>
          <w:bCs/>
          <w:u w:val="single"/>
        </w:rPr>
        <w:t>advancing</w:t>
      </w:r>
      <w:r w:rsidRPr="008114C7">
        <w:rPr>
          <w:u w:val="single"/>
        </w:rPr>
        <w:t xml:space="preserve"> the </w:t>
      </w:r>
      <w:r w:rsidRPr="008114C7">
        <w:rPr>
          <w:b/>
          <w:bCs/>
          <w:u w:val="single"/>
        </w:rPr>
        <w:t>development</w:t>
      </w:r>
      <w:r w:rsidRPr="008114C7">
        <w:rPr>
          <w:u w:val="single"/>
        </w:rPr>
        <w:t xml:space="preserve"> of </w:t>
      </w:r>
      <w:r w:rsidRPr="008114C7">
        <w:rPr>
          <w:b/>
          <w:bCs/>
          <w:u w:val="single"/>
        </w:rPr>
        <w:t>international environmental law</w:t>
      </w:r>
      <w:r w:rsidRPr="008114C7">
        <w:rPr>
          <w:u w:val="single"/>
        </w:rPr>
        <w:t xml:space="preserve"> has </w:t>
      </w:r>
      <w:r w:rsidRPr="008114C7">
        <w:rPr>
          <w:b/>
          <w:bCs/>
          <w:u w:val="single"/>
        </w:rPr>
        <w:t>been elusive</w:t>
      </w:r>
      <w:r w:rsidRPr="008114C7">
        <w:rPr>
          <w:u w:val="single"/>
        </w:rPr>
        <w:t>.</w:t>
      </w:r>
      <w:r w:rsidRPr="004D3BB4">
        <w:rPr>
          <w:sz w:val="16"/>
        </w:rPr>
        <w:t xml:space="preserve"> At the most basic level, General Principles of law supplement the </w:t>
      </w:r>
      <w:proofErr w:type="spellStart"/>
      <w:r w:rsidRPr="004D3BB4">
        <w:rPr>
          <w:sz w:val="16"/>
        </w:rPr>
        <w:t>normcreation</w:t>
      </w:r>
      <w:proofErr w:type="spellEnd"/>
      <w:r w:rsidRPr="004D3BB4">
        <w:rPr>
          <w:sz w:val="16"/>
        </w:rPr>
        <w:t xml:space="preserve"> of treaty and custom through interstitial law-making, the gap-filling function.158 </w:t>
      </w:r>
      <w:r w:rsidRPr="008114C7">
        <w:rPr>
          <w:u w:val="single"/>
        </w:rPr>
        <w:t xml:space="preserve">Their </w:t>
      </w:r>
      <w:r w:rsidRPr="008114C7">
        <w:rPr>
          <w:b/>
          <w:bCs/>
          <w:u w:val="single"/>
        </w:rPr>
        <w:t>promise</w:t>
      </w:r>
      <w:r w:rsidRPr="008114C7">
        <w:rPr>
          <w:u w:val="single"/>
        </w:rPr>
        <w:t xml:space="preserve"> for </w:t>
      </w:r>
      <w:r w:rsidRPr="008114C7">
        <w:rPr>
          <w:b/>
          <w:bCs/>
          <w:u w:val="single"/>
        </w:rPr>
        <w:t>advancing</w:t>
      </w:r>
      <w:r w:rsidRPr="008114C7">
        <w:rPr>
          <w:u w:val="single"/>
        </w:rPr>
        <w:t xml:space="preserve"> the </w:t>
      </w:r>
      <w:r w:rsidRPr="008114C7">
        <w:rPr>
          <w:b/>
          <w:bCs/>
          <w:u w:val="single"/>
        </w:rPr>
        <w:t>development</w:t>
      </w:r>
      <w:r w:rsidRPr="008114C7">
        <w:rPr>
          <w:u w:val="single"/>
        </w:rPr>
        <w:t xml:space="preserve"> of </w:t>
      </w:r>
      <w:r w:rsidRPr="008114C7">
        <w:rPr>
          <w:b/>
          <w:bCs/>
          <w:u w:val="single"/>
        </w:rPr>
        <w:t>international environmental law</w:t>
      </w:r>
      <w:r w:rsidRPr="008114C7">
        <w:rPr>
          <w:u w:val="single"/>
        </w:rPr>
        <w:t xml:space="preserve"> may be best </w:t>
      </w:r>
      <w:r w:rsidRPr="008114C7">
        <w:rPr>
          <w:b/>
          <w:bCs/>
          <w:u w:val="single"/>
        </w:rPr>
        <w:t>appreciated</w:t>
      </w:r>
      <w:r w:rsidRPr="008114C7">
        <w:rPr>
          <w:u w:val="single"/>
        </w:rPr>
        <w:t xml:space="preserve"> through a </w:t>
      </w:r>
      <w:r w:rsidRPr="008114C7">
        <w:rPr>
          <w:b/>
          <w:bCs/>
          <w:u w:val="single"/>
        </w:rPr>
        <w:t>brief examination</w:t>
      </w:r>
      <w:r w:rsidRPr="008114C7">
        <w:rPr>
          <w:u w:val="single"/>
        </w:rPr>
        <w:t xml:space="preserve"> of how </w:t>
      </w:r>
      <w:r w:rsidRPr="008114C7">
        <w:rPr>
          <w:b/>
          <w:bCs/>
          <w:u w:val="single"/>
        </w:rPr>
        <w:t>international environmental</w:t>
      </w:r>
      <w:r w:rsidRPr="008114C7">
        <w:rPr>
          <w:u w:val="single"/>
        </w:rPr>
        <w:t xml:space="preserve"> </w:t>
      </w:r>
      <w:r w:rsidRPr="008114C7">
        <w:rPr>
          <w:b/>
          <w:bCs/>
          <w:u w:val="single"/>
        </w:rPr>
        <w:t>law</w:t>
      </w:r>
      <w:r w:rsidRPr="008114C7">
        <w:rPr>
          <w:u w:val="single"/>
        </w:rPr>
        <w:t xml:space="preserve"> norms have </w:t>
      </w:r>
      <w:r w:rsidRPr="008114C7">
        <w:rPr>
          <w:b/>
          <w:bCs/>
          <w:u w:val="single"/>
        </w:rPr>
        <w:t>traditionally</w:t>
      </w:r>
      <w:r w:rsidRPr="008114C7">
        <w:rPr>
          <w:u w:val="single"/>
        </w:rPr>
        <w:t xml:space="preserve"> been </w:t>
      </w:r>
      <w:r w:rsidRPr="008114C7">
        <w:rPr>
          <w:b/>
          <w:bCs/>
          <w:u w:val="single"/>
        </w:rPr>
        <w:t>generated</w:t>
      </w:r>
      <w:r w:rsidRPr="008114C7">
        <w:rPr>
          <w:u w:val="single"/>
        </w:rPr>
        <w:t xml:space="preserve"> in </w:t>
      </w:r>
      <w:r w:rsidRPr="008114C7">
        <w:rPr>
          <w:b/>
          <w:bCs/>
          <w:u w:val="single"/>
        </w:rPr>
        <w:t>customary law</w:t>
      </w:r>
      <w:r w:rsidRPr="008114C7">
        <w:rPr>
          <w:u w:val="single"/>
        </w:rPr>
        <w:t xml:space="preserve"> and </w:t>
      </w:r>
      <w:r w:rsidRPr="008114C7">
        <w:rPr>
          <w:b/>
          <w:bCs/>
          <w:u w:val="single"/>
        </w:rPr>
        <w:t>treaties</w:t>
      </w:r>
      <w:r w:rsidRPr="008114C7">
        <w:rPr>
          <w:u w:val="single"/>
        </w:rPr>
        <w:t xml:space="preserve"> and the </w:t>
      </w:r>
      <w:r w:rsidRPr="008114C7">
        <w:rPr>
          <w:b/>
          <w:bCs/>
          <w:u w:val="single"/>
        </w:rPr>
        <w:t>challenges</w:t>
      </w:r>
      <w:r w:rsidRPr="008114C7">
        <w:rPr>
          <w:u w:val="single"/>
        </w:rPr>
        <w:t xml:space="preserve"> encountered in these </w:t>
      </w:r>
      <w:proofErr w:type="spellStart"/>
      <w:r w:rsidRPr="008114C7">
        <w:rPr>
          <w:b/>
          <w:bCs/>
          <w:u w:val="single"/>
        </w:rPr>
        <w:t>normcreation</w:t>
      </w:r>
      <w:proofErr w:type="spellEnd"/>
      <w:r w:rsidRPr="008114C7">
        <w:rPr>
          <w:b/>
          <w:bCs/>
          <w:u w:val="single"/>
        </w:rPr>
        <w:t xml:space="preserve"> processes</w:t>
      </w:r>
      <w:r w:rsidRPr="004D3BB4">
        <w:rPr>
          <w:sz w:val="16"/>
        </w:rPr>
        <w:t xml:space="preserve">. As is well known, customary international law is made up of the set of legal rules constituting the “general practice [of nations] accepted as law.”159 Thus, legal norms must meet two primary characteristics to qualify: (1) state practice and (2) </w:t>
      </w:r>
      <w:proofErr w:type="spellStart"/>
      <w:r w:rsidRPr="004D3BB4">
        <w:rPr>
          <w:sz w:val="16"/>
        </w:rPr>
        <w:t>opinio</w:t>
      </w:r>
      <w:proofErr w:type="spellEnd"/>
      <w:r w:rsidRPr="004D3BB4">
        <w:rPr>
          <w:sz w:val="16"/>
        </w:rPr>
        <w:t xml:space="preserve"> juris. These two criteria also pose significant limitations on the ability of Customary International Law (CIL) to generate new norms of international environmental law. For example, to demonstrate state practice, one must find wide-spread conformance. In turn, </w:t>
      </w:r>
      <w:proofErr w:type="spellStart"/>
      <w:r w:rsidRPr="004D3BB4">
        <w:rPr>
          <w:sz w:val="16"/>
        </w:rPr>
        <w:t>opinio</w:t>
      </w:r>
      <w:proofErr w:type="spellEnd"/>
      <w:r w:rsidRPr="004D3BB4">
        <w:rPr>
          <w:sz w:val="16"/>
        </w:rPr>
        <w:t xml:space="preserve"> juris requires that conformance be the result of a belief that the state practice is legally required. In other words, states must engage in the relevant behavior due to a sense of legal obligation—as opposed to a sense of moral commitment or convenience. Finding empirical evidence demonstrating both criteria has been a serious challenge. A further issue arises out of the lengths of time over which customs ordinarily arise. While it has been pointed out that customary norms can emerge quickly nowadays,160 most norms of customary law have evolved over the course of centuries in areas of international relations where states have had extensive and frequent interactions, such as diplomatic rights and immunities as well as the rules governing maritime navigation. </w:t>
      </w:r>
      <w:r w:rsidRPr="008114C7">
        <w:rPr>
          <w:u w:val="single"/>
        </w:rPr>
        <w:t xml:space="preserve">Given that </w:t>
      </w:r>
      <w:r w:rsidRPr="008114C7">
        <w:rPr>
          <w:b/>
          <w:bCs/>
          <w:u w:val="single"/>
        </w:rPr>
        <w:t>international environmental law</w:t>
      </w:r>
      <w:r w:rsidRPr="008114C7">
        <w:rPr>
          <w:u w:val="single"/>
        </w:rPr>
        <w:t xml:space="preserve"> has </w:t>
      </w:r>
      <w:r w:rsidRPr="008114C7">
        <w:rPr>
          <w:b/>
          <w:bCs/>
          <w:u w:val="single"/>
        </w:rPr>
        <w:t>emerged</w:t>
      </w:r>
      <w:r w:rsidRPr="008114C7">
        <w:rPr>
          <w:u w:val="single"/>
        </w:rPr>
        <w:t xml:space="preserve"> only over the </w:t>
      </w:r>
      <w:r w:rsidRPr="008114C7">
        <w:rPr>
          <w:b/>
          <w:bCs/>
          <w:u w:val="single"/>
        </w:rPr>
        <w:t>past five decades</w:t>
      </w:r>
      <w:r w:rsidRPr="008114C7">
        <w:rPr>
          <w:u w:val="single"/>
        </w:rPr>
        <w:t xml:space="preserve"> as an </w:t>
      </w:r>
      <w:r w:rsidRPr="008114C7">
        <w:rPr>
          <w:b/>
          <w:bCs/>
          <w:u w:val="single"/>
        </w:rPr>
        <w:t>independent</w:t>
      </w:r>
      <w:r w:rsidRPr="008114C7">
        <w:rPr>
          <w:u w:val="single"/>
        </w:rPr>
        <w:t xml:space="preserve"> </w:t>
      </w:r>
      <w:r w:rsidRPr="008114C7">
        <w:rPr>
          <w:b/>
          <w:bCs/>
          <w:u w:val="single"/>
        </w:rPr>
        <w:t>field</w:t>
      </w:r>
      <w:r w:rsidRPr="008114C7">
        <w:rPr>
          <w:u w:val="single"/>
        </w:rPr>
        <w:t xml:space="preserve"> of </w:t>
      </w:r>
      <w:r w:rsidRPr="008114C7">
        <w:rPr>
          <w:b/>
          <w:bCs/>
          <w:u w:val="single"/>
        </w:rPr>
        <w:t>public international law</w:t>
      </w:r>
      <w:r w:rsidRPr="008114C7">
        <w:rPr>
          <w:u w:val="single"/>
        </w:rPr>
        <w:t xml:space="preserve">, there have only been </w:t>
      </w:r>
      <w:r w:rsidRPr="008114C7">
        <w:rPr>
          <w:b/>
          <w:bCs/>
          <w:u w:val="single"/>
        </w:rPr>
        <w:t>limited opportunities</w:t>
      </w:r>
      <w:r w:rsidRPr="008114C7">
        <w:rPr>
          <w:u w:val="single"/>
        </w:rPr>
        <w:t xml:space="preserve"> to </w:t>
      </w:r>
      <w:r w:rsidRPr="008114C7">
        <w:rPr>
          <w:b/>
          <w:bCs/>
          <w:u w:val="single"/>
        </w:rPr>
        <w:t>observe</w:t>
      </w:r>
      <w:r w:rsidRPr="008114C7">
        <w:rPr>
          <w:u w:val="single"/>
        </w:rPr>
        <w:t xml:space="preserve"> relevant </w:t>
      </w:r>
      <w:r w:rsidRPr="008114C7">
        <w:rPr>
          <w:b/>
          <w:bCs/>
          <w:u w:val="single"/>
        </w:rPr>
        <w:t>state actions</w:t>
      </w:r>
      <w:r w:rsidRPr="008114C7">
        <w:rPr>
          <w:u w:val="single"/>
        </w:rPr>
        <w:t xml:space="preserve"> and </w:t>
      </w:r>
      <w:proofErr w:type="spellStart"/>
      <w:r w:rsidRPr="008114C7">
        <w:rPr>
          <w:b/>
          <w:bCs/>
          <w:u w:val="single"/>
        </w:rPr>
        <w:t>opinio</w:t>
      </w:r>
      <w:proofErr w:type="spellEnd"/>
      <w:r w:rsidRPr="008114C7">
        <w:rPr>
          <w:b/>
          <w:bCs/>
          <w:u w:val="single"/>
        </w:rPr>
        <w:t xml:space="preserve"> juris</w:t>
      </w:r>
      <w:r w:rsidRPr="004D3BB4">
        <w:rPr>
          <w:sz w:val="16"/>
        </w:rPr>
        <w:t xml:space="preserve">. 161 The </w:t>
      </w:r>
      <w:proofErr w:type="spellStart"/>
      <w:r w:rsidRPr="004D3BB4">
        <w:rPr>
          <w:sz w:val="16"/>
        </w:rPr>
        <w:t>longeststanding</w:t>
      </w:r>
      <w:proofErr w:type="spellEnd"/>
      <w:r w:rsidRPr="004D3BB4">
        <w:rPr>
          <w:sz w:val="16"/>
        </w:rPr>
        <w:t xml:space="preserve"> and best-known customary environmental norm is the duty not to cause transboundary environmental harm, first articulated in the 1930s Trail Smelter Arbitration.162 While this norm has enjoyed widespread consensus about its legally binding nature in the international law community, </w:t>
      </w:r>
      <w:r w:rsidRPr="008114C7">
        <w:rPr>
          <w:u w:val="single"/>
        </w:rPr>
        <w:t xml:space="preserve">there has been </w:t>
      </w:r>
      <w:r w:rsidRPr="008114C7">
        <w:rPr>
          <w:b/>
          <w:bCs/>
          <w:u w:val="single"/>
        </w:rPr>
        <w:t>far less agreement</w:t>
      </w:r>
      <w:r w:rsidRPr="008114C7">
        <w:rPr>
          <w:u w:val="single"/>
        </w:rPr>
        <w:t xml:space="preserve"> about </w:t>
      </w:r>
      <w:r w:rsidRPr="008114C7">
        <w:rPr>
          <w:b/>
          <w:bCs/>
          <w:u w:val="single"/>
        </w:rPr>
        <w:t>other environmental norms</w:t>
      </w:r>
      <w:r w:rsidRPr="004D3BB4">
        <w:rPr>
          <w:sz w:val="16"/>
        </w:rPr>
        <w:t xml:space="preserve">. In contrast, the extended periods of time necessary for customary norms to emerge has not been an issue for treaty-making. Even though environmental agreements now require multi-year negotiation processes, the process is still far quicker. More importantly, treaties represent a targeted approach to environmental problem-solving based on an inter-governmental consensus that new international environmental legal norms are necessary and should be articulated through the written legal commitments accepted by state parties.163 Undoubtedly, environmental treaties have advanced international environmental law by leaps and bounds, successfully creating institutional structures to support global environmental cooperation in many areas. Nevertheless, environmental treaty-making has encountered its own challenges. For example, modern multilateral treaty-negotiations, adhering to </w:t>
      </w:r>
      <w:proofErr w:type="spellStart"/>
      <w:r w:rsidRPr="004D3BB4">
        <w:rPr>
          <w:sz w:val="16"/>
        </w:rPr>
        <w:t>UNstyle</w:t>
      </w:r>
      <w:proofErr w:type="spellEnd"/>
      <w:r w:rsidRPr="004D3BB4">
        <w:rPr>
          <w:sz w:val="16"/>
        </w:rPr>
        <w:t xml:space="preserve"> processes, can easily involve hundreds of nations and tens of thousands of interested non-governmental and business participants, creating an exceedingly cumbersome, complex, and costly dynamic. Success in creating new binding legal norms has also been limited. Ordinarily, not all commitments included in an agreement are legally binding— only those norms by which the parties have explicitly expressed a desire to be bound.164 Such commitments are the subject of careful negotiation, usually narrowly drafted, and limited in number. And even then, they are oftentimes qualified with terms that water down their obligatory nature, for example by conferring significant implementation discretion or creating ambiguity as to when such an obligation is breached.165 One well-known example is the 2015 Paris Climate Agreement,166 which requires the submission of pledges to reduce national greenhouse gas emission as its primary legally binding commitment. To achieve the treaty’s core objective of emission reduction, each country has a legal obligation to submit a document with the “nationally determined contributions that it intends to achieve,” that is, official promises of its emission reduction goals.167 However, the substantive emission reduction goals embodied in these pledges are not in themselves legally binding—only the requirement to submit Intended Nationally Determined Contributions (NDC) is as well as associated reporting and transparency requirements. 168 In fact, very little of a substantive nature in the Paris Agreement is legally binding. In the end, the issues with these two prevailing modes of legal norm creation in the environmental field are noteworthy because they stand in marked contrast to the explosive growth of environmental laws at the national and subnational level across the world. That has been especially visible in the rapid rise of environmental law in developing nations. One might even suggest that the development of binding international environmental legal norms in treaties and customary law has fallen far behind its national counterparts. Of course, custom and treaty continue to be the two prevailing modes of creating new international law and are thus indispensable for the foreseeable future. However, their faults and weaknesses suggest that scholars, diplomats, and activists could benefit from looking to under-utilized supplementary sources of law, such as the General Principles, to advance the evolution of international environmental law. That option is now particularly promising in light of technological developments and globalization that facilitate the comparative law study of the rapidly evolving national environmental law systems. C</w:t>
      </w:r>
      <w:r w:rsidRPr="00120E4B">
        <w:rPr>
          <w:u w:val="single"/>
        </w:rPr>
        <w:t xml:space="preserve">. DOES THE </w:t>
      </w:r>
      <w:r w:rsidRPr="00120E4B">
        <w:rPr>
          <w:b/>
          <w:bCs/>
          <w:u w:val="single"/>
        </w:rPr>
        <w:t>EIA NORM</w:t>
      </w:r>
      <w:r w:rsidRPr="00120E4B">
        <w:rPr>
          <w:u w:val="single"/>
        </w:rPr>
        <w:t xml:space="preserve"> QUALIFY AS A </w:t>
      </w:r>
      <w:r w:rsidRPr="00120E4B">
        <w:rPr>
          <w:b/>
          <w:bCs/>
          <w:u w:val="single"/>
        </w:rPr>
        <w:t>GENERAL</w:t>
      </w:r>
      <w:r w:rsidRPr="00120E4B">
        <w:rPr>
          <w:u w:val="single"/>
        </w:rPr>
        <w:t xml:space="preserve"> </w:t>
      </w:r>
      <w:r w:rsidRPr="00120E4B">
        <w:rPr>
          <w:b/>
          <w:bCs/>
          <w:u w:val="single"/>
        </w:rPr>
        <w:t>PRINCIPLE</w:t>
      </w:r>
      <w:r w:rsidRPr="00120E4B">
        <w:rPr>
          <w:u w:val="single"/>
        </w:rPr>
        <w:t xml:space="preserve"> OF </w:t>
      </w:r>
      <w:r w:rsidRPr="00120E4B">
        <w:rPr>
          <w:b/>
          <w:bCs/>
          <w:u w:val="single"/>
        </w:rPr>
        <w:t>LAW</w:t>
      </w:r>
      <w:r w:rsidRPr="004D3BB4">
        <w:rPr>
          <w:sz w:val="16"/>
        </w:rPr>
        <w:t xml:space="preserve"> UNDER ARTICLE 38? Does the EIA duty qualify as a “general principle of law recognized by civilized nations?”169 In light of the survey, my answer is </w:t>
      </w:r>
      <w:r w:rsidRPr="00120E4B">
        <w:rPr>
          <w:b/>
          <w:bCs/>
          <w:u w:val="single"/>
        </w:rPr>
        <w:t>yes</w:t>
      </w:r>
      <w:r w:rsidRPr="004D3BB4">
        <w:rPr>
          <w:sz w:val="16"/>
        </w:rPr>
        <w:t xml:space="preserve">. The text of Article 38(1) sets out </w:t>
      </w:r>
      <w:r w:rsidRPr="00120E4B">
        <w:rPr>
          <w:u w:val="single"/>
        </w:rPr>
        <w:t xml:space="preserve">three requirements that a </w:t>
      </w:r>
      <w:r w:rsidRPr="00120E4B">
        <w:rPr>
          <w:b/>
          <w:bCs/>
          <w:u w:val="single"/>
        </w:rPr>
        <w:t>norm</w:t>
      </w:r>
      <w:r w:rsidRPr="00120E4B">
        <w:rPr>
          <w:u w:val="single"/>
        </w:rPr>
        <w:t xml:space="preserve"> </w:t>
      </w:r>
      <w:r w:rsidRPr="00120E4B">
        <w:rPr>
          <w:b/>
          <w:bCs/>
          <w:u w:val="single"/>
        </w:rPr>
        <w:t>proponent</w:t>
      </w:r>
      <w:r w:rsidRPr="00120E4B">
        <w:rPr>
          <w:u w:val="single"/>
        </w:rPr>
        <w:t xml:space="preserve"> would </w:t>
      </w:r>
      <w:r w:rsidRPr="00120E4B">
        <w:rPr>
          <w:b/>
          <w:bCs/>
          <w:u w:val="single"/>
        </w:rPr>
        <w:t>have</w:t>
      </w:r>
      <w:r w:rsidRPr="00120E4B">
        <w:rPr>
          <w:u w:val="single"/>
        </w:rPr>
        <w:t xml:space="preserve"> to </w:t>
      </w:r>
      <w:r w:rsidRPr="00120E4B">
        <w:rPr>
          <w:b/>
          <w:bCs/>
          <w:u w:val="single"/>
        </w:rPr>
        <w:t>meet</w:t>
      </w:r>
      <w:r w:rsidRPr="00120E4B">
        <w:rPr>
          <w:u w:val="single"/>
        </w:rPr>
        <w:t xml:space="preserve"> in order to make the case for a General Principle of Law:</w:t>
      </w:r>
      <w:r w:rsidRPr="004D3BB4">
        <w:rPr>
          <w:sz w:val="16"/>
        </w:rPr>
        <w:t xml:space="preserve"> (1) </w:t>
      </w:r>
      <w:r w:rsidRPr="00120E4B">
        <w:rPr>
          <w:u w:val="single"/>
        </w:rPr>
        <w:t xml:space="preserve">identification of an </w:t>
      </w:r>
      <w:r w:rsidRPr="00120E4B">
        <w:rPr>
          <w:b/>
          <w:bCs/>
          <w:u w:val="single"/>
        </w:rPr>
        <w:t>appropriate</w:t>
      </w:r>
      <w:r w:rsidRPr="00120E4B">
        <w:rPr>
          <w:u w:val="single"/>
        </w:rPr>
        <w:t xml:space="preserve"> </w:t>
      </w:r>
      <w:r w:rsidRPr="00120E4B">
        <w:rPr>
          <w:b/>
          <w:bCs/>
          <w:u w:val="single"/>
        </w:rPr>
        <w:t>legal</w:t>
      </w:r>
      <w:r w:rsidRPr="00120E4B">
        <w:rPr>
          <w:u w:val="single"/>
        </w:rPr>
        <w:t xml:space="preserve"> </w:t>
      </w:r>
      <w:r w:rsidRPr="00120E4B">
        <w:rPr>
          <w:b/>
          <w:bCs/>
          <w:u w:val="single"/>
        </w:rPr>
        <w:t>principle</w:t>
      </w:r>
      <w:r w:rsidRPr="00120E4B">
        <w:rPr>
          <w:u w:val="single"/>
        </w:rPr>
        <w:t>,</w:t>
      </w:r>
      <w:r w:rsidRPr="004D3BB4">
        <w:rPr>
          <w:sz w:val="16"/>
        </w:rPr>
        <w:t xml:space="preserve"> (2) </w:t>
      </w:r>
      <w:r w:rsidRPr="00120E4B">
        <w:rPr>
          <w:u w:val="single"/>
        </w:rPr>
        <w:t xml:space="preserve">that is </w:t>
      </w:r>
      <w:r w:rsidRPr="00120E4B">
        <w:rPr>
          <w:b/>
          <w:bCs/>
          <w:u w:val="single"/>
        </w:rPr>
        <w:t>recognized</w:t>
      </w:r>
      <w:r w:rsidRPr="00120E4B">
        <w:rPr>
          <w:u w:val="single"/>
        </w:rPr>
        <w:t xml:space="preserve"> as </w:t>
      </w:r>
      <w:r w:rsidRPr="00120E4B">
        <w:rPr>
          <w:b/>
          <w:bCs/>
          <w:u w:val="single"/>
        </w:rPr>
        <w:t>law</w:t>
      </w:r>
      <w:r w:rsidRPr="00120E4B">
        <w:rPr>
          <w:u w:val="single"/>
        </w:rPr>
        <w:t>, and</w:t>
      </w:r>
      <w:r w:rsidRPr="004D3BB4">
        <w:rPr>
          <w:sz w:val="16"/>
        </w:rPr>
        <w:t xml:space="preserve"> (3) </w:t>
      </w:r>
      <w:r w:rsidRPr="00120E4B">
        <w:rPr>
          <w:u w:val="single"/>
        </w:rPr>
        <w:t>accepted by “</w:t>
      </w:r>
      <w:r w:rsidRPr="00120E4B">
        <w:rPr>
          <w:b/>
          <w:bCs/>
          <w:u w:val="single"/>
        </w:rPr>
        <w:t>civilized</w:t>
      </w:r>
      <w:r w:rsidRPr="00120E4B">
        <w:rPr>
          <w:u w:val="single"/>
        </w:rPr>
        <w:t xml:space="preserve"> </w:t>
      </w:r>
      <w:r w:rsidRPr="00120E4B">
        <w:rPr>
          <w:b/>
          <w:bCs/>
          <w:u w:val="single"/>
        </w:rPr>
        <w:t>nations</w:t>
      </w:r>
      <w:r w:rsidRPr="004D3BB4">
        <w:rPr>
          <w:sz w:val="16"/>
        </w:rPr>
        <w:t xml:space="preserve">.”170 As alluded to above, there are two different approaches to determining whether the three criteria are met. First, </w:t>
      </w:r>
      <w:r w:rsidRPr="00120E4B">
        <w:rPr>
          <w:u w:val="single"/>
        </w:rPr>
        <w:t xml:space="preserve">one can </w:t>
      </w:r>
      <w:r w:rsidRPr="00120E4B">
        <w:rPr>
          <w:b/>
          <w:bCs/>
          <w:u w:val="single"/>
        </w:rPr>
        <w:t>examine</w:t>
      </w:r>
      <w:r w:rsidRPr="00120E4B">
        <w:rPr>
          <w:u w:val="single"/>
        </w:rPr>
        <w:t xml:space="preserve"> the </w:t>
      </w:r>
      <w:r w:rsidRPr="00120E4B">
        <w:rPr>
          <w:b/>
          <w:bCs/>
          <w:u w:val="single"/>
        </w:rPr>
        <w:t>EIA</w:t>
      </w:r>
      <w:r w:rsidRPr="00120E4B">
        <w:rPr>
          <w:u w:val="single"/>
        </w:rPr>
        <w:t xml:space="preserve"> norm </w:t>
      </w:r>
      <w:r w:rsidRPr="00120E4B">
        <w:rPr>
          <w:b/>
          <w:bCs/>
          <w:u w:val="single"/>
        </w:rPr>
        <w:t>through</w:t>
      </w:r>
      <w:r w:rsidRPr="00120E4B">
        <w:rPr>
          <w:u w:val="single"/>
        </w:rPr>
        <w:t xml:space="preserve"> a </w:t>
      </w:r>
      <w:r w:rsidRPr="00120E4B">
        <w:rPr>
          <w:b/>
          <w:bCs/>
          <w:u w:val="single"/>
        </w:rPr>
        <w:t>natural</w:t>
      </w:r>
      <w:r w:rsidRPr="00120E4B">
        <w:rPr>
          <w:u w:val="single"/>
        </w:rPr>
        <w:t xml:space="preserve"> </w:t>
      </w:r>
      <w:r w:rsidRPr="00120E4B">
        <w:rPr>
          <w:b/>
          <w:bCs/>
          <w:u w:val="single"/>
        </w:rPr>
        <w:t>law</w:t>
      </w:r>
      <w:r w:rsidRPr="00120E4B">
        <w:rPr>
          <w:u w:val="single"/>
        </w:rPr>
        <w:t xml:space="preserve"> lens and ask whether the </w:t>
      </w:r>
      <w:r w:rsidRPr="00120E4B">
        <w:rPr>
          <w:b/>
          <w:bCs/>
          <w:u w:val="single"/>
        </w:rPr>
        <w:t>principle</w:t>
      </w:r>
      <w:r w:rsidRPr="00120E4B">
        <w:rPr>
          <w:u w:val="single"/>
        </w:rPr>
        <w:t xml:space="preserve"> is </w:t>
      </w:r>
      <w:r w:rsidRPr="00120E4B">
        <w:rPr>
          <w:b/>
          <w:bCs/>
          <w:u w:val="single"/>
        </w:rPr>
        <w:t>foundational</w:t>
      </w:r>
      <w:r w:rsidRPr="00120E4B">
        <w:rPr>
          <w:u w:val="single"/>
        </w:rPr>
        <w:t xml:space="preserve"> to </w:t>
      </w:r>
      <w:r w:rsidRPr="00120E4B">
        <w:rPr>
          <w:b/>
          <w:bCs/>
          <w:u w:val="single"/>
        </w:rPr>
        <w:t>international</w:t>
      </w:r>
      <w:r w:rsidRPr="00120E4B">
        <w:rPr>
          <w:u w:val="single"/>
        </w:rPr>
        <w:t xml:space="preserve"> </w:t>
      </w:r>
      <w:r w:rsidRPr="00120E4B">
        <w:rPr>
          <w:b/>
          <w:bCs/>
          <w:u w:val="single"/>
        </w:rPr>
        <w:t>law</w:t>
      </w:r>
      <w:r w:rsidRPr="004D3BB4">
        <w:rPr>
          <w:sz w:val="16"/>
        </w:rPr>
        <w:t xml:space="preserve">. Judge Trindade took this approach in his concurrence to the Pulp Mills on the River Uruguay case. </w:t>
      </w:r>
      <w:r w:rsidRPr="00120E4B">
        <w:rPr>
          <w:u w:val="single"/>
        </w:rPr>
        <w:t xml:space="preserve">The second, </w:t>
      </w:r>
      <w:r w:rsidRPr="00120E4B">
        <w:rPr>
          <w:b/>
          <w:bCs/>
          <w:u w:val="single"/>
        </w:rPr>
        <w:t>alternative</w:t>
      </w:r>
      <w:r w:rsidRPr="00120E4B">
        <w:rPr>
          <w:u w:val="single"/>
        </w:rPr>
        <w:t xml:space="preserve"> </w:t>
      </w:r>
      <w:r w:rsidRPr="00120E4B">
        <w:rPr>
          <w:b/>
          <w:bCs/>
          <w:u w:val="single"/>
        </w:rPr>
        <w:t>approach</w:t>
      </w:r>
      <w:r w:rsidRPr="00120E4B">
        <w:rPr>
          <w:u w:val="single"/>
        </w:rPr>
        <w:t xml:space="preserve"> is evaluation of the norm through a </w:t>
      </w:r>
      <w:r w:rsidRPr="00120E4B">
        <w:rPr>
          <w:b/>
          <w:bCs/>
          <w:u w:val="single"/>
        </w:rPr>
        <w:t>comparative</w:t>
      </w:r>
      <w:r w:rsidRPr="00120E4B">
        <w:rPr>
          <w:u w:val="single"/>
        </w:rPr>
        <w:t xml:space="preserve"> law </w:t>
      </w:r>
      <w:r w:rsidRPr="00120E4B">
        <w:rPr>
          <w:b/>
          <w:bCs/>
          <w:u w:val="single"/>
        </w:rPr>
        <w:t>perspective</w:t>
      </w:r>
      <w:r w:rsidRPr="004D3BB4">
        <w:rPr>
          <w:sz w:val="16"/>
        </w:rPr>
        <w:t xml:space="preserve">—the logical corollary of our study. I apply the latter approach here. 1. “General Principle of Law”: Specific Rules vs. Concepts The </w:t>
      </w:r>
      <w:r w:rsidRPr="00120E4B">
        <w:rPr>
          <w:u w:val="single"/>
        </w:rPr>
        <w:t xml:space="preserve">first criterion </w:t>
      </w:r>
      <w:r w:rsidRPr="00120E4B">
        <w:rPr>
          <w:b/>
          <w:bCs/>
          <w:u w:val="single"/>
        </w:rPr>
        <w:t>requires</w:t>
      </w:r>
      <w:r w:rsidRPr="00120E4B">
        <w:rPr>
          <w:u w:val="single"/>
        </w:rPr>
        <w:t xml:space="preserve"> </w:t>
      </w:r>
      <w:r w:rsidRPr="00120E4B">
        <w:rPr>
          <w:b/>
          <w:bCs/>
          <w:u w:val="single"/>
        </w:rPr>
        <w:t>identification</w:t>
      </w:r>
      <w:r w:rsidRPr="00120E4B">
        <w:rPr>
          <w:u w:val="single"/>
        </w:rPr>
        <w:t xml:space="preserve"> of a norm that can be </w:t>
      </w:r>
      <w:r w:rsidRPr="00120E4B">
        <w:rPr>
          <w:b/>
          <w:bCs/>
          <w:u w:val="single"/>
        </w:rPr>
        <w:t>articulated</w:t>
      </w:r>
      <w:r w:rsidRPr="00120E4B">
        <w:rPr>
          <w:u w:val="single"/>
        </w:rPr>
        <w:t xml:space="preserve"> as a general </w:t>
      </w:r>
      <w:r w:rsidRPr="00120E4B">
        <w:rPr>
          <w:b/>
          <w:bCs/>
          <w:u w:val="single"/>
        </w:rPr>
        <w:t>legal</w:t>
      </w:r>
      <w:r w:rsidRPr="00120E4B">
        <w:rPr>
          <w:u w:val="single"/>
        </w:rPr>
        <w:t xml:space="preserve"> </w:t>
      </w:r>
      <w:r w:rsidRPr="00120E4B">
        <w:rPr>
          <w:b/>
          <w:bCs/>
          <w:u w:val="single"/>
        </w:rPr>
        <w:t>principle</w:t>
      </w:r>
      <w:r w:rsidRPr="004D3BB4">
        <w:rPr>
          <w:sz w:val="16"/>
        </w:rPr>
        <w:t xml:space="preserve">. The implicit question of how general or how specific such a principle should </w:t>
      </w:r>
      <w:proofErr w:type="gramStart"/>
      <w:r w:rsidRPr="004D3BB4">
        <w:rPr>
          <w:sz w:val="16"/>
        </w:rPr>
        <w:t>be has</w:t>
      </w:r>
      <w:proofErr w:type="gramEnd"/>
      <w:r w:rsidRPr="004D3BB4">
        <w:rPr>
          <w:sz w:val="16"/>
        </w:rPr>
        <w:t xml:space="preserve"> led some scholars to suggest that Article 38’s textual articulation requires rejection of “specific rules.” They argue that the drafters meant to encompass only norms of a more general nature.171 Thus, “Lord Phillimore, who proposed the formula, explained that by General Principles of Law he meant ‘maxims of law.’” 172 Professor </w:t>
      </w:r>
      <w:proofErr w:type="spellStart"/>
      <w:r w:rsidRPr="004D3BB4">
        <w:rPr>
          <w:sz w:val="16"/>
        </w:rPr>
        <w:t>Rüdiger</w:t>
      </w:r>
      <w:proofErr w:type="spellEnd"/>
      <w:r w:rsidRPr="004D3BB4">
        <w:rPr>
          <w:sz w:val="16"/>
        </w:rPr>
        <w:t xml:space="preserve"> </w:t>
      </w:r>
      <w:proofErr w:type="spellStart"/>
      <w:r w:rsidRPr="004D3BB4">
        <w:rPr>
          <w:sz w:val="16"/>
        </w:rPr>
        <w:t>Wolfrum</w:t>
      </w:r>
      <w:proofErr w:type="spellEnd"/>
      <w:r w:rsidRPr="004D3BB4">
        <w:rPr>
          <w:sz w:val="16"/>
        </w:rPr>
        <w:t xml:space="preserve"> has explained the distinction by saying that general principles are “obligations . . . described in abstract rather than concrete terms ready for direct application.”173 Of course, defining a legal principle at an exceedingly high level of generality would make the principle unusable in practice. Though generality and abstraction would make it easy to document universality of acceptance, it might also make the </w:t>
      </w:r>
      <w:proofErr w:type="gramStart"/>
      <w:r w:rsidRPr="004D3BB4">
        <w:rPr>
          <w:sz w:val="16"/>
        </w:rPr>
        <w:t>principle</w:t>
      </w:r>
      <w:proofErr w:type="gramEnd"/>
      <w:r w:rsidRPr="004D3BB4">
        <w:rPr>
          <w:sz w:val="16"/>
        </w:rPr>
        <w:t xml:space="preserve"> incapable of providing substantial guidance in the resolution of specific legal issues. At the same time, defining a norm at an excessive level of specificity would arguably trigger a self-correcting dynamic. It could potentially leave the principle with few applications outside of an exceedingly narrow context and thus be useless as an articulation of a broadly applicable “legal maxim.” As a practical matter, these concerns are not likely to present serious issues. If a legal principle is the subject of a “true” universal normative consensus, criticism that the identified principle is too specific should not be fatal to and would not deny an underlying normative consensus. All it would suggest is that the norm may be capable of articulation as a more generic and abstract norm.174 In other words, there would be a natural tendency for self-correction through rearticulation of the norm in a more generic form. Within our survey, the application of this criterion to the EIA norm does not present serious difficulty. Undoubtedly, </w:t>
      </w:r>
      <w:proofErr w:type="gramStart"/>
      <w:r w:rsidRPr="00120E4B">
        <w:rPr>
          <w:b/>
          <w:bCs/>
          <w:u w:val="single"/>
        </w:rPr>
        <w:t>national</w:t>
      </w:r>
      <w:proofErr w:type="gramEnd"/>
      <w:r w:rsidRPr="00120E4B">
        <w:rPr>
          <w:u w:val="single"/>
        </w:rPr>
        <w:t xml:space="preserve"> and </w:t>
      </w:r>
      <w:r w:rsidRPr="00120E4B">
        <w:rPr>
          <w:b/>
          <w:bCs/>
          <w:u w:val="single"/>
        </w:rPr>
        <w:t>international</w:t>
      </w:r>
      <w:r w:rsidRPr="004D3BB4">
        <w:rPr>
          <w:sz w:val="16"/>
        </w:rPr>
        <w:t xml:space="preserve"> (primarily multi-development banks, or “MDBs”) </w:t>
      </w:r>
      <w:r w:rsidRPr="00120E4B">
        <w:rPr>
          <w:b/>
          <w:bCs/>
          <w:u w:val="single"/>
        </w:rPr>
        <w:t>regulatory</w:t>
      </w:r>
      <w:r w:rsidRPr="00120E4B">
        <w:rPr>
          <w:u w:val="single"/>
        </w:rPr>
        <w:t xml:space="preserve"> </w:t>
      </w:r>
      <w:r w:rsidRPr="00120E4B">
        <w:rPr>
          <w:b/>
          <w:bCs/>
          <w:u w:val="single"/>
        </w:rPr>
        <w:t>mechanisms</w:t>
      </w:r>
      <w:r w:rsidRPr="00120E4B">
        <w:rPr>
          <w:u w:val="single"/>
        </w:rPr>
        <w:t xml:space="preserve"> that </w:t>
      </w:r>
      <w:r w:rsidRPr="00120E4B">
        <w:rPr>
          <w:b/>
          <w:bCs/>
          <w:u w:val="single"/>
        </w:rPr>
        <w:t>implement</w:t>
      </w:r>
      <w:r w:rsidRPr="00120E4B">
        <w:rPr>
          <w:u w:val="single"/>
        </w:rPr>
        <w:t xml:space="preserve"> the </w:t>
      </w:r>
      <w:r w:rsidRPr="00120E4B">
        <w:rPr>
          <w:b/>
          <w:bCs/>
          <w:u w:val="single"/>
        </w:rPr>
        <w:t>EIA</w:t>
      </w:r>
      <w:r w:rsidRPr="00120E4B">
        <w:rPr>
          <w:u w:val="single"/>
        </w:rPr>
        <w:t xml:space="preserve"> duty usually </w:t>
      </w:r>
      <w:r w:rsidRPr="00120E4B">
        <w:rPr>
          <w:b/>
          <w:bCs/>
          <w:u w:val="single"/>
        </w:rPr>
        <w:t>incorporate</w:t>
      </w:r>
      <w:r w:rsidRPr="00120E4B">
        <w:rPr>
          <w:u w:val="single"/>
        </w:rPr>
        <w:t xml:space="preserve"> a </w:t>
      </w:r>
      <w:r w:rsidRPr="00120E4B">
        <w:rPr>
          <w:b/>
          <w:bCs/>
          <w:u w:val="single"/>
        </w:rPr>
        <w:t>number</w:t>
      </w:r>
      <w:r w:rsidRPr="00120E4B">
        <w:rPr>
          <w:u w:val="single"/>
        </w:rPr>
        <w:t xml:space="preserve"> of </w:t>
      </w:r>
      <w:r w:rsidRPr="00120E4B">
        <w:rPr>
          <w:b/>
          <w:bCs/>
          <w:u w:val="single"/>
        </w:rPr>
        <w:t>subsidiary</w:t>
      </w:r>
      <w:r w:rsidRPr="00120E4B">
        <w:rPr>
          <w:u w:val="single"/>
        </w:rPr>
        <w:t xml:space="preserve"> </w:t>
      </w:r>
      <w:r w:rsidRPr="00120E4B">
        <w:rPr>
          <w:b/>
          <w:bCs/>
          <w:u w:val="single"/>
        </w:rPr>
        <w:t>norms</w:t>
      </w:r>
      <w:r w:rsidRPr="00120E4B">
        <w:rPr>
          <w:u w:val="single"/>
        </w:rPr>
        <w:t xml:space="preserve"> and </w:t>
      </w:r>
      <w:r w:rsidRPr="00120E4B">
        <w:rPr>
          <w:b/>
          <w:bCs/>
          <w:u w:val="single"/>
        </w:rPr>
        <w:t>duties</w:t>
      </w:r>
      <w:r w:rsidRPr="00120E4B">
        <w:rPr>
          <w:u w:val="single"/>
        </w:rPr>
        <w:t xml:space="preserve"> with respect to the content of an </w:t>
      </w:r>
      <w:r w:rsidRPr="00120E4B">
        <w:rPr>
          <w:b/>
          <w:bCs/>
          <w:u w:val="single"/>
        </w:rPr>
        <w:t>EIA</w:t>
      </w:r>
      <w:r w:rsidRPr="00120E4B">
        <w:rPr>
          <w:u w:val="single"/>
        </w:rPr>
        <w:t xml:space="preserve"> </w:t>
      </w:r>
      <w:r w:rsidRPr="00120E4B">
        <w:rPr>
          <w:b/>
          <w:bCs/>
          <w:u w:val="single"/>
        </w:rPr>
        <w:t>document</w:t>
      </w:r>
      <w:r w:rsidRPr="00120E4B">
        <w:rPr>
          <w:u w:val="single"/>
        </w:rPr>
        <w:t xml:space="preserve">, </w:t>
      </w:r>
      <w:r w:rsidRPr="00120E4B">
        <w:rPr>
          <w:b/>
          <w:bCs/>
          <w:u w:val="single"/>
        </w:rPr>
        <w:t>process</w:t>
      </w:r>
      <w:r w:rsidRPr="00120E4B">
        <w:rPr>
          <w:u w:val="single"/>
        </w:rPr>
        <w:t xml:space="preserve"> </w:t>
      </w:r>
      <w:r w:rsidRPr="00120E4B">
        <w:rPr>
          <w:b/>
          <w:bCs/>
          <w:u w:val="single"/>
        </w:rPr>
        <w:t>requirements</w:t>
      </w:r>
      <w:r w:rsidRPr="00120E4B">
        <w:rPr>
          <w:u w:val="single"/>
        </w:rPr>
        <w:t xml:space="preserve">, and the </w:t>
      </w:r>
      <w:r w:rsidRPr="00120E4B">
        <w:rPr>
          <w:b/>
          <w:bCs/>
          <w:u w:val="single"/>
        </w:rPr>
        <w:t>role of the public</w:t>
      </w:r>
      <w:r w:rsidRPr="004D3BB4">
        <w:rPr>
          <w:sz w:val="16"/>
        </w:rPr>
        <w:t xml:space="preserve">. The level of generality of our survey does not allow for a more </w:t>
      </w:r>
      <w:proofErr w:type="spellStart"/>
      <w:r w:rsidRPr="004D3BB4">
        <w:rPr>
          <w:sz w:val="16"/>
        </w:rPr>
        <w:t>finegrained</w:t>
      </w:r>
      <w:proofErr w:type="spellEnd"/>
      <w:r w:rsidRPr="004D3BB4">
        <w:rPr>
          <w:sz w:val="16"/>
        </w:rPr>
        <w:t xml:space="preserve"> analysis of how widespread such sub-norms are within jurisdictions across the world. However, the fact that the EIA norm manifests in a variety of forms and with different sub-duties in national regulatory systems and applications does not fundamentally undermine the assertion that there is a general principle that underlies the norm. In fact, it is precisely what one might expect of the implementation of a general principle within specific contexts. At its core, </w:t>
      </w:r>
      <w:r w:rsidRPr="00120E4B">
        <w:rPr>
          <w:u w:val="single"/>
        </w:rPr>
        <w:t xml:space="preserve">the </w:t>
      </w:r>
      <w:r w:rsidRPr="00120E4B">
        <w:rPr>
          <w:b/>
          <w:bCs/>
          <w:u w:val="single"/>
        </w:rPr>
        <w:t>EIA</w:t>
      </w:r>
      <w:r w:rsidRPr="00120E4B">
        <w:rPr>
          <w:u w:val="single"/>
        </w:rPr>
        <w:t xml:space="preserve"> principle is an </w:t>
      </w:r>
      <w:r w:rsidRPr="00120E4B">
        <w:rPr>
          <w:b/>
          <w:bCs/>
          <w:u w:val="single"/>
        </w:rPr>
        <w:t>umbrella</w:t>
      </w:r>
      <w:r w:rsidRPr="00120E4B">
        <w:rPr>
          <w:u w:val="single"/>
        </w:rPr>
        <w:t xml:space="preserve"> </w:t>
      </w:r>
      <w:r w:rsidRPr="00120E4B">
        <w:rPr>
          <w:b/>
          <w:bCs/>
          <w:u w:val="single"/>
        </w:rPr>
        <w:t>norm</w:t>
      </w:r>
      <w:r w:rsidRPr="00120E4B">
        <w:rPr>
          <w:u w:val="single"/>
        </w:rPr>
        <w:t xml:space="preserve"> requiring the </w:t>
      </w:r>
      <w:r w:rsidRPr="00120E4B">
        <w:rPr>
          <w:b/>
          <w:bCs/>
          <w:u w:val="single"/>
        </w:rPr>
        <w:t>assessment</w:t>
      </w:r>
      <w:r w:rsidRPr="00120E4B">
        <w:rPr>
          <w:u w:val="single"/>
        </w:rPr>
        <w:t xml:space="preserve"> of </w:t>
      </w:r>
      <w:r w:rsidRPr="00120E4B">
        <w:rPr>
          <w:b/>
          <w:bCs/>
          <w:u w:val="single"/>
        </w:rPr>
        <w:t>activities</w:t>
      </w:r>
      <w:r w:rsidRPr="00120E4B">
        <w:rPr>
          <w:u w:val="single"/>
        </w:rPr>
        <w:t xml:space="preserve"> or </w:t>
      </w:r>
      <w:r w:rsidRPr="00120E4B">
        <w:rPr>
          <w:b/>
          <w:bCs/>
          <w:u w:val="single"/>
        </w:rPr>
        <w:t>projects</w:t>
      </w:r>
      <w:r w:rsidRPr="00120E4B">
        <w:rPr>
          <w:u w:val="single"/>
        </w:rPr>
        <w:t xml:space="preserve"> that are </w:t>
      </w:r>
      <w:r w:rsidRPr="00120E4B">
        <w:rPr>
          <w:b/>
          <w:bCs/>
          <w:u w:val="single"/>
        </w:rPr>
        <w:t>likely</w:t>
      </w:r>
      <w:r w:rsidRPr="00120E4B">
        <w:rPr>
          <w:u w:val="single"/>
        </w:rPr>
        <w:t xml:space="preserve"> to have a </w:t>
      </w:r>
      <w:r w:rsidRPr="00120E4B">
        <w:rPr>
          <w:b/>
          <w:bCs/>
          <w:u w:val="single"/>
        </w:rPr>
        <w:t>significant</w:t>
      </w:r>
      <w:r w:rsidRPr="00120E4B">
        <w:rPr>
          <w:u w:val="single"/>
        </w:rPr>
        <w:t xml:space="preserve"> </w:t>
      </w:r>
      <w:r w:rsidRPr="00120E4B">
        <w:rPr>
          <w:b/>
          <w:bCs/>
          <w:u w:val="single"/>
        </w:rPr>
        <w:t>impact</w:t>
      </w:r>
      <w:r w:rsidRPr="00120E4B">
        <w:rPr>
          <w:u w:val="single"/>
        </w:rPr>
        <w:t xml:space="preserve"> on the </w:t>
      </w:r>
      <w:r w:rsidRPr="00120E4B">
        <w:rPr>
          <w:b/>
          <w:bCs/>
          <w:u w:val="single"/>
        </w:rPr>
        <w:t>environment</w:t>
      </w:r>
      <w:r w:rsidRPr="004D3BB4">
        <w:rPr>
          <w:sz w:val="16"/>
        </w:rPr>
        <w:t xml:space="preserve">. If one desired to reduce the principle to even greater simplicity, one might describe its core as the duty to investigate and consider environmental effects before acting.175 In the end, </w:t>
      </w:r>
      <w:r w:rsidRPr="00120E4B">
        <w:rPr>
          <w:u w:val="single"/>
        </w:rPr>
        <w:t xml:space="preserve">articulation of the EIA norm appears to be as </w:t>
      </w:r>
      <w:r w:rsidRPr="00120E4B">
        <w:rPr>
          <w:b/>
          <w:bCs/>
          <w:u w:val="single"/>
        </w:rPr>
        <w:t>similar</w:t>
      </w:r>
      <w:r w:rsidRPr="00120E4B">
        <w:rPr>
          <w:u w:val="single"/>
        </w:rPr>
        <w:t xml:space="preserve"> in generality or </w:t>
      </w:r>
      <w:r w:rsidRPr="00120E4B">
        <w:rPr>
          <w:b/>
          <w:bCs/>
          <w:u w:val="single"/>
        </w:rPr>
        <w:t>specificity</w:t>
      </w:r>
      <w:r w:rsidRPr="00120E4B">
        <w:rPr>
          <w:u w:val="single"/>
        </w:rPr>
        <w:t xml:space="preserve"> as other </w:t>
      </w:r>
      <w:r w:rsidRPr="00120E4B">
        <w:rPr>
          <w:b/>
          <w:bCs/>
          <w:u w:val="single"/>
        </w:rPr>
        <w:t xml:space="preserve">well-established </w:t>
      </w:r>
      <w:r w:rsidRPr="00120E4B">
        <w:rPr>
          <w:u w:val="single"/>
        </w:rPr>
        <w:t>General Principles of Law</w:t>
      </w:r>
      <w:r w:rsidRPr="004D3BB4">
        <w:rPr>
          <w:sz w:val="16"/>
        </w:rPr>
        <w:t xml:space="preserve">, such as the principle of res judicata establishing that final judgments are conclusive dispositions of legal disputes and the duty of reparation, which requires that “breach of an engagement involves an obligation to make reparation.”176 The EIA norm is general, yet arguably sufficiently specific and constrained to provide guidance on specific issues. 2. Recognition as Law The second criterion of the General Principles provision requires recognition of the relevant norm as law. The survey results show that at least 183 countries out of 197, or about </w:t>
      </w:r>
      <w:r w:rsidRPr="00120E4B">
        <w:rPr>
          <w:b/>
          <w:bCs/>
          <w:u w:val="single"/>
        </w:rPr>
        <w:t>ninety-three percent of countries</w:t>
      </w:r>
      <w:r w:rsidRPr="00120E4B">
        <w:rPr>
          <w:u w:val="single"/>
        </w:rPr>
        <w:t xml:space="preserve">, </w:t>
      </w:r>
      <w:r w:rsidRPr="00120E4B">
        <w:rPr>
          <w:b/>
          <w:bCs/>
          <w:u w:val="single"/>
        </w:rPr>
        <w:t>impose</w:t>
      </w:r>
      <w:r w:rsidRPr="00120E4B">
        <w:rPr>
          <w:u w:val="single"/>
        </w:rPr>
        <w:t xml:space="preserve"> an </w:t>
      </w:r>
      <w:r w:rsidRPr="00120E4B">
        <w:rPr>
          <w:b/>
          <w:bCs/>
          <w:u w:val="single"/>
        </w:rPr>
        <w:t>EIA</w:t>
      </w:r>
      <w:r w:rsidRPr="00120E4B">
        <w:rPr>
          <w:u w:val="single"/>
        </w:rPr>
        <w:t xml:space="preserve"> duty by </w:t>
      </w:r>
      <w:r w:rsidRPr="00120E4B">
        <w:rPr>
          <w:b/>
          <w:bCs/>
          <w:u w:val="single"/>
        </w:rPr>
        <w:t>legislation</w:t>
      </w:r>
      <w:r w:rsidRPr="00120E4B">
        <w:rPr>
          <w:u w:val="single"/>
        </w:rPr>
        <w:t xml:space="preserve"> or </w:t>
      </w:r>
      <w:r w:rsidRPr="00120E4B">
        <w:rPr>
          <w:b/>
          <w:bCs/>
          <w:u w:val="single"/>
        </w:rPr>
        <w:t>regulation</w:t>
      </w:r>
      <w:r w:rsidRPr="00120E4B">
        <w:rPr>
          <w:u w:val="single"/>
        </w:rPr>
        <w:t xml:space="preserve"> and another eight </w:t>
      </w:r>
      <w:r w:rsidRPr="00120E4B">
        <w:rPr>
          <w:b/>
          <w:bCs/>
          <w:u w:val="single"/>
        </w:rPr>
        <w:t>multilateral</w:t>
      </w:r>
      <w:r w:rsidRPr="00120E4B">
        <w:rPr>
          <w:u w:val="single"/>
        </w:rPr>
        <w:t xml:space="preserve"> development banks and </w:t>
      </w:r>
      <w:r w:rsidRPr="00120E4B">
        <w:rPr>
          <w:b/>
          <w:bCs/>
          <w:u w:val="single"/>
        </w:rPr>
        <w:t>national</w:t>
      </w:r>
      <w:r w:rsidRPr="00120E4B">
        <w:rPr>
          <w:u w:val="single"/>
        </w:rPr>
        <w:t xml:space="preserve"> </w:t>
      </w:r>
      <w:r w:rsidRPr="00120E4B">
        <w:rPr>
          <w:b/>
          <w:bCs/>
          <w:u w:val="single"/>
        </w:rPr>
        <w:t>development</w:t>
      </w:r>
      <w:r w:rsidRPr="00120E4B">
        <w:rPr>
          <w:u w:val="single"/>
        </w:rPr>
        <w:t xml:space="preserve"> aid agencies </w:t>
      </w:r>
      <w:r w:rsidRPr="00120E4B">
        <w:rPr>
          <w:b/>
          <w:bCs/>
          <w:u w:val="single"/>
        </w:rPr>
        <w:t>require</w:t>
      </w:r>
      <w:r w:rsidRPr="00120E4B">
        <w:rPr>
          <w:u w:val="single"/>
        </w:rPr>
        <w:t xml:space="preserve"> it as part of their </w:t>
      </w:r>
      <w:r w:rsidRPr="00120E4B">
        <w:rPr>
          <w:b/>
          <w:bCs/>
          <w:u w:val="single"/>
        </w:rPr>
        <w:t>operational</w:t>
      </w:r>
      <w:r w:rsidRPr="00120E4B">
        <w:rPr>
          <w:u w:val="single"/>
        </w:rPr>
        <w:t xml:space="preserve"> </w:t>
      </w:r>
      <w:r w:rsidRPr="00120E4B">
        <w:rPr>
          <w:b/>
          <w:bCs/>
          <w:u w:val="single"/>
        </w:rPr>
        <w:t>processe</w:t>
      </w:r>
      <w:r w:rsidRPr="004D3BB4">
        <w:rPr>
          <w:b/>
          <w:bCs/>
          <w:sz w:val="16"/>
        </w:rPr>
        <w:t>s</w:t>
      </w:r>
      <w:r w:rsidRPr="004D3BB4">
        <w:rPr>
          <w:sz w:val="16"/>
        </w:rPr>
        <w:t xml:space="preserve">, including lending practices. Only six jurisdictions clearly have not incorporated the EIA norm into their environmental governance systems, while we were unable to determine the status of eight other jurisdictions. </w:t>
      </w:r>
      <w:r w:rsidRPr="00120E4B">
        <w:rPr>
          <w:b/>
          <w:bCs/>
          <w:u w:val="single"/>
        </w:rPr>
        <w:t>Acceptance</w:t>
      </w:r>
      <w:r w:rsidRPr="00120E4B">
        <w:rPr>
          <w:u w:val="single"/>
        </w:rPr>
        <w:t xml:space="preserve"> and </w:t>
      </w:r>
      <w:r w:rsidRPr="00120E4B">
        <w:rPr>
          <w:b/>
          <w:bCs/>
          <w:u w:val="single"/>
        </w:rPr>
        <w:t>incorporation</w:t>
      </w:r>
      <w:r w:rsidRPr="00120E4B">
        <w:rPr>
          <w:u w:val="single"/>
        </w:rPr>
        <w:t xml:space="preserve"> of the </w:t>
      </w:r>
      <w:r w:rsidRPr="00120E4B">
        <w:rPr>
          <w:b/>
          <w:bCs/>
          <w:u w:val="single"/>
        </w:rPr>
        <w:t>EIA</w:t>
      </w:r>
      <w:r w:rsidRPr="00120E4B">
        <w:rPr>
          <w:u w:val="single"/>
        </w:rPr>
        <w:t xml:space="preserve"> duty into the </w:t>
      </w:r>
      <w:r w:rsidRPr="00120E4B">
        <w:rPr>
          <w:b/>
          <w:bCs/>
          <w:u w:val="single"/>
        </w:rPr>
        <w:t>legislation</w:t>
      </w:r>
      <w:r w:rsidRPr="00120E4B">
        <w:rPr>
          <w:u w:val="single"/>
        </w:rPr>
        <w:t xml:space="preserve"> and/or </w:t>
      </w:r>
      <w:r w:rsidRPr="00120E4B">
        <w:rPr>
          <w:b/>
          <w:bCs/>
          <w:u w:val="single"/>
        </w:rPr>
        <w:t>regulation</w:t>
      </w:r>
      <w:r w:rsidRPr="00120E4B">
        <w:rPr>
          <w:u w:val="single"/>
        </w:rPr>
        <w:t xml:space="preserve"> of the </w:t>
      </w:r>
      <w:r w:rsidRPr="00120E4B">
        <w:rPr>
          <w:b/>
          <w:bCs/>
          <w:u w:val="single"/>
        </w:rPr>
        <w:t>overwhelming</w:t>
      </w:r>
      <w:r w:rsidRPr="00120E4B">
        <w:rPr>
          <w:u w:val="single"/>
        </w:rPr>
        <w:t xml:space="preserve"> </w:t>
      </w:r>
      <w:r w:rsidRPr="00120E4B">
        <w:rPr>
          <w:b/>
          <w:bCs/>
          <w:u w:val="single"/>
        </w:rPr>
        <w:t>number</w:t>
      </w:r>
      <w:r w:rsidRPr="00120E4B">
        <w:rPr>
          <w:u w:val="single"/>
        </w:rPr>
        <w:t xml:space="preserve"> of </w:t>
      </w:r>
      <w:r w:rsidRPr="00120E4B">
        <w:rPr>
          <w:b/>
          <w:bCs/>
          <w:u w:val="single"/>
        </w:rPr>
        <w:t>states</w:t>
      </w:r>
      <w:r w:rsidRPr="00120E4B">
        <w:rPr>
          <w:u w:val="single"/>
        </w:rPr>
        <w:t xml:space="preserve"> provides a clear </w:t>
      </w:r>
      <w:r w:rsidRPr="00120E4B">
        <w:rPr>
          <w:b/>
          <w:bCs/>
          <w:u w:val="single"/>
        </w:rPr>
        <w:t>indication</w:t>
      </w:r>
      <w:r w:rsidRPr="00120E4B">
        <w:rPr>
          <w:u w:val="single"/>
        </w:rPr>
        <w:t xml:space="preserve"> that the </w:t>
      </w:r>
      <w:r w:rsidRPr="00120E4B">
        <w:rPr>
          <w:b/>
          <w:bCs/>
          <w:u w:val="single"/>
        </w:rPr>
        <w:t>duty</w:t>
      </w:r>
      <w:r w:rsidRPr="00120E4B">
        <w:rPr>
          <w:u w:val="single"/>
        </w:rPr>
        <w:t xml:space="preserve"> is </w:t>
      </w:r>
      <w:r w:rsidRPr="00120E4B">
        <w:rPr>
          <w:b/>
          <w:bCs/>
          <w:u w:val="single"/>
        </w:rPr>
        <w:t>recognized</w:t>
      </w:r>
      <w:r w:rsidRPr="00120E4B">
        <w:rPr>
          <w:u w:val="single"/>
        </w:rPr>
        <w:t xml:space="preserve"> as </w:t>
      </w:r>
      <w:r w:rsidRPr="00120E4B">
        <w:rPr>
          <w:b/>
          <w:bCs/>
          <w:u w:val="single"/>
        </w:rPr>
        <w:t>law</w:t>
      </w:r>
      <w:r w:rsidRPr="00120E4B">
        <w:rPr>
          <w:u w:val="single"/>
        </w:rPr>
        <w:t xml:space="preserve"> within them.</w:t>
      </w:r>
      <w:r w:rsidRPr="004D3BB4">
        <w:rPr>
          <w:sz w:val="16"/>
        </w:rPr>
        <w:t xml:space="preserve">177 The survey results, however, are unable to address a deeper question– how committed are each of the national legal systems to the EIA duty? In other words, is the norm not only mandatory by legislation but also enforced in practice?178 The issue is a real one, especially in the developing world and in nations with a weak rule of law. While most jurisdictions provide administrative agencies with some latitude in implementation, and hence discretion </w:t>
      </w:r>
      <w:proofErr w:type="gramStart"/>
      <w:r w:rsidRPr="004D3BB4">
        <w:rPr>
          <w:sz w:val="16"/>
        </w:rPr>
        <w:t>in regards to</w:t>
      </w:r>
      <w:proofErr w:type="gramEnd"/>
      <w:r w:rsidRPr="004D3BB4">
        <w:rPr>
          <w:sz w:val="16"/>
        </w:rPr>
        <w:t xml:space="preserve"> application of the EIA norm, in some systems, the gap between the law as articulated in legislative enactments (“law on the books”) and the law as applied (“law in action”) can be considerable. A government practice of enacting legislation that is routinely flouted or not enforced raises the questions of whether such legislation is really law at all.179 The survey has not attempted to identify systems that systematically fail to implement EIA requirements.180 The situation is most likely to arise in the least developed nations. Hence, if a reader of the survey applies a more stringent standard for “recognition as law,” the survey results cannot provide the information to meet that standard.181 3. Whose Recognition of the </w:t>
      </w:r>
      <w:proofErr w:type="gramStart"/>
      <w:r w:rsidRPr="004D3BB4">
        <w:rPr>
          <w:sz w:val="16"/>
        </w:rPr>
        <w:t>Principle</w:t>
      </w:r>
      <w:proofErr w:type="gramEnd"/>
      <w:r w:rsidRPr="004D3BB4">
        <w:rPr>
          <w:sz w:val="16"/>
        </w:rPr>
        <w:t xml:space="preserve"> Counts? Under Article 38(1)(c), recognition of the principle as law must come from civilized nations.182 Scholars suggest that the 1920 Committee of Jurists did not intend colonialist connotations with this terminology and considered all nations to qualify as such.183 Furthermore, international scholars as well as the Restatement (Third) of Foreign Relations Law of the United States appear to be in agreement that this criterion does not require one-hundred-percent adherence of all nations worldwide.184 However, some have suggested that adherence by countries representative of all the six families of law, that is, the common law, civil law, socialist law, African law, Islamic law, and East Asian law traditions, is necessary. 185 The survey results show virtually universal legislative adoption of the EIA duty across nations. It is found in all six families of law, including widespread adoption among Arab states. Even </w:t>
      </w:r>
      <w:r w:rsidRPr="00120E4B">
        <w:rPr>
          <w:u w:val="single"/>
        </w:rPr>
        <w:t xml:space="preserve">in the </w:t>
      </w:r>
      <w:r w:rsidRPr="00120E4B">
        <w:rPr>
          <w:b/>
          <w:bCs/>
          <w:u w:val="single"/>
        </w:rPr>
        <w:t>legal systems</w:t>
      </w:r>
      <w:r w:rsidRPr="00120E4B">
        <w:rPr>
          <w:u w:val="single"/>
        </w:rPr>
        <w:t xml:space="preserve"> of </w:t>
      </w:r>
      <w:r w:rsidRPr="00120E4B">
        <w:rPr>
          <w:b/>
          <w:bCs/>
          <w:u w:val="single"/>
        </w:rPr>
        <w:t>nations</w:t>
      </w:r>
      <w:r w:rsidRPr="00120E4B">
        <w:rPr>
          <w:u w:val="single"/>
        </w:rPr>
        <w:t xml:space="preserve"> such as </w:t>
      </w:r>
      <w:r w:rsidRPr="00120E4B">
        <w:rPr>
          <w:b/>
          <w:bCs/>
          <w:u w:val="single"/>
        </w:rPr>
        <w:t>Iraq</w:t>
      </w:r>
      <w:r w:rsidRPr="00120E4B">
        <w:rPr>
          <w:u w:val="single"/>
        </w:rPr>
        <w:t xml:space="preserve"> and </w:t>
      </w:r>
      <w:r w:rsidRPr="00120E4B">
        <w:rPr>
          <w:b/>
          <w:bCs/>
          <w:u w:val="single"/>
        </w:rPr>
        <w:t>Afghanistan</w:t>
      </w:r>
      <w:r w:rsidRPr="00120E4B">
        <w:rPr>
          <w:u w:val="single"/>
        </w:rPr>
        <w:t xml:space="preserve">, which have gone through </w:t>
      </w:r>
      <w:r w:rsidRPr="00120E4B">
        <w:rPr>
          <w:b/>
          <w:bCs/>
          <w:u w:val="single"/>
        </w:rPr>
        <w:t>tremendous</w:t>
      </w:r>
      <w:r w:rsidRPr="00120E4B">
        <w:rPr>
          <w:u w:val="single"/>
        </w:rPr>
        <w:t xml:space="preserve"> </w:t>
      </w:r>
      <w:r w:rsidRPr="00120E4B">
        <w:rPr>
          <w:b/>
          <w:bCs/>
          <w:u w:val="single"/>
        </w:rPr>
        <w:t>internal</w:t>
      </w:r>
      <w:r w:rsidRPr="00120E4B">
        <w:rPr>
          <w:u w:val="single"/>
        </w:rPr>
        <w:t xml:space="preserve"> </w:t>
      </w:r>
      <w:r w:rsidRPr="00120E4B">
        <w:rPr>
          <w:b/>
          <w:bCs/>
          <w:u w:val="single"/>
        </w:rPr>
        <w:t>upheaval</w:t>
      </w:r>
      <w:r w:rsidRPr="00120E4B">
        <w:rPr>
          <w:u w:val="single"/>
        </w:rPr>
        <w:t xml:space="preserve"> and </w:t>
      </w:r>
      <w:r w:rsidRPr="00120E4B">
        <w:rPr>
          <w:b/>
          <w:bCs/>
          <w:u w:val="single"/>
        </w:rPr>
        <w:t>dislocation</w:t>
      </w:r>
      <w:r w:rsidRPr="00120E4B">
        <w:rPr>
          <w:u w:val="single"/>
        </w:rPr>
        <w:t xml:space="preserve"> in </w:t>
      </w:r>
      <w:r w:rsidRPr="00120E4B">
        <w:rPr>
          <w:b/>
          <w:bCs/>
          <w:u w:val="single"/>
        </w:rPr>
        <w:t>recent</w:t>
      </w:r>
      <w:r w:rsidRPr="00120E4B">
        <w:rPr>
          <w:u w:val="single"/>
        </w:rPr>
        <w:t xml:space="preserve"> </w:t>
      </w:r>
      <w:r w:rsidRPr="00120E4B">
        <w:rPr>
          <w:b/>
          <w:bCs/>
          <w:u w:val="single"/>
        </w:rPr>
        <w:t>times</w:t>
      </w:r>
      <w:r w:rsidRPr="00120E4B">
        <w:rPr>
          <w:u w:val="single"/>
        </w:rPr>
        <w:t xml:space="preserve">, and </w:t>
      </w:r>
      <w:r w:rsidRPr="00120E4B">
        <w:rPr>
          <w:b/>
          <w:bCs/>
          <w:u w:val="single"/>
        </w:rPr>
        <w:t>authoritarian countries</w:t>
      </w:r>
      <w:r w:rsidRPr="00120E4B">
        <w:rPr>
          <w:u w:val="single"/>
        </w:rPr>
        <w:t xml:space="preserve">, such as </w:t>
      </w:r>
      <w:r w:rsidRPr="00120E4B">
        <w:rPr>
          <w:b/>
          <w:bCs/>
          <w:u w:val="single"/>
        </w:rPr>
        <w:t>Cuba</w:t>
      </w:r>
      <w:r w:rsidRPr="00120E4B">
        <w:rPr>
          <w:u w:val="single"/>
        </w:rPr>
        <w:t xml:space="preserve"> and </w:t>
      </w:r>
      <w:r w:rsidRPr="00120E4B">
        <w:rPr>
          <w:b/>
          <w:bCs/>
          <w:u w:val="single"/>
        </w:rPr>
        <w:t>North</w:t>
      </w:r>
      <w:r w:rsidRPr="00120E4B">
        <w:rPr>
          <w:u w:val="single"/>
        </w:rPr>
        <w:t xml:space="preserve"> </w:t>
      </w:r>
      <w:r w:rsidRPr="00120E4B">
        <w:rPr>
          <w:b/>
          <w:bCs/>
          <w:u w:val="single"/>
        </w:rPr>
        <w:t>Korea</w:t>
      </w:r>
      <w:r w:rsidRPr="00120E4B">
        <w:rPr>
          <w:u w:val="single"/>
        </w:rPr>
        <w:t xml:space="preserve">, the EIA duty has been </w:t>
      </w:r>
      <w:r w:rsidRPr="00120E4B">
        <w:rPr>
          <w:b/>
          <w:bCs/>
          <w:u w:val="single"/>
        </w:rPr>
        <w:t>incorporated</w:t>
      </w:r>
      <w:r w:rsidRPr="00120E4B">
        <w:rPr>
          <w:u w:val="single"/>
        </w:rPr>
        <w:t xml:space="preserve"> into the </w:t>
      </w:r>
      <w:r w:rsidRPr="00120E4B">
        <w:rPr>
          <w:b/>
          <w:bCs/>
          <w:u w:val="single"/>
        </w:rPr>
        <w:t>environmental</w:t>
      </w:r>
      <w:r w:rsidRPr="00120E4B">
        <w:rPr>
          <w:u w:val="single"/>
        </w:rPr>
        <w:t xml:space="preserve"> </w:t>
      </w:r>
      <w:r w:rsidRPr="00120E4B">
        <w:rPr>
          <w:b/>
          <w:bCs/>
          <w:u w:val="single"/>
        </w:rPr>
        <w:t>governance</w:t>
      </w:r>
      <w:r w:rsidRPr="00120E4B">
        <w:rPr>
          <w:u w:val="single"/>
        </w:rPr>
        <w:t xml:space="preserve"> </w:t>
      </w:r>
      <w:r w:rsidRPr="00120E4B">
        <w:rPr>
          <w:b/>
          <w:bCs/>
          <w:u w:val="single"/>
        </w:rPr>
        <w:t>system</w:t>
      </w:r>
      <w:r w:rsidRPr="00120E4B">
        <w:rPr>
          <w:u w:val="single"/>
        </w:rPr>
        <w:t>.</w:t>
      </w:r>
      <w:r w:rsidRPr="004D3BB4">
        <w:rPr>
          <w:sz w:val="16"/>
        </w:rPr>
        <w:t xml:space="preserve"> What about requirements and legal norms evolving in international institutions, especially Multilateral Development Banks (MDBs) and other intergovernmental organizations? For example, in 1989, the World Bank began applying EIA requirements to projects that it supported through its lending practices.186 Violations of the EIA operational directive and policy can be the subject of the Bank’s Inspection Panel investigations. These requirements apply to World Bank-financed projects even when such projects are located in countries that may not have their own EIA legislation. In other words, MDB EIA requirements extend the applicability of the EIA duty into states that do not have EIA requirements or may not enforce them properly. Our survey results indicate that at least five multilateral development banks and three national development aid agencies apply the EIA duty. The role of the MDBs in helping to create a global consensus about the EIA norm is intriguing. Such entities are not sovereigns themselves, and hence do not possess inherent law-making powers. Like administrative agencies, however, they are the creations of sovereign nations and are usually endowed with authority to pursue particular objectives. To the extent that such organizations recognize or adhere to particular legal norms, they might be seen as contributing to an international consensus on a particular legal principle. As a practical matter, these organizations also help to impose EIA requirements in places that may not have their own national EIA systems. The duty to conduct an environmental impact assessment before engaging in projects that are likely to have a significant impact on the environment has largely achieved near universality, even if its formal acknowledgment as a public international law norm in the academic literature and in the discourse of scholars, diplomats, and </w:t>
      </w:r>
      <w:proofErr w:type="spellStart"/>
      <w:r w:rsidRPr="004D3BB4">
        <w:rPr>
          <w:sz w:val="16"/>
        </w:rPr>
        <w:t>internatio</w:t>
      </w:r>
      <w:proofErr w:type="spellEnd"/>
      <w:r w:rsidRPr="004D3BB4">
        <w:rPr>
          <w:sz w:val="16"/>
        </w:rPr>
        <w:t xml:space="preserve"> </w:t>
      </w:r>
      <w:proofErr w:type="spellStart"/>
      <w:r w:rsidRPr="004D3BB4">
        <w:rPr>
          <w:sz w:val="16"/>
        </w:rPr>
        <w:t>nal</w:t>
      </w:r>
      <w:proofErr w:type="spellEnd"/>
      <w:r w:rsidRPr="004D3BB4">
        <w:rPr>
          <w:sz w:val="16"/>
        </w:rPr>
        <w:t xml:space="preserve"> organizations has yet to occur. Based on this survey, its widespread legislative adoption appears to satisfy the criteria of a “general principle of law recognized by civilized nations.” IV. THE PRACTICAL IMPLICATIONS A. APPLYING THE EIA NORM AS A GENERAL PRINCIPLE </w:t>
      </w:r>
      <w:r w:rsidRPr="00120E4B">
        <w:rPr>
          <w:u w:val="single"/>
        </w:rPr>
        <w:t>Assuming acceptance of the proposition that the EIA norm has become a “general principle of law recognized by civilized nations</w:t>
      </w:r>
      <w:r w:rsidRPr="004D3BB4">
        <w:rPr>
          <w:sz w:val="16"/>
        </w:rPr>
        <w:t xml:space="preserve">,” </w:t>
      </w:r>
      <w:r w:rsidRPr="00120E4B">
        <w:rPr>
          <w:u w:val="single"/>
        </w:rPr>
        <w:t xml:space="preserve">what are the </w:t>
      </w:r>
      <w:r w:rsidRPr="00120E4B">
        <w:rPr>
          <w:b/>
          <w:bCs/>
          <w:u w:val="single"/>
        </w:rPr>
        <w:t>practical implications</w:t>
      </w:r>
      <w:r w:rsidRPr="004D3BB4">
        <w:rPr>
          <w:sz w:val="16"/>
        </w:rPr>
        <w:t xml:space="preserve">? Full exploration of the issues would go beyond the scope of this Article, but there are noteworthy consequences in at least three contexts: (1) </w:t>
      </w:r>
      <w:r w:rsidRPr="00120E4B">
        <w:rPr>
          <w:u w:val="single"/>
        </w:rPr>
        <w:t xml:space="preserve">international adjudications, such as in the </w:t>
      </w:r>
      <w:r w:rsidRPr="00120E4B">
        <w:rPr>
          <w:b/>
          <w:bCs/>
          <w:u w:val="single"/>
        </w:rPr>
        <w:t>ICJ</w:t>
      </w:r>
      <w:r w:rsidRPr="004D3BB4">
        <w:rPr>
          <w:sz w:val="16"/>
        </w:rPr>
        <w:t xml:space="preserve">, (2) </w:t>
      </w:r>
      <w:r w:rsidRPr="00120E4B">
        <w:rPr>
          <w:b/>
          <w:bCs/>
          <w:u w:val="single"/>
        </w:rPr>
        <w:t>operational</w:t>
      </w:r>
      <w:r w:rsidRPr="00120E4B">
        <w:rPr>
          <w:u w:val="single"/>
        </w:rPr>
        <w:t xml:space="preserve"> </w:t>
      </w:r>
      <w:r w:rsidRPr="00120E4B">
        <w:rPr>
          <w:b/>
          <w:bCs/>
          <w:u w:val="single"/>
        </w:rPr>
        <w:t>practices</w:t>
      </w:r>
      <w:r w:rsidRPr="00120E4B">
        <w:rPr>
          <w:u w:val="single"/>
        </w:rPr>
        <w:t xml:space="preserve"> within </w:t>
      </w:r>
      <w:r w:rsidRPr="00120E4B">
        <w:rPr>
          <w:b/>
          <w:bCs/>
          <w:u w:val="single"/>
        </w:rPr>
        <w:t>international</w:t>
      </w:r>
      <w:r w:rsidRPr="00120E4B">
        <w:rPr>
          <w:u w:val="single"/>
        </w:rPr>
        <w:t xml:space="preserve"> </w:t>
      </w:r>
      <w:r w:rsidRPr="00120E4B">
        <w:rPr>
          <w:b/>
          <w:bCs/>
          <w:u w:val="single"/>
        </w:rPr>
        <w:t>organizations</w:t>
      </w:r>
      <w:r w:rsidRPr="00120E4B">
        <w:rPr>
          <w:u w:val="single"/>
        </w:rPr>
        <w:t xml:space="preserve"> such as the </w:t>
      </w:r>
      <w:r w:rsidRPr="00120E4B">
        <w:rPr>
          <w:b/>
          <w:bCs/>
          <w:u w:val="single"/>
        </w:rPr>
        <w:t>World</w:t>
      </w:r>
      <w:r w:rsidRPr="00120E4B">
        <w:rPr>
          <w:u w:val="single"/>
        </w:rPr>
        <w:t xml:space="preserve"> </w:t>
      </w:r>
      <w:r w:rsidRPr="00120E4B">
        <w:rPr>
          <w:b/>
          <w:bCs/>
          <w:u w:val="single"/>
        </w:rPr>
        <w:t>Bank</w:t>
      </w:r>
      <w:r w:rsidRPr="004D3BB4">
        <w:rPr>
          <w:sz w:val="16"/>
        </w:rPr>
        <w:t xml:space="preserve">, and 3) national law, including in the United States. First, </w:t>
      </w:r>
      <w:r w:rsidRPr="00A94527">
        <w:rPr>
          <w:u w:val="single"/>
        </w:rPr>
        <w:t>the effect of EIA as a general principle of law should become most apparent in international adjudicative processes</w:t>
      </w:r>
      <w:r w:rsidRPr="004D3BB4">
        <w:rPr>
          <w:sz w:val="16"/>
        </w:rPr>
        <w:t xml:space="preserve">—before the ICJ, in the World Trade Organization (WTO), and in other arbitral tribunals and human rights bodies. In the ICJ, </w:t>
      </w:r>
      <w:r w:rsidRPr="00A94527">
        <w:rPr>
          <w:u w:val="single"/>
        </w:rPr>
        <w:t>Article 38 explicitly makes General Principles of Law part of the sources of law that the ICJ can rely on</w:t>
      </w:r>
      <w:r w:rsidRPr="004D3BB4">
        <w:rPr>
          <w:sz w:val="16"/>
        </w:rPr>
        <w:t xml:space="preserve">. Because the ICJ’s Pulp Mills on the River Uruguay opinion already pronounced the EIA norm applied in the transboundary context </w:t>
      </w:r>
      <w:r w:rsidRPr="004D3BB4">
        <w:rPr>
          <w:u w:val="single"/>
        </w:rPr>
        <w:t xml:space="preserve">to be part of </w:t>
      </w:r>
      <w:r w:rsidRPr="004D3BB4">
        <w:rPr>
          <w:b/>
          <w:bCs/>
          <w:u w:val="single"/>
        </w:rPr>
        <w:t>customary international law</w:t>
      </w:r>
      <w:r w:rsidRPr="004D3BB4">
        <w:rPr>
          <w:u w:val="single"/>
        </w:rPr>
        <w:t xml:space="preserve">, an EIA </w:t>
      </w:r>
      <w:r w:rsidRPr="004D3BB4">
        <w:rPr>
          <w:b/>
          <w:bCs/>
          <w:u w:val="single"/>
        </w:rPr>
        <w:t>General Principle</w:t>
      </w:r>
      <w:r w:rsidRPr="004D3BB4">
        <w:rPr>
          <w:u w:val="single"/>
        </w:rPr>
        <w:t xml:space="preserve"> would extend the </w:t>
      </w:r>
      <w:r w:rsidRPr="004D3BB4">
        <w:rPr>
          <w:b/>
          <w:bCs/>
          <w:u w:val="single"/>
        </w:rPr>
        <w:t>norm’s</w:t>
      </w:r>
      <w:r w:rsidRPr="004D3BB4">
        <w:rPr>
          <w:u w:val="single"/>
        </w:rPr>
        <w:t xml:space="preserve"> </w:t>
      </w:r>
      <w:r w:rsidRPr="004D3BB4">
        <w:rPr>
          <w:b/>
          <w:bCs/>
          <w:u w:val="single"/>
        </w:rPr>
        <w:t>applicability</w:t>
      </w:r>
      <w:r w:rsidRPr="004D3BB4">
        <w:rPr>
          <w:u w:val="single"/>
        </w:rPr>
        <w:t xml:space="preserve"> beyond </w:t>
      </w:r>
      <w:r w:rsidRPr="004D3BB4">
        <w:rPr>
          <w:b/>
          <w:bCs/>
          <w:u w:val="single"/>
        </w:rPr>
        <w:t>transboundary disputes</w:t>
      </w:r>
      <w:r w:rsidRPr="004D3BB4">
        <w:rPr>
          <w:u w:val="single"/>
        </w:rPr>
        <w:t xml:space="preserve"> to </w:t>
      </w:r>
      <w:r w:rsidRPr="004D3BB4">
        <w:rPr>
          <w:b/>
          <w:bCs/>
          <w:u w:val="single"/>
        </w:rPr>
        <w:t>other issues</w:t>
      </w:r>
      <w:r w:rsidRPr="004D3BB4">
        <w:rPr>
          <w:u w:val="single"/>
        </w:rPr>
        <w:t xml:space="preserve"> such as the </w:t>
      </w:r>
      <w:r w:rsidRPr="004D3BB4">
        <w:rPr>
          <w:b/>
          <w:bCs/>
          <w:u w:val="single"/>
        </w:rPr>
        <w:t>global commons</w:t>
      </w:r>
      <w:r w:rsidRPr="004D3BB4">
        <w:rPr>
          <w:u w:val="single"/>
        </w:rPr>
        <w:t xml:space="preserve"> and any </w:t>
      </w:r>
      <w:r w:rsidRPr="004D3BB4">
        <w:rPr>
          <w:b/>
          <w:bCs/>
          <w:u w:val="single"/>
        </w:rPr>
        <w:t>other situations where public international law applies</w:t>
      </w:r>
      <w:r w:rsidRPr="004D3BB4">
        <w:rPr>
          <w:u w:val="single"/>
        </w:rPr>
        <w:t xml:space="preserve">. For example, </w:t>
      </w:r>
      <w:r w:rsidRPr="004D3BB4">
        <w:rPr>
          <w:b/>
          <w:bCs/>
          <w:u w:val="single"/>
        </w:rPr>
        <w:t>fishing</w:t>
      </w:r>
      <w:r w:rsidRPr="004D3BB4">
        <w:rPr>
          <w:u w:val="single"/>
        </w:rPr>
        <w:t xml:space="preserve"> or </w:t>
      </w:r>
      <w:r w:rsidRPr="004D3BB4">
        <w:rPr>
          <w:b/>
          <w:bCs/>
          <w:u w:val="single"/>
        </w:rPr>
        <w:t>whaling activities</w:t>
      </w:r>
      <w:r w:rsidRPr="004D3BB4">
        <w:rPr>
          <w:u w:val="single"/>
        </w:rPr>
        <w:t xml:space="preserve"> </w:t>
      </w:r>
      <w:r w:rsidRPr="004D3BB4">
        <w:rPr>
          <w:sz w:val="16"/>
        </w:rPr>
        <w:t xml:space="preserve">on the high seas and waste disposal activities at Antarctic research stations would likely have significant impacts on marine and fragile polar environments, and would thus trigger the EIA duty.187 In the WTO dispute settlement process, the availability of general principles as a gap-filler is implied by DSU Article 3.2, which has been construed to recognize the applicability of public international law generally.188 Again, that should include the EIA General Principle. While EIA issues do not appear to have been raised in past WTO disputes, one could imagine a challenge to a state’s EIA processes based on the argument that EIA requirements impose cost and delay, thereby impeding trade and violating WTO obligations. 189 Though many environmental regulations can be justified under the WTO’s exceptions provisions, sections 20(b) and 20(c) of Article 20 of the General Agreement on Tariffs and Trade,190 the EIA General Principle would bolster the permissibility of EIA requirements. In another important international tribunal, the International Tribunal for the Law of the Sea (ITLOS), the practical effect would likely be more limited. Under the U.N. Convention on the Law of the Seas (UNCLOS), the law  applicable to adjudications by ITLOS includes General Principles of Law.191 However, UNCLOS itself, through Article 206, imposes an independent </w:t>
      </w:r>
      <w:proofErr w:type="spellStart"/>
      <w:r w:rsidRPr="004D3BB4">
        <w:rPr>
          <w:sz w:val="16"/>
        </w:rPr>
        <w:t>treatybased</w:t>
      </w:r>
      <w:proofErr w:type="spellEnd"/>
      <w:r w:rsidRPr="004D3BB4">
        <w:rPr>
          <w:sz w:val="16"/>
        </w:rPr>
        <w:t xml:space="preserve"> EIA requirement.192 Nevertheless, even if the EIA General Principle is duplicative of Article 206, it could still provide gloss as to how Article 206 should be applied in practice.193 In other contexts, for example in transboundary water disputes, the EIA General Principle would bolster the existing transboundary EIA duty.194 </w:t>
      </w:r>
      <w:r w:rsidRPr="004D3BB4">
        <w:rPr>
          <w:u w:val="single"/>
        </w:rPr>
        <w:t xml:space="preserve">If an investor were to challenge a country’s EIA requirements by framing the EIA duty as an expropriation, the international equivalent of a government “taking,” the EIA General Principle could help </w:t>
      </w:r>
      <w:r w:rsidRPr="004D3BB4">
        <w:rPr>
          <w:b/>
          <w:bCs/>
          <w:u w:val="single"/>
        </w:rPr>
        <w:t>blunt</w:t>
      </w:r>
      <w:r w:rsidRPr="004D3BB4">
        <w:rPr>
          <w:u w:val="single"/>
        </w:rPr>
        <w:t xml:space="preserve"> such </w:t>
      </w:r>
      <w:r w:rsidRPr="004D3BB4">
        <w:rPr>
          <w:b/>
          <w:bCs/>
          <w:u w:val="single"/>
        </w:rPr>
        <w:t>challenges</w:t>
      </w:r>
      <w:r w:rsidRPr="004D3BB4">
        <w:rPr>
          <w:u w:val="single"/>
        </w:rPr>
        <w:t xml:space="preserve"> by </w:t>
      </w:r>
      <w:r w:rsidRPr="004D3BB4">
        <w:rPr>
          <w:b/>
          <w:bCs/>
          <w:u w:val="single"/>
        </w:rPr>
        <w:t>supporting</w:t>
      </w:r>
      <w:r w:rsidRPr="004D3BB4">
        <w:rPr>
          <w:u w:val="single"/>
        </w:rPr>
        <w:t xml:space="preserve"> the </w:t>
      </w:r>
      <w:r w:rsidRPr="004D3BB4">
        <w:rPr>
          <w:b/>
          <w:bCs/>
          <w:u w:val="single"/>
        </w:rPr>
        <w:t>legitimacy</w:t>
      </w:r>
      <w:r w:rsidRPr="004D3BB4">
        <w:rPr>
          <w:u w:val="single"/>
        </w:rPr>
        <w:t xml:space="preserve"> of </w:t>
      </w:r>
      <w:r w:rsidRPr="004D3BB4">
        <w:rPr>
          <w:b/>
          <w:bCs/>
          <w:u w:val="single"/>
        </w:rPr>
        <w:t>EIA requirements</w:t>
      </w:r>
      <w:r w:rsidRPr="004D3BB4">
        <w:rPr>
          <w:sz w:val="16"/>
        </w:rPr>
        <w:t xml:space="preserve">.195 Second, the EIA General Principle could also affect the operational practices of international organizations. While there has been disagreement on whether international organizations are bound by treaties to which they are not party to, there has been little question that international organizations are bound by customary law and general principles.196 </w:t>
      </w:r>
      <w:r w:rsidRPr="004D3BB4">
        <w:rPr>
          <w:u w:val="single"/>
        </w:rPr>
        <w:t>For international organizations that do not already have an internal EIA requirement, the EIA General Principle would create a new set of operational duties</w:t>
      </w:r>
      <w:r w:rsidRPr="004D3BB4">
        <w:rPr>
          <w:sz w:val="16"/>
        </w:rPr>
        <w:t xml:space="preserve">. For the World Bank and other multilateral development banks that already require EIA processes in their lending practices, the EIA General Principle would provide a supplementary legal basis for such a requirement. By enhancing the legitimacy of EIA requirements, it could also help to discourage state borrowers that are unsympathetic to environmental concerns from resisting these requirements. Finally, </w:t>
      </w:r>
      <w:r w:rsidRPr="004D3BB4">
        <w:rPr>
          <w:u w:val="single"/>
        </w:rPr>
        <w:t>the EIA General Principle would affect national legal system</w:t>
      </w:r>
      <w:r w:rsidRPr="004D3BB4">
        <w:rPr>
          <w:sz w:val="16"/>
        </w:rPr>
        <w:t xml:space="preserve">s. In the handful of states that do not already impose an EIA duty, a new legal norm could become applicable </w:t>
      </w:r>
      <w:proofErr w:type="gramStart"/>
      <w:r w:rsidRPr="004D3BB4">
        <w:rPr>
          <w:sz w:val="16"/>
        </w:rPr>
        <w:t>in regards to</w:t>
      </w:r>
      <w:proofErr w:type="gramEnd"/>
      <w:r w:rsidRPr="004D3BB4">
        <w:rPr>
          <w:sz w:val="16"/>
        </w:rPr>
        <w:t xml:space="preserve"> their involvement in international matters. 197 In countries that have already adopted the EIA norm, such as the United States, the effect would likely be limited though could still be noticeable. For </w:t>
      </w:r>
      <w:r w:rsidRPr="004D3BB4">
        <w:rPr>
          <w:u w:val="single"/>
        </w:rPr>
        <w:t>example, because NEPA has been construed judicially to apply only within U.S. territory</w:t>
      </w:r>
      <w:r w:rsidRPr="004D3BB4">
        <w:rPr>
          <w:sz w:val="16"/>
        </w:rPr>
        <w:t>,</w:t>
      </w:r>
      <w:r w:rsidRPr="004D3BB4">
        <w:rPr>
          <w:u w:val="single"/>
        </w:rPr>
        <w:t>198 assessment of the environmental effects of major federal actions abroad are performed as a matter of executive branch discretion under Executive Order 12114</w:t>
      </w:r>
      <w:r w:rsidRPr="004D3BB4">
        <w:rPr>
          <w:sz w:val="16"/>
        </w:rPr>
        <w:t xml:space="preserve">.199 </w:t>
      </w:r>
      <w:r w:rsidRPr="004D3BB4">
        <w:rPr>
          <w:u w:val="single"/>
        </w:rPr>
        <w:t xml:space="preserve">With an </w:t>
      </w:r>
      <w:r w:rsidRPr="004D3BB4">
        <w:rPr>
          <w:b/>
          <w:bCs/>
          <w:u w:val="single"/>
        </w:rPr>
        <w:t>EIA General Principle</w:t>
      </w:r>
      <w:r w:rsidRPr="004D3BB4">
        <w:rPr>
          <w:u w:val="single"/>
        </w:rPr>
        <w:t xml:space="preserve">, such </w:t>
      </w:r>
      <w:r w:rsidRPr="004D3BB4">
        <w:rPr>
          <w:b/>
          <w:bCs/>
          <w:u w:val="single"/>
        </w:rPr>
        <w:t>impact assessments</w:t>
      </w:r>
      <w:r w:rsidRPr="004D3BB4">
        <w:rPr>
          <w:u w:val="single"/>
        </w:rPr>
        <w:t xml:space="preserve"> could </w:t>
      </w:r>
      <w:r w:rsidRPr="004D3BB4">
        <w:rPr>
          <w:b/>
          <w:bCs/>
          <w:u w:val="single"/>
        </w:rPr>
        <w:t>become</w:t>
      </w:r>
      <w:r w:rsidRPr="004D3BB4">
        <w:rPr>
          <w:u w:val="single"/>
        </w:rPr>
        <w:t xml:space="preserve"> </w:t>
      </w:r>
      <w:r w:rsidRPr="004D3BB4">
        <w:rPr>
          <w:b/>
          <w:bCs/>
          <w:u w:val="single"/>
        </w:rPr>
        <w:t>required</w:t>
      </w:r>
      <w:r w:rsidRPr="004D3BB4">
        <w:rPr>
          <w:u w:val="single"/>
        </w:rPr>
        <w:t xml:space="preserve"> as a matter of </w:t>
      </w:r>
      <w:r w:rsidRPr="004D3BB4">
        <w:rPr>
          <w:b/>
          <w:bCs/>
          <w:u w:val="single"/>
        </w:rPr>
        <w:t>international law</w:t>
      </w:r>
      <w:r w:rsidRPr="004D3BB4">
        <w:rPr>
          <w:sz w:val="16"/>
        </w:rPr>
        <w:t xml:space="preserve">.200 </w:t>
      </w:r>
    </w:p>
    <w:p w14:paraId="41B277B6" w14:textId="77777777" w:rsidR="00D60989" w:rsidRPr="00D60989" w:rsidRDefault="00D60989" w:rsidP="00D60989"/>
    <w:p w14:paraId="327E5E5C" w14:textId="27174631" w:rsidR="00D60989" w:rsidRDefault="00D60989" w:rsidP="00683AC2">
      <w:pPr>
        <w:pStyle w:val="Heading3"/>
      </w:pPr>
      <w:r>
        <w:t>--2NR Ext-Yes Model</w:t>
      </w:r>
    </w:p>
    <w:p w14:paraId="3552C22B" w14:textId="0F2823DD" w:rsidR="00D60989" w:rsidRPr="00D60989" w:rsidRDefault="00D60989" w:rsidP="00D60989">
      <w:pPr>
        <w:pStyle w:val="Heading4"/>
      </w:pPr>
      <w:r>
        <w:t>Empirically, globally modeled—Need to do more</w:t>
      </w:r>
    </w:p>
    <w:p w14:paraId="061D5403" w14:textId="77777777" w:rsidR="00D60989" w:rsidRDefault="00D60989" w:rsidP="00D60989">
      <w:pPr>
        <w:rPr>
          <w:color w:val="222222"/>
          <w:szCs w:val="20"/>
          <w:shd w:val="clear" w:color="auto" w:fill="FFFFFF"/>
        </w:rPr>
      </w:pPr>
      <w:r w:rsidRPr="00951C43">
        <w:rPr>
          <w:rStyle w:val="Style13ptBold"/>
        </w:rPr>
        <w:t>Herrington</w:t>
      </w:r>
      <w:r>
        <w:rPr>
          <w:color w:val="222222"/>
          <w:szCs w:val="20"/>
          <w:shd w:val="clear" w:color="auto" w:fill="FFFFFF"/>
        </w:rPr>
        <w:t xml:space="preserve">, Anthony Jay. No creds; "Planning Methods for a Sustainable Future."; </w:t>
      </w:r>
      <w:r w:rsidRPr="00951C43">
        <w:rPr>
          <w:color w:val="222222"/>
          <w:szCs w:val="20"/>
          <w:shd w:val="clear" w:color="auto" w:fill="FFFFFF"/>
        </w:rPr>
        <w:t>https://digitalcommons.calpoly.edu/cgi/viewcontent.cgi?article=1219&amp;context=crpsp</w:t>
      </w:r>
      <w:r>
        <w:rPr>
          <w:color w:val="222222"/>
          <w:szCs w:val="20"/>
          <w:shd w:val="clear" w:color="auto" w:fill="FFFFFF"/>
        </w:rPr>
        <w:t xml:space="preserve"> (</w:t>
      </w:r>
      <w:r w:rsidRPr="00951C43">
        <w:rPr>
          <w:rStyle w:val="Style13ptBold"/>
        </w:rPr>
        <w:t>2019</w:t>
      </w:r>
      <w:r>
        <w:rPr>
          <w:color w:val="222222"/>
          <w:szCs w:val="20"/>
          <w:shd w:val="clear" w:color="auto" w:fill="FFFFFF"/>
        </w:rPr>
        <w:t>). JSH</w:t>
      </w:r>
    </w:p>
    <w:p w14:paraId="58DB4BB4" w14:textId="51E3FB4B" w:rsidR="00D60989" w:rsidRPr="00D60989" w:rsidRDefault="00D60989" w:rsidP="00D60989">
      <w:pPr>
        <w:rPr>
          <w:b/>
          <w:iCs/>
          <w:u w:val="single"/>
          <w:bdr w:val="single" w:sz="8" w:space="0" w:color="auto"/>
        </w:rPr>
      </w:pPr>
      <w:r w:rsidRPr="00951C43">
        <w:rPr>
          <w:sz w:val="16"/>
        </w:rPr>
        <w:t xml:space="preserve">On January 1st, 1970, less than a year after Santa Barbara Oil Spill, </w:t>
      </w:r>
      <w:r w:rsidRPr="00951C43">
        <w:rPr>
          <w:rStyle w:val="StyleUnderline"/>
        </w:rPr>
        <w:t>the United States Government enacted the National Environmental Protection Act (NEPA). NEPA was “established to foster and promote the general welfare, to create and maintain conditions under which man and nature can exist in productive harmony, and fulfill the social, economic, and other requirements of present and future generations of Americans.”</w:t>
      </w:r>
      <w:r w:rsidRPr="00951C43">
        <w:rPr>
          <w:sz w:val="16"/>
        </w:rPr>
        <w:t xml:space="preserve"> (nepa.gov) </w:t>
      </w:r>
      <w:r w:rsidRPr="00951C43">
        <w:rPr>
          <w:u w:val="single"/>
        </w:rPr>
        <w:t xml:space="preserve">Federal agencies were now required to consider environmental factors throughout their </w:t>
      </w:r>
      <w:proofErr w:type="gramStart"/>
      <w:r w:rsidRPr="00951C43">
        <w:rPr>
          <w:u w:val="single"/>
        </w:rPr>
        <w:t>decision making</w:t>
      </w:r>
      <w:proofErr w:type="gramEnd"/>
      <w:r w:rsidRPr="00951C43">
        <w:rPr>
          <w:u w:val="single"/>
        </w:rPr>
        <w:t xml:space="preserve"> processes. Being the first federal, environmental law of its kind, </w:t>
      </w:r>
      <w:r w:rsidRPr="009A433B">
        <w:rPr>
          <w:rStyle w:val="Emphasis"/>
        </w:rPr>
        <w:t>NEPA kickstarted</w:t>
      </w:r>
      <w:r w:rsidRPr="00951C43">
        <w:rPr>
          <w:u w:val="single"/>
        </w:rPr>
        <w:t xml:space="preserve"> a domestic and </w:t>
      </w:r>
      <w:r w:rsidRPr="009A433B">
        <w:rPr>
          <w:rStyle w:val="Emphasis"/>
        </w:rPr>
        <w:t>global push</w:t>
      </w:r>
      <w:r w:rsidRPr="00951C43">
        <w:rPr>
          <w:u w:val="single"/>
        </w:rPr>
        <w:t xml:space="preserve"> towards environmental protection</w:t>
      </w:r>
      <w:r w:rsidRPr="00951C43">
        <w:rPr>
          <w:sz w:val="16"/>
        </w:rPr>
        <w:t xml:space="preserve">. Domestic laws regulating water and air pollution, and the creation of the Environmental Planning Methods for a Sustainable Future 4 Protection Agency, followed </w:t>
      </w:r>
      <w:r w:rsidRPr="009A433B">
        <w:rPr>
          <w:rStyle w:val="Emphasis"/>
        </w:rPr>
        <w:t>shortly after NEPA’s enactment</w:t>
      </w:r>
      <w:r w:rsidRPr="00951C43">
        <w:rPr>
          <w:sz w:val="16"/>
        </w:rPr>
        <w:t>. In addition</w:t>
      </w:r>
      <w:r w:rsidRPr="00951C43">
        <w:rPr>
          <w:b/>
          <w:bCs/>
          <w:u w:val="single"/>
        </w:rPr>
        <w:t xml:space="preserve">, </w:t>
      </w:r>
      <w:r w:rsidRPr="009A433B">
        <w:rPr>
          <w:rStyle w:val="Emphasis"/>
        </w:rPr>
        <w:t>other countries and non-governmental organizations began using NEPA as a model</w:t>
      </w:r>
      <w:r w:rsidRPr="00951C43">
        <w:rPr>
          <w:b/>
          <w:bCs/>
          <w:u w:val="single"/>
        </w:rPr>
        <w:t xml:space="preserve"> to create their own environmental protection programs</w:t>
      </w:r>
      <w:r w:rsidRPr="00951C43">
        <w:rPr>
          <w:sz w:val="16"/>
        </w:rPr>
        <w:t xml:space="preserve"> (nepa.gov). </w:t>
      </w:r>
      <w:r w:rsidRPr="009A433B">
        <w:rPr>
          <w:rStyle w:val="StyleUnderline"/>
        </w:rPr>
        <w:t xml:space="preserve">Despite NEPA’s </w:t>
      </w:r>
      <w:proofErr w:type="gramStart"/>
      <w:r w:rsidRPr="009A433B">
        <w:rPr>
          <w:rStyle w:val="StyleUnderline"/>
        </w:rPr>
        <w:t>ground breaking</w:t>
      </w:r>
      <w:proofErr w:type="gramEnd"/>
      <w:r w:rsidRPr="009A433B">
        <w:rPr>
          <w:rStyle w:val="StyleUnderline"/>
        </w:rPr>
        <w:t xml:space="preserve"> push towards a sustainable future, </w:t>
      </w:r>
      <w:r w:rsidRPr="009A433B">
        <w:rPr>
          <w:rStyle w:val="Emphasis"/>
        </w:rPr>
        <w:t>fifty years later, plenty of work remains as new threats continue to arise.</w:t>
      </w:r>
    </w:p>
    <w:p w14:paraId="35FD8D71" w14:textId="1AABBFC5" w:rsidR="00D60989" w:rsidRDefault="00D60989" w:rsidP="00D60989">
      <w:pPr>
        <w:pStyle w:val="Heading4"/>
      </w:pPr>
      <w:r>
        <w:t>More than 100 countries around the world directly base their domestic environmental laws on NEPA!</w:t>
      </w:r>
    </w:p>
    <w:p w14:paraId="6FA62D05" w14:textId="77777777" w:rsidR="00D60989" w:rsidRDefault="00D60989" w:rsidP="00D60989">
      <w:pPr>
        <w:rPr>
          <w:sz w:val="16"/>
        </w:rPr>
      </w:pPr>
      <w:r w:rsidRPr="00951C43">
        <w:rPr>
          <w:rStyle w:val="Style13ptBold"/>
        </w:rPr>
        <w:t>Raimi</w:t>
      </w:r>
      <w:r>
        <w:rPr>
          <w:color w:val="222222"/>
          <w:szCs w:val="20"/>
          <w:shd w:val="clear" w:color="auto" w:fill="FFFFFF"/>
        </w:rPr>
        <w:t xml:space="preserve">, </w:t>
      </w:r>
      <w:proofErr w:type="spellStart"/>
      <w:r>
        <w:rPr>
          <w:color w:val="222222"/>
          <w:szCs w:val="20"/>
          <w:shd w:val="clear" w:color="auto" w:fill="FFFFFF"/>
        </w:rPr>
        <w:t>Morufu</w:t>
      </w:r>
      <w:proofErr w:type="spellEnd"/>
      <w:r>
        <w:rPr>
          <w:color w:val="222222"/>
          <w:szCs w:val="20"/>
          <w:shd w:val="clear" w:color="auto" w:fill="FFFFFF"/>
        </w:rPr>
        <w:t xml:space="preserve">. Walden University; </w:t>
      </w:r>
      <w:hyperlink r:id="rId29" w:history="1">
        <w:r w:rsidRPr="00304E26">
          <w:t>Adedoyin Oluwatoyin</w:t>
        </w:r>
        <w:r>
          <w:rPr>
            <w:rStyle w:val="Hyperlink"/>
            <w:rFonts w:ascii="Roboto" w:hAnsi="Roboto"/>
            <w:b/>
            <w:bCs/>
            <w:sz w:val="21"/>
            <w:szCs w:val="21"/>
            <w:bdr w:val="none" w:sz="0" w:space="0" w:color="auto" w:frame="1"/>
            <w:shd w:val="clear" w:color="auto" w:fill="FFFFFF"/>
          </w:rPr>
          <w:t xml:space="preserve"> Omidiji</w:t>
        </w:r>
      </w:hyperlink>
      <w:r>
        <w:t xml:space="preserve">, Niger Delta University; </w:t>
      </w:r>
      <w:hyperlink r:id="rId30" w:history="1">
        <w:r w:rsidRPr="00304E26">
          <w:t>Henry Olawale</w:t>
        </w:r>
        <w:r>
          <w:rPr>
            <w:rStyle w:val="Hyperlink"/>
            <w:rFonts w:ascii="Roboto" w:hAnsi="Roboto"/>
            <w:b/>
            <w:bCs/>
            <w:sz w:val="21"/>
            <w:szCs w:val="21"/>
            <w:bdr w:val="none" w:sz="0" w:space="0" w:color="auto" w:frame="1"/>
            <w:shd w:val="clear" w:color="auto" w:fill="FFFFFF"/>
          </w:rPr>
          <w:t xml:space="preserve"> Sawyerr</w:t>
        </w:r>
      </w:hyperlink>
      <w:r>
        <w:t xml:space="preserve">, </w:t>
      </w:r>
      <w:proofErr w:type="spellStart"/>
      <w:r>
        <w:t>Kwara</w:t>
      </w:r>
      <w:proofErr w:type="spellEnd"/>
      <w:r>
        <w:t xml:space="preserve"> State University; </w:t>
      </w:r>
      <w:hyperlink r:id="rId31" w:history="1">
        <w:r w:rsidRPr="00304E26">
          <w:t xml:space="preserve">Oluwaseun E. </w:t>
        </w:r>
        <w:r>
          <w:rPr>
            <w:rStyle w:val="Hyperlink"/>
            <w:rFonts w:ascii="Roboto" w:hAnsi="Roboto"/>
            <w:b/>
            <w:bCs/>
            <w:sz w:val="21"/>
            <w:szCs w:val="21"/>
            <w:bdr w:val="none" w:sz="0" w:space="0" w:color="auto" w:frame="1"/>
            <w:shd w:val="clear" w:color="auto" w:fill="FFFFFF"/>
          </w:rPr>
          <w:t>Odipe</w:t>
        </w:r>
      </w:hyperlink>
      <w:r>
        <w:t>, University of Medical Sciences, Ondo;</w:t>
      </w:r>
      <w:r>
        <w:rPr>
          <w:color w:val="222222"/>
          <w:szCs w:val="20"/>
          <w:shd w:val="clear" w:color="auto" w:fill="FFFFFF"/>
        </w:rPr>
        <w:t xml:space="preserve"> "A review of environmental, social and health impact assessment (</w:t>
      </w:r>
      <w:proofErr w:type="spellStart"/>
      <w:r>
        <w:rPr>
          <w:color w:val="222222"/>
          <w:szCs w:val="20"/>
          <w:shd w:val="clear" w:color="auto" w:fill="FFFFFF"/>
        </w:rPr>
        <w:t>Eshia</w:t>
      </w:r>
      <w:proofErr w:type="spellEnd"/>
      <w:r>
        <w:rPr>
          <w:color w:val="222222"/>
          <w:szCs w:val="20"/>
          <w:shd w:val="clear" w:color="auto" w:fill="FFFFFF"/>
        </w:rPr>
        <w:t>) practice in Nigeria: a panacea for sustainable development and decision making." </w:t>
      </w:r>
      <w:hyperlink r:id="rId32" w:history="1">
        <w:r w:rsidRPr="00313329">
          <w:rPr>
            <w:rStyle w:val="Hyperlink"/>
            <w:szCs w:val="20"/>
            <w:shd w:val="clear" w:color="auto" w:fill="FFFFFF"/>
          </w:rPr>
          <w:t>https://www.researchgate.net/profile/Morufu-Raimi/publication/342420414_A_review_of_environmental_social_and_health_impact_assessment_Eshia_practice_in_Nigeria_a_panacea_for_sustainable_development_and_decision_making/links/5ef3633b4585153fb1b0e933/A-review-of-environmental-social-and-health-impact-assessment-Eshia-practice-in-Nigeria-a-panacea-for-sustainable-development-and-decision-making.pdf</w:t>
        </w:r>
      </w:hyperlink>
      <w:r>
        <w:rPr>
          <w:color w:val="222222"/>
          <w:szCs w:val="20"/>
          <w:shd w:val="clear" w:color="auto" w:fill="FFFFFF"/>
        </w:rPr>
        <w:t xml:space="preserve">; </w:t>
      </w:r>
      <w:r>
        <w:rPr>
          <w:i/>
          <w:iCs/>
          <w:color w:val="222222"/>
          <w:szCs w:val="20"/>
          <w:shd w:val="clear" w:color="auto" w:fill="FFFFFF"/>
        </w:rPr>
        <w:t>MOJ Public Health</w:t>
      </w:r>
      <w:r>
        <w:rPr>
          <w:color w:val="222222"/>
          <w:szCs w:val="20"/>
          <w:shd w:val="clear" w:color="auto" w:fill="FFFFFF"/>
        </w:rPr>
        <w:t> 9.3-2020 (</w:t>
      </w:r>
      <w:r w:rsidRPr="00951C43">
        <w:rPr>
          <w:rStyle w:val="Style13ptBold"/>
        </w:rPr>
        <w:t>2020</w:t>
      </w:r>
      <w:r>
        <w:rPr>
          <w:color w:val="222222"/>
          <w:szCs w:val="20"/>
          <w:shd w:val="clear" w:color="auto" w:fill="FFFFFF"/>
        </w:rPr>
        <w:t>). JSH</w:t>
      </w:r>
    </w:p>
    <w:p w14:paraId="551A0B28" w14:textId="77777777" w:rsidR="00D60989" w:rsidRDefault="00D60989" w:rsidP="00D60989">
      <w:pPr>
        <w:rPr>
          <w:sz w:val="16"/>
        </w:rPr>
      </w:pPr>
      <w:r w:rsidRPr="00951C43">
        <w:rPr>
          <w:rStyle w:val="StyleUnderline"/>
        </w:rPr>
        <w:t xml:space="preserve">Environmental issues have become top priorities in national, sub-regional, regional, and global agenda in the </w:t>
      </w:r>
      <w:proofErr w:type="spellStart"/>
      <w:r w:rsidRPr="00951C43">
        <w:rPr>
          <w:rStyle w:val="StyleUnderline"/>
        </w:rPr>
        <w:t>realisation</w:t>
      </w:r>
      <w:proofErr w:type="spellEnd"/>
      <w:r w:rsidRPr="00951C43">
        <w:rPr>
          <w:rStyle w:val="StyleUnderline"/>
        </w:rPr>
        <w:t xml:space="preserve"> of the importance and benefits of environmental protection for sustainable development</w:t>
      </w:r>
      <w:r w:rsidRPr="00951C43">
        <w:rPr>
          <w:sz w:val="16"/>
        </w:rPr>
        <w:t xml:space="preserve">. Industrialization, improved technology, and economic growth have considerably impacted positively on man’s quality of life and regardless of the progress, the world continues on unsustainable pathways, this has however not been without its untoward consequences on our environment. However, a wide variety of environmental problems have arisen, complementing the natural ones to constitute hazards to the health of humans and their ecosystem. Therefore, there </w:t>
      </w:r>
      <w:r w:rsidRPr="00951C43">
        <w:rPr>
          <w:u w:val="single"/>
        </w:rPr>
        <w:t>is a need for a balance between technological development which improves the quality of human life with minimal effect on our land, water, air, and biodiversity</w:t>
      </w:r>
      <w:r w:rsidRPr="00951C43">
        <w:rPr>
          <w:sz w:val="16"/>
        </w:rPr>
        <w:t xml:space="preserve">. Since, the antidote for this is the precautionary principle, ensuring that any technological development is done with due consideration to our environment. The global community is still far away from realizing inter and intra generationally just development that balances ecological, social, and economic needs. </w:t>
      </w:r>
      <w:r w:rsidRPr="00951C43">
        <w:rPr>
          <w:u w:val="single"/>
        </w:rPr>
        <w:t>The way out, therefore, is to enforce the conduct of Environmental Impact Assessment (EIA) on every developmental project. Hence, the International Association for Impact Assessment (IAIA), defined EIA as the process of identifying, predicting, evaluating and mitigating the biophysical, social and other relevant effects of development proposals before major decisions being taken and commitments made or Environmental impact assessment (EIA) is a process to systematically identify, predict, evaluate and mitigate impacts of development proposals to facilitate decision-making by relevant authorities on the worthiness of the proposals</w:t>
      </w:r>
      <w:r w:rsidRPr="00951C43">
        <w:rPr>
          <w:sz w:val="16"/>
        </w:rPr>
        <w:t xml:space="preserve">.1–5 The impacts evaluated consist mainly of the biological, physical, and social aspects.6 </w:t>
      </w:r>
      <w:r w:rsidRPr="009A433B">
        <w:rPr>
          <w:rStyle w:val="StyleUnderline"/>
        </w:rPr>
        <w:t xml:space="preserve">The </w:t>
      </w:r>
      <w:r w:rsidRPr="009A433B">
        <w:rPr>
          <w:rStyle w:val="Emphasis"/>
        </w:rPr>
        <w:t>EIA has its origin in the United States (US)</w:t>
      </w:r>
      <w:r w:rsidRPr="00951C43">
        <w:rPr>
          <w:u w:val="single"/>
        </w:rPr>
        <w:t xml:space="preserve"> with the enactment of the </w:t>
      </w:r>
      <w:r w:rsidRPr="009A433B">
        <w:rPr>
          <w:rStyle w:val="Emphasis"/>
        </w:rPr>
        <w:t>National Environment Policy Act (NEPA</w:t>
      </w:r>
      <w:r w:rsidRPr="00951C43">
        <w:rPr>
          <w:u w:val="single"/>
        </w:rPr>
        <w:t>) in 1970. The act was developed in response to mounting public awareness for environmental protection stemming from increasing pollution across the US due to industrialization and urbanization</w:t>
      </w:r>
      <w:r w:rsidRPr="00951C43">
        <w:rPr>
          <w:sz w:val="16"/>
        </w:rPr>
        <w:t xml:space="preserve">.7 The Santa Barbara oil spill in 1969 and construction of the Interstate Highway System resulting in extensive losses of ecosystems both pushed for the subsequent passing of NEPA.8 </w:t>
      </w:r>
      <w:r w:rsidRPr="00951C43">
        <w:rPr>
          <w:u w:val="single"/>
        </w:rPr>
        <w:t xml:space="preserve">Since then, </w:t>
      </w:r>
      <w:r w:rsidRPr="009A433B">
        <w:rPr>
          <w:rStyle w:val="Emphasis"/>
        </w:rPr>
        <w:t>other countries began to model their environmental laws after NEPA</w:t>
      </w:r>
      <w:r w:rsidRPr="00951C43">
        <w:rPr>
          <w:u w:val="single"/>
        </w:rPr>
        <w:t xml:space="preserve"> and </w:t>
      </w:r>
      <w:r w:rsidRPr="009A433B">
        <w:rPr>
          <w:rStyle w:val="Emphasis"/>
        </w:rPr>
        <w:t>to date; there are more than 100 countries</w:t>
      </w:r>
      <w:r w:rsidRPr="00951C43">
        <w:rPr>
          <w:u w:val="single"/>
        </w:rPr>
        <w:t xml:space="preserve"> on the list</w:t>
      </w:r>
      <w:r w:rsidRPr="00951C43">
        <w:rPr>
          <w:sz w:val="16"/>
        </w:rPr>
        <w:t>.</w:t>
      </w:r>
    </w:p>
    <w:p w14:paraId="191B0D75" w14:textId="77777777" w:rsidR="00CC6CC1" w:rsidRPr="00EE2A9B" w:rsidRDefault="00CC6CC1" w:rsidP="00CC6CC1">
      <w:pPr>
        <w:pStyle w:val="Heading4"/>
      </w:pPr>
      <w:r>
        <w:t xml:space="preserve">Countries </w:t>
      </w:r>
      <w:r>
        <w:rPr>
          <w:u w:val="single"/>
        </w:rPr>
        <w:t>follow-on</w:t>
      </w:r>
    </w:p>
    <w:p w14:paraId="3DDFEF96" w14:textId="77777777" w:rsidR="00CC6CC1" w:rsidRDefault="00CC6CC1" w:rsidP="00CC6CC1">
      <w:proofErr w:type="spellStart"/>
      <w:r w:rsidRPr="00E32402">
        <w:t>Tseming</w:t>
      </w:r>
      <w:proofErr w:type="spellEnd"/>
      <w:r w:rsidRPr="00E32402">
        <w:t xml:space="preserve"> </w:t>
      </w:r>
      <w:r w:rsidRPr="000E1114">
        <w:rPr>
          <w:rStyle w:val="Style13ptBold"/>
        </w:rPr>
        <w:t xml:space="preserve">Yang 9 </w:t>
      </w:r>
      <w:r>
        <w:t>(</w:t>
      </w:r>
      <w:proofErr w:type="spellStart"/>
      <w:r>
        <w:t>Tseming</w:t>
      </w:r>
      <w:proofErr w:type="spellEnd"/>
      <w:r>
        <w:t xml:space="preserve"> Yang is a Professor of Law at Santa Clara University School of Law, 2009, accessed 7/16/21, “The Emergence of Global Environmental Law”, </w:t>
      </w:r>
      <w:r w:rsidRPr="000E1114">
        <w:t>https://digitalcommons.law.scu.edu/cgi/viewcontent.cgi?article=1714&amp;context=facpubs#:~:text=With%20the%20global%20growth%20of,norms%20have%20become%20increasingly%20internationalized.&amp;text=The%20result%20is%20the%20emergence,as%20a%20body%20of%20law</w:t>
      </w:r>
      <w:r>
        <w:t>)AGabay</w:t>
      </w:r>
    </w:p>
    <w:p w14:paraId="52F71C2B" w14:textId="77777777" w:rsidR="00CC6CC1" w:rsidRDefault="00CC6CC1" w:rsidP="00CC6CC1">
      <w:pPr>
        <w:rPr>
          <w:u w:val="single"/>
        </w:rPr>
      </w:pPr>
      <w:r w:rsidRPr="00EE2A9B">
        <w:rPr>
          <w:u w:val="single"/>
        </w:rPr>
        <w:t xml:space="preserve">While </w:t>
      </w:r>
      <w:r w:rsidRPr="00EE2A9B">
        <w:rPr>
          <w:b/>
          <w:bCs/>
          <w:u w:val="single"/>
        </w:rPr>
        <w:t>impact assessment processes</w:t>
      </w:r>
      <w:r w:rsidRPr="00EE2A9B">
        <w:rPr>
          <w:u w:val="single"/>
        </w:rPr>
        <w:t xml:space="preserve"> are </w:t>
      </w:r>
      <w:r w:rsidRPr="00EE2A9B">
        <w:rPr>
          <w:b/>
          <w:bCs/>
          <w:u w:val="single"/>
        </w:rPr>
        <w:t>limited</w:t>
      </w:r>
      <w:r w:rsidRPr="00EE2A9B">
        <w:rPr>
          <w:u w:val="single"/>
        </w:rPr>
        <w:t xml:space="preserve"> in what they </w:t>
      </w:r>
      <w:r w:rsidRPr="00EE2A9B">
        <w:rPr>
          <w:b/>
          <w:bCs/>
          <w:u w:val="single"/>
        </w:rPr>
        <w:t>attempt</w:t>
      </w:r>
      <w:r w:rsidRPr="00EE2A9B">
        <w:rPr>
          <w:u w:val="single"/>
        </w:rPr>
        <w:t xml:space="preserve"> to do for the </w:t>
      </w:r>
      <w:r w:rsidRPr="00EE2A9B">
        <w:rPr>
          <w:b/>
          <w:bCs/>
          <w:u w:val="single"/>
        </w:rPr>
        <w:t>environment</w:t>
      </w:r>
      <w:r w:rsidRPr="00EE2A9B">
        <w:rPr>
          <w:u w:val="single"/>
        </w:rPr>
        <w:t xml:space="preserve"> and their </w:t>
      </w:r>
      <w:r w:rsidRPr="00EE2A9B">
        <w:rPr>
          <w:b/>
          <w:bCs/>
          <w:u w:val="single"/>
        </w:rPr>
        <w:t>implementation</w:t>
      </w:r>
      <w:r w:rsidRPr="00EE2A9B">
        <w:rPr>
          <w:u w:val="single"/>
        </w:rPr>
        <w:t xml:space="preserve"> remains </w:t>
      </w:r>
      <w:r w:rsidRPr="00EE2A9B">
        <w:rPr>
          <w:b/>
          <w:bCs/>
          <w:u w:val="single"/>
        </w:rPr>
        <w:t>little</w:t>
      </w:r>
      <w:r w:rsidRPr="00EE2A9B">
        <w:rPr>
          <w:u w:val="single"/>
        </w:rPr>
        <w:t xml:space="preserve"> </w:t>
      </w:r>
      <w:r w:rsidRPr="00EE2A9B">
        <w:rPr>
          <w:b/>
          <w:bCs/>
          <w:u w:val="single"/>
        </w:rPr>
        <w:t>better</w:t>
      </w:r>
      <w:r w:rsidRPr="00EE2A9B">
        <w:rPr>
          <w:u w:val="single"/>
        </w:rPr>
        <w:t xml:space="preserve"> than the </w:t>
      </w:r>
      <w:r w:rsidRPr="00EE2A9B">
        <w:rPr>
          <w:b/>
          <w:bCs/>
          <w:u w:val="single"/>
        </w:rPr>
        <w:t>implementation</w:t>
      </w:r>
      <w:r w:rsidRPr="00EE2A9B">
        <w:rPr>
          <w:u w:val="single"/>
        </w:rPr>
        <w:t xml:space="preserve"> of </w:t>
      </w:r>
      <w:r w:rsidRPr="00EE2A9B">
        <w:rPr>
          <w:b/>
          <w:bCs/>
          <w:u w:val="single"/>
        </w:rPr>
        <w:t>environmental laws generally</w:t>
      </w:r>
      <w:r w:rsidRPr="008F4937">
        <w:rPr>
          <w:sz w:val="16"/>
        </w:rPr>
        <w:t xml:space="preserve">, it is clear that </w:t>
      </w:r>
      <w:r w:rsidRPr="00EE2A9B">
        <w:rPr>
          <w:u w:val="single"/>
        </w:rPr>
        <w:t xml:space="preserve">they are </w:t>
      </w:r>
      <w:r w:rsidRPr="00EE2A9B">
        <w:rPr>
          <w:b/>
          <w:bCs/>
          <w:u w:val="single"/>
        </w:rPr>
        <w:t>starting</w:t>
      </w:r>
      <w:r w:rsidRPr="00EE2A9B">
        <w:rPr>
          <w:u w:val="single"/>
        </w:rPr>
        <w:t xml:space="preserve"> to </w:t>
      </w:r>
      <w:r w:rsidRPr="00EE2A9B">
        <w:rPr>
          <w:b/>
          <w:bCs/>
          <w:u w:val="single"/>
        </w:rPr>
        <w:t>change</w:t>
      </w:r>
      <w:r w:rsidRPr="00EE2A9B">
        <w:rPr>
          <w:u w:val="single"/>
        </w:rPr>
        <w:t xml:space="preserve"> </w:t>
      </w:r>
      <w:r w:rsidRPr="00EE2A9B">
        <w:rPr>
          <w:b/>
          <w:bCs/>
          <w:u w:val="single"/>
        </w:rPr>
        <w:t xml:space="preserve">environmental governance </w:t>
      </w:r>
      <w:r w:rsidRPr="00EE2A9B">
        <w:rPr>
          <w:u w:val="single"/>
        </w:rPr>
        <w:t xml:space="preserve">around the </w:t>
      </w:r>
      <w:r w:rsidRPr="00EE2A9B">
        <w:rPr>
          <w:b/>
          <w:bCs/>
          <w:u w:val="single"/>
        </w:rPr>
        <w:t>world</w:t>
      </w:r>
      <w:r w:rsidRPr="00EE2A9B">
        <w:rPr>
          <w:u w:val="single"/>
        </w:rPr>
        <w:t xml:space="preserve">. One of the most </w:t>
      </w:r>
      <w:r w:rsidRPr="00EE2A9B">
        <w:rPr>
          <w:b/>
          <w:bCs/>
          <w:u w:val="single"/>
        </w:rPr>
        <w:t>dramatic examples</w:t>
      </w:r>
      <w:r w:rsidRPr="00EE2A9B">
        <w:rPr>
          <w:u w:val="single"/>
        </w:rPr>
        <w:t xml:space="preserve"> occurred in </w:t>
      </w:r>
      <w:r w:rsidRPr="00EE2A9B">
        <w:rPr>
          <w:b/>
          <w:bCs/>
          <w:u w:val="single"/>
        </w:rPr>
        <w:t>China</w:t>
      </w:r>
      <w:r w:rsidRPr="008F4937">
        <w:rPr>
          <w:sz w:val="16"/>
        </w:rPr>
        <w:t xml:space="preserve">'s 2005 "Environmental Assessment Storm," </w:t>
      </w:r>
      <w:r w:rsidRPr="00EE2A9B">
        <w:rPr>
          <w:u w:val="single"/>
        </w:rPr>
        <w:t xml:space="preserve">when the </w:t>
      </w:r>
      <w:r w:rsidRPr="00EE2A9B">
        <w:rPr>
          <w:b/>
          <w:bCs/>
          <w:u w:val="single"/>
        </w:rPr>
        <w:t>State</w:t>
      </w:r>
      <w:r w:rsidRPr="00EE2A9B">
        <w:rPr>
          <w:u w:val="single"/>
        </w:rPr>
        <w:t xml:space="preserve"> </w:t>
      </w:r>
      <w:r w:rsidRPr="00EE2A9B">
        <w:rPr>
          <w:b/>
          <w:bCs/>
          <w:u w:val="single"/>
        </w:rPr>
        <w:t>Environmental</w:t>
      </w:r>
      <w:r w:rsidRPr="00EE2A9B">
        <w:rPr>
          <w:u w:val="single"/>
        </w:rPr>
        <w:t xml:space="preserve"> </w:t>
      </w:r>
      <w:r w:rsidRPr="00EE2A9B">
        <w:rPr>
          <w:b/>
          <w:bCs/>
          <w:u w:val="single"/>
        </w:rPr>
        <w:t>Protection</w:t>
      </w:r>
      <w:r w:rsidRPr="00EE2A9B">
        <w:rPr>
          <w:u w:val="single"/>
        </w:rPr>
        <w:t xml:space="preserve"> </w:t>
      </w:r>
      <w:r w:rsidRPr="00EE2A9B">
        <w:rPr>
          <w:b/>
          <w:bCs/>
          <w:u w:val="single"/>
        </w:rPr>
        <w:t>Administration</w:t>
      </w:r>
      <w:r w:rsidRPr="00EE2A9B">
        <w:rPr>
          <w:u w:val="single"/>
        </w:rPr>
        <w:t xml:space="preserve"> issued orders seeking to halt</w:t>
      </w:r>
      <w:r w:rsidRPr="008F4937">
        <w:rPr>
          <w:sz w:val="16"/>
        </w:rPr>
        <w:t xml:space="preserve"> thirty ongoing large </w:t>
      </w:r>
      <w:r w:rsidRPr="00EE2A9B">
        <w:rPr>
          <w:b/>
          <w:bCs/>
          <w:u w:val="single"/>
        </w:rPr>
        <w:t>construction</w:t>
      </w:r>
      <w:r w:rsidRPr="00EE2A9B">
        <w:rPr>
          <w:u w:val="single"/>
        </w:rPr>
        <w:t xml:space="preserve"> </w:t>
      </w:r>
      <w:r w:rsidRPr="00EE2A9B">
        <w:rPr>
          <w:b/>
          <w:bCs/>
          <w:u w:val="single"/>
        </w:rPr>
        <w:t>projects</w:t>
      </w:r>
      <w:r w:rsidRPr="00EE2A9B">
        <w:rPr>
          <w:u w:val="single"/>
        </w:rPr>
        <w:t xml:space="preserve"> because of failures to comply with </w:t>
      </w:r>
      <w:r w:rsidRPr="00EE2A9B">
        <w:rPr>
          <w:b/>
          <w:bCs/>
          <w:u w:val="single"/>
        </w:rPr>
        <w:t>environmental impact assessment</w:t>
      </w:r>
      <w:r w:rsidRPr="00EE2A9B">
        <w:rPr>
          <w:u w:val="single"/>
        </w:rPr>
        <w:t xml:space="preserve"> </w:t>
      </w:r>
      <w:r w:rsidRPr="00EE2A9B">
        <w:rPr>
          <w:b/>
          <w:bCs/>
          <w:u w:val="single"/>
        </w:rPr>
        <w:t>requirements</w:t>
      </w:r>
      <w:r w:rsidRPr="008F4937">
        <w:rPr>
          <w:sz w:val="16"/>
        </w:rPr>
        <w:t xml:space="preserve">. 66 Among the projects was the new </w:t>
      </w:r>
      <w:proofErr w:type="spellStart"/>
      <w:r w:rsidRPr="008F4937">
        <w:rPr>
          <w:sz w:val="16"/>
        </w:rPr>
        <w:t>Xiluodu</w:t>
      </w:r>
      <w:proofErr w:type="spellEnd"/>
      <w:r w:rsidRPr="008F4937">
        <w:rPr>
          <w:sz w:val="16"/>
        </w:rPr>
        <w:t xml:space="preserve"> dam project on Yangtze River, upstream of the Three Gorges Dam, carried out by the powerful China Three Gorges Dam Project Corporation. 67 After some political wrangling, </w:t>
      </w:r>
      <w:r w:rsidRPr="00EE2A9B">
        <w:rPr>
          <w:u w:val="single"/>
        </w:rPr>
        <w:t>impact assessments were submitted, projects were modified, and fines paid</w:t>
      </w:r>
      <w:r w:rsidRPr="008F4937">
        <w:rPr>
          <w:sz w:val="16"/>
        </w:rPr>
        <w:t xml:space="preserve">.68 Although the outcome has been criticized by some as bureaucratic posturing,6 9 </w:t>
      </w:r>
      <w:r w:rsidRPr="00EE2A9B">
        <w:rPr>
          <w:u w:val="single"/>
        </w:rPr>
        <w:t xml:space="preserve">the initiative does </w:t>
      </w:r>
      <w:r w:rsidRPr="00EE2A9B">
        <w:rPr>
          <w:b/>
          <w:bCs/>
          <w:u w:val="single"/>
        </w:rPr>
        <w:t>demonstrate</w:t>
      </w:r>
      <w:r w:rsidRPr="00EE2A9B">
        <w:rPr>
          <w:u w:val="single"/>
        </w:rPr>
        <w:t xml:space="preserve"> that </w:t>
      </w:r>
      <w:r w:rsidRPr="00EE2A9B">
        <w:rPr>
          <w:b/>
          <w:bCs/>
          <w:u w:val="single"/>
        </w:rPr>
        <w:t>environmental impact assessment laws</w:t>
      </w:r>
      <w:r w:rsidRPr="00EE2A9B">
        <w:rPr>
          <w:u w:val="single"/>
        </w:rPr>
        <w:t xml:space="preserve"> have risen in their </w:t>
      </w:r>
      <w:r w:rsidRPr="00EE2A9B">
        <w:rPr>
          <w:b/>
          <w:bCs/>
          <w:u w:val="single"/>
        </w:rPr>
        <w:t>significance</w:t>
      </w:r>
      <w:r w:rsidRPr="00EE2A9B">
        <w:rPr>
          <w:u w:val="single"/>
        </w:rPr>
        <w:t xml:space="preserve"> and can be used with some </w:t>
      </w:r>
      <w:r w:rsidRPr="00EE2A9B">
        <w:rPr>
          <w:b/>
          <w:bCs/>
          <w:u w:val="single"/>
        </w:rPr>
        <w:t>dramatic effects.</w:t>
      </w:r>
      <w:r w:rsidRPr="008F4937">
        <w:rPr>
          <w:sz w:val="16"/>
        </w:rPr>
        <w:t xml:space="preserve"> </w:t>
      </w:r>
      <w:r w:rsidRPr="00EE2A9B">
        <w:rPr>
          <w:b/>
          <w:bCs/>
          <w:u w:val="single"/>
        </w:rPr>
        <w:t>Environmental impact assessment</w:t>
      </w:r>
      <w:r w:rsidRPr="00EE2A9B">
        <w:rPr>
          <w:u w:val="single"/>
        </w:rPr>
        <w:t xml:space="preserve"> provisions have also </w:t>
      </w:r>
      <w:r w:rsidRPr="00EE2A9B">
        <w:rPr>
          <w:b/>
          <w:bCs/>
          <w:u w:val="single"/>
        </w:rPr>
        <w:t>proliferated</w:t>
      </w:r>
      <w:r w:rsidRPr="00EE2A9B">
        <w:rPr>
          <w:u w:val="single"/>
        </w:rPr>
        <w:t xml:space="preserve"> in </w:t>
      </w:r>
      <w:r w:rsidRPr="00EE2A9B">
        <w:rPr>
          <w:b/>
          <w:bCs/>
          <w:u w:val="single"/>
        </w:rPr>
        <w:t>multilateral environmental agreements</w:t>
      </w:r>
      <w:r w:rsidRPr="008F4937">
        <w:rPr>
          <w:sz w:val="16"/>
        </w:rPr>
        <w:t xml:space="preserve">, 70 especially since the 1990s. </w:t>
      </w:r>
      <w:r w:rsidRPr="00EE2A9B">
        <w:rPr>
          <w:u w:val="single"/>
        </w:rPr>
        <w:t xml:space="preserve">They can </w:t>
      </w:r>
      <w:r w:rsidRPr="00EE2A9B">
        <w:rPr>
          <w:b/>
          <w:bCs/>
          <w:u w:val="single"/>
        </w:rPr>
        <w:t>now</w:t>
      </w:r>
      <w:r w:rsidRPr="00EE2A9B">
        <w:rPr>
          <w:u w:val="single"/>
        </w:rPr>
        <w:t xml:space="preserve"> be </w:t>
      </w:r>
      <w:r w:rsidRPr="00EE2A9B">
        <w:rPr>
          <w:b/>
          <w:bCs/>
          <w:u w:val="single"/>
        </w:rPr>
        <w:t>found</w:t>
      </w:r>
      <w:r w:rsidRPr="00EE2A9B">
        <w:rPr>
          <w:u w:val="single"/>
        </w:rPr>
        <w:t xml:space="preserve"> in </w:t>
      </w:r>
      <w:r w:rsidRPr="00EE2A9B">
        <w:rPr>
          <w:b/>
          <w:bCs/>
          <w:u w:val="single"/>
        </w:rPr>
        <w:t>treaties</w:t>
      </w:r>
      <w:r w:rsidRPr="00EE2A9B">
        <w:rPr>
          <w:u w:val="single"/>
        </w:rPr>
        <w:t xml:space="preserve"> ranging from the </w:t>
      </w:r>
      <w:r w:rsidRPr="00EE2A9B">
        <w:rPr>
          <w:b/>
          <w:bCs/>
          <w:u w:val="single"/>
        </w:rPr>
        <w:t>U.N.</w:t>
      </w:r>
      <w:r w:rsidRPr="00EE2A9B">
        <w:rPr>
          <w:u w:val="single"/>
        </w:rPr>
        <w:t xml:space="preserve"> </w:t>
      </w:r>
      <w:r w:rsidRPr="00EE2A9B">
        <w:rPr>
          <w:b/>
          <w:bCs/>
          <w:u w:val="single"/>
        </w:rPr>
        <w:t>Framework</w:t>
      </w:r>
      <w:r w:rsidRPr="00EE2A9B">
        <w:rPr>
          <w:u w:val="single"/>
        </w:rPr>
        <w:t xml:space="preserve"> </w:t>
      </w:r>
      <w:r w:rsidRPr="00EE2A9B">
        <w:rPr>
          <w:b/>
          <w:bCs/>
          <w:u w:val="single"/>
        </w:rPr>
        <w:t>Convention on Climate Change</w:t>
      </w:r>
      <w:r w:rsidRPr="008F4937">
        <w:rPr>
          <w:sz w:val="16"/>
        </w:rPr>
        <w:t xml:space="preserve"> 71 </w:t>
      </w:r>
      <w:r w:rsidRPr="00EE2A9B">
        <w:rPr>
          <w:u w:val="single"/>
        </w:rPr>
        <w:t xml:space="preserve">and the </w:t>
      </w:r>
      <w:r w:rsidRPr="00EE2A9B">
        <w:rPr>
          <w:b/>
          <w:bCs/>
          <w:u w:val="single"/>
        </w:rPr>
        <w:t>Convention on</w:t>
      </w:r>
      <w:r w:rsidRPr="00EE2A9B">
        <w:rPr>
          <w:u w:val="single"/>
        </w:rPr>
        <w:t xml:space="preserve"> </w:t>
      </w:r>
      <w:r w:rsidRPr="00EE2A9B">
        <w:rPr>
          <w:b/>
          <w:bCs/>
          <w:u w:val="single"/>
        </w:rPr>
        <w:t>Biological</w:t>
      </w:r>
      <w:r w:rsidRPr="00EE2A9B">
        <w:rPr>
          <w:u w:val="single"/>
        </w:rPr>
        <w:t xml:space="preserve"> </w:t>
      </w:r>
      <w:r w:rsidRPr="00EE2A9B">
        <w:rPr>
          <w:b/>
          <w:bCs/>
          <w:u w:val="single"/>
        </w:rPr>
        <w:t>Diversity</w:t>
      </w:r>
      <w:r w:rsidRPr="008F4937">
        <w:rPr>
          <w:b/>
          <w:bCs/>
          <w:sz w:val="16"/>
        </w:rPr>
        <w:t>72</w:t>
      </w:r>
      <w:r w:rsidRPr="008F4937">
        <w:rPr>
          <w:sz w:val="16"/>
        </w:rPr>
        <w:t xml:space="preserve"> to </w:t>
      </w:r>
      <w:r w:rsidRPr="00EE2A9B">
        <w:rPr>
          <w:u w:val="single"/>
        </w:rPr>
        <w:t xml:space="preserve">the </w:t>
      </w:r>
      <w:r w:rsidRPr="00EE2A9B">
        <w:rPr>
          <w:b/>
          <w:bCs/>
          <w:u w:val="single"/>
        </w:rPr>
        <w:t>Stockholm</w:t>
      </w:r>
      <w:r w:rsidRPr="00EE2A9B">
        <w:rPr>
          <w:u w:val="single"/>
        </w:rPr>
        <w:t xml:space="preserve"> </w:t>
      </w:r>
      <w:r w:rsidRPr="00EE2A9B">
        <w:rPr>
          <w:b/>
          <w:bCs/>
          <w:u w:val="single"/>
        </w:rPr>
        <w:t>Convention</w:t>
      </w:r>
      <w:r w:rsidRPr="00EE2A9B">
        <w:rPr>
          <w:u w:val="single"/>
        </w:rPr>
        <w:t xml:space="preserve"> </w:t>
      </w:r>
      <w:r w:rsidRPr="00EE2A9B">
        <w:rPr>
          <w:b/>
          <w:bCs/>
          <w:u w:val="single"/>
        </w:rPr>
        <w:t>on Persistent Organic Pollutants</w:t>
      </w:r>
      <w:r w:rsidRPr="008F4937">
        <w:rPr>
          <w:b/>
          <w:bCs/>
          <w:sz w:val="16"/>
        </w:rPr>
        <w:t xml:space="preserve"> </w:t>
      </w:r>
      <w:r w:rsidRPr="008F4937">
        <w:rPr>
          <w:sz w:val="16"/>
        </w:rPr>
        <w:t xml:space="preserve">73 </w:t>
      </w:r>
      <w:r w:rsidRPr="00EE2A9B">
        <w:rPr>
          <w:u w:val="single"/>
        </w:rPr>
        <w:t xml:space="preserve">and the </w:t>
      </w:r>
      <w:r w:rsidRPr="00EE2A9B">
        <w:rPr>
          <w:b/>
          <w:bCs/>
          <w:u w:val="single"/>
        </w:rPr>
        <w:t>North American Agreement on Environmental Cooperation</w:t>
      </w:r>
      <w:r w:rsidRPr="00EE2A9B">
        <w:rPr>
          <w:u w:val="single"/>
        </w:rPr>
        <w:t>.</w:t>
      </w:r>
      <w:r w:rsidRPr="008F4937">
        <w:rPr>
          <w:sz w:val="16"/>
        </w:rPr>
        <w:t>74 As an instrument of managing transboundary environmental matters, the members of the U.N. Economic Commission for Europe, which includes North America, adopted the Espoo Convention in 1991.75 The Espoo Convention requires the application of environmental impact assessments in a transboundary context, "lay[</w:t>
      </w:r>
      <w:proofErr w:type="spellStart"/>
      <w:r w:rsidRPr="008F4937">
        <w:rPr>
          <w:sz w:val="16"/>
        </w:rPr>
        <w:t>ing</w:t>
      </w:r>
      <w:proofErr w:type="spellEnd"/>
      <w:r w:rsidRPr="008F4937">
        <w:rPr>
          <w:sz w:val="16"/>
        </w:rPr>
        <w:t xml:space="preserve">] down the general obligation of States to notify and consult each other on all major projects under consideration that are likely to have a significant adverse environmental impact across boundaries." 76 In addition to environmental impact assessment, </w:t>
      </w:r>
      <w:r w:rsidRPr="008F4937">
        <w:rPr>
          <w:u w:val="single"/>
        </w:rPr>
        <w:t xml:space="preserve">there are other </w:t>
      </w:r>
      <w:r w:rsidRPr="008F4937">
        <w:rPr>
          <w:b/>
          <w:bCs/>
          <w:u w:val="single"/>
        </w:rPr>
        <w:t>environmental legal principles</w:t>
      </w:r>
      <w:r w:rsidRPr="008F4937">
        <w:rPr>
          <w:u w:val="single"/>
        </w:rPr>
        <w:t xml:space="preserve"> that increasingly are being </w:t>
      </w:r>
      <w:r w:rsidRPr="008F4937">
        <w:rPr>
          <w:b/>
          <w:bCs/>
          <w:u w:val="single"/>
        </w:rPr>
        <w:t>adopted</w:t>
      </w:r>
      <w:r w:rsidRPr="008F4937">
        <w:rPr>
          <w:u w:val="single"/>
        </w:rPr>
        <w:t xml:space="preserve"> by </w:t>
      </w:r>
      <w:r w:rsidRPr="008F4937">
        <w:rPr>
          <w:b/>
          <w:bCs/>
          <w:u w:val="single"/>
        </w:rPr>
        <w:t>regulatory systems</w:t>
      </w:r>
      <w:r w:rsidRPr="008F4937">
        <w:rPr>
          <w:u w:val="single"/>
        </w:rPr>
        <w:t xml:space="preserve"> across the world</w:t>
      </w:r>
      <w:r w:rsidRPr="008F4937">
        <w:rPr>
          <w:sz w:val="16"/>
        </w:rPr>
        <w:t xml:space="preserve">. For example, </w:t>
      </w:r>
      <w:r w:rsidRPr="008F4937">
        <w:rPr>
          <w:b/>
          <w:bCs/>
          <w:u w:val="single"/>
        </w:rPr>
        <w:t>air</w:t>
      </w:r>
      <w:r w:rsidRPr="008F4937">
        <w:rPr>
          <w:u w:val="single"/>
        </w:rPr>
        <w:t xml:space="preserve"> </w:t>
      </w:r>
      <w:r w:rsidRPr="008F4937">
        <w:rPr>
          <w:b/>
          <w:bCs/>
          <w:u w:val="single"/>
        </w:rPr>
        <w:t>pollution</w:t>
      </w:r>
      <w:r w:rsidRPr="008F4937">
        <w:rPr>
          <w:u w:val="single"/>
        </w:rPr>
        <w:t xml:space="preserve"> control strategies have been </w:t>
      </w:r>
      <w:r w:rsidRPr="008F4937">
        <w:rPr>
          <w:b/>
          <w:bCs/>
          <w:u w:val="single"/>
        </w:rPr>
        <w:t xml:space="preserve">freely borrowed </w:t>
      </w:r>
      <w:r w:rsidRPr="008F4937">
        <w:rPr>
          <w:u w:val="single"/>
        </w:rPr>
        <w:t>by various jurisdictions</w:t>
      </w:r>
      <w:r w:rsidRPr="008F4937">
        <w:rPr>
          <w:sz w:val="16"/>
        </w:rPr>
        <w:t xml:space="preserve">. Although Thailand did not establish its first air quality standards until 1992, it now has achieved remarkable progress in improving air quality in Bangkok, in part by borrowing from other countries.77 In addition to adopting tailpipe emissions standards based on European standards, the country has required the use of cleaner burning fuels and imposed taxes on older polluting vehicles. 7 8 Particulate levels in Bangkok have fallen by 47 percent (from 83 to 43 micrograms per cubic meter of air) even though the number of vehicles in Bangkok has increased by 40 percent.7 9 Similarly, as part of efforts to improve air quality for the 2008 Olympics, the city of </w:t>
      </w:r>
      <w:r w:rsidRPr="008F4937">
        <w:rPr>
          <w:u w:val="single"/>
        </w:rPr>
        <w:t xml:space="preserve">Beijing adopted the </w:t>
      </w:r>
      <w:r w:rsidRPr="008F4937">
        <w:rPr>
          <w:b/>
          <w:bCs/>
          <w:u w:val="single"/>
        </w:rPr>
        <w:t>newest</w:t>
      </w:r>
      <w:r w:rsidRPr="008F4937">
        <w:rPr>
          <w:u w:val="single"/>
        </w:rPr>
        <w:t xml:space="preserve"> </w:t>
      </w:r>
      <w:r w:rsidRPr="008F4937">
        <w:rPr>
          <w:b/>
          <w:bCs/>
          <w:u w:val="single"/>
        </w:rPr>
        <w:t>European</w:t>
      </w:r>
      <w:r w:rsidRPr="008F4937">
        <w:rPr>
          <w:u w:val="single"/>
        </w:rPr>
        <w:t xml:space="preserve"> auto </w:t>
      </w:r>
      <w:r w:rsidRPr="008F4937">
        <w:rPr>
          <w:b/>
          <w:bCs/>
          <w:u w:val="single"/>
        </w:rPr>
        <w:t>emission</w:t>
      </w:r>
      <w:r w:rsidRPr="008F4937">
        <w:rPr>
          <w:u w:val="single"/>
        </w:rPr>
        <w:t xml:space="preserve"> </w:t>
      </w:r>
      <w:r w:rsidRPr="008F4937">
        <w:rPr>
          <w:b/>
          <w:bCs/>
          <w:u w:val="single"/>
        </w:rPr>
        <w:t>standards</w:t>
      </w:r>
      <w:r w:rsidRPr="008F4937">
        <w:rPr>
          <w:sz w:val="16"/>
        </w:rPr>
        <w:t xml:space="preserve">, the so-called Euro IV.80 In short, </w:t>
      </w:r>
      <w:r w:rsidRPr="008F4937">
        <w:rPr>
          <w:u w:val="single"/>
        </w:rPr>
        <w:t xml:space="preserve">active efforts of </w:t>
      </w:r>
      <w:r w:rsidRPr="008F4937">
        <w:rPr>
          <w:b/>
          <w:bCs/>
          <w:u w:val="single"/>
        </w:rPr>
        <w:t>transplantation</w:t>
      </w:r>
      <w:r w:rsidRPr="008F4937">
        <w:rPr>
          <w:u w:val="single"/>
        </w:rPr>
        <w:t xml:space="preserve"> and </w:t>
      </w:r>
      <w:r w:rsidRPr="008F4937">
        <w:rPr>
          <w:b/>
          <w:bCs/>
          <w:u w:val="single"/>
        </w:rPr>
        <w:t>adaptation</w:t>
      </w:r>
      <w:r w:rsidRPr="008F4937">
        <w:rPr>
          <w:u w:val="single"/>
        </w:rPr>
        <w:t xml:space="preserve">, as </w:t>
      </w:r>
      <w:r w:rsidRPr="008F4937">
        <w:rPr>
          <w:b/>
          <w:bCs/>
          <w:u w:val="single"/>
        </w:rPr>
        <w:t>illustrated</w:t>
      </w:r>
      <w:r w:rsidRPr="008F4937">
        <w:rPr>
          <w:u w:val="single"/>
        </w:rPr>
        <w:t xml:space="preserve"> by the </w:t>
      </w:r>
      <w:r w:rsidRPr="008F4937">
        <w:rPr>
          <w:b/>
          <w:bCs/>
          <w:u w:val="single"/>
        </w:rPr>
        <w:t>spread</w:t>
      </w:r>
      <w:r w:rsidRPr="008F4937">
        <w:rPr>
          <w:u w:val="single"/>
        </w:rPr>
        <w:t xml:space="preserve"> of </w:t>
      </w:r>
      <w:r w:rsidRPr="008F4937">
        <w:rPr>
          <w:b/>
          <w:bCs/>
          <w:u w:val="single"/>
        </w:rPr>
        <w:t>environmental impact assessment</w:t>
      </w:r>
      <w:r w:rsidRPr="008F4937">
        <w:rPr>
          <w:u w:val="single"/>
        </w:rPr>
        <w:t xml:space="preserve"> </w:t>
      </w:r>
      <w:r w:rsidRPr="008F4937">
        <w:rPr>
          <w:b/>
          <w:bCs/>
          <w:u w:val="single"/>
        </w:rPr>
        <w:t>requirements</w:t>
      </w:r>
      <w:r w:rsidRPr="008F4937">
        <w:rPr>
          <w:sz w:val="16"/>
        </w:rPr>
        <w:t xml:space="preserve"> and air pollution control standards, </w:t>
      </w:r>
      <w:r w:rsidRPr="008F4937">
        <w:rPr>
          <w:u w:val="single"/>
        </w:rPr>
        <w:t xml:space="preserve">are </w:t>
      </w:r>
      <w:r w:rsidRPr="008F4937">
        <w:rPr>
          <w:b/>
          <w:bCs/>
          <w:u w:val="single"/>
        </w:rPr>
        <w:t>contributing</w:t>
      </w:r>
      <w:r w:rsidRPr="008F4937">
        <w:rPr>
          <w:u w:val="single"/>
        </w:rPr>
        <w:t xml:space="preserve"> significantly to the </w:t>
      </w:r>
      <w:r w:rsidRPr="008F4937">
        <w:rPr>
          <w:b/>
          <w:bCs/>
          <w:u w:val="single"/>
        </w:rPr>
        <w:t>emergence</w:t>
      </w:r>
      <w:r w:rsidRPr="008F4937">
        <w:rPr>
          <w:u w:val="single"/>
        </w:rPr>
        <w:t xml:space="preserve"> of </w:t>
      </w:r>
      <w:r w:rsidRPr="008F4937">
        <w:rPr>
          <w:b/>
          <w:bCs/>
          <w:u w:val="single"/>
        </w:rPr>
        <w:t>global environmental law</w:t>
      </w:r>
      <w:r w:rsidRPr="008F4937">
        <w:rPr>
          <w:u w:val="single"/>
        </w:rPr>
        <w:t>.</w:t>
      </w:r>
    </w:p>
    <w:p w14:paraId="3C67A809" w14:textId="77777777" w:rsidR="00D60989" w:rsidRPr="00D60989" w:rsidRDefault="00D60989" w:rsidP="00D60989"/>
    <w:p w14:paraId="3B2AE737" w14:textId="4084675E" w:rsidR="00683AC2" w:rsidRDefault="00864506" w:rsidP="00683AC2">
      <w:pPr>
        <w:pStyle w:val="Heading3"/>
      </w:pPr>
      <w:r>
        <w:t xml:space="preserve">2NC </w:t>
      </w:r>
      <w:r w:rsidR="00683AC2">
        <w:t>Chemicals NB</w:t>
      </w:r>
    </w:p>
    <w:p w14:paraId="3B9DC0BC" w14:textId="77777777" w:rsidR="00683AC2" w:rsidRDefault="00683AC2" w:rsidP="00683AC2">
      <w:pPr>
        <w:pStyle w:val="Heading4"/>
      </w:pPr>
      <w:r>
        <w:t xml:space="preserve">Cumulative impact analysis solves </w:t>
      </w:r>
      <w:r>
        <w:rPr>
          <w:u w:val="single"/>
        </w:rPr>
        <w:t>chemical pollution</w:t>
      </w:r>
      <w:r>
        <w:t>.</w:t>
      </w:r>
    </w:p>
    <w:p w14:paraId="2DF7AD69" w14:textId="77777777" w:rsidR="00683AC2" w:rsidRPr="001F45BB" w:rsidRDefault="00683AC2" w:rsidP="00683AC2">
      <w:r w:rsidRPr="001F45BB">
        <w:rPr>
          <w:rStyle w:val="Style13ptBold"/>
        </w:rPr>
        <w:t>Murdoch 11</w:t>
      </w:r>
      <w:r>
        <w:t xml:space="preserve"> – a High Country News Intern. (Sierra Crane, "How better science could help solve environmental justice problems," High Country News, 3-10-2011, https://www.hcn.org/greenjustice/blog/how-better-science-could-help-solve-environmental-justice-problems, Accessed 7-14-2021, LASA-SC)</w:t>
      </w:r>
    </w:p>
    <w:p w14:paraId="11C46911" w14:textId="77777777" w:rsidR="00683AC2" w:rsidRPr="001F45BB" w:rsidRDefault="00683AC2" w:rsidP="00683AC2">
      <w:pPr>
        <w:rPr>
          <w:sz w:val="16"/>
        </w:rPr>
      </w:pPr>
      <w:r w:rsidRPr="001F45BB">
        <w:rPr>
          <w:sz w:val="16"/>
        </w:rPr>
        <w:t>In the world of public health research and environmental monitoring, "</w:t>
      </w:r>
      <w:r w:rsidRPr="001F45BB">
        <w:rPr>
          <w:rStyle w:val="Emphasis"/>
        </w:rPr>
        <w:t>cumulative impacts</w:t>
      </w:r>
      <w:r w:rsidRPr="001F45BB">
        <w:rPr>
          <w:sz w:val="16"/>
        </w:rPr>
        <w:t xml:space="preserve">" </w:t>
      </w:r>
      <w:r w:rsidRPr="001F45BB">
        <w:rPr>
          <w:rStyle w:val="StyleUnderline"/>
        </w:rPr>
        <w:t>are edging toward conventional wisdom</w:t>
      </w:r>
      <w:r w:rsidRPr="001F45BB">
        <w:rPr>
          <w:sz w:val="16"/>
        </w:rPr>
        <w:t>--but at EPA headquarters, the phrase is just becoming hip.  This week, the ag</w:t>
      </w:r>
      <w:r w:rsidRPr="001F45BB">
        <w:rPr>
          <w:rStyle w:val="StyleUnderline"/>
        </w:rPr>
        <w:t xml:space="preserve">ency doled out $32 million dollars to study the health impacts of </w:t>
      </w:r>
      <w:r w:rsidRPr="001F45BB">
        <w:rPr>
          <w:rStyle w:val="Emphasis"/>
        </w:rPr>
        <w:t>exposure to multiple pollutants</w:t>
      </w:r>
      <w:r w:rsidRPr="001F45BB">
        <w:rPr>
          <w:rStyle w:val="StyleUnderline"/>
        </w:rPr>
        <w:t xml:space="preserve"> at once</w:t>
      </w:r>
      <w:r w:rsidRPr="001F45BB">
        <w:rPr>
          <w:sz w:val="16"/>
        </w:rPr>
        <w:t xml:space="preserve">.  That's on top of the </w:t>
      </w:r>
      <w:r w:rsidRPr="001F45BB">
        <w:rPr>
          <w:rStyle w:val="StyleUnderline"/>
        </w:rPr>
        <w:t>$7 million granted in January to study the cumulative impacts of chemical and non-chemical stressors on low-income and minority populations</w:t>
      </w:r>
      <w:r w:rsidRPr="001F45BB">
        <w:rPr>
          <w:sz w:val="16"/>
        </w:rPr>
        <w:t xml:space="preserve">.  This new sum will fund four research centers at the University of Washington, Michigan State University, Emory University, and Harvard University.  The </w:t>
      </w:r>
      <w:r w:rsidRPr="001F45BB">
        <w:rPr>
          <w:rStyle w:val="StyleUnderline"/>
        </w:rPr>
        <w:t>program</w:t>
      </w:r>
      <w:r w:rsidRPr="001F45BB">
        <w:rPr>
          <w:sz w:val="16"/>
        </w:rPr>
        <w:t xml:space="preserve"> at the University of Washington </w:t>
      </w:r>
      <w:r w:rsidRPr="001F45BB">
        <w:rPr>
          <w:rStyle w:val="StyleUnderline"/>
        </w:rPr>
        <w:t xml:space="preserve">will </w:t>
      </w:r>
      <w:proofErr w:type="gramStart"/>
      <w:r w:rsidRPr="001F45BB">
        <w:rPr>
          <w:rStyle w:val="StyleUnderline"/>
        </w:rPr>
        <w:t>hone in on</w:t>
      </w:r>
      <w:proofErr w:type="gramEnd"/>
      <w:r w:rsidRPr="001F45BB">
        <w:rPr>
          <w:rStyle w:val="StyleUnderline"/>
        </w:rPr>
        <w:t xml:space="preserve"> toxic-blends of particulate matter, nitrogen oxides, and volatile organic compounds from automobile exhaust</w:t>
      </w:r>
      <w:r w:rsidRPr="001F45BB">
        <w:rPr>
          <w:sz w:val="16"/>
        </w:rPr>
        <w:t xml:space="preserve">, </w:t>
      </w:r>
      <w:r w:rsidRPr="001F45BB">
        <w:rPr>
          <w:rStyle w:val="Emphasis"/>
        </w:rPr>
        <w:t>which could elevate health risks among people living, working, or attending school near roadways</w:t>
      </w:r>
      <w:r w:rsidRPr="001F45BB">
        <w:rPr>
          <w:sz w:val="16"/>
        </w:rPr>
        <w:t>.</w:t>
      </w:r>
    </w:p>
    <w:p w14:paraId="36FF7570" w14:textId="77777777" w:rsidR="00683AC2" w:rsidRPr="001F45BB" w:rsidRDefault="00683AC2" w:rsidP="00683AC2">
      <w:pPr>
        <w:rPr>
          <w:sz w:val="16"/>
        </w:rPr>
      </w:pPr>
      <w:r w:rsidRPr="001F45BB">
        <w:rPr>
          <w:sz w:val="16"/>
        </w:rPr>
        <w:t xml:space="preserve">For years, environmental justice advocates have pressured agencies and researchers to conduct better science by studying the cumulative impacts of chemicals, rather than the impact of a single toxin, on an individual's health. </w:t>
      </w:r>
      <w:r w:rsidRPr="001F45BB">
        <w:rPr>
          <w:rStyle w:val="StyleUnderline"/>
        </w:rPr>
        <w:t>When mixed with other chemicals or compounded with social stressors such as poor diet or financial uncertainty,</w:t>
      </w:r>
      <w:r w:rsidRPr="001F45BB">
        <w:rPr>
          <w:sz w:val="16"/>
        </w:rPr>
        <w:t xml:space="preserve"> </w:t>
      </w:r>
      <w:r w:rsidRPr="001F45BB">
        <w:rPr>
          <w:rStyle w:val="Emphasis"/>
        </w:rPr>
        <w:t>environmental toxins can often have an amplified health effect.</w:t>
      </w:r>
      <w:r w:rsidRPr="001F45BB">
        <w:rPr>
          <w:sz w:val="16"/>
        </w:rPr>
        <w:t xml:space="preserve">  In California, state agencies have already used cumulative impact data in regulatory decision making, suggesting "air buffers" around sites with hazardous emissions and considering pollution levels when deciding where to locate schools.  In Los Angeles and San Diego, community groups are using the data to identify toxic hotspots and turn them into "green zones" by taxing high-emitters and inviting clean industry.</w:t>
      </w:r>
    </w:p>
    <w:p w14:paraId="01490F60" w14:textId="77777777" w:rsidR="00683AC2" w:rsidRPr="001F45BB" w:rsidRDefault="00683AC2" w:rsidP="00683AC2">
      <w:pPr>
        <w:rPr>
          <w:sz w:val="16"/>
        </w:rPr>
      </w:pPr>
      <w:r w:rsidRPr="001F45BB">
        <w:rPr>
          <w:sz w:val="16"/>
        </w:rPr>
        <w:t>In my last post on the EPA's environmental justice efforts, I quoted community leaders who worry they're being "studied to death."  If we're talking epidemiological studies, then that might be the case--</w:t>
      </w:r>
      <w:r w:rsidRPr="001F45BB">
        <w:rPr>
          <w:rStyle w:val="StyleUnderline"/>
        </w:rPr>
        <w:t xml:space="preserve">studies linking chemical exposure to serious health problems, like cancer, not only take a tremendous amount of time and money, but they often require a larger sample size than a community can offer. </w:t>
      </w:r>
      <w:r w:rsidRPr="001F45BB">
        <w:rPr>
          <w:sz w:val="16"/>
        </w:rPr>
        <w:t xml:space="preserve"> "You end up seeing false negatives," says Rachel Morello-Frosch, associate professor of public health at the University of California, Berkeley.  "You have to conclude that there's no significant </w:t>
      </w:r>
      <w:proofErr w:type="gramStart"/>
      <w:r w:rsidRPr="001F45BB">
        <w:rPr>
          <w:sz w:val="16"/>
        </w:rPr>
        <w:t>correlation, when</w:t>
      </w:r>
      <w:proofErr w:type="gramEnd"/>
      <w:r w:rsidRPr="001F45BB">
        <w:rPr>
          <w:sz w:val="16"/>
        </w:rPr>
        <w:t xml:space="preserve"> it could just be a sampling error. It's a huge source of frustration for everyone, scientists and communities alike."</w:t>
      </w:r>
    </w:p>
    <w:p w14:paraId="6ADF8680" w14:textId="77777777" w:rsidR="00683AC2" w:rsidRPr="001F45BB" w:rsidRDefault="00683AC2" w:rsidP="00683AC2">
      <w:pPr>
        <w:rPr>
          <w:sz w:val="16"/>
        </w:rPr>
      </w:pPr>
      <w:r w:rsidRPr="001F45BB">
        <w:rPr>
          <w:sz w:val="16"/>
        </w:rPr>
        <w:t xml:space="preserve">Many </w:t>
      </w:r>
      <w:r w:rsidRPr="001F45BB">
        <w:rPr>
          <w:rStyle w:val="StyleUnderline"/>
        </w:rPr>
        <w:t>communities are beginning to understand that epidemiology is a blunt tool when it comes to identifying and solving environmental justice problems</w:t>
      </w:r>
      <w:r w:rsidRPr="001F45BB">
        <w:rPr>
          <w:sz w:val="16"/>
        </w:rPr>
        <w:t>.  When Morello-Frosch receives calls from a community organizer asking her to study the impact of a chemical on his or her neighborhood's health, she has to ask, "</w:t>
      </w:r>
      <w:r w:rsidRPr="001F45BB">
        <w:rPr>
          <w:rStyle w:val="Emphasis"/>
        </w:rPr>
        <w:t>Is the study really going to answer the question you're asking in the time you need it answered</w:t>
      </w:r>
      <w:r w:rsidRPr="001F45BB">
        <w:rPr>
          <w:sz w:val="16"/>
        </w:rPr>
        <w:t>?"  Then she adds, "</w:t>
      </w:r>
      <w:r w:rsidRPr="001F45BB">
        <w:rPr>
          <w:rStyle w:val="Emphasis"/>
        </w:rPr>
        <w:t>And what if our results are inconclusive?</w:t>
      </w:r>
      <w:r w:rsidRPr="001F45BB">
        <w:rPr>
          <w:sz w:val="16"/>
        </w:rPr>
        <w:t>"</w:t>
      </w:r>
    </w:p>
    <w:p w14:paraId="1C37D849" w14:textId="77777777" w:rsidR="00683AC2" w:rsidRDefault="00683AC2" w:rsidP="00683AC2">
      <w:pPr>
        <w:rPr>
          <w:sz w:val="16"/>
        </w:rPr>
      </w:pPr>
      <w:r w:rsidRPr="001F45BB">
        <w:rPr>
          <w:rStyle w:val="StyleUnderline"/>
        </w:rPr>
        <w:t>But cumulative impact research</w:t>
      </w:r>
      <w:r w:rsidRPr="001F45BB">
        <w:rPr>
          <w:sz w:val="16"/>
        </w:rPr>
        <w:t xml:space="preserve">, as opposed to traditional chemical effect studies, </w:t>
      </w:r>
      <w:r w:rsidRPr="001F45BB">
        <w:rPr>
          <w:rStyle w:val="Emphasis"/>
        </w:rPr>
        <w:t>could be quite helpful in rapidly catching and treating environmental justice problems</w:t>
      </w:r>
      <w:r w:rsidRPr="001F45BB">
        <w:rPr>
          <w:sz w:val="16"/>
        </w:rPr>
        <w:t xml:space="preserve">. </w:t>
      </w:r>
      <w:r w:rsidRPr="001F45BB">
        <w:rPr>
          <w:rStyle w:val="StyleUnderline"/>
        </w:rPr>
        <w:t>If researchers understand how certain chemical and social factors interact to affect health, then agencies, doctors, and advocacy groups can identify communities at risk and intervene with treatment or regulatory action.</w:t>
      </w:r>
      <w:r w:rsidRPr="001F45BB">
        <w:rPr>
          <w:sz w:val="16"/>
        </w:rPr>
        <w:t xml:space="preserve">  The science of pollution exposure could become a powerful tool to prove a problem exists.  But then it's still up to state or federal agencies to take regulatory action, and industry to comply.</w:t>
      </w:r>
    </w:p>
    <w:p w14:paraId="25712A3C" w14:textId="77777777" w:rsidR="00683AC2" w:rsidRDefault="00683AC2" w:rsidP="00683AC2">
      <w:pPr>
        <w:rPr>
          <w:sz w:val="16"/>
        </w:rPr>
      </w:pPr>
    </w:p>
    <w:p w14:paraId="016DFEBE" w14:textId="77777777" w:rsidR="00683AC2" w:rsidRDefault="00683AC2" w:rsidP="00683AC2">
      <w:pPr>
        <w:pStyle w:val="Heading4"/>
      </w:pPr>
      <w:r>
        <w:t xml:space="preserve">Extinction – it’s </w:t>
      </w:r>
      <w:r>
        <w:rPr>
          <w:u w:val="single"/>
        </w:rPr>
        <w:t>linear</w:t>
      </w:r>
      <w:r>
        <w:t>.</w:t>
      </w:r>
    </w:p>
    <w:p w14:paraId="73D26250" w14:textId="77777777" w:rsidR="00683AC2" w:rsidRPr="001F45BB" w:rsidRDefault="00683AC2" w:rsidP="00683AC2">
      <w:r w:rsidRPr="001F45BB">
        <w:rPr>
          <w:rStyle w:val="Style13ptBold"/>
        </w:rPr>
        <w:t>Cribb 17</w:t>
      </w:r>
      <w:r>
        <w:t xml:space="preserve"> – distinguished science writer with more than thirty awards for journalism. He was a newspaper editor, founder of the influential </w:t>
      </w:r>
      <w:proofErr w:type="spellStart"/>
      <w:r>
        <w:t>ScienceAlert</w:t>
      </w:r>
      <w:proofErr w:type="spellEnd"/>
      <w:r>
        <w:t xml:space="preserve"> website and author of eight books, including The Coming Famine. (Julian, "Surviving the 21st Century," Springer, 2017, https://link.springer.com/content/pdf/10.1007%2F978-3-319-41270-2.pdf, Accessed 7-14-2021, LASA-SC)</w:t>
      </w:r>
    </w:p>
    <w:p w14:paraId="6912861B" w14:textId="77777777" w:rsidR="00683AC2" w:rsidRPr="005950A4" w:rsidRDefault="00683AC2" w:rsidP="00683AC2">
      <w:pPr>
        <w:rPr>
          <w:sz w:val="16"/>
        </w:rPr>
      </w:pPr>
      <w:r w:rsidRPr="005950A4">
        <w:rPr>
          <w:sz w:val="16"/>
        </w:rPr>
        <w:t xml:space="preserve">This is a partial list. It does not include things like nuclear and chemical weapons materials, illicit drugs, nanoparticles and so on. But it conveys a sense of the sheer volume of our emissions and their </w:t>
      </w:r>
      <w:proofErr w:type="spellStart"/>
      <w:r w:rsidRPr="005950A4">
        <w:rPr>
          <w:sz w:val="16"/>
        </w:rPr>
        <w:t>pangaean</w:t>
      </w:r>
      <w:proofErr w:type="spellEnd"/>
      <w:r w:rsidRPr="005950A4">
        <w:rPr>
          <w:sz w:val="16"/>
        </w:rPr>
        <w:t xml:space="preserve"> impact. </w:t>
      </w:r>
      <w:r w:rsidRPr="009F6594">
        <w:rPr>
          <w:rStyle w:val="StyleUnderline"/>
        </w:rPr>
        <w:t xml:space="preserve">Humanity’s chemical emissions thus total in excess of </w:t>
      </w:r>
      <w:r w:rsidRPr="009F6594">
        <w:rPr>
          <w:rStyle w:val="Emphasis"/>
        </w:rPr>
        <w:t xml:space="preserve">quarter of a trillion </w:t>
      </w:r>
      <w:proofErr w:type="spellStart"/>
      <w:r w:rsidRPr="009F6594">
        <w:rPr>
          <w:rStyle w:val="Emphasis"/>
        </w:rPr>
        <w:t>tonnes</w:t>
      </w:r>
      <w:proofErr w:type="spellEnd"/>
      <w:r w:rsidRPr="009F6594">
        <w:rPr>
          <w:rStyle w:val="Emphasis"/>
        </w:rPr>
        <w:t xml:space="preserve"> every year</w:t>
      </w:r>
      <w:r w:rsidRPr="009F6594">
        <w:rPr>
          <w:rStyle w:val="StyleUnderline"/>
        </w:rPr>
        <w:t xml:space="preserve"> and, since many of these substances are durable—such as heavy metals, persistent pesticides, plastics, carbon and sediment—a </w:t>
      </w:r>
      <w:proofErr w:type="spellStart"/>
      <w:r w:rsidRPr="009F6594">
        <w:rPr>
          <w:rStyle w:val="StyleUnderline"/>
        </w:rPr>
        <w:t>signifi</w:t>
      </w:r>
      <w:proofErr w:type="spellEnd"/>
      <w:r w:rsidRPr="009F6594">
        <w:rPr>
          <w:rStyle w:val="StyleUnderline"/>
        </w:rPr>
        <w:t xml:space="preserve"> </w:t>
      </w:r>
      <w:proofErr w:type="gramStart"/>
      <w:r w:rsidRPr="009F6594">
        <w:rPr>
          <w:rStyle w:val="StyleUnderline"/>
        </w:rPr>
        <w:t>cant</w:t>
      </w:r>
      <w:proofErr w:type="gramEnd"/>
      <w:r w:rsidRPr="009F6594">
        <w:rPr>
          <w:rStyle w:val="StyleUnderline"/>
        </w:rPr>
        <w:t xml:space="preserve"> part of this release is cumulative, year on yea</w:t>
      </w:r>
      <w:r w:rsidRPr="005950A4">
        <w:rPr>
          <w:sz w:val="16"/>
        </w:rPr>
        <w:t xml:space="preserve">r. Contrary to what most people imagine, </w:t>
      </w:r>
      <w:r w:rsidRPr="009F6594">
        <w:rPr>
          <w:rStyle w:val="StyleUnderline"/>
        </w:rPr>
        <w:t xml:space="preserve">many of these substances </w:t>
      </w:r>
      <w:r w:rsidRPr="009F6594">
        <w:rPr>
          <w:rStyle w:val="Emphasis"/>
        </w:rPr>
        <w:t>do not break down</w:t>
      </w:r>
      <w:r w:rsidRPr="009F6594">
        <w:rPr>
          <w:rStyle w:val="StyleUnderline"/>
        </w:rPr>
        <w:t xml:space="preserve"> or become safe after a time</w:t>
      </w:r>
      <w:r w:rsidRPr="005950A4">
        <w:rPr>
          <w:sz w:val="16"/>
        </w:rPr>
        <w:t xml:space="preserve">: they add to an ever- increasing, </w:t>
      </w:r>
      <w:r w:rsidRPr="009F6594">
        <w:rPr>
          <w:rStyle w:val="StyleUnderline"/>
        </w:rPr>
        <w:t>sometimes lifelong burden of toxicity for every one of us.</w:t>
      </w:r>
      <w:r w:rsidRPr="005950A4">
        <w:rPr>
          <w:sz w:val="16"/>
        </w:rPr>
        <w:t xml:space="preserve"> This </w:t>
      </w:r>
      <w:r w:rsidRPr="009F6594">
        <w:rPr>
          <w:rStyle w:val="StyleUnderline"/>
        </w:rPr>
        <w:t>chemical outpouring is</w:t>
      </w:r>
      <w:r w:rsidRPr="005950A4">
        <w:rPr>
          <w:sz w:val="16"/>
        </w:rPr>
        <w:t xml:space="preserve">, </w:t>
      </w:r>
      <w:r w:rsidRPr="009F6594">
        <w:rPr>
          <w:rStyle w:val="StyleUnderline"/>
        </w:rPr>
        <w:t xml:space="preserve">by far, humanity’s </w:t>
      </w:r>
      <w:r w:rsidRPr="009F6594">
        <w:rPr>
          <w:rStyle w:val="Emphasis"/>
        </w:rPr>
        <w:t>greatest impact on ourselves</w:t>
      </w:r>
      <w:r w:rsidRPr="009F6594">
        <w:rPr>
          <w:rStyle w:val="StyleUnderline"/>
        </w:rPr>
        <w:t xml:space="preserve"> and all life</w:t>
      </w:r>
      <w:r w:rsidRPr="005950A4">
        <w:rPr>
          <w:sz w:val="16"/>
        </w:rPr>
        <w:t xml:space="preserve">. It has only happened in the last 150 years, and especially in the last 50. Before then, none of our ancestors experienced a toxic assault on such a scale. </w:t>
      </w:r>
      <w:r w:rsidRPr="009F6594">
        <w:rPr>
          <w:rStyle w:val="StyleUnderline"/>
        </w:rPr>
        <w:t xml:space="preserve">It is arguably the most under-rated, </w:t>
      </w:r>
      <w:r w:rsidRPr="009F6594">
        <w:rPr>
          <w:rStyle w:val="Emphasis"/>
        </w:rPr>
        <w:t>under-investigated</w:t>
      </w:r>
      <w:r w:rsidRPr="009F6594">
        <w:rPr>
          <w:rStyle w:val="StyleUnderline"/>
        </w:rPr>
        <w:t xml:space="preserve"> and </w:t>
      </w:r>
      <w:r w:rsidRPr="009F6594">
        <w:rPr>
          <w:rStyle w:val="Emphasis"/>
        </w:rPr>
        <w:t>poorly understood</w:t>
      </w:r>
      <w:r w:rsidRPr="009F6594">
        <w:rPr>
          <w:rStyle w:val="StyleUnderline"/>
        </w:rPr>
        <w:t xml:space="preserve"> of all the </w:t>
      </w:r>
      <w:r w:rsidRPr="009F6594">
        <w:rPr>
          <w:rStyle w:val="Emphasis"/>
        </w:rPr>
        <w:t>existential threats</w:t>
      </w:r>
      <w:r w:rsidRPr="009F6594">
        <w:rPr>
          <w:rStyle w:val="StyleUnderline"/>
        </w:rPr>
        <w:t xml:space="preserve"> that humans face in the twenty-first century</w:t>
      </w:r>
      <w:r w:rsidRPr="005950A4">
        <w:rPr>
          <w:sz w:val="16"/>
        </w:rPr>
        <w:t xml:space="preserve">. For the first time in the Earth’s history </w:t>
      </w:r>
      <w:r w:rsidRPr="009F6594">
        <w:rPr>
          <w:rStyle w:val="StyleUnderline"/>
        </w:rPr>
        <w:t>a single species</w:t>
      </w:r>
      <w:r w:rsidRPr="005950A4">
        <w:rPr>
          <w:sz w:val="16"/>
        </w:rPr>
        <w:t>—ourselves—</w:t>
      </w:r>
      <w:r w:rsidRPr="009F6594">
        <w:rPr>
          <w:rStyle w:val="StyleUnderline"/>
        </w:rPr>
        <w:t xml:space="preserve">is poisoning the entire planet. </w:t>
      </w:r>
      <w:r w:rsidRPr="005950A4">
        <w:rPr>
          <w:sz w:val="16"/>
        </w:rPr>
        <w:t xml:space="preserve">The Great Flood Since the 1970s science has gradually unveiled a </w:t>
      </w:r>
      <w:r w:rsidRPr="009F6594">
        <w:rPr>
          <w:rStyle w:val="StyleUnderline"/>
        </w:rPr>
        <w:t xml:space="preserve">disturbing picture of </w:t>
      </w:r>
      <w:proofErr w:type="spellStart"/>
      <w:r w:rsidRPr="009F6594">
        <w:rPr>
          <w:rStyle w:val="StyleUnderline"/>
        </w:rPr>
        <w:t>mademade</w:t>
      </w:r>
      <w:proofErr w:type="spellEnd"/>
      <w:r w:rsidRPr="009F6594">
        <w:rPr>
          <w:rStyle w:val="StyleUnderline"/>
        </w:rPr>
        <w:t xml:space="preserve"> chemical pollution moving relentlessly around the Earth in </w:t>
      </w:r>
      <w:r w:rsidRPr="009F6594">
        <w:rPr>
          <w:rStyle w:val="Emphasis"/>
        </w:rPr>
        <w:t>water, air, soil, wildlife, fish, food, trade, in people and in our very genes</w:t>
      </w:r>
      <w:r w:rsidRPr="005950A4">
        <w:rPr>
          <w:sz w:val="16"/>
        </w:rPr>
        <w:t xml:space="preserve"> (see for example, Loganathan and Kwan-Sing Lam </w:t>
      </w:r>
      <w:proofErr w:type="gramStart"/>
      <w:r w:rsidRPr="005950A4">
        <w:rPr>
          <w:sz w:val="16"/>
        </w:rPr>
        <w:t>2014 )</w:t>
      </w:r>
      <w:proofErr w:type="gramEnd"/>
      <w:r w:rsidRPr="005950A4">
        <w:rPr>
          <w:sz w:val="16"/>
        </w:rPr>
        <w:t>. Researchers are discovering toxic man-made substances from the stratosphere (USEPA 2014 ) (where it is causing a pandemic of skin cancers) to the peak of Mt Everest (Yeo and Langley-</w:t>
      </w:r>
      <w:proofErr w:type="spellStart"/>
      <w:r w:rsidRPr="005950A4">
        <w:rPr>
          <w:sz w:val="16"/>
        </w:rPr>
        <w:t>Turnbaugh</w:t>
      </w:r>
      <w:proofErr w:type="spellEnd"/>
      <w:r w:rsidRPr="005950A4">
        <w:rPr>
          <w:sz w:val="16"/>
        </w:rPr>
        <w:t xml:space="preserve"> 2010 ) where fresh snow is too polluted to drink, to the Amazon jungle (</w:t>
      </w:r>
      <w:proofErr w:type="spellStart"/>
      <w:r w:rsidRPr="005950A4">
        <w:rPr>
          <w:sz w:val="16"/>
        </w:rPr>
        <w:t>Malm</w:t>
      </w:r>
      <w:proofErr w:type="spellEnd"/>
      <w:r w:rsidRPr="005950A4">
        <w:rPr>
          <w:sz w:val="16"/>
        </w:rPr>
        <w:t xml:space="preserve"> 1998 ), to the remotest atolls (</w:t>
      </w:r>
      <w:proofErr w:type="spellStart"/>
      <w:r w:rsidRPr="005950A4">
        <w:rPr>
          <w:sz w:val="16"/>
        </w:rPr>
        <w:t>Auman</w:t>
      </w:r>
      <w:proofErr w:type="spellEnd"/>
      <w:r w:rsidRPr="005950A4">
        <w:rPr>
          <w:sz w:val="16"/>
        </w:rPr>
        <w:t xml:space="preserve"> et al. 1997 ), to the </w:t>
      </w:r>
      <w:proofErr w:type="spellStart"/>
      <w:r w:rsidRPr="005950A4">
        <w:rPr>
          <w:sz w:val="16"/>
        </w:rPr>
        <w:t>seabeds</w:t>
      </w:r>
      <w:proofErr w:type="spellEnd"/>
      <w:r w:rsidRPr="005950A4">
        <w:rPr>
          <w:sz w:val="16"/>
        </w:rPr>
        <w:t xml:space="preserve"> of the continental shelves (Berne et al. 1980 ) to the ocean deeps, where squid over a thousand fathoms down have been found to be contaminated with cancer-causing chemicals from domestic furnishings (Northeast Fisheries Science Centre 2008 ). From the high Arctic (Calder undated; </w:t>
      </w:r>
      <w:proofErr w:type="spellStart"/>
      <w:r w:rsidRPr="005950A4">
        <w:rPr>
          <w:sz w:val="16"/>
        </w:rPr>
        <w:t>Provieri</w:t>
      </w:r>
      <w:proofErr w:type="spellEnd"/>
      <w:r w:rsidRPr="005950A4">
        <w:rPr>
          <w:sz w:val="16"/>
        </w:rPr>
        <w:t xml:space="preserve"> and </w:t>
      </w:r>
      <w:proofErr w:type="spellStart"/>
      <w:r w:rsidRPr="005950A4">
        <w:rPr>
          <w:sz w:val="16"/>
        </w:rPr>
        <w:t>Pirrone</w:t>
      </w:r>
      <w:proofErr w:type="spellEnd"/>
      <w:r w:rsidRPr="005950A4">
        <w:rPr>
          <w:sz w:val="16"/>
        </w:rPr>
        <w:t xml:space="preserve"> </w:t>
      </w:r>
      <w:proofErr w:type="gramStart"/>
      <w:r w:rsidRPr="005950A4">
        <w:rPr>
          <w:sz w:val="16"/>
        </w:rPr>
        <w:t>2005 )</w:t>
      </w:r>
      <w:proofErr w:type="gramEnd"/>
      <w:r w:rsidRPr="005950A4">
        <w:rPr>
          <w:sz w:val="16"/>
        </w:rPr>
        <w:t xml:space="preserve"> to the ‘pristine’ isolation of the Antarctic (</w:t>
      </w:r>
      <w:proofErr w:type="spellStart"/>
      <w:r w:rsidRPr="005950A4">
        <w:rPr>
          <w:sz w:val="16"/>
        </w:rPr>
        <w:t>Konkel</w:t>
      </w:r>
      <w:proofErr w:type="spellEnd"/>
      <w:r w:rsidRPr="005950A4">
        <w:rPr>
          <w:sz w:val="16"/>
        </w:rPr>
        <w:t xml:space="preserve"> 2012 ; Australian Antarctic Division 2012 ; Fuoco et al. 2009 ). From the fi </w:t>
      </w:r>
      <w:proofErr w:type="spellStart"/>
      <w:r w:rsidRPr="005950A4">
        <w:rPr>
          <w:sz w:val="16"/>
        </w:rPr>
        <w:t>lthy</w:t>
      </w:r>
      <w:proofErr w:type="spellEnd"/>
      <w:r w:rsidRPr="005950A4">
        <w:rPr>
          <w:sz w:val="16"/>
        </w:rPr>
        <w:t xml:space="preserve"> grey-brown cloud of toxins and particulates that has settled across industrial Asia from Mecca to New Delhi to 106 Surviving the 21st Century Beijing (UNEP Centre for Clouds, Chemistry and Climate 2002 ) and is now spreading out to engulf the whole Northern Hemisphere and with it, </w:t>
      </w:r>
      <w:r w:rsidRPr="009F6594">
        <w:rPr>
          <w:rStyle w:val="StyleUnderline"/>
        </w:rPr>
        <w:t>most of the world’s population, to the heavily polluted waters that now underlie the world’s great cities</w:t>
      </w:r>
      <w:r w:rsidRPr="005950A4">
        <w:rPr>
          <w:sz w:val="16"/>
        </w:rPr>
        <w:t xml:space="preserve"> (Kuroda and </w:t>
      </w:r>
      <w:proofErr w:type="spellStart"/>
      <w:r w:rsidRPr="005950A4">
        <w:rPr>
          <w:sz w:val="16"/>
        </w:rPr>
        <w:t>Fukushi</w:t>
      </w:r>
      <w:proofErr w:type="spellEnd"/>
      <w:r w:rsidRPr="005950A4">
        <w:rPr>
          <w:sz w:val="16"/>
        </w:rPr>
        <w:t xml:space="preserve"> 2008 ; van Wyck 2013 ; Times of India 2010 ) </w:t>
      </w:r>
      <w:r w:rsidRPr="009F6594">
        <w:rPr>
          <w:rStyle w:val="StyleUnderline"/>
        </w:rPr>
        <w:t>and are used for domestic drinking supplies</w:t>
      </w:r>
      <w:r w:rsidRPr="005950A4">
        <w:rPr>
          <w:sz w:val="16"/>
        </w:rPr>
        <w:t xml:space="preserve"> (for example, see Environmental Working Group 2010 ). Toxic man-made chemicals are routinely found by researchers in birds (Muir et al. </w:t>
      </w:r>
      <w:proofErr w:type="gramStart"/>
      <w:r w:rsidRPr="005950A4">
        <w:rPr>
          <w:sz w:val="16"/>
        </w:rPr>
        <w:t>2002 )</w:t>
      </w:r>
      <w:proofErr w:type="gramEnd"/>
      <w:r w:rsidRPr="005950A4">
        <w:rPr>
          <w:sz w:val="16"/>
        </w:rPr>
        <w:t xml:space="preserve">, fi </w:t>
      </w:r>
      <w:proofErr w:type="spellStart"/>
      <w:r w:rsidRPr="005950A4">
        <w:rPr>
          <w:sz w:val="16"/>
        </w:rPr>
        <w:t>sh</w:t>
      </w:r>
      <w:proofErr w:type="spellEnd"/>
      <w:r w:rsidRPr="005950A4">
        <w:rPr>
          <w:sz w:val="16"/>
        </w:rPr>
        <w:t xml:space="preserve"> (</w:t>
      </w:r>
      <w:proofErr w:type="spellStart"/>
      <w:r w:rsidRPr="005950A4">
        <w:rPr>
          <w:sz w:val="16"/>
        </w:rPr>
        <w:t>Seafi</w:t>
      </w:r>
      <w:proofErr w:type="spellEnd"/>
      <w:r w:rsidRPr="005950A4">
        <w:rPr>
          <w:sz w:val="16"/>
        </w:rPr>
        <w:t xml:space="preserve"> </w:t>
      </w:r>
      <w:proofErr w:type="spellStart"/>
      <w:r w:rsidRPr="005950A4">
        <w:rPr>
          <w:sz w:val="16"/>
        </w:rPr>
        <w:t>sh</w:t>
      </w:r>
      <w:proofErr w:type="spellEnd"/>
      <w:r w:rsidRPr="005950A4">
        <w:rPr>
          <w:sz w:val="16"/>
        </w:rPr>
        <w:t xml:space="preserve"> (UK) 2013 ), whales (</w:t>
      </w:r>
      <w:proofErr w:type="spellStart"/>
      <w:r w:rsidRPr="005950A4">
        <w:rPr>
          <w:sz w:val="16"/>
        </w:rPr>
        <w:t>Mössner</w:t>
      </w:r>
      <w:proofErr w:type="spellEnd"/>
      <w:r w:rsidRPr="005950A4">
        <w:rPr>
          <w:sz w:val="16"/>
        </w:rPr>
        <w:t xml:space="preserve"> and </w:t>
      </w:r>
      <w:proofErr w:type="spellStart"/>
      <w:r w:rsidRPr="005950A4">
        <w:rPr>
          <w:sz w:val="16"/>
        </w:rPr>
        <w:t>Ballschmiter</w:t>
      </w:r>
      <w:proofErr w:type="spellEnd"/>
      <w:r w:rsidRPr="005950A4">
        <w:rPr>
          <w:sz w:val="16"/>
        </w:rPr>
        <w:t xml:space="preserve"> 1997 ), seals (Ross et al. 2004 ), polar bears (Dietz et al. 2012 ) and other lifeforms which have never had contact with humans, as well as throughout the global food chain (Bro-Rasmussen 1996 ). </w:t>
      </w:r>
      <w:r w:rsidRPr="009F6594">
        <w:rPr>
          <w:rStyle w:val="StyleUnderline"/>
        </w:rPr>
        <w:t>Scientists believe these creatures and remote regions are becoming contaminated by means of the ‘</w:t>
      </w:r>
      <w:r w:rsidRPr="009F6594">
        <w:rPr>
          <w:rStyle w:val="Emphasis"/>
        </w:rPr>
        <w:t>grasshopper effect</w:t>
      </w:r>
      <w:r w:rsidRPr="009F6594">
        <w:rPr>
          <w:rStyle w:val="StyleUnderline"/>
        </w:rPr>
        <w:t>’ in which persistent volatile organic pollutants skip around the planet in successive cycles of condensation and re-</w:t>
      </w:r>
      <w:proofErr w:type="spellStart"/>
      <w:r w:rsidRPr="009F6594">
        <w:rPr>
          <w:rStyle w:val="StyleUnderline"/>
        </w:rPr>
        <w:t>vaporisation</w:t>
      </w:r>
      <w:proofErr w:type="spellEnd"/>
      <w:r w:rsidRPr="009F6594">
        <w:rPr>
          <w:rStyle w:val="StyleUnderline"/>
        </w:rPr>
        <w:t xml:space="preserve"> </w:t>
      </w:r>
      <w:r w:rsidRPr="005950A4">
        <w:rPr>
          <w:sz w:val="16"/>
        </w:rPr>
        <w:t>(</w:t>
      </w:r>
      <w:proofErr w:type="spellStart"/>
      <w:r w:rsidRPr="005950A4">
        <w:rPr>
          <w:sz w:val="16"/>
        </w:rPr>
        <w:t>Semeena</w:t>
      </w:r>
      <w:proofErr w:type="spellEnd"/>
      <w:r w:rsidRPr="005950A4">
        <w:rPr>
          <w:sz w:val="16"/>
        </w:rPr>
        <w:t xml:space="preserve"> and </w:t>
      </w:r>
      <w:proofErr w:type="spellStart"/>
      <w:r w:rsidRPr="005950A4">
        <w:rPr>
          <w:sz w:val="16"/>
        </w:rPr>
        <w:t>Lammel</w:t>
      </w:r>
      <w:proofErr w:type="spellEnd"/>
      <w:r w:rsidRPr="005950A4">
        <w:rPr>
          <w:sz w:val="16"/>
        </w:rPr>
        <w:t xml:space="preserve"> </w:t>
      </w:r>
      <w:proofErr w:type="gramStart"/>
      <w:r w:rsidRPr="005950A4">
        <w:rPr>
          <w:sz w:val="16"/>
        </w:rPr>
        <w:t>2005 )</w:t>
      </w:r>
      <w:proofErr w:type="gramEnd"/>
      <w:r w:rsidRPr="005950A4">
        <w:rPr>
          <w:sz w:val="16"/>
        </w:rPr>
        <w:t xml:space="preserve">. Another means of moving contamination worldwide is via the mass of plastic that now contaminates the world’s oceans: researchers have discovered that some durable man-made toxins can attach themselves to tiny plastic particles and so hitch a ride wherever the ocean currents take them (Rios et al. </w:t>
      </w:r>
      <w:proofErr w:type="gramStart"/>
      <w:r w:rsidRPr="005950A4">
        <w:rPr>
          <w:sz w:val="16"/>
        </w:rPr>
        <w:t>2007 )</w:t>
      </w:r>
      <w:proofErr w:type="gramEnd"/>
      <w:r w:rsidRPr="005950A4">
        <w:rPr>
          <w:sz w:val="16"/>
        </w:rPr>
        <w:t xml:space="preserve">. Early in 2016, 100 national governments met in Kuala Lumpur, Malaysia, to discuss an </w:t>
      </w:r>
      <w:r w:rsidRPr="009F6594">
        <w:rPr>
          <w:rStyle w:val="StyleUnderline"/>
        </w:rPr>
        <w:t>alarming chemical development: the accelerating loss of the world’s honeybees and other pollinators to global pesticide contamination</w:t>
      </w:r>
      <w:r w:rsidRPr="005950A4">
        <w:rPr>
          <w:sz w:val="16"/>
        </w:rPr>
        <w:t>. Th e Intergovernmental Science Policy Platform on Biodiversity and Ecosystem Services (IPBES</w:t>
      </w:r>
      <w:proofErr w:type="gramStart"/>
      <w:r w:rsidRPr="005950A4">
        <w:rPr>
          <w:sz w:val="16"/>
        </w:rPr>
        <w:t>) ,</w:t>
      </w:r>
      <w:proofErr w:type="gramEnd"/>
      <w:r w:rsidRPr="005950A4">
        <w:rPr>
          <w:sz w:val="16"/>
        </w:rPr>
        <w:t xml:space="preserve"> an independent </w:t>
      </w:r>
      <w:proofErr w:type="spellStart"/>
      <w:r w:rsidRPr="005950A4">
        <w:rPr>
          <w:sz w:val="16"/>
        </w:rPr>
        <w:t>organisation</w:t>
      </w:r>
      <w:proofErr w:type="spellEnd"/>
      <w:r w:rsidRPr="005950A4">
        <w:rPr>
          <w:sz w:val="16"/>
        </w:rPr>
        <w:t xml:space="preserve"> with 124 countries as members, produced the </w:t>
      </w:r>
      <w:r w:rsidRPr="009F6594">
        <w:rPr>
          <w:rStyle w:val="StyleUnderline"/>
        </w:rPr>
        <w:t xml:space="preserve">first global assessment of the damage to bees, birds, bats, beetles, moths, butterflies and other creatures which carry the pollen necessary for </w:t>
      </w:r>
      <w:proofErr w:type="spellStart"/>
      <w:r w:rsidRPr="009F6594">
        <w:rPr>
          <w:rStyle w:val="StyleUnderline"/>
        </w:rPr>
        <w:t>fertilising</w:t>
      </w:r>
      <w:proofErr w:type="spellEnd"/>
      <w:r w:rsidRPr="009F6594">
        <w:rPr>
          <w:rStyle w:val="StyleUnderline"/>
        </w:rPr>
        <w:t xml:space="preserve"> over three quarters of the world’s main food crops and 90 % of wild flowering plants.</w:t>
      </w:r>
      <w:r w:rsidRPr="005950A4">
        <w:rPr>
          <w:rStyle w:val="StyleUnderline"/>
          <w:sz w:val="16"/>
          <w:u w:val="none"/>
        </w:rPr>
        <w:t xml:space="preserve"> </w:t>
      </w:r>
      <w:r w:rsidRPr="005950A4">
        <w:rPr>
          <w:sz w:val="16"/>
        </w:rPr>
        <w:t xml:space="preserve">The study found that human dependence on pollinators is </w:t>
      </w:r>
      <w:proofErr w:type="gramStart"/>
      <w:r w:rsidRPr="005950A4">
        <w:rPr>
          <w:sz w:val="16"/>
        </w:rPr>
        <w:t>increasing, and</w:t>
      </w:r>
      <w:proofErr w:type="gramEnd"/>
      <w:r w:rsidRPr="005950A4">
        <w:rPr>
          <w:sz w:val="16"/>
        </w:rPr>
        <w:t xml:space="preserve"> has tripled in the past half century. Out of 20,000 recognized species </w:t>
      </w:r>
      <w:proofErr w:type="gramStart"/>
      <w:r w:rsidRPr="005950A4">
        <w:rPr>
          <w:sz w:val="16"/>
        </w:rPr>
        <w:t>insect</w:t>
      </w:r>
      <w:proofErr w:type="gramEnd"/>
      <w:r w:rsidRPr="005950A4">
        <w:rPr>
          <w:sz w:val="16"/>
        </w:rPr>
        <w:t xml:space="preserve"> of pollinators, two in f </w:t>
      </w:r>
      <w:proofErr w:type="spellStart"/>
      <w:r w:rsidRPr="005950A4">
        <w:rPr>
          <w:sz w:val="16"/>
        </w:rPr>
        <w:t>ve</w:t>
      </w:r>
      <w:proofErr w:type="spellEnd"/>
      <w:r w:rsidRPr="005950A4">
        <w:rPr>
          <w:sz w:val="16"/>
        </w:rPr>
        <w:t xml:space="preserve"> species of insect pollinators (such as bees and </w:t>
      </w:r>
      <w:proofErr w:type="spellStart"/>
      <w:r w:rsidRPr="005950A4">
        <w:rPr>
          <w:sz w:val="16"/>
        </w:rPr>
        <w:t>butterfl</w:t>
      </w:r>
      <w:proofErr w:type="spellEnd"/>
      <w:r w:rsidRPr="005950A4">
        <w:rPr>
          <w:sz w:val="16"/>
        </w:rPr>
        <w:t xml:space="preserve"> </w:t>
      </w:r>
      <w:proofErr w:type="spellStart"/>
      <w:r w:rsidRPr="005950A4">
        <w:rPr>
          <w:sz w:val="16"/>
        </w:rPr>
        <w:t>ies</w:t>
      </w:r>
      <w:proofErr w:type="spellEnd"/>
      <w:r w:rsidRPr="005950A4">
        <w:rPr>
          <w:sz w:val="16"/>
        </w:rPr>
        <w:t xml:space="preserve">) and one in six vertebrate pollinators (such as bats and hummingbirds) are on the path to extinction globally. While pesticides are a primary cause, habitat loss and climate change are also implicated. Dennis van </w:t>
      </w:r>
      <w:proofErr w:type="spellStart"/>
      <w:r w:rsidRPr="005950A4">
        <w:rPr>
          <w:sz w:val="16"/>
        </w:rPr>
        <w:t>Engelsdorp</w:t>
      </w:r>
      <w:proofErr w:type="spellEnd"/>
      <w:r w:rsidRPr="005950A4">
        <w:rPr>
          <w:sz w:val="16"/>
        </w:rPr>
        <w:t xml:space="preserve">, of the University of Maryland told media “Everything falls apart if you take pollinators out of the game. </w:t>
      </w:r>
      <w:r w:rsidRPr="009F6594">
        <w:rPr>
          <w:rStyle w:val="StyleUnderline"/>
        </w:rPr>
        <w:t xml:space="preserve">If we want to say we can feed the world in 2050, </w:t>
      </w:r>
      <w:r w:rsidRPr="009F6594">
        <w:rPr>
          <w:rStyle w:val="Emphasis"/>
        </w:rPr>
        <w:t>pollinators are going to be part of that</w:t>
      </w:r>
      <w:r w:rsidRPr="005950A4">
        <w:rPr>
          <w:sz w:val="16"/>
        </w:rPr>
        <w:t xml:space="preserve">” (Motherboard </w:t>
      </w:r>
      <w:proofErr w:type="gramStart"/>
      <w:r w:rsidRPr="005950A4">
        <w:rPr>
          <w:sz w:val="16"/>
        </w:rPr>
        <w:t>2016 )</w:t>
      </w:r>
      <w:proofErr w:type="gramEnd"/>
      <w:r w:rsidRPr="005950A4">
        <w:rPr>
          <w:sz w:val="16"/>
        </w:rPr>
        <w:t xml:space="preserve">. 6 The Poisoner (Homo </w:t>
      </w:r>
      <w:proofErr w:type="spellStart"/>
      <w:r w:rsidRPr="005950A4">
        <w:rPr>
          <w:sz w:val="16"/>
        </w:rPr>
        <w:t>venefi</w:t>
      </w:r>
      <w:proofErr w:type="spellEnd"/>
      <w:r w:rsidRPr="005950A4">
        <w:rPr>
          <w:sz w:val="16"/>
        </w:rPr>
        <w:t xml:space="preserve"> </w:t>
      </w:r>
      <w:proofErr w:type="spellStart"/>
      <w:r w:rsidRPr="005950A4">
        <w:rPr>
          <w:sz w:val="16"/>
        </w:rPr>
        <w:t>cus</w:t>
      </w:r>
      <w:proofErr w:type="spellEnd"/>
      <w:r w:rsidRPr="005950A4">
        <w:rPr>
          <w:sz w:val="16"/>
        </w:rPr>
        <w:t xml:space="preserve">) 107 When Bob Dylan wrote the line “where the pellets of poison are </w:t>
      </w:r>
      <w:proofErr w:type="spellStart"/>
      <w:r w:rsidRPr="005950A4">
        <w:rPr>
          <w:sz w:val="16"/>
        </w:rPr>
        <w:t>fl</w:t>
      </w:r>
      <w:proofErr w:type="spellEnd"/>
      <w:r w:rsidRPr="005950A4">
        <w:rPr>
          <w:sz w:val="16"/>
        </w:rPr>
        <w:t xml:space="preserve"> </w:t>
      </w:r>
      <w:proofErr w:type="spellStart"/>
      <w:r w:rsidRPr="005950A4">
        <w:rPr>
          <w:sz w:val="16"/>
        </w:rPr>
        <w:t>ooding</w:t>
      </w:r>
      <w:proofErr w:type="spellEnd"/>
      <w:r w:rsidRPr="005950A4">
        <w:rPr>
          <w:sz w:val="16"/>
        </w:rPr>
        <w:t xml:space="preserve"> their waters” in A Hard Rain’s </w:t>
      </w:r>
      <w:proofErr w:type="spellStart"/>
      <w:r w:rsidRPr="005950A4">
        <w:rPr>
          <w:sz w:val="16"/>
        </w:rPr>
        <w:t>Gonna</w:t>
      </w:r>
      <w:proofErr w:type="spellEnd"/>
      <w:r w:rsidRPr="005950A4">
        <w:rPr>
          <w:sz w:val="16"/>
        </w:rPr>
        <w:t xml:space="preserve"> Fall in 1962, he was prophesying a universal threat that has arisen to the world’s freshwater systems from farm pesticides. In a study of surface water covering 73 countries, Sebastian </w:t>
      </w:r>
      <w:proofErr w:type="spellStart"/>
      <w:r w:rsidRPr="005950A4">
        <w:rPr>
          <w:sz w:val="16"/>
        </w:rPr>
        <w:t>Stehle</w:t>
      </w:r>
      <w:proofErr w:type="spellEnd"/>
      <w:r w:rsidRPr="005950A4">
        <w:rPr>
          <w:sz w:val="16"/>
        </w:rPr>
        <w:t xml:space="preserve"> and Ralf Schulz of the University Koblenz-Landau found in nearly 6000 cases worldwide the pesticide content of rivers and sediments exceeded safe levels by as much as double. “</w:t>
      </w:r>
      <w:r w:rsidRPr="005950A4">
        <w:rPr>
          <w:rStyle w:val="StyleUnderline"/>
        </w:rPr>
        <w:t xml:space="preserve">Thus, the biological integrity of </w:t>
      </w:r>
      <w:r w:rsidRPr="005950A4">
        <w:rPr>
          <w:rStyle w:val="Emphasis"/>
        </w:rPr>
        <w:t>global water resources is at a substantial risk</w:t>
      </w:r>
      <w:r w:rsidRPr="005950A4">
        <w:rPr>
          <w:sz w:val="16"/>
        </w:rPr>
        <w:t>,” they stated. Furthermore “our results seriously challenge the protectiveness of the current regulatory insecticide risk assessments and management procedures at the global scale” (</w:t>
      </w:r>
      <w:proofErr w:type="spellStart"/>
      <w:r w:rsidRPr="005950A4">
        <w:rPr>
          <w:sz w:val="16"/>
        </w:rPr>
        <w:t>Stehle</w:t>
      </w:r>
      <w:proofErr w:type="spellEnd"/>
      <w:r w:rsidRPr="005950A4">
        <w:rPr>
          <w:sz w:val="16"/>
        </w:rPr>
        <w:t xml:space="preserve"> and Schulz </w:t>
      </w:r>
      <w:proofErr w:type="gramStart"/>
      <w:r w:rsidRPr="005950A4">
        <w:rPr>
          <w:sz w:val="16"/>
        </w:rPr>
        <w:t>2015 )</w:t>
      </w:r>
      <w:proofErr w:type="gramEnd"/>
      <w:r w:rsidRPr="005950A4">
        <w:rPr>
          <w:sz w:val="16"/>
        </w:rPr>
        <w:t xml:space="preserve">. Th e picture being assembled in thousands of </w:t>
      </w:r>
      <w:proofErr w:type="spellStart"/>
      <w:r w:rsidRPr="005950A4">
        <w:rPr>
          <w:sz w:val="16"/>
        </w:rPr>
        <w:t>scientifi</w:t>
      </w:r>
      <w:proofErr w:type="spellEnd"/>
      <w:r w:rsidRPr="005950A4">
        <w:rPr>
          <w:sz w:val="16"/>
        </w:rPr>
        <w:t xml:space="preserve"> c reports is of an Earth in which practically no region, including the most remote, is now free from human contaminants, which are thus directly and indirectly impairing all life on the </w:t>
      </w:r>
      <w:proofErr w:type="gramStart"/>
      <w:r w:rsidRPr="005950A4">
        <w:rPr>
          <w:sz w:val="16"/>
        </w:rPr>
        <w:t>planet .</w:t>
      </w:r>
      <w:proofErr w:type="gramEnd"/>
      <w:r w:rsidRPr="005950A4">
        <w:rPr>
          <w:sz w:val="16"/>
        </w:rPr>
        <w:t xml:space="preserve"> As we saw in Chap. 2, </w:t>
      </w:r>
      <w:r w:rsidRPr="005950A4">
        <w:rPr>
          <w:rStyle w:val="StyleUnderline"/>
        </w:rPr>
        <w:t xml:space="preserve">even widely-dispersed creatures such as frogs, </w:t>
      </w:r>
      <w:proofErr w:type="gramStart"/>
      <w:r w:rsidRPr="005950A4">
        <w:rPr>
          <w:rStyle w:val="StyleUnderline"/>
        </w:rPr>
        <w:t>honey bees</w:t>
      </w:r>
      <w:proofErr w:type="gramEnd"/>
      <w:r w:rsidRPr="005950A4">
        <w:rPr>
          <w:rStyle w:val="StyleUnderline"/>
        </w:rPr>
        <w:t>, reef-building corals, beetles and deep-sea squid are affected by this global toxification</w:t>
      </w:r>
      <w:r w:rsidRPr="005950A4">
        <w:rPr>
          <w:sz w:val="16"/>
        </w:rPr>
        <w:t xml:space="preserve"> —</w:t>
      </w:r>
      <w:r w:rsidRPr="005950A4">
        <w:rPr>
          <w:rStyle w:val="Emphasis"/>
        </w:rPr>
        <w:t>and many are consequently at risk of extinction</w:t>
      </w:r>
      <w:r w:rsidRPr="005950A4">
        <w:rPr>
          <w:sz w:val="16"/>
        </w:rPr>
        <w:t xml:space="preserve">. Health Concerns </w:t>
      </w:r>
      <w:r w:rsidRPr="005950A4">
        <w:rPr>
          <w:rStyle w:val="Emphasis"/>
        </w:rPr>
        <w:t>We humans are no exception.</w:t>
      </w:r>
      <w:r w:rsidRPr="005950A4">
        <w:rPr>
          <w:sz w:val="16"/>
        </w:rPr>
        <w:t xml:space="preserve"> </w:t>
      </w:r>
      <w:r w:rsidRPr="005950A4">
        <w:rPr>
          <w:rStyle w:val="StyleUnderline"/>
        </w:rPr>
        <w:t>The evidence that we ourselves—along with our descendants, potentially for the rest of history</w:t>
      </w:r>
      <w:r w:rsidRPr="005950A4">
        <w:rPr>
          <w:sz w:val="16"/>
        </w:rPr>
        <w:t>—</w:t>
      </w:r>
      <w:r w:rsidRPr="005950A4">
        <w:rPr>
          <w:rStyle w:val="StyleUnderline"/>
        </w:rPr>
        <w:t xml:space="preserve">are at risk from the toxic flood we have unleashed is piling up in literally tens of thousands of </w:t>
      </w:r>
      <w:proofErr w:type="spellStart"/>
      <w:r w:rsidRPr="005950A4">
        <w:rPr>
          <w:rStyle w:val="StyleUnderline"/>
        </w:rPr>
        <w:t>peerreviewed</w:t>
      </w:r>
      <w:proofErr w:type="spellEnd"/>
      <w:r w:rsidRPr="005950A4">
        <w:rPr>
          <w:sz w:val="16"/>
        </w:rPr>
        <w:t xml:space="preserve"> (</w:t>
      </w:r>
      <w:proofErr w:type="gramStart"/>
      <w:r w:rsidRPr="005950A4">
        <w:rPr>
          <w:sz w:val="16"/>
        </w:rPr>
        <w:t>i.e.</w:t>
      </w:r>
      <w:proofErr w:type="gramEnd"/>
      <w:r w:rsidRPr="005950A4">
        <w:rPr>
          <w:sz w:val="16"/>
        </w:rPr>
        <w:t xml:space="preserve"> trustworthy) </w:t>
      </w:r>
      <w:r w:rsidRPr="005950A4">
        <w:rPr>
          <w:rStyle w:val="StyleUnderline"/>
        </w:rPr>
        <w:t xml:space="preserve">scientific research reports. </w:t>
      </w:r>
      <w:r w:rsidRPr="005950A4">
        <w:rPr>
          <w:sz w:val="16"/>
        </w:rPr>
        <w:t>Despite this mass of evidence, the public in most countries is only dimly aware, or even largely unaware of what is being done to them. Th e reason is twofold: first, most of these reports are buried in scientific journals, written in the arcane and inaccessible language used by specialists. The public may hear a little about certain chemical categories of concern, like pesticides and food additives, or the ‘dirty dozen’ (Stockholm Convention 2013</w:t>
      </w:r>
      <w:proofErr w:type="gramStart"/>
      <w:r w:rsidRPr="005950A4">
        <w:rPr>
          <w:sz w:val="16"/>
        </w:rPr>
        <w:t>a )</w:t>
      </w:r>
      <w:proofErr w:type="gramEnd"/>
      <w:r w:rsidRPr="005950A4">
        <w:rPr>
          <w:sz w:val="16"/>
        </w:rPr>
        <w:t xml:space="preserve"> industrial super-poisons, or ‘air pollution’ in general. </w:t>
      </w:r>
      <w:r w:rsidRPr="005950A4">
        <w:rPr>
          <w:rStyle w:val="StyleUnderline"/>
        </w:rPr>
        <w:t>However, these represent only a scant few pixels in a much larger image now amassing in the scientific literature of tens of thousands of potentially harmful substances which are disseminating worldwide.</w:t>
      </w:r>
      <w:r w:rsidRPr="005950A4">
        <w:rPr>
          <w:sz w:val="16"/>
        </w:rPr>
        <w:t xml:space="preserve"> Second, the proportion of chemicals which have been well-tested for human safety is quite small, and next to nothing is known about their toxicity when they interact with other substances, both natural and synthetic, in our daily living environment, food or bodies.</w:t>
      </w:r>
    </w:p>
    <w:p w14:paraId="0D0643D0" w14:textId="77777777" w:rsidR="007B1DC4" w:rsidRDefault="007B1DC4" w:rsidP="00053B3F">
      <w:pPr>
        <w:rPr>
          <w:sz w:val="16"/>
        </w:rPr>
      </w:pPr>
    </w:p>
    <w:p w14:paraId="5263BA24" w14:textId="5DF0AA6C" w:rsidR="00053B3F" w:rsidRDefault="00053B3F" w:rsidP="00864506">
      <w:pPr>
        <w:pStyle w:val="Heading3"/>
      </w:pPr>
    </w:p>
    <w:p w14:paraId="36C6657D" w14:textId="066E0202" w:rsidR="00CC6CC1" w:rsidRDefault="002B35C3" w:rsidP="00CC6CC1">
      <w:pPr>
        <w:pStyle w:val="Heading2"/>
      </w:pPr>
      <w:r>
        <w:t>Aff</w:t>
      </w:r>
    </w:p>
    <w:p w14:paraId="74303DDB" w14:textId="470CE6E7" w:rsidR="00CC6CC1" w:rsidRDefault="00CC6CC1" w:rsidP="00CC6CC1">
      <w:pPr>
        <w:pStyle w:val="Heading3"/>
      </w:pPr>
      <w:r>
        <w:t>2AC</w:t>
      </w:r>
      <w:r w:rsidR="002B35C3">
        <w:t xml:space="preserve"> AT: NEPA CP</w:t>
      </w:r>
    </w:p>
    <w:p w14:paraId="79C1E567" w14:textId="5B4DE42B" w:rsidR="00CC6CC1" w:rsidRDefault="002B35C3" w:rsidP="00CC6CC1">
      <w:pPr>
        <w:pStyle w:val="Heading4"/>
      </w:pPr>
      <w:r>
        <w:t>Strengthening N</w:t>
      </w:r>
      <w:r w:rsidR="00CC6CC1">
        <w:t xml:space="preserve">EPA </w:t>
      </w:r>
      <w:r>
        <w:t>is bad—R</w:t>
      </w:r>
      <w:r w:rsidR="00CC6CC1">
        <w:t>eview takes a decade—Delays the plan AND other environmental projects which link-turns the net benefit</w:t>
      </w:r>
      <w:r>
        <w:t>.</w:t>
      </w:r>
    </w:p>
    <w:p w14:paraId="1E8AA186" w14:textId="77777777" w:rsidR="00CC6CC1" w:rsidRPr="00B046CE" w:rsidRDefault="00CC6CC1" w:rsidP="00CC6CC1">
      <w:pPr>
        <w:rPr>
          <w:rStyle w:val="Style13ptBold"/>
        </w:rPr>
      </w:pPr>
      <w:r w:rsidRPr="00B046CE">
        <w:rPr>
          <w:rStyle w:val="Style13ptBold"/>
        </w:rPr>
        <w:t>Russo 20</w:t>
      </w:r>
    </w:p>
    <w:p w14:paraId="476343F5" w14:textId="77777777" w:rsidR="00CC6CC1" w:rsidRPr="00B046CE" w:rsidRDefault="00CC6CC1" w:rsidP="00CC6CC1">
      <w:r w:rsidRPr="00B046CE">
        <w:t>Thomas Russo., former manager and senior energy industry analyst at FERC, adjunct professor at The George Washington University, teaches courses in global energy and international energy and environmental regulations. 7-16-2020 "New NEPA Reforms and Duplicative State Environmental Reviews Could Delay Renewables and Clean Electric Transmission", Wiley Online Library https://onlinelibrary.wiley.com/doi/abs/10.1002/gas.22196 //</w:t>
      </w:r>
      <w:proofErr w:type="spellStart"/>
      <w:r w:rsidRPr="00B046CE">
        <w:t>spou</w:t>
      </w:r>
      <w:proofErr w:type="spellEnd"/>
    </w:p>
    <w:p w14:paraId="4632E346" w14:textId="77777777" w:rsidR="00CC6CC1" w:rsidRPr="00A6246E" w:rsidRDefault="00CC6CC1" w:rsidP="00CC6CC1">
      <w:pPr>
        <w:rPr>
          <w:b/>
          <w:iCs/>
          <w:u w:val="single"/>
          <w:bdr w:val="single" w:sz="8" w:space="0" w:color="auto"/>
        </w:rPr>
      </w:pPr>
      <w:r w:rsidRPr="00A6246E">
        <w:rPr>
          <w:rStyle w:val="StyleUnderline"/>
        </w:rPr>
        <w:t xml:space="preserve">For example, consider the 730-mile-long </w:t>
      </w:r>
      <w:proofErr w:type="spellStart"/>
      <w:r w:rsidRPr="00A6246E">
        <w:rPr>
          <w:rStyle w:val="StyleUnderline"/>
        </w:rPr>
        <w:t>TransWest</w:t>
      </w:r>
      <w:proofErr w:type="spellEnd"/>
      <w:r w:rsidRPr="00A6246E">
        <w:rPr>
          <w:rStyle w:val="StyleUnderline"/>
        </w:rPr>
        <w:t xml:space="preserve"> Express electric transmission project that will pass through three</w:t>
      </w:r>
      <w:r w:rsidRPr="00A6246E">
        <w:rPr>
          <w:sz w:val="14"/>
        </w:rPr>
        <w:t xml:space="preserve"> western </w:t>
      </w:r>
      <w:r w:rsidRPr="00A6246E">
        <w:rPr>
          <w:rStyle w:val="StyleUnderline"/>
        </w:rPr>
        <w:t>states and bring wind power to California and Arizona.</w:t>
      </w:r>
      <w:r w:rsidRPr="00A6246E">
        <w:rPr>
          <w:sz w:val="14"/>
        </w:rPr>
        <w:t xml:space="preserve"> </w:t>
      </w:r>
      <w:r w:rsidRPr="00B046CE">
        <w:rPr>
          <w:rStyle w:val="Emphasis"/>
        </w:rPr>
        <w:t>It could take between 14 and 17 years to complete the NEPA</w:t>
      </w:r>
      <w:r w:rsidRPr="00A6246E">
        <w:rPr>
          <w:sz w:val="14"/>
        </w:rPr>
        <w:t xml:space="preserve"> and other federal, state, and county </w:t>
      </w:r>
      <w:r w:rsidRPr="00B046CE">
        <w:rPr>
          <w:rStyle w:val="Emphasis"/>
        </w:rPr>
        <w:t>approvals</w:t>
      </w:r>
      <w:r w:rsidRPr="00A6246E">
        <w:rPr>
          <w:sz w:val="14"/>
        </w:rPr>
        <w:t xml:space="preserve">. </w:t>
      </w:r>
      <w:proofErr w:type="spellStart"/>
      <w:r w:rsidRPr="00A6246E">
        <w:rPr>
          <w:sz w:val="14"/>
        </w:rPr>
        <w:t>TransWest</w:t>
      </w:r>
      <w:proofErr w:type="spellEnd"/>
      <w:r w:rsidRPr="00A6246E">
        <w:rPr>
          <w:sz w:val="14"/>
        </w:rPr>
        <w:t xml:space="preserve"> Express LLC hopes to begin construction in 2021 and deliver power by 2024. </w:t>
      </w:r>
      <w:r w:rsidRPr="00A6246E">
        <w:rPr>
          <w:rStyle w:val="Emphasis"/>
        </w:rPr>
        <w:t>Such a timeframe is unacceptable</w:t>
      </w:r>
      <w:r w:rsidRPr="00A6246E">
        <w:rPr>
          <w:sz w:val="14"/>
        </w:rPr>
        <w:t xml:space="preserve"> </w:t>
      </w:r>
      <w:r w:rsidRPr="00A6246E">
        <w:rPr>
          <w:rStyle w:val="StyleUnderline"/>
        </w:rPr>
        <w:t xml:space="preserve">if renewables and clean energy transmission are to </w:t>
      </w:r>
      <w:r w:rsidRPr="00A6246E">
        <w:rPr>
          <w:rStyle w:val="Emphasis"/>
        </w:rPr>
        <w:t>play a significant role in meeting state greenhouse gas (GHG) emission goals and decarbonizing the electric power</w:t>
      </w:r>
      <w:r w:rsidRPr="00A6246E">
        <w:rPr>
          <w:rStyle w:val="StyleUnderline"/>
        </w:rPr>
        <w:t xml:space="preserve"> sector. </w:t>
      </w:r>
    </w:p>
    <w:p w14:paraId="2945C308" w14:textId="563722E8" w:rsidR="00CC6CC1" w:rsidRDefault="00CC6CC1" w:rsidP="00CC6CC1"/>
    <w:p w14:paraId="5107657E" w14:textId="77777777" w:rsidR="002B35C3" w:rsidRDefault="002B35C3" w:rsidP="002B35C3">
      <w:pPr>
        <w:pStyle w:val="Heading4"/>
      </w:pPr>
      <w:proofErr w:type="spellStart"/>
      <w:r>
        <w:t>Squo</w:t>
      </w:r>
      <w:proofErr w:type="spellEnd"/>
      <w:r>
        <w:t xml:space="preserve"> solves – Procedural NEPA is sufficient</w:t>
      </w:r>
    </w:p>
    <w:p w14:paraId="23CD723C" w14:textId="77777777" w:rsidR="002B35C3" w:rsidRPr="000C6DED" w:rsidRDefault="002B35C3" w:rsidP="002B35C3">
      <w:proofErr w:type="spellStart"/>
      <w:r w:rsidRPr="00DD3615">
        <w:rPr>
          <w:rStyle w:val="Style13ptBold"/>
        </w:rPr>
        <w:t>Ruple</w:t>
      </w:r>
      <w:proofErr w:type="spellEnd"/>
      <w:r>
        <w:rPr>
          <w:rStyle w:val="Style13ptBold"/>
        </w:rPr>
        <w:t xml:space="preserve"> &amp; Tanana</w:t>
      </w:r>
      <w:r w:rsidRPr="00DD3615">
        <w:rPr>
          <w:rStyle w:val="Style13ptBold"/>
        </w:rPr>
        <w:t>, 20</w:t>
      </w:r>
      <w:r>
        <w:t xml:space="preserve"> (John </w:t>
      </w:r>
      <w:proofErr w:type="spellStart"/>
      <w:r>
        <w:t>Ruple</w:t>
      </w:r>
      <w:proofErr w:type="spellEnd"/>
      <w:r>
        <w:t xml:space="preserve"> and Heather Tanana, *John </w:t>
      </w:r>
      <w:proofErr w:type="spellStart"/>
      <w:r>
        <w:t>Ruple</w:t>
      </w:r>
      <w:proofErr w:type="spellEnd"/>
      <w:r>
        <w:t xml:space="preserve"> is a Research Professor of Law and </w:t>
      </w:r>
      <w:proofErr w:type="spellStart"/>
      <w:r>
        <w:t>Stegner</w:t>
      </w:r>
      <w:proofErr w:type="spellEnd"/>
      <w:r>
        <w:t xml:space="preserve"> Center Fellow at the Wallace </w:t>
      </w:r>
      <w:proofErr w:type="spellStart"/>
      <w:r>
        <w:t>Stegner</w:t>
      </w:r>
      <w:proofErr w:type="spellEnd"/>
      <w:r>
        <w:t xml:space="preserve"> Center for Land Resources and the Environment where he works on public lands and water resource management.  John’s current research focuses on national monument designation and management, state efforts to control federal public lands, water resource allocation, and empirical assessing impact reduction attributable to compliance with the National Environmental Policy Act. **Heather Tanana, JD, MPH (</w:t>
      </w:r>
      <w:proofErr w:type="spellStart"/>
      <w:r>
        <w:t>Diné</w:t>
      </w:r>
      <w:proofErr w:type="spellEnd"/>
      <w:r>
        <w:t xml:space="preserve">) is an Assistant Professor (Research) &amp; Wallace </w:t>
      </w:r>
      <w:proofErr w:type="spellStart"/>
      <w:r>
        <w:t>Stegner</w:t>
      </w:r>
      <w:proofErr w:type="spellEnd"/>
      <w:r>
        <w:t xml:space="preserve"> Center Fellow at the S.J. Quinney College of Law. Heather is experienced in state, federal, and tribal courts and clerked at the U.S. District Court for the District of Utah. She also founded the Indian Law Section of the Utah State Bar Association. In recognition of her work related to Tribal communities and the pandemic, Heather was awarded 2020 Attorney of the Year from the Energy, Natural Resources &amp; Environmental Law </w:t>
      </w:r>
      <w:proofErr w:type="gramStart"/>
      <w:r>
        <w:t>Section</w:t>
      </w:r>
      <w:proofErr w:type="gramEnd"/>
      <w:r>
        <w:t xml:space="preserve"> and the Jimi </w:t>
      </w:r>
      <w:proofErr w:type="spellStart"/>
      <w:r>
        <w:t>Mitsunaga</w:t>
      </w:r>
      <w:proofErr w:type="spellEnd"/>
      <w:r>
        <w:t xml:space="preserve"> Excellence in the Law Award from the Utah Minority Bar Association. "Debunking the Myths Behind the NEPA Review Process”, University of Utah College of Law, https://papers.ssrn.com/sol3/Papers.cfm?abstract_id=3520212, 1-15-2020, Accessed 7-17-2021)//</w:t>
      </w:r>
      <w:proofErr w:type="spellStart"/>
      <w:r>
        <w:t>ILake</w:t>
      </w:r>
      <w:proofErr w:type="spellEnd"/>
      <w:r>
        <w:t>-JQ</w:t>
      </w:r>
    </w:p>
    <w:p w14:paraId="1BA42B03" w14:textId="77777777" w:rsidR="002B35C3" w:rsidRPr="00DD3615" w:rsidRDefault="002B35C3" w:rsidP="002B35C3">
      <w:pPr>
        <w:rPr>
          <w:sz w:val="16"/>
        </w:rPr>
      </w:pPr>
      <w:r w:rsidRPr="00DD3615">
        <w:rPr>
          <w:sz w:val="16"/>
        </w:rPr>
        <w:t>The U</w:t>
      </w:r>
      <w:r w:rsidRPr="00DD3615">
        <w:rPr>
          <w:rStyle w:val="StyleUnderline"/>
        </w:rPr>
        <w:t>.S. Supreme Court has consistently stated that</w:t>
      </w:r>
      <w:r w:rsidRPr="00DD3615">
        <w:rPr>
          <w:sz w:val="16"/>
        </w:rPr>
        <w:t xml:space="preserve"> NEPA is a procedural statute under which </w:t>
      </w:r>
      <w:r w:rsidRPr="00DD3615">
        <w:rPr>
          <w:rStyle w:val="StyleUnderline"/>
        </w:rPr>
        <w:t>the agency must take a requisite “</w:t>
      </w:r>
      <w:r w:rsidRPr="00DD3615">
        <w:rPr>
          <w:rStyle w:val="Emphasis"/>
        </w:rPr>
        <w:t>hard look</w:t>
      </w:r>
      <w:r w:rsidRPr="00DD3615">
        <w:rPr>
          <w:rStyle w:val="StyleUnderline"/>
        </w:rPr>
        <w:t>” at likely impacts before rendering a decision</w:t>
      </w:r>
      <w:r w:rsidRPr="00DD3615">
        <w:rPr>
          <w:sz w:val="16"/>
        </w:rPr>
        <w:t xml:space="preserve">. See e.g., Vermont Yankee Nuclear Power Corp. v Natural Resources Defense Council, 435 U.S. 519 (1978); Robertson v. Methow Valley Citizens Council, 490 U.S. 332, 350 (1989). With the focus placed squarely on NEPA’s procedural mandate, </w:t>
      </w:r>
      <w:r w:rsidRPr="00DD3615">
        <w:rPr>
          <w:rStyle w:val="StyleUnderline"/>
        </w:rPr>
        <w:t>the question becomes whether the process produces a better result than what would have occurred but for NEPA</w:t>
      </w:r>
      <w:r w:rsidRPr="00DD3615">
        <w:rPr>
          <w:sz w:val="16"/>
        </w:rPr>
        <w:t xml:space="preserve">. To begin answering this question we looked at every EISs for Resource Management Plans (16 total) completed by the BLM in Colorado, Montana, Utah, and Wyoming between January 2004 and October 2014. John </w:t>
      </w:r>
      <w:proofErr w:type="spellStart"/>
      <w:r w:rsidRPr="00DD3615">
        <w:rPr>
          <w:sz w:val="16"/>
        </w:rPr>
        <w:t>Ruple</w:t>
      </w:r>
      <w:proofErr w:type="spellEnd"/>
      <w:r w:rsidRPr="00DD3615">
        <w:rPr>
          <w:sz w:val="16"/>
        </w:rPr>
        <w:t xml:space="preserve"> &amp; Mark Capone, NEPA, FLPMA, and Impact Reduction: An Empirical Assessment of BLM Resource Management Planning in the Mountain West, 46 ENVTL. L. 101 (2016). We also looked at every EIS completed by the BLM for large oil and gas development projects over that same region and period (13 total). John </w:t>
      </w:r>
      <w:proofErr w:type="spellStart"/>
      <w:r w:rsidRPr="00DD3615">
        <w:rPr>
          <w:sz w:val="16"/>
        </w:rPr>
        <w:t>Ruple</w:t>
      </w:r>
      <w:proofErr w:type="spellEnd"/>
      <w:r w:rsidRPr="00DD3615">
        <w:rPr>
          <w:sz w:val="16"/>
        </w:rPr>
        <w:t xml:space="preserve"> &amp; Mark Capone, NEPA—Substantive Effectiveness Under a Procedural Mandate: Assessment of Oil and Gas EISs in the Mountain West, 7 GEO. WASH.J. ENERGY &amp; ENVTL. L. 39 (2016). The limited number of EISs for oil and gas development projects surprised us because oil and gas production </w:t>
      </w:r>
      <w:proofErr w:type="gramStart"/>
      <w:r w:rsidRPr="00DD3615">
        <w:rPr>
          <w:sz w:val="16"/>
        </w:rPr>
        <w:t>was</w:t>
      </w:r>
      <w:proofErr w:type="gramEnd"/>
      <w:r w:rsidRPr="00DD3615">
        <w:rPr>
          <w:sz w:val="16"/>
        </w:rPr>
        <w:t xml:space="preserve"> booming during that period. From 2004 through 2014, between 1,095 and 1,871 drill rigs were operating onshore each year, U.S. Energy Info. Admin, U.S. Onshore Crude Oil and Natural Gas Rotary Rigs in Operation. From 2009 through 2014 (the period of available data), 34.6 to 45.4 million acres of federal land was under lease for oil and gas development. U.S. Dept. of the Interior, Bureau of Land Management, Oil and Gas Statistics, Table 2 Acreage in Effect. This data affirms the point made above—EISs are rare, and most projects, even some very large projects, are authorized in EAs or CEs. </w:t>
      </w:r>
      <w:r w:rsidRPr="00DD3615">
        <w:rPr>
          <w:rStyle w:val="StyleUnderline"/>
        </w:rPr>
        <w:t>In reviewing</w:t>
      </w:r>
      <w:r w:rsidRPr="00DD3615">
        <w:rPr>
          <w:sz w:val="16"/>
        </w:rPr>
        <w:t xml:space="preserve"> those </w:t>
      </w:r>
      <w:r w:rsidRPr="00DD3615">
        <w:rPr>
          <w:rStyle w:val="StyleUnderline"/>
        </w:rPr>
        <w:t>29 EISs</w:t>
      </w:r>
      <w:r w:rsidRPr="00DD3615">
        <w:rPr>
          <w:sz w:val="16"/>
        </w:rPr>
        <w:t xml:space="preserve">, </w:t>
      </w:r>
      <w:r w:rsidRPr="00DD3615">
        <w:rPr>
          <w:rStyle w:val="StyleUnderline"/>
        </w:rPr>
        <w:t xml:space="preserve">we </w:t>
      </w:r>
      <w:r w:rsidRPr="00DD3615">
        <w:rPr>
          <w:rStyle w:val="Emphasis"/>
        </w:rPr>
        <w:t>compared</w:t>
      </w:r>
      <w:r w:rsidRPr="00DD3615">
        <w:rPr>
          <w:rStyle w:val="StyleUnderline"/>
        </w:rPr>
        <w:t xml:space="preserve"> the </w:t>
      </w:r>
      <w:r w:rsidRPr="00DD3615">
        <w:rPr>
          <w:rStyle w:val="Emphasis"/>
        </w:rPr>
        <w:t>impacts</w:t>
      </w:r>
      <w:r w:rsidRPr="00DD3615">
        <w:rPr>
          <w:rStyle w:val="StyleUnderline"/>
        </w:rPr>
        <w:t xml:space="preserve"> anticipated under the </w:t>
      </w:r>
      <w:r w:rsidRPr="00DD3615">
        <w:rPr>
          <w:rStyle w:val="Emphasis"/>
        </w:rPr>
        <w:t>No Action</w:t>
      </w:r>
      <w:r w:rsidRPr="00DD3615">
        <w:rPr>
          <w:rStyle w:val="StyleUnderline"/>
        </w:rPr>
        <w:t xml:space="preserve"> Alternative in the Draft EIS</w:t>
      </w:r>
      <w:r w:rsidRPr="00DD3615">
        <w:rPr>
          <w:sz w:val="16"/>
        </w:rPr>
        <w:t xml:space="preserve"> (continuation of current management practices) </w:t>
      </w:r>
      <w:r w:rsidRPr="00DD3615">
        <w:rPr>
          <w:rStyle w:val="StyleUnderline"/>
        </w:rPr>
        <w:t xml:space="preserve">to what was </w:t>
      </w:r>
      <w:r w:rsidRPr="00DD3615">
        <w:rPr>
          <w:rStyle w:val="Emphasis"/>
        </w:rPr>
        <w:t>authorized</w:t>
      </w:r>
      <w:r w:rsidRPr="00DD3615">
        <w:rPr>
          <w:rStyle w:val="StyleUnderline"/>
        </w:rPr>
        <w:t xml:space="preserve"> in the ROD</w:t>
      </w:r>
      <w:r w:rsidRPr="00DD3615">
        <w:rPr>
          <w:sz w:val="16"/>
        </w:rPr>
        <w:t xml:space="preserve">. The </w:t>
      </w:r>
      <w:r w:rsidRPr="00DD3615">
        <w:rPr>
          <w:rStyle w:val="StyleUnderline"/>
        </w:rPr>
        <w:t>difference between</w:t>
      </w:r>
      <w:r w:rsidRPr="00DD3615">
        <w:rPr>
          <w:sz w:val="16"/>
        </w:rPr>
        <w:t xml:space="preserve"> the two </w:t>
      </w:r>
      <w:r w:rsidRPr="00DD3615">
        <w:rPr>
          <w:rStyle w:val="StyleUnderline"/>
        </w:rPr>
        <w:t>iterations allowed us to measure the change that occurred during</w:t>
      </w:r>
      <w:r w:rsidRPr="00DD3615">
        <w:rPr>
          <w:sz w:val="16"/>
        </w:rPr>
        <w:t xml:space="preserve"> the </w:t>
      </w:r>
      <w:r w:rsidRPr="00DD3615">
        <w:rPr>
          <w:rStyle w:val="StyleUnderline"/>
        </w:rPr>
        <w:t>NEPA</w:t>
      </w:r>
      <w:r w:rsidRPr="00DD3615">
        <w:rPr>
          <w:sz w:val="16"/>
        </w:rPr>
        <w:t xml:space="preserve"> process </w:t>
      </w:r>
      <w:r w:rsidRPr="00DD3615">
        <w:rPr>
          <w:rStyle w:val="StyleUnderline"/>
        </w:rPr>
        <w:t>and</w:t>
      </w:r>
      <w:r w:rsidRPr="00DD3615">
        <w:rPr>
          <w:sz w:val="16"/>
        </w:rPr>
        <w:t xml:space="preserve"> to determine </w:t>
      </w:r>
      <w:r w:rsidRPr="00DD3615">
        <w:rPr>
          <w:rStyle w:val="StyleUnderline"/>
        </w:rPr>
        <w:t>whether NEPA reduced environmental impacts</w:t>
      </w:r>
      <w:r w:rsidRPr="00DD3615">
        <w:rPr>
          <w:sz w:val="16"/>
        </w:rPr>
        <w:t xml:space="preserve">. For the oil and gas EISs, </w:t>
      </w:r>
      <w:r w:rsidRPr="00DD3615">
        <w:rPr>
          <w:rStyle w:val="StyleUnderline"/>
        </w:rPr>
        <w:t xml:space="preserve">we found that </w:t>
      </w:r>
      <w:r w:rsidRPr="00DD3615">
        <w:rPr>
          <w:rStyle w:val="Emphasis"/>
        </w:rPr>
        <w:t>impacts</w:t>
      </w:r>
      <w:r w:rsidRPr="00DD3615">
        <w:rPr>
          <w:rStyle w:val="StyleUnderline"/>
        </w:rPr>
        <w:t xml:space="preserve"> to </w:t>
      </w:r>
      <w:r w:rsidRPr="00DD3615">
        <w:rPr>
          <w:rStyle w:val="Emphasis"/>
        </w:rPr>
        <w:t>all measured indicators</w:t>
      </w:r>
      <w:r w:rsidRPr="00DD3615">
        <w:rPr>
          <w:rStyle w:val="StyleUnderline"/>
        </w:rPr>
        <w:t xml:space="preserve"> were </w:t>
      </w:r>
      <w:r w:rsidRPr="00DD3615">
        <w:rPr>
          <w:rStyle w:val="Emphasis"/>
        </w:rPr>
        <w:t>reduced</w:t>
      </w:r>
      <w:r w:rsidRPr="00DD3615">
        <w:rPr>
          <w:rStyle w:val="StyleUnderline"/>
        </w:rPr>
        <w:t xml:space="preserve"> between the Draft EIS and the ROD</w:t>
      </w:r>
      <w:r w:rsidRPr="00DD3615">
        <w:rPr>
          <w:sz w:val="16"/>
        </w:rPr>
        <w:t xml:space="preserve">. </w:t>
      </w:r>
      <w:r w:rsidRPr="00DD3615">
        <w:rPr>
          <w:rStyle w:val="Emphasis"/>
        </w:rPr>
        <w:t>Statistically significant reductions</w:t>
      </w:r>
      <w:r w:rsidRPr="00DD3615">
        <w:rPr>
          <w:sz w:val="16"/>
        </w:rPr>
        <w:t xml:space="preserve"> (p &lt; .05 one-tailed) </w:t>
      </w:r>
      <w:r w:rsidRPr="00DD3615">
        <w:rPr>
          <w:rStyle w:val="StyleUnderline"/>
        </w:rPr>
        <w:t>occurred for surface disturbance and NOX emission</w:t>
      </w:r>
      <w:r w:rsidRPr="00DD3615">
        <w:rPr>
          <w:sz w:val="16"/>
        </w:rPr>
        <w:t xml:space="preserve"> (both -24%). Reductions in the number of wells drilled (-&lt; .10 </w:t>
      </w:r>
      <w:proofErr w:type="spellStart"/>
      <w:r w:rsidRPr="00DD3615">
        <w:rPr>
          <w:sz w:val="16"/>
        </w:rPr>
        <w:t>onetailed</w:t>
      </w:r>
      <w:proofErr w:type="spellEnd"/>
      <w:r w:rsidRPr="00DD3615">
        <w:rPr>
          <w:sz w:val="16"/>
        </w:rPr>
        <w:t xml:space="preserve">). </w:t>
      </w:r>
      <w:r w:rsidRPr="00DD3615">
        <w:rPr>
          <w:rStyle w:val="StyleUnderline"/>
        </w:rPr>
        <w:t>Impacts to wetlands were reduced dramatically</w:t>
      </w:r>
      <w:r w:rsidRPr="00DD3615">
        <w:rPr>
          <w:sz w:val="16"/>
        </w:rPr>
        <w:t xml:space="preserve"> between the Draft EIS and the ROD, though these reductions were not statistically significant. Our analysis also indicates that the </w:t>
      </w:r>
      <w:r w:rsidRPr="00DD3615">
        <w:rPr>
          <w:rStyle w:val="StyleUnderline"/>
        </w:rPr>
        <w:t>BLM remained focused on the most significant issues</w:t>
      </w:r>
      <w:r w:rsidRPr="00DD3615">
        <w:rPr>
          <w:sz w:val="16"/>
        </w:rPr>
        <w:t xml:space="preserve">, </w:t>
      </w:r>
      <w:r w:rsidRPr="00DD3615">
        <w:rPr>
          <w:rStyle w:val="StyleUnderline"/>
        </w:rPr>
        <w:t>which is precisely what NEPA directs</w:t>
      </w:r>
      <w:r w:rsidRPr="00DD3615">
        <w:rPr>
          <w:sz w:val="16"/>
        </w:rPr>
        <w:t xml:space="preserve">. NOX, PM10, and PM2.5 </w:t>
      </w:r>
      <w:r w:rsidRPr="00DD3615">
        <w:rPr>
          <w:rStyle w:val="StyleUnderline"/>
        </w:rPr>
        <w:t>emissions</w:t>
      </w:r>
      <w:r w:rsidRPr="00DD3615">
        <w:rPr>
          <w:sz w:val="16"/>
        </w:rPr>
        <w:t xml:space="preserve"> as well as wetland impacts are all common concerns associated with oil and gas development, and all experienced large reductions. In contrast SO2 and CO, which are subject to action-forcing regulation under the Clean Air Act, both </w:t>
      </w:r>
      <w:r w:rsidRPr="00DD3615">
        <w:rPr>
          <w:rStyle w:val="StyleUnderline"/>
        </w:rPr>
        <w:t>experienced comparatively minor impact reductions</w:t>
      </w:r>
      <w:r w:rsidRPr="00DD3615">
        <w:rPr>
          <w:sz w:val="16"/>
        </w:rPr>
        <w:t xml:space="preserve"> (-5%). </w:t>
      </w:r>
      <w:r w:rsidRPr="00DD3615">
        <w:rPr>
          <w:rStyle w:val="StyleUnderline"/>
        </w:rPr>
        <w:t>Lower rates of emission reduction</w:t>
      </w:r>
      <w:r w:rsidRPr="00DD3615">
        <w:rPr>
          <w:sz w:val="16"/>
        </w:rPr>
        <w:t xml:space="preserve"> may </w:t>
      </w:r>
      <w:r w:rsidRPr="00DD3615">
        <w:rPr>
          <w:rStyle w:val="StyleUnderline"/>
        </w:rPr>
        <w:t>indicate that agencies focus their efforts on pollutants of local concern</w:t>
      </w:r>
      <w:r w:rsidRPr="00DD3615">
        <w:rPr>
          <w:sz w:val="16"/>
        </w:rPr>
        <w:t xml:space="preserve"> (the project areas analyzed in these EISs generally have ambient SO2 and CO levels that are well below National Ambient Air Quality Standards). </w:t>
      </w:r>
      <w:r w:rsidRPr="00DD3615">
        <w:rPr>
          <w:rStyle w:val="StyleUnderline"/>
        </w:rPr>
        <w:t xml:space="preserve">Such an approach is consistent with NEPA’s mandate to focus on </w:t>
      </w:r>
      <w:r w:rsidRPr="00DD3615">
        <w:rPr>
          <w:rStyle w:val="Emphasis"/>
        </w:rPr>
        <w:t>significant impacts</w:t>
      </w:r>
      <w:r w:rsidRPr="00DD3615">
        <w:rPr>
          <w:sz w:val="16"/>
        </w:rPr>
        <w:t>. 40 C.F.R. § 1500.4(c). We also found that transitioning towards directional drilling and consolidated well pads, a change that appears to have been driven by technological advancements and NE</w:t>
      </w:r>
      <w:r w:rsidRPr="00DD3615">
        <w:rPr>
          <w:rStyle w:val="StyleUnderline"/>
        </w:rPr>
        <w:t>PA comments rather than</w:t>
      </w:r>
      <w:r w:rsidRPr="00DD3615">
        <w:rPr>
          <w:sz w:val="16"/>
        </w:rPr>
        <w:t xml:space="preserve"> a </w:t>
      </w:r>
      <w:proofErr w:type="gramStart"/>
      <w:r w:rsidRPr="00DD3615">
        <w:rPr>
          <w:sz w:val="16"/>
        </w:rPr>
        <w:t xml:space="preserve">substantive </w:t>
      </w:r>
      <w:r w:rsidRPr="00DD3615">
        <w:rPr>
          <w:rStyle w:val="StyleUnderline"/>
        </w:rPr>
        <w:t>environmental laws</w:t>
      </w:r>
      <w:proofErr w:type="gramEnd"/>
      <w:r w:rsidRPr="00DD3615">
        <w:rPr>
          <w:rStyle w:val="StyleUnderline"/>
        </w:rPr>
        <w:t xml:space="preserve"> such as the</w:t>
      </w:r>
      <w:r w:rsidRPr="00DD3615">
        <w:rPr>
          <w:sz w:val="16"/>
        </w:rPr>
        <w:t xml:space="preserve"> Clean Air Act or </w:t>
      </w:r>
      <w:r w:rsidRPr="00DD3615">
        <w:rPr>
          <w:rStyle w:val="StyleUnderline"/>
        </w:rPr>
        <w:t>Clean Water Act</w:t>
      </w:r>
      <w:r w:rsidRPr="00DD3615">
        <w:rPr>
          <w:sz w:val="16"/>
        </w:rPr>
        <w:t xml:space="preserve">, </w:t>
      </w:r>
      <w:r w:rsidRPr="00DD3615">
        <w:rPr>
          <w:rStyle w:val="StyleUnderline"/>
        </w:rPr>
        <w:t>resulted in 13% reductions in permanent surface disturbance and 10% reductions in temporary</w:t>
      </w:r>
      <w:r w:rsidRPr="00DD3615">
        <w:rPr>
          <w:sz w:val="16"/>
        </w:rPr>
        <w:t xml:space="preserve"> surface </w:t>
      </w:r>
      <w:r w:rsidRPr="00DD3615">
        <w:rPr>
          <w:rStyle w:val="StyleUnderline"/>
        </w:rPr>
        <w:t>disturbance</w:t>
      </w:r>
      <w:r w:rsidRPr="00DD3615">
        <w:rPr>
          <w:sz w:val="16"/>
        </w:rPr>
        <w:t xml:space="preserve">. </w:t>
      </w:r>
      <w:r w:rsidRPr="00DD3615">
        <w:rPr>
          <w:rStyle w:val="StyleUnderline"/>
        </w:rPr>
        <w:t>Both</w:t>
      </w:r>
      <w:r w:rsidRPr="00DD3615">
        <w:rPr>
          <w:sz w:val="16"/>
        </w:rPr>
        <w:t xml:space="preserve"> disturbance </w:t>
      </w:r>
      <w:r w:rsidRPr="00DD3615">
        <w:rPr>
          <w:rStyle w:val="StyleUnderline"/>
        </w:rPr>
        <w:t xml:space="preserve">reductions were </w:t>
      </w:r>
      <w:r w:rsidRPr="00DD3615">
        <w:rPr>
          <w:rStyle w:val="Emphasis"/>
        </w:rPr>
        <w:t>statistically significant</w:t>
      </w:r>
      <w:r w:rsidRPr="00DD3615">
        <w:rPr>
          <w:sz w:val="16"/>
        </w:rPr>
        <w:t xml:space="preserve">, </w:t>
      </w:r>
      <w:r w:rsidRPr="00DD3615">
        <w:rPr>
          <w:rStyle w:val="StyleUnderline"/>
        </w:rPr>
        <w:t xml:space="preserve">indicating that </w:t>
      </w:r>
      <w:r w:rsidRPr="00DD3615">
        <w:rPr>
          <w:rStyle w:val="Emphasis"/>
        </w:rPr>
        <w:t>meaningful reductions</w:t>
      </w:r>
      <w:r w:rsidRPr="00DD3615">
        <w:rPr>
          <w:rStyle w:val="StyleUnderline"/>
        </w:rPr>
        <w:t xml:space="preserve"> can occur solely under </w:t>
      </w:r>
      <w:r w:rsidRPr="00DD3615">
        <w:rPr>
          <w:rStyle w:val="Emphasis"/>
        </w:rPr>
        <w:t>NEPA’s procedural mandate</w:t>
      </w:r>
      <w:r w:rsidRPr="00DD3615">
        <w:rPr>
          <w:sz w:val="16"/>
        </w:rPr>
        <w:t xml:space="preserve">. Critically, we found that for the oil and gas projects, job creation and state and local tax revenue increased in the face of enhanced environmental protections, though the rate of growth slowed as environmental protections increased. The BLM’s Resource Management Plans faired similarly, producing a statistically significant increase in the application of more protective surface use stipulations without a significant change in either the projected number of jobs created, or the number of oil and gas wells that could be drilled. In fact, the number of jobs </w:t>
      </w:r>
      <w:proofErr w:type="gramStart"/>
      <w:r w:rsidRPr="00DD3615">
        <w:rPr>
          <w:sz w:val="16"/>
        </w:rPr>
        <w:t>created</w:t>
      </w:r>
      <w:proofErr w:type="gramEnd"/>
      <w:r w:rsidRPr="00DD3615">
        <w:rPr>
          <w:sz w:val="16"/>
        </w:rPr>
        <w:t xml:space="preserve"> and wells drilled increased by 8% and 2% respectively despite strengthened environmental protections. </w:t>
      </w:r>
      <w:r w:rsidRPr="00DD3615">
        <w:rPr>
          <w:rStyle w:val="StyleUnderline"/>
        </w:rPr>
        <w:t>Overall</w:t>
      </w:r>
      <w:r w:rsidRPr="00DD3615">
        <w:rPr>
          <w:sz w:val="16"/>
        </w:rPr>
        <w:t xml:space="preserve">, </w:t>
      </w:r>
      <w:r w:rsidRPr="00DD3615">
        <w:rPr>
          <w:rStyle w:val="StyleUnderline"/>
        </w:rPr>
        <w:t xml:space="preserve">reductions in environmental impact were achieved </w:t>
      </w:r>
      <w:r w:rsidRPr="00DD3615">
        <w:rPr>
          <w:rStyle w:val="Emphasis"/>
        </w:rPr>
        <w:t>without</w:t>
      </w:r>
      <w:r w:rsidRPr="00DD3615">
        <w:rPr>
          <w:rStyle w:val="StyleUnderline"/>
        </w:rPr>
        <w:t xml:space="preserve"> a </w:t>
      </w:r>
      <w:r w:rsidRPr="00DD3615">
        <w:rPr>
          <w:rStyle w:val="Emphasis"/>
        </w:rPr>
        <w:t>corresponding reduction</w:t>
      </w:r>
      <w:r w:rsidRPr="00DD3615">
        <w:rPr>
          <w:rStyle w:val="StyleUnderline"/>
        </w:rPr>
        <w:t xml:space="preserve"> in </w:t>
      </w:r>
      <w:r w:rsidRPr="00DD3615">
        <w:rPr>
          <w:rStyle w:val="Emphasis"/>
        </w:rPr>
        <w:t>economic benefit</w:t>
      </w:r>
      <w:r w:rsidRPr="00DD3615">
        <w:rPr>
          <w:sz w:val="16"/>
        </w:rPr>
        <w:t>.</w:t>
      </w:r>
    </w:p>
    <w:p w14:paraId="1C42FD98" w14:textId="77777777" w:rsidR="002B35C3" w:rsidRDefault="002B35C3" w:rsidP="00CC6CC1"/>
    <w:p w14:paraId="7457D222" w14:textId="77777777" w:rsidR="00CC6CC1" w:rsidRPr="0022057D" w:rsidRDefault="00CC6CC1" w:rsidP="00CC6CC1">
      <w:pPr>
        <w:pStyle w:val="Heading4"/>
      </w:pPr>
      <w:r w:rsidRPr="0022057D">
        <w:t>Perm—Do the plan and require an impact assessment—still solves benefits of NEPA</w:t>
      </w:r>
    </w:p>
    <w:p w14:paraId="68256673" w14:textId="77777777" w:rsidR="00CC6CC1" w:rsidRPr="0022057D" w:rsidRDefault="00CC6CC1" w:rsidP="00CC6CC1">
      <w:pPr>
        <w:rPr>
          <w:rStyle w:val="Style13ptBold"/>
        </w:rPr>
      </w:pPr>
      <w:proofErr w:type="spellStart"/>
      <w:r w:rsidRPr="0022057D">
        <w:rPr>
          <w:rStyle w:val="Style13ptBold"/>
        </w:rPr>
        <w:t>Schifman</w:t>
      </w:r>
      <w:proofErr w:type="spellEnd"/>
      <w:r w:rsidRPr="0022057D">
        <w:rPr>
          <w:rStyle w:val="Style13ptBold"/>
        </w:rPr>
        <w:t>, 10</w:t>
      </w:r>
    </w:p>
    <w:p w14:paraId="7DD82C9B" w14:textId="77777777" w:rsidR="00CC6CC1" w:rsidRPr="0022057D" w:rsidRDefault="00CC6CC1" w:rsidP="00CC6CC1">
      <w:r w:rsidRPr="0022057D">
        <w:t xml:space="preserve">(JD-Columbia Law School, The Limits of NEPA: Consideration of the Impacts of Terrorism in Environmental Impact Statements for Nuclear Facilities, 35 Colum. J. </w:t>
      </w:r>
      <w:proofErr w:type="spellStart"/>
      <w:r w:rsidRPr="0022057D">
        <w:t>Envtl</w:t>
      </w:r>
      <w:proofErr w:type="spellEnd"/>
      <w:r w:rsidRPr="0022057D">
        <w:t>. L. 373, Lexis)</w:t>
      </w:r>
    </w:p>
    <w:p w14:paraId="6934268D" w14:textId="77777777" w:rsidR="00CC6CC1" w:rsidRPr="0022057D" w:rsidRDefault="00CC6CC1" w:rsidP="00CC6CC1"/>
    <w:p w14:paraId="10B7CCF6" w14:textId="77777777" w:rsidR="00CC6CC1" w:rsidRPr="00A3260F" w:rsidRDefault="00CC6CC1" w:rsidP="00CC6CC1">
      <w:pPr>
        <w:rPr>
          <w:szCs w:val="20"/>
        </w:rPr>
      </w:pPr>
      <w:r w:rsidRPr="00A3260F">
        <w:rPr>
          <w:szCs w:val="20"/>
        </w:rPr>
        <w:t xml:space="preserve">NEPA was signed into law on January 1, </w:t>
      </w:r>
      <w:proofErr w:type="gramStart"/>
      <w:r w:rsidRPr="00A3260F">
        <w:rPr>
          <w:szCs w:val="20"/>
        </w:rPr>
        <w:t>1970</w:t>
      </w:r>
      <w:proofErr w:type="gramEnd"/>
      <w:r w:rsidRPr="00A3260F">
        <w:rPr>
          <w:szCs w:val="20"/>
        </w:rPr>
        <w:t xml:space="preserve"> and is viewed as the inception of the "environmental decade," during which many of America's environmental laws were passed. n16 NEPA establishes a "national policy [to] encourage productive and enjoyable harmony between man and his environment." n17 </w:t>
      </w:r>
      <w:r w:rsidRPr="00A3260F">
        <w:rPr>
          <w:szCs w:val="20"/>
          <w:highlight w:val="cyan"/>
          <w:u w:val="single"/>
        </w:rPr>
        <w:t xml:space="preserve">NEPA </w:t>
      </w:r>
      <w:r w:rsidRPr="00A3260F">
        <w:rPr>
          <w:b/>
          <w:szCs w:val="20"/>
          <w:highlight w:val="cyan"/>
          <w:u w:val="single"/>
        </w:rPr>
        <w:t>does not require substantive results</w:t>
      </w:r>
      <w:r w:rsidRPr="00A3260F">
        <w:rPr>
          <w:szCs w:val="20"/>
          <w:u w:val="single"/>
        </w:rPr>
        <w:t xml:space="preserve"> </w:t>
      </w:r>
      <w:r w:rsidRPr="00A3260F">
        <w:rPr>
          <w:szCs w:val="20"/>
          <w:highlight w:val="cyan"/>
          <w:u w:val="single"/>
        </w:rPr>
        <w:t>to further these ends</w:t>
      </w:r>
      <w:r w:rsidRPr="00A3260F">
        <w:rPr>
          <w:szCs w:val="20"/>
          <w:u w:val="single"/>
        </w:rPr>
        <w:t>; rather, it imposes procedural requirements on federal agencies</w:t>
      </w:r>
      <w:r w:rsidRPr="00A3260F">
        <w:rPr>
          <w:szCs w:val="20"/>
        </w:rPr>
        <w:t xml:space="preserve">. n18 </w:t>
      </w:r>
      <w:proofErr w:type="gramStart"/>
      <w:r w:rsidRPr="00A3260F">
        <w:rPr>
          <w:szCs w:val="20"/>
        </w:rPr>
        <w:t>In</w:t>
      </w:r>
      <w:proofErr w:type="gramEnd"/>
      <w:r w:rsidRPr="00A3260F">
        <w:rPr>
          <w:szCs w:val="20"/>
        </w:rPr>
        <w:t xml:space="preserve"> conducting a [*377] NEPA-mandated environmental review, the agency proposing action must take a "hard look" at the proposed action, its alternatives, and its environmental impacts. n19 But </w:t>
      </w:r>
      <w:r w:rsidRPr="00A3260F">
        <w:rPr>
          <w:szCs w:val="20"/>
          <w:highlight w:val="cyan"/>
          <w:u w:val="single"/>
        </w:rPr>
        <w:t>NEPA "does not</w:t>
      </w:r>
      <w:r w:rsidRPr="00A3260F">
        <w:rPr>
          <w:szCs w:val="20"/>
          <w:u w:val="single"/>
        </w:rPr>
        <w:t xml:space="preserve"> </w:t>
      </w:r>
      <w:r w:rsidRPr="00A3260F">
        <w:rPr>
          <w:szCs w:val="20"/>
          <w:highlight w:val="cyan"/>
          <w:u w:val="single"/>
        </w:rPr>
        <w:t>mandate particular results</w:t>
      </w:r>
      <w:r w:rsidRPr="00A3260F">
        <w:rPr>
          <w:szCs w:val="20"/>
          <w:u w:val="single"/>
        </w:rPr>
        <w:t xml:space="preserve">"; it </w:t>
      </w:r>
      <w:r w:rsidRPr="00A3260F">
        <w:rPr>
          <w:szCs w:val="20"/>
          <w:highlight w:val="cyan"/>
          <w:u w:val="single"/>
        </w:rPr>
        <w:t>only</w:t>
      </w:r>
      <w:r w:rsidRPr="00A3260F">
        <w:rPr>
          <w:szCs w:val="20"/>
          <w:u w:val="single"/>
        </w:rPr>
        <w:t xml:space="preserve"> requires agencies </w:t>
      </w:r>
      <w:r w:rsidRPr="00A3260F">
        <w:rPr>
          <w:szCs w:val="20"/>
          <w:highlight w:val="cyan"/>
          <w:u w:val="single"/>
        </w:rPr>
        <w:t>to follow</w:t>
      </w:r>
      <w:r w:rsidRPr="00A3260F">
        <w:rPr>
          <w:szCs w:val="20"/>
          <w:u w:val="single"/>
        </w:rPr>
        <w:t xml:space="preserve"> proper </w:t>
      </w:r>
      <w:r w:rsidRPr="00A3260F">
        <w:rPr>
          <w:szCs w:val="20"/>
          <w:highlight w:val="cyan"/>
          <w:u w:val="single"/>
        </w:rPr>
        <w:t>processes</w:t>
      </w:r>
      <w:r w:rsidRPr="00A3260F">
        <w:rPr>
          <w:szCs w:val="20"/>
        </w:rPr>
        <w:t xml:space="preserve">. n20 Thus, </w:t>
      </w:r>
      <w:r w:rsidRPr="00A3260F">
        <w:rPr>
          <w:szCs w:val="20"/>
          <w:highlight w:val="cyan"/>
          <w:u w:val="single"/>
        </w:rPr>
        <w:t>after</w:t>
      </w:r>
      <w:r w:rsidRPr="00A3260F">
        <w:rPr>
          <w:szCs w:val="20"/>
          <w:u w:val="single"/>
        </w:rPr>
        <w:t xml:space="preserve"> properly </w:t>
      </w:r>
      <w:r w:rsidRPr="00A3260F">
        <w:rPr>
          <w:szCs w:val="20"/>
          <w:highlight w:val="cyan"/>
          <w:u w:val="single"/>
        </w:rPr>
        <w:t>identifying environmental impacts</w:t>
      </w:r>
      <w:r w:rsidRPr="00A3260F">
        <w:rPr>
          <w:szCs w:val="20"/>
          <w:u w:val="single"/>
        </w:rPr>
        <w:t xml:space="preserve"> under NEPA, </w:t>
      </w:r>
      <w:r w:rsidRPr="00A3260F">
        <w:rPr>
          <w:szCs w:val="20"/>
          <w:highlight w:val="cyan"/>
          <w:u w:val="single"/>
        </w:rPr>
        <w:t>agencies are</w:t>
      </w:r>
      <w:r w:rsidRPr="00A3260F">
        <w:rPr>
          <w:szCs w:val="20"/>
          <w:u w:val="single"/>
        </w:rPr>
        <w:t xml:space="preserve"> </w:t>
      </w:r>
      <w:r w:rsidRPr="00A3260F">
        <w:rPr>
          <w:szCs w:val="20"/>
          <w:highlight w:val="cyan"/>
          <w:u w:val="single"/>
        </w:rPr>
        <w:t>free to proceed with the project regardless of its environmental impact</w:t>
      </w:r>
      <w:r w:rsidRPr="00A3260F">
        <w:rPr>
          <w:szCs w:val="20"/>
          <w:u w:val="single"/>
        </w:rPr>
        <w:t>. "NEPA merely prohibits uninformed - rather than unwise - agency action."</w:t>
      </w:r>
      <w:r w:rsidRPr="00A3260F">
        <w:rPr>
          <w:szCs w:val="20"/>
        </w:rPr>
        <w:t xml:space="preserve"> n21 </w:t>
      </w:r>
      <w:proofErr w:type="gramStart"/>
      <w:r w:rsidRPr="00A3260F">
        <w:rPr>
          <w:szCs w:val="20"/>
          <w:u w:val="single"/>
        </w:rPr>
        <w:t>The</w:t>
      </w:r>
      <w:proofErr w:type="gramEnd"/>
      <w:r w:rsidRPr="00A3260F">
        <w:rPr>
          <w:szCs w:val="20"/>
          <w:u w:val="single"/>
        </w:rPr>
        <w:t xml:space="preserve"> lack of substantive requirements does not mean, however, that NEPA has had no meaningful effect on environmental outcomes. The </w:t>
      </w:r>
      <w:r w:rsidRPr="00A3260F">
        <w:rPr>
          <w:szCs w:val="20"/>
          <w:highlight w:val="cyan"/>
          <w:u w:val="single"/>
        </w:rPr>
        <w:t>considerations of alternatives and mitigation measures</w:t>
      </w:r>
      <w:r w:rsidRPr="00A3260F">
        <w:rPr>
          <w:szCs w:val="20"/>
          <w:u w:val="single"/>
        </w:rPr>
        <w:t xml:space="preserve">, </w:t>
      </w:r>
      <w:r w:rsidRPr="00A3260F">
        <w:rPr>
          <w:szCs w:val="20"/>
          <w:highlight w:val="cyan"/>
          <w:u w:val="single"/>
        </w:rPr>
        <w:t>as well as</w:t>
      </w:r>
      <w:r w:rsidRPr="00A3260F">
        <w:rPr>
          <w:szCs w:val="20"/>
          <w:u w:val="single"/>
        </w:rPr>
        <w:t xml:space="preserve"> the </w:t>
      </w:r>
      <w:r w:rsidRPr="00A3260F">
        <w:rPr>
          <w:b/>
          <w:szCs w:val="20"/>
          <w:highlight w:val="cyan"/>
          <w:u w:val="single"/>
        </w:rPr>
        <w:t>publicity generated</w:t>
      </w:r>
      <w:r w:rsidRPr="00A3260F">
        <w:rPr>
          <w:b/>
          <w:szCs w:val="20"/>
          <w:u w:val="single"/>
        </w:rPr>
        <w:t xml:space="preserve"> </w:t>
      </w:r>
      <w:r w:rsidRPr="00A3260F">
        <w:rPr>
          <w:b/>
          <w:szCs w:val="20"/>
          <w:highlight w:val="cyan"/>
          <w:u w:val="single"/>
        </w:rPr>
        <w:t>through the</w:t>
      </w:r>
      <w:r w:rsidRPr="00A3260F">
        <w:rPr>
          <w:b/>
          <w:szCs w:val="20"/>
          <w:u w:val="single"/>
        </w:rPr>
        <w:t xml:space="preserve"> </w:t>
      </w:r>
      <w:r w:rsidRPr="00A3260F">
        <w:rPr>
          <w:rStyle w:val="Emphasis"/>
          <w:szCs w:val="20"/>
          <w:highlight w:val="cyan"/>
        </w:rPr>
        <w:t>NEPA</w:t>
      </w:r>
      <w:r w:rsidRPr="00A3260F">
        <w:rPr>
          <w:b/>
          <w:szCs w:val="20"/>
          <w:u w:val="single"/>
        </w:rPr>
        <w:t xml:space="preserve"> process and procedural </w:t>
      </w:r>
      <w:r w:rsidRPr="00A3260F">
        <w:rPr>
          <w:rStyle w:val="Emphasis"/>
          <w:szCs w:val="20"/>
          <w:highlight w:val="cyan"/>
        </w:rPr>
        <w:t>requirements</w:t>
      </w:r>
      <w:r w:rsidRPr="00A3260F">
        <w:rPr>
          <w:b/>
          <w:szCs w:val="20"/>
          <w:u w:val="single"/>
        </w:rPr>
        <w:t xml:space="preserve">, </w:t>
      </w:r>
      <w:r w:rsidRPr="00A3260F">
        <w:rPr>
          <w:b/>
          <w:szCs w:val="20"/>
          <w:highlight w:val="cyan"/>
          <w:u w:val="single"/>
        </w:rPr>
        <w:t>have led to</w:t>
      </w:r>
      <w:r w:rsidRPr="00A3260F">
        <w:rPr>
          <w:b/>
          <w:szCs w:val="20"/>
          <w:u w:val="single"/>
        </w:rPr>
        <w:t xml:space="preserve"> many </w:t>
      </w:r>
      <w:r w:rsidRPr="00A3260F">
        <w:rPr>
          <w:b/>
          <w:szCs w:val="20"/>
          <w:highlight w:val="cyan"/>
          <w:u w:val="single"/>
        </w:rPr>
        <w:t>environmentally beneficial outcomes</w:t>
      </w:r>
      <w:r w:rsidRPr="00A3260F">
        <w:rPr>
          <w:szCs w:val="20"/>
          <w:u w:val="single"/>
        </w:rPr>
        <w:t>.</w:t>
      </w:r>
      <w:r w:rsidRPr="00A3260F">
        <w:rPr>
          <w:szCs w:val="20"/>
        </w:rPr>
        <w:t xml:space="preserve"> n22</w:t>
      </w:r>
    </w:p>
    <w:p w14:paraId="763EB5C2" w14:textId="77777777" w:rsidR="00CC6CC1" w:rsidRPr="00B25FBA" w:rsidRDefault="00CC6CC1" w:rsidP="00CC6CC1"/>
    <w:p w14:paraId="5ECFBCC0" w14:textId="77777777" w:rsidR="00CC6CC1" w:rsidRPr="0022057D" w:rsidRDefault="00CC6CC1" w:rsidP="00CC6CC1">
      <w:pPr>
        <w:pStyle w:val="Heading4"/>
      </w:pPr>
      <w:r w:rsidRPr="0022057D">
        <w:t xml:space="preserve">Permutation </w:t>
      </w:r>
      <w:proofErr w:type="gramStart"/>
      <w:r w:rsidRPr="0022057D">
        <w:t>do</w:t>
      </w:r>
      <w:proofErr w:type="gramEnd"/>
      <w:r w:rsidRPr="0022057D">
        <w:t xml:space="preserve"> the CP – NEPA reviews are a possible interpretation of the plan</w:t>
      </w:r>
    </w:p>
    <w:p w14:paraId="6288F388" w14:textId="77777777" w:rsidR="00CC6CC1" w:rsidRPr="0022057D" w:rsidRDefault="00CC6CC1" w:rsidP="00CC6CC1">
      <w:pPr>
        <w:contextualSpacing/>
        <w:rPr>
          <w:b/>
          <w:bCs/>
          <w:sz w:val="26"/>
        </w:rPr>
      </w:pPr>
      <w:r w:rsidRPr="0022057D">
        <w:rPr>
          <w:rStyle w:val="Style13ptBold"/>
        </w:rPr>
        <w:t xml:space="preserve">Luther 7 </w:t>
      </w:r>
      <w:r w:rsidRPr="0022057D">
        <w:t xml:space="preserve">[Linda. Analyst in Environmental Policy for the Congressional Research Service. “The National Environmental Policy Act: Streamlining NEPA” 2007 </w:t>
      </w:r>
      <w:hyperlink r:id="rId33" w:history="1">
        <w:r w:rsidRPr="0022057D">
          <w:rPr>
            <w:rStyle w:val="Hyperlink"/>
          </w:rPr>
          <w:t>http://www.nationalaglawcenter.org/assets/crs/RL33267.pdf</w:t>
        </w:r>
      </w:hyperlink>
      <w:r w:rsidRPr="0022057D">
        <w:t xml:space="preserve"> ]</w:t>
      </w:r>
    </w:p>
    <w:p w14:paraId="3AF383D2" w14:textId="77777777" w:rsidR="00CC6CC1" w:rsidRPr="0022057D" w:rsidRDefault="00CC6CC1" w:rsidP="00CC6CC1">
      <w:pPr>
        <w:contextualSpacing/>
        <w:rPr>
          <w:szCs w:val="20"/>
        </w:rPr>
      </w:pPr>
      <w:r w:rsidRPr="0022057D">
        <w:rPr>
          <w:szCs w:val="20"/>
        </w:rPr>
        <w:t>Determining When an EIS Is Required. Under NEPA</w:t>
      </w:r>
      <w:r w:rsidRPr="0022057D">
        <w:rPr>
          <w:rStyle w:val="StyleUnderline"/>
          <w:szCs w:val="20"/>
        </w:rPr>
        <w:t xml:space="preserve">, </w:t>
      </w:r>
      <w:r w:rsidRPr="0022057D">
        <w:rPr>
          <w:rStyle w:val="StyleUnderline"/>
          <w:szCs w:val="20"/>
          <w:highlight w:val="cyan"/>
        </w:rPr>
        <w:t>an EIS must be prepared for</w:t>
      </w:r>
      <w:r w:rsidRPr="0022057D">
        <w:rPr>
          <w:szCs w:val="20"/>
          <w:highlight w:val="cyan"/>
        </w:rPr>
        <w:t xml:space="preserve"> “</w:t>
      </w:r>
      <w:r w:rsidRPr="0022057D">
        <w:rPr>
          <w:rStyle w:val="Emphasis"/>
          <w:szCs w:val="20"/>
          <w:highlight w:val="cyan"/>
        </w:rPr>
        <w:t>every recommendation</w:t>
      </w:r>
      <w:r w:rsidRPr="0022057D">
        <w:rPr>
          <w:rStyle w:val="Emphasis"/>
          <w:szCs w:val="20"/>
        </w:rPr>
        <w:t xml:space="preserve"> or report on proposals </w:t>
      </w:r>
      <w:r w:rsidRPr="0022057D">
        <w:rPr>
          <w:rStyle w:val="Emphasis"/>
          <w:szCs w:val="20"/>
          <w:highlight w:val="cyan"/>
        </w:rPr>
        <w:t>for legislation and other major federal actions</w:t>
      </w:r>
      <w:r w:rsidRPr="0022057D">
        <w:rPr>
          <w:rStyle w:val="Emphasis"/>
          <w:szCs w:val="20"/>
        </w:rPr>
        <w:t xml:space="preserve"> significantly </w:t>
      </w:r>
      <w:r w:rsidRPr="0022057D">
        <w:rPr>
          <w:rStyle w:val="Emphasis"/>
          <w:szCs w:val="20"/>
          <w:highlight w:val="cyan"/>
        </w:rPr>
        <w:t>affecting the quality of the human environment</w:t>
      </w:r>
      <w:r w:rsidRPr="0022057D">
        <w:rPr>
          <w:szCs w:val="20"/>
        </w:rPr>
        <w:t xml:space="preserve">.” Interpretation of each element of this phrase has been the subject of myriad court decisions and guidance from CEQ. The CEQ regulations, at 40 C.F.R. § 1508.18, specify that </w:t>
      </w:r>
      <w:r w:rsidRPr="0022057D">
        <w:rPr>
          <w:rStyle w:val="StyleUnderline"/>
          <w:szCs w:val="20"/>
        </w:rPr>
        <w:t>the term “major” in the phrase “major federal action” reinforces but does not have meaning independent of “significantly.”</w:t>
      </w:r>
      <w:r w:rsidRPr="0022057D">
        <w:rPr>
          <w:szCs w:val="20"/>
        </w:rPr>
        <w:t xml:space="preserve"> Therefore, in determining whether and how NEPA will apply to an action, </w:t>
      </w:r>
      <w:r w:rsidRPr="0022057D">
        <w:rPr>
          <w:rStyle w:val="StyleUnderline"/>
          <w:szCs w:val="20"/>
        </w:rPr>
        <w:t xml:space="preserve">it is necessary to determine whether an action is in fact a federal one a </w:t>
      </w:r>
      <w:proofErr w:type="spellStart"/>
      <w:r w:rsidRPr="0022057D">
        <w:rPr>
          <w:rStyle w:val="StyleUnderline"/>
          <w:szCs w:val="20"/>
        </w:rPr>
        <w:t>nd</w:t>
      </w:r>
      <w:proofErr w:type="spellEnd"/>
      <w:r w:rsidRPr="0022057D">
        <w:rPr>
          <w:rStyle w:val="StyleUnderline"/>
          <w:szCs w:val="20"/>
        </w:rPr>
        <w:t xml:space="preserve">, if so, if its </w:t>
      </w:r>
      <w:proofErr w:type="spellStart"/>
      <w:r w:rsidRPr="0022057D">
        <w:rPr>
          <w:rStyle w:val="StyleUnderline"/>
          <w:szCs w:val="20"/>
        </w:rPr>
        <w:t>environmenta</w:t>
      </w:r>
      <w:proofErr w:type="spellEnd"/>
      <w:r w:rsidRPr="0022057D">
        <w:rPr>
          <w:rStyle w:val="StyleUnderline"/>
          <w:szCs w:val="20"/>
        </w:rPr>
        <w:t xml:space="preserve"> l impacts will be significant</w:t>
      </w:r>
      <w:r w:rsidRPr="0022057D">
        <w:rPr>
          <w:szCs w:val="20"/>
        </w:rPr>
        <w:t>. “</w:t>
      </w:r>
      <w:r w:rsidRPr="0022057D">
        <w:rPr>
          <w:rStyle w:val="StyleUnderline"/>
          <w:szCs w:val="20"/>
          <w:highlight w:val="cyan"/>
        </w:rPr>
        <w:t>Federal” actions include</w:t>
      </w:r>
      <w:r w:rsidRPr="0022057D">
        <w:rPr>
          <w:rStyle w:val="StyleUnderline"/>
          <w:szCs w:val="20"/>
        </w:rPr>
        <w:t xml:space="preserve"> </w:t>
      </w:r>
      <w:r w:rsidRPr="0022057D">
        <w:rPr>
          <w:rStyle w:val="StyleUnderline"/>
          <w:szCs w:val="20"/>
          <w:highlight w:val="cyan"/>
        </w:rPr>
        <w:t>those that are</w:t>
      </w:r>
      <w:r w:rsidRPr="0022057D">
        <w:rPr>
          <w:szCs w:val="20"/>
        </w:rPr>
        <w:t xml:space="preserve"> potentially </w:t>
      </w:r>
      <w:r w:rsidRPr="0022057D">
        <w:rPr>
          <w:rStyle w:val="Emphasis"/>
          <w:szCs w:val="20"/>
          <w:highlight w:val="cyan"/>
        </w:rPr>
        <w:t>subject to federal control and</w:t>
      </w:r>
      <w:r w:rsidRPr="0022057D">
        <w:rPr>
          <w:szCs w:val="20"/>
          <w:highlight w:val="cyan"/>
        </w:rPr>
        <w:t xml:space="preserve"> </w:t>
      </w:r>
      <w:r w:rsidRPr="0022057D">
        <w:rPr>
          <w:rStyle w:val="Emphasis"/>
          <w:szCs w:val="20"/>
          <w:highlight w:val="cyan"/>
        </w:rPr>
        <w:t>responsibility</w:t>
      </w:r>
      <w:r w:rsidRPr="0022057D">
        <w:rPr>
          <w:rStyle w:val="Emphasis"/>
          <w:szCs w:val="20"/>
        </w:rPr>
        <w:t>.</w:t>
      </w:r>
      <w:r w:rsidRPr="0022057D">
        <w:rPr>
          <w:szCs w:val="20"/>
        </w:rPr>
        <w:t xml:space="preserve"> Such actions include “</w:t>
      </w:r>
      <w:proofErr w:type="spellStart"/>
      <w:r w:rsidRPr="0022057D">
        <w:rPr>
          <w:rStyle w:val="StyleUnderline"/>
          <w:szCs w:val="20"/>
        </w:rPr>
        <w:t>proj</w:t>
      </w:r>
      <w:proofErr w:type="spellEnd"/>
      <w:r w:rsidRPr="0022057D">
        <w:rPr>
          <w:rStyle w:val="StyleUnderline"/>
          <w:szCs w:val="20"/>
        </w:rPr>
        <w:t xml:space="preserve"> </w:t>
      </w:r>
      <w:proofErr w:type="spellStart"/>
      <w:r w:rsidRPr="0022057D">
        <w:rPr>
          <w:rStyle w:val="StyleUnderline"/>
          <w:szCs w:val="20"/>
        </w:rPr>
        <w:t>ects</w:t>
      </w:r>
      <w:proofErr w:type="spellEnd"/>
      <w:r w:rsidRPr="0022057D">
        <w:rPr>
          <w:rStyle w:val="StyleUnderline"/>
          <w:szCs w:val="20"/>
        </w:rPr>
        <w:t xml:space="preserve"> and programs entirely or partly </w:t>
      </w:r>
      <w:r w:rsidRPr="0022057D">
        <w:rPr>
          <w:rStyle w:val="Emphasis"/>
          <w:szCs w:val="20"/>
        </w:rPr>
        <w:t>funded</w:t>
      </w:r>
      <w:r w:rsidRPr="0022057D">
        <w:rPr>
          <w:rStyle w:val="StyleUnderline"/>
          <w:szCs w:val="20"/>
        </w:rPr>
        <w:t xml:space="preserve">, assisted, conducted, </w:t>
      </w:r>
      <w:proofErr w:type="spellStart"/>
      <w:r w:rsidRPr="0022057D">
        <w:rPr>
          <w:rStyle w:val="StyleUnderline"/>
          <w:szCs w:val="20"/>
        </w:rPr>
        <w:t>regu</w:t>
      </w:r>
      <w:proofErr w:type="spellEnd"/>
      <w:r w:rsidRPr="0022057D">
        <w:rPr>
          <w:rStyle w:val="StyleUnderline"/>
          <w:szCs w:val="20"/>
        </w:rPr>
        <w:t xml:space="preserve"> </w:t>
      </w:r>
      <w:proofErr w:type="spellStart"/>
      <w:r w:rsidRPr="0022057D">
        <w:rPr>
          <w:rStyle w:val="StyleUnderline"/>
          <w:szCs w:val="20"/>
        </w:rPr>
        <w:t>lated</w:t>
      </w:r>
      <w:proofErr w:type="spellEnd"/>
      <w:r w:rsidRPr="0022057D">
        <w:rPr>
          <w:rStyle w:val="StyleUnderline"/>
          <w:szCs w:val="20"/>
        </w:rPr>
        <w:t>, or approved by federal agencies</w:t>
      </w:r>
      <w:r w:rsidRPr="0022057D">
        <w:rPr>
          <w:szCs w:val="20"/>
        </w:rPr>
        <w:t xml:space="preserve">.” 15 Specifically, </w:t>
      </w:r>
      <w:r w:rsidRPr="0022057D">
        <w:rPr>
          <w:rStyle w:val="StyleUnderline"/>
          <w:szCs w:val="20"/>
          <w:highlight w:val="cyan"/>
        </w:rPr>
        <w:t>federal agency compliance with NEPA may be required for actions that require a federal permit or other regulatory decision to proceed</w:t>
      </w:r>
      <w:r w:rsidRPr="0022057D">
        <w:rPr>
          <w:szCs w:val="20"/>
          <w:highlight w:val="cyan"/>
        </w:rPr>
        <w:t>.</w:t>
      </w:r>
    </w:p>
    <w:p w14:paraId="0CFC3E8D" w14:textId="38CD7CFE" w:rsidR="002B35C3" w:rsidRDefault="002B35C3" w:rsidP="00CC6CC1"/>
    <w:p w14:paraId="33C7A9D8" w14:textId="4461724F" w:rsidR="002B35C3" w:rsidRDefault="002B35C3" w:rsidP="002B35C3">
      <w:pPr>
        <w:pStyle w:val="Heading4"/>
      </w:pPr>
      <w:r>
        <w:t xml:space="preserve">Perm – Do the plan and the courts should </w:t>
      </w:r>
      <w:r>
        <w:t xml:space="preserve">establish that the </w:t>
      </w:r>
      <w:r>
        <w:t>NEPA</w:t>
      </w:r>
      <w:r>
        <w:t xml:space="preserve"> impact statement requirement is </w:t>
      </w:r>
      <w:proofErr w:type="gramStart"/>
      <w:r>
        <w:t>substantive</w:t>
      </w:r>
      <w:proofErr w:type="gramEnd"/>
      <w:r>
        <w:t xml:space="preserve"> and the USFG should do an EIS – Not intrinsic because it includes all of the plan </w:t>
      </w:r>
      <w:proofErr w:type="spellStart"/>
      <w:r>
        <w:t>nd</w:t>
      </w:r>
      <w:proofErr w:type="spellEnd"/>
      <w:r>
        <w:t xml:space="preserve"> PART of the CP’s functions; AND, it’s GOOD, because it requires opportunity costs to be intrinsic to the plan – Limits out stuff like ‘Consult Luxembourg’</w:t>
      </w:r>
    </w:p>
    <w:p w14:paraId="696B07F4" w14:textId="6EC6475A" w:rsidR="002B35C3" w:rsidRDefault="002B35C3" w:rsidP="002B35C3"/>
    <w:p w14:paraId="35666A4A" w14:textId="138908BC" w:rsidR="002B35C3" w:rsidRDefault="002B35C3" w:rsidP="002B35C3">
      <w:pPr>
        <w:pStyle w:val="Heading4"/>
      </w:pPr>
      <w:r>
        <w:t xml:space="preserve">Turn – </w:t>
      </w:r>
      <w:r>
        <w:t>NEPA streamlining now – that’s good</w:t>
      </w:r>
    </w:p>
    <w:p w14:paraId="35085CEB" w14:textId="77777777" w:rsidR="002B35C3" w:rsidRPr="00D90CB0" w:rsidRDefault="002B35C3" w:rsidP="002B35C3">
      <w:pPr>
        <w:rPr>
          <w:rStyle w:val="Style13ptBold"/>
        </w:rPr>
      </w:pPr>
      <w:r w:rsidRPr="00D90CB0">
        <w:rPr>
          <w:rStyle w:val="Style13ptBold"/>
        </w:rPr>
        <w:t>Hill 21</w:t>
      </w:r>
    </w:p>
    <w:p w14:paraId="1CE17A84" w14:textId="77777777" w:rsidR="002B35C3" w:rsidRPr="003F7909" w:rsidRDefault="002B35C3" w:rsidP="002B35C3">
      <w:r w:rsidRPr="00D90CB0">
        <w:t xml:space="preserve">David R. Hill, </w:t>
      </w:r>
      <w:r>
        <w:t xml:space="preserve">Senior research scholar in Columbia, attorney for environmental issues, </w:t>
      </w:r>
      <w:r w:rsidRPr="00D90CB0">
        <w:t>3-2-2021 "Biden Should Keep Trump’s Reforms to the National Environmental Policy Act", State of the Planet https://news.climate.columbia.edu/2021/03/02/biden-trump-nepa-reforms/ //</w:t>
      </w:r>
      <w:proofErr w:type="spellStart"/>
      <w:r w:rsidRPr="00D90CB0">
        <w:t>spou</w:t>
      </w:r>
      <w:proofErr w:type="spellEnd"/>
    </w:p>
    <w:p w14:paraId="1125D6F3" w14:textId="77777777" w:rsidR="002B35C3" w:rsidRPr="009B1901" w:rsidRDefault="002B35C3" w:rsidP="002B35C3">
      <w:pPr>
        <w:rPr>
          <w:sz w:val="8"/>
        </w:rPr>
      </w:pPr>
      <w:r w:rsidRPr="009B1901">
        <w:rPr>
          <w:sz w:val="8"/>
        </w:rPr>
        <w:t xml:space="preserve">But </w:t>
      </w:r>
      <w:r w:rsidRPr="00F06F27">
        <w:rPr>
          <w:rStyle w:val="Emphasis"/>
        </w:rPr>
        <w:t>the new administration should hold fire when it comes to one Trump action that could actually help Biden move forward with his economic, energy and climate initiatives: the reforms to the National Environmental Policy Act (NEPA) regulations</w:t>
      </w:r>
      <w:r w:rsidRPr="009B1901">
        <w:rPr>
          <w:rFonts w:ascii="Times New Roman" w:eastAsia="Times New Roman" w:hAnsi="Times New Roman" w:cs="Times New Roman"/>
          <w:sz w:val="8"/>
        </w:rPr>
        <w:t xml:space="preserve">. </w:t>
      </w:r>
      <w:r w:rsidRPr="00F06F27">
        <w:rPr>
          <w:rStyle w:val="StyleUnderline"/>
        </w:rPr>
        <w:t>These reforms, finalized in 2020, revise rules put in place more than 40 years ago and could prove very useful — indeed essential — to developing renewable energy projects and upgrading other kinds of infrastructure, as well as creating jobs the country needs.</w:t>
      </w:r>
      <w:r>
        <w:rPr>
          <w:rStyle w:val="StyleUnderline"/>
        </w:rPr>
        <w:t xml:space="preserve"> </w:t>
      </w:r>
      <w:r w:rsidRPr="009B1901">
        <w:rPr>
          <w:rFonts w:ascii="Times New Roman" w:eastAsia="Times New Roman" w:hAnsi="Times New Roman" w:cs="Times New Roman"/>
          <w:sz w:val="8"/>
        </w:rPr>
        <w:t xml:space="preserve">When running for president, candidates must set themselves apart from their opponents, and they do that by arguing their opponent is wrong on just about everything. Once elected, presidents are tempted to follow through on their campaign rhetoric, even when doing so would not be good policy. What takes real political courage — especially after a contest like the 2020 election — is for the new administration to retain policies of the prior one because that is the right thing to do, even when the new president’s supporters don’t like it. </w:t>
      </w:r>
      <w:r w:rsidRPr="009B1901">
        <w:rPr>
          <w:sz w:val="8"/>
        </w:rPr>
        <w:t>In the case of NEPA, for years presidents of both parties recognized the need for reform. But until 2020, basically no fundamental reform happened</w:t>
      </w:r>
      <w:r w:rsidRPr="009B1901">
        <w:rPr>
          <w:rFonts w:ascii="Times New Roman" w:eastAsia="Times New Roman" w:hAnsi="Times New Roman" w:cs="Times New Roman"/>
          <w:sz w:val="8"/>
        </w:rPr>
        <w:t xml:space="preserve">. There are many reasons for that, but at this point, here’s the question: Should the 2020 reforms be retained, or should the new administration go through a likely years-long regulatory process to reverse them? NEPA is a procedural statute enacted in 1970 with a straightforward purpose. It is intended to ensure that environmental consequences of federal actions are considered before decisions are made, and that the public is informed about proposed decisions and can offer input. Contrary to popular understanding, NEPA does not impose substantive environmental requirements, and so it is fundamentally different from other major federal environmental laws such as the Clean Air Act, Clean Water Act, Safe Drinking Water Act, Endangered Species Act, and many others. </w:t>
      </w:r>
      <w:r w:rsidRPr="00F06F27">
        <w:rPr>
          <w:rStyle w:val="Emphasis"/>
        </w:rPr>
        <w:t xml:space="preserve">And yet, over the years compliance with NEPA has morphed into an expensive, time-consuming process and has become the weapon of choice for opponents seeking to slow down or stop major projects that need federal permits or approvals. </w:t>
      </w:r>
      <w:r w:rsidRPr="00F06F27">
        <w:rPr>
          <w:rStyle w:val="StyleUnderline"/>
        </w:rPr>
        <w:t xml:space="preserve">The type of project doesn’t matter — </w:t>
      </w:r>
      <w:r w:rsidRPr="009B1901">
        <w:rPr>
          <w:sz w:val="8"/>
        </w:rPr>
        <w:t>NEPA has been used to challenge projects as diverse as the Dakota Access Pipeline to transport crude oil, the Ivanpah Solar Facility to generate renewable energy, and the Obama Presidential Library.</w:t>
      </w:r>
      <w:r>
        <w:rPr>
          <w:rStyle w:val="StyleUnderline"/>
        </w:rPr>
        <w:t xml:space="preserve"> </w:t>
      </w:r>
      <w:r w:rsidRPr="009B1901">
        <w:rPr>
          <w:rFonts w:ascii="Times New Roman" w:eastAsia="Times New Roman" w:hAnsi="Times New Roman" w:cs="Times New Roman"/>
          <w:sz w:val="8"/>
        </w:rPr>
        <w:t xml:space="preserve">In the 50 years since its enactment, NEPA has spawned an entire cottage industry of consultants, </w:t>
      </w:r>
      <w:proofErr w:type="gramStart"/>
      <w:r w:rsidRPr="009B1901">
        <w:rPr>
          <w:rFonts w:ascii="Times New Roman" w:eastAsia="Times New Roman" w:hAnsi="Times New Roman" w:cs="Times New Roman"/>
          <w:sz w:val="8"/>
        </w:rPr>
        <w:t>lawyers</w:t>
      </w:r>
      <w:proofErr w:type="gramEnd"/>
      <w:r w:rsidRPr="009B1901">
        <w:rPr>
          <w:rFonts w:ascii="Times New Roman" w:eastAsia="Times New Roman" w:hAnsi="Times New Roman" w:cs="Times New Roman"/>
          <w:sz w:val="8"/>
        </w:rPr>
        <w:t xml:space="preserve"> and litigation</w:t>
      </w:r>
      <w:r w:rsidRPr="009B1901">
        <w:rPr>
          <w:sz w:val="8"/>
        </w:rPr>
        <w:t xml:space="preserve">. Remarkably, even though </w:t>
      </w:r>
      <w:r w:rsidRPr="009B1901">
        <w:rPr>
          <w:rStyle w:val="StyleUnderline"/>
        </w:rPr>
        <w:t>NEPA</w:t>
      </w:r>
      <w:r w:rsidRPr="009B1901">
        <w:rPr>
          <w:sz w:val="8"/>
        </w:rPr>
        <w:t xml:space="preserve"> imposes no substantive environmental requirements, it</w:t>
      </w:r>
      <w:r w:rsidRPr="00F06F27">
        <w:rPr>
          <w:rStyle w:val="StyleUnderline"/>
        </w:rPr>
        <w:t xml:space="preserve"> has become the most litigated environmental law in the country. NEPA analysis has become so complex, time-consuming, expensive, and subject to litigation that in an attempt to get some of their work done, federal agencies have adopted rules excluding entire categories of actions from NEPA, </w:t>
      </w:r>
      <w:r w:rsidRPr="009B1901">
        <w:rPr>
          <w:sz w:val="8"/>
        </w:rPr>
        <w:t>thus allowing them to act without conducting any NEPA analysis at all</w:t>
      </w:r>
      <w:r w:rsidRPr="00F06F27">
        <w:rPr>
          <w:rStyle w:val="StyleUnderline"/>
        </w:rPr>
        <w:t>. Agencies apply these “categorical exclusions” to avoid doing NEPA analysis on more than 100,000 federal actions each year</w:t>
      </w:r>
      <w:r w:rsidRPr="009B1901">
        <w:rPr>
          <w:rFonts w:ascii="Times New Roman" w:eastAsia="Times New Roman" w:hAnsi="Times New Roman" w:cs="Times New Roman"/>
          <w:sz w:val="8"/>
        </w:rPr>
        <w:t xml:space="preserve">. It’s understandable why they have done this. </w:t>
      </w:r>
      <w:r w:rsidRPr="00F06F27">
        <w:rPr>
          <w:rStyle w:val="StyleUnderline"/>
        </w:rPr>
        <w:t>Once an agency walks through the NEPA entrance door, it can take a long time to find the exit. The White House Council on Environmental Quality reports that on average it takes the Interior Department five years to prepare an environmental impact statement.</w:t>
      </w:r>
      <w:r w:rsidRPr="009B1901">
        <w:rPr>
          <w:rFonts w:ascii="Times New Roman" w:eastAsia="Times New Roman" w:hAnsi="Times New Roman" w:cs="Times New Roman"/>
          <w:sz w:val="8"/>
        </w:rPr>
        <w:t xml:space="preserve"> The Transportation Department takes 6½ years — and that doesn’t include what can be years of NEPA-related litigation. That NEPA analysis and litigation take this long isn’t because the government officials and contractors doing the analysis are incompetent. In fact, they are experts in their fields. It’s because there are no deadlines on the process and the entire original purpose of doing NEPA analysis has been lost along the way to creating mountains of data and information in the hopes of successfully defending against inevitable litigation. </w:t>
      </w:r>
      <w:r w:rsidRPr="00F06F27">
        <w:rPr>
          <w:rStyle w:val="Emphasis"/>
        </w:rPr>
        <w:t xml:space="preserve">The reforms finalized by the Council on Environmental Quality in July 2020 would help agencies make rational, informed decisions in a </w:t>
      </w:r>
      <w:proofErr w:type="gramStart"/>
      <w:r w:rsidRPr="00F06F27">
        <w:rPr>
          <w:rStyle w:val="Emphasis"/>
        </w:rPr>
        <w:t>more timely</w:t>
      </w:r>
      <w:proofErr w:type="gramEnd"/>
      <w:r w:rsidRPr="00F06F27">
        <w:rPr>
          <w:rStyle w:val="Emphasis"/>
        </w:rPr>
        <w:t xml:space="preserve"> way</w:t>
      </w:r>
      <w:r w:rsidRPr="009B1901">
        <w:rPr>
          <w:rFonts w:ascii="Times New Roman" w:eastAsia="Times New Roman" w:hAnsi="Times New Roman" w:cs="Times New Roman"/>
          <w:sz w:val="8"/>
        </w:rPr>
        <w:t>. Whether a project is going to be approved, rejected, or approved in a form different than originally proposed</w:t>
      </w:r>
      <w:r w:rsidRPr="00F06F27">
        <w:rPr>
          <w:rStyle w:val="StyleUnderline"/>
        </w:rPr>
        <w:t>, the reforms help allow government decision makers, project sponsors, and the public review data and make decisions in a timely and more certain way. The reforms set a presumptive time limit of two years for an environmental impact statement and one year for an environmental assessment — and they do so without changing or weakening any substantive environmental laws or emissions requirements</w:t>
      </w:r>
      <w:r w:rsidRPr="009B1901">
        <w:rPr>
          <w:rFonts w:ascii="Times New Roman" w:eastAsia="Times New Roman" w:hAnsi="Times New Roman" w:cs="Times New Roman"/>
          <w:sz w:val="8"/>
        </w:rPr>
        <w:t xml:space="preserve">. These time limits would advance three important Biden priorities: addressing climate change, developing needed infrastructure projects, and creating jobs. </w:t>
      </w:r>
      <w:r w:rsidRPr="00F06F27">
        <w:rPr>
          <w:rStyle w:val="StyleUnderline"/>
        </w:rPr>
        <w:t>Deadlines aren’t anti-environmental</w:t>
      </w:r>
      <w:r w:rsidRPr="009B1901">
        <w:rPr>
          <w:rFonts w:ascii="Times New Roman" w:eastAsia="Times New Roman" w:hAnsi="Times New Roman" w:cs="Times New Roman"/>
          <w:sz w:val="8"/>
        </w:rPr>
        <w:t xml:space="preserve">. In fact, last year the State of New York did the same thing, but with even shorter deadlines. The state enacted a law requiring permitting decisions on renewable facilities to be made in one year — and within 9 months for some transmission facilities — even though those facilities, just like any other major project, can be subject to intense debates and local opposition. Notably, the new NEPA regulations allow its deadlines to be extended if </w:t>
      </w:r>
      <w:proofErr w:type="gramStart"/>
      <w:r w:rsidRPr="009B1901">
        <w:rPr>
          <w:rFonts w:ascii="Times New Roman" w:eastAsia="Times New Roman" w:hAnsi="Times New Roman" w:cs="Times New Roman"/>
          <w:sz w:val="8"/>
        </w:rPr>
        <w:t>necessary</w:t>
      </w:r>
      <w:proofErr w:type="gramEnd"/>
      <w:r w:rsidRPr="009B1901">
        <w:rPr>
          <w:rFonts w:ascii="Times New Roman" w:eastAsia="Times New Roman" w:hAnsi="Times New Roman" w:cs="Times New Roman"/>
          <w:sz w:val="8"/>
        </w:rPr>
        <w:t xml:space="preserve"> in specific circumstances. </w:t>
      </w:r>
      <w:r w:rsidRPr="00F06F27">
        <w:rPr>
          <w:rStyle w:val="Emphasis"/>
        </w:rPr>
        <w:t>The reforms also don’t call for ignoring a project’s effects on climate change</w:t>
      </w:r>
      <w:r w:rsidRPr="009B1901">
        <w:rPr>
          <w:rFonts w:ascii="Times New Roman" w:eastAsia="Times New Roman" w:hAnsi="Times New Roman" w:cs="Times New Roman"/>
          <w:sz w:val="8"/>
        </w:rPr>
        <w:t xml:space="preserve">. The 2020 rule requires consideration of all effects of a project that are reasonably foreseeable and have a reasonably close causal connection. The </w:t>
      </w:r>
      <w:r w:rsidRPr="00081EC3">
        <w:rPr>
          <w:rStyle w:val="StyleUnderline"/>
        </w:rPr>
        <w:t>Trump administration had proposed limiting the consideration of greenhouse gas impacts</w:t>
      </w:r>
      <w:r w:rsidRPr="009B1901">
        <w:rPr>
          <w:sz w:val="8"/>
        </w:rPr>
        <w:t xml:space="preserve">, </w:t>
      </w:r>
      <w:r w:rsidRPr="00081EC3">
        <w:rPr>
          <w:rStyle w:val="StyleUnderline"/>
        </w:rPr>
        <w:t>but</w:t>
      </w:r>
      <w:r w:rsidRPr="009B1901">
        <w:rPr>
          <w:sz w:val="8"/>
        </w:rPr>
        <w:t xml:space="preserve"> commenters strongly opposed that proposal and fortunately </w:t>
      </w:r>
      <w:r w:rsidRPr="00081EC3">
        <w:rPr>
          <w:rStyle w:val="Emphasis"/>
        </w:rPr>
        <w:t>it was dropped in the final rule</w:t>
      </w:r>
      <w:r w:rsidRPr="009B1901">
        <w:rPr>
          <w:sz w:val="8"/>
        </w:rPr>
        <w:t>.</w:t>
      </w:r>
    </w:p>
    <w:p w14:paraId="47AC3B29" w14:textId="77777777" w:rsidR="002B35C3" w:rsidRDefault="002B35C3" w:rsidP="002B35C3"/>
    <w:p w14:paraId="5843B057" w14:textId="77777777" w:rsidR="002B35C3" w:rsidRPr="002B35C3" w:rsidRDefault="002B35C3" w:rsidP="002B35C3"/>
    <w:p w14:paraId="431F1655" w14:textId="5047298D" w:rsidR="002B35C3" w:rsidRPr="002B35C3" w:rsidRDefault="002B35C3" w:rsidP="002B35C3"/>
    <w:p w14:paraId="780B0E5F" w14:textId="5B334719" w:rsidR="002B35C3" w:rsidRDefault="002B35C3" w:rsidP="002B35C3"/>
    <w:p w14:paraId="593B7C32" w14:textId="5BE3E93E" w:rsidR="002B35C3" w:rsidRPr="002B35C3" w:rsidRDefault="002B35C3" w:rsidP="002B35C3"/>
    <w:p w14:paraId="59F6030B" w14:textId="77777777" w:rsidR="00CC6CC1" w:rsidRDefault="00CC6CC1" w:rsidP="00CC6CC1">
      <w:pPr>
        <w:pStyle w:val="Heading3"/>
      </w:pPr>
      <w:r>
        <w:t xml:space="preserve">--Links to </w:t>
      </w:r>
      <w:proofErr w:type="spellStart"/>
      <w:r>
        <w:t>Ptx</w:t>
      </w:r>
      <w:proofErr w:type="spellEnd"/>
    </w:p>
    <w:p w14:paraId="4DDF9317" w14:textId="77777777" w:rsidR="00CC6CC1" w:rsidRDefault="00CC6CC1" w:rsidP="00CC6CC1">
      <w:pPr>
        <w:pStyle w:val="Heading4"/>
      </w:pPr>
      <w:r>
        <w:t>CP blocks passage of other bills</w:t>
      </w:r>
    </w:p>
    <w:p w14:paraId="151AA7E2" w14:textId="77777777" w:rsidR="00CC6CC1" w:rsidRPr="00F06F27" w:rsidRDefault="00CC6CC1" w:rsidP="00CC6CC1">
      <w:pPr>
        <w:rPr>
          <w:rStyle w:val="Style13ptBold"/>
        </w:rPr>
      </w:pPr>
      <w:r w:rsidRPr="00F06F27">
        <w:rPr>
          <w:rStyle w:val="Style13ptBold"/>
        </w:rPr>
        <w:t>Hill 21</w:t>
      </w:r>
    </w:p>
    <w:p w14:paraId="3AA74A5D" w14:textId="77777777" w:rsidR="00CC6CC1" w:rsidRPr="00F06F27" w:rsidRDefault="00CC6CC1" w:rsidP="00CC6CC1">
      <w:r w:rsidRPr="00D90CB0">
        <w:t xml:space="preserve">David R. Hill, </w:t>
      </w:r>
      <w:r>
        <w:t xml:space="preserve">Senior research scholar in Columbia, attorney for environmental issues, </w:t>
      </w:r>
      <w:r w:rsidRPr="00D90CB0">
        <w:t>3-2-2021 "Biden Should Keep Trump’s Reforms to the National Environmental Policy Act", State of the Planet https://news.climate.columbia.edu/2021/03/02/biden-trump-nepa-reforms/ //</w:t>
      </w:r>
      <w:proofErr w:type="spellStart"/>
      <w:r w:rsidRPr="00D90CB0">
        <w:t>spou</w:t>
      </w:r>
      <w:proofErr w:type="spellEnd"/>
    </w:p>
    <w:p w14:paraId="3EDCB3A4" w14:textId="77777777" w:rsidR="00CC6CC1" w:rsidRPr="00B25FBA" w:rsidRDefault="00CC6CC1" w:rsidP="00CC6CC1">
      <w:pPr>
        <w:rPr>
          <w:rFonts w:ascii="Times New Roman" w:eastAsia="Times New Roman" w:hAnsi="Times New Roman" w:cs="Times New Roman"/>
          <w:sz w:val="16"/>
        </w:rPr>
      </w:pPr>
      <w:r w:rsidRPr="00C64BAF">
        <w:rPr>
          <w:rFonts w:ascii="Times New Roman" w:eastAsia="Times New Roman" w:hAnsi="Times New Roman" w:cs="Times New Roman"/>
          <w:sz w:val="16"/>
        </w:rPr>
        <w:t xml:space="preserve">No doubt </w:t>
      </w:r>
      <w:r w:rsidRPr="00F94683">
        <w:rPr>
          <w:rStyle w:val="Emphasis"/>
        </w:rPr>
        <w:t>retaining the NEPA reforms</w:t>
      </w:r>
      <w:r w:rsidRPr="00C64BAF">
        <w:rPr>
          <w:rFonts w:ascii="Times New Roman" w:eastAsia="Times New Roman" w:hAnsi="Times New Roman" w:cs="Times New Roman"/>
          <w:sz w:val="16"/>
        </w:rPr>
        <w:t xml:space="preserve"> — and having the executive branch agencies get on with the necessary work of making changes to their own regulations to implement the new rule — </w:t>
      </w:r>
      <w:r w:rsidRPr="00F94683">
        <w:rPr>
          <w:rStyle w:val="Emphasis"/>
        </w:rPr>
        <w:t xml:space="preserve">would upset some </w:t>
      </w:r>
      <w:r w:rsidRPr="00F06F27">
        <w:rPr>
          <w:rStyle w:val="Emphasis"/>
        </w:rPr>
        <w:t xml:space="preserve">of President Biden’s supporters. But as the many policy veterans in the new administration know, timing is of the essence in implementing a new president’s priorities, and this is particularly true in carrying out the new president’s climate, </w:t>
      </w:r>
      <w:proofErr w:type="gramStart"/>
      <w:r w:rsidRPr="00F06F27">
        <w:rPr>
          <w:rStyle w:val="Emphasis"/>
        </w:rPr>
        <w:t>infrastructure</w:t>
      </w:r>
      <w:proofErr w:type="gramEnd"/>
      <w:r w:rsidRPr="00F06F27">
        <w:rPr>
          <w:rStyle w:val="Emphasis"/>
        </w:rPr>
        <w:t xml:space="preserve"> and economic agendas. Preserving the 2020 NEPA reforms would help advance those objectives. Seeking to reverse them — </w:t>
      </w:r>
      <w:r w:rsidRPr="00F94683">
        <w:t>which, by the way, cannot be done by executive order and would have to be done through rulemaking</w:t>
      </w:r>
      <w:r w:rsidRPr="00F06F27">
        <w:rPr>
          <w:rStyle w:val="Emphasis"/>
        </w:rPr>
        <w:t xml:space="preserve"> — not only would take years to do, it also would make accomplishing many of the president’s key objectives harder.</w:t>
      </w:r>
      <w:hyperlink r:id="rId34" w:history="1">
        <w:r w:rsidRPr="00D90CB0">
          <w:rPr>
            <w:rStyle w:val="Emphasis"/>
          </w:rPr>
          <w:br/>
        </w:r>
      </w:hyperlink>
    </w:p>
    <w:p w14:paraId="33E47CF6" w14:textId="77777777" w:rsidR="00CC6CC1" w:rsidRPr="00AF32B0" w:rsidRDefault="00CC6CC1" w:rsidP="00CC6CC1"/>
    <w:p w14:paraId="5F9AAFCC" w14:textId="77777777" w:rsidR="00CC6CC1" w:rsidRPr="00AF32B0" w:rsidRDefault="00CC6CC1" w:rsidP="00CC6CC1">
      <w:pPr>
        <w:pStyle w:val="Heading3"/>
      </w:pPr>
    </w:p>
    <w:p w14:paraId="4C571B6C" w14:textId="77777777" w:rsidR="00CC6CC1" w:rsidRDefault="00CC6CC1" w:rsidP="00CC6CC1">
      <w:pPr>
        <w:pStyle w:val="Heading3"/>
      </w:pPr>
      <w:r>
        <w:t>1AR – NEPA Bad/Fails</w:t>
      </w:r>
    </w:p>
    <w:p w14:paraId="44C3D0CE" w14:textId="77777777" w:rsidR="00CC6CC1" w:rsidRPr="0022057D" w:rsidRDefault="00CC6CC1" w:rsidP="00CC6CC1"/>
    <w:p w14:paraId="272E4F1F" w14:textId="77777777" w:rsidR="00CC6CC1" w:rsidRPr="0022057D" w:rsidRDefault="00CC6CC1" w:rsidP="00CC6CC1">
      <w:pPr>
        <w:pStyle w:val="Heading4"/>
      </w:pPr>
      <w:r w:rsidRPr="0022057D">
        <w:t>NEPA is a disaster---kills projects</w:t>
      </w:r>
    </w:p>
    <w:p w14:paraId="369E1B66" w14:textId="77777777" w:rsidR="00CC6CC1" w:rsidRPr="0022057D" w:rsidRDefault="00CC6CC1" w:rsidP="00CC6CC1">
      <w:pPr>
        <w:rPr>
          <w:rStyle w:val="Style13ptBold"/>
        </w:rPr>
      </w:pPr>
      <w:r w:rsidRPr="0022057D">
        <w:rPr>
          <w:rStyle w:val="Style13ptBold"/>
        </w:rPr>
        <w:t>Vines, 12</w:t>
      </w:r>
    </w:p>
    <w:p w14:paraId="6A8DE84D" w14:textId="77777777" w:rsidR="00CC6CC1" w:rsidRPr="0022057D" w:rsidRDefault="00CC6CC1" w:rsidP="00CC6CC1">
      <w:r w:rsidRPr="0022057D">
        <w:t>(Partner-King &amp; Spalding-DC, Reforming NEPA Review of Energy Projects, http://www.kslaw.com/library/newsletters/EnergyNewsletter/2012/December/article1.html)</w:t>
      </w:r>
    </w:p>
    <w:p w14:paraId="6115C06A" w14:textId="77777777" w:rsidR="00CC6CC1" w:rsidRPr="0022057D" w:rsidRDefault="00CC6CC1" w:rsidP="00CC6CC1"/>
    <w:p w14:paraId="1A8398AC" w14:textId="77777777" w:rsidR="00CC6CC1" w:rsidRPr="00A3260F" w:rsidRDefault="00CC6CC1" w:rsidP="00CC6CC1">
      <w:pPr>
        <w:rPr>
          <w:szCs w:val="20"/>
        </w:rPr>
      </w:pPr>
      <w:r w:rsidRPr="00A3260F">
        <w:rPr>
          <w:szCs w:val="20"/>
        </w:rPr>
        <w:t xml:space="preserve">The statutory </w:t>
      </w:r>
      <w:r w:rsidRPr="00A3260F">
        <w:rPr>
          <w:b/>
          <w:szCs w:val="20"/>
          <w:highlight w:val="cyan"/>
          <w:u w:val="single"/>
        </w:rPr>
        <w:t>requirements for NEPA review are</w:t>
      </w:r>
      <w:r w:rsidRPr="00A3260F">
        <w:rPr>
          <w:b/>
          <w:szCs w:val="20"/>
          <w:u w:val="single"/>
        </w:rPr>
        <w:t xml:space="preserve"> clearly </w:t>
      </w:r>
      <w:r w:rsidRPr="00A3260F">
        <w:rPr>
          <w:b/>
          <w:szCs w:val="20"/>
          <w:highlight w:val="cyan"/>
          <w:u w:val="single"/>
        </w:rPr>
        <w:t>costly and time consuming</w:t>
      </w:r>
      <w:r w:rsidRPr="00A3260F">
        <w:rPr>
          <w:b/>
          <w:szCs w:val="20"/>
          <w:u w:val="single"/>
        </w:rPr>
        <w:t xml:space="preserve">. </w:t>
      </w:r>
      <w:r w:rsidRPr="00A3260F">
        <w:rPr>
          <w:szCs w:val="20"/>
        </w:rPr>
        <w:t xml:space="preserve">Once it is determined that an energy project involves a “major federal action,” NEPA requires the authorizing agency or agencies to evaluate the potential environmental effects of the project in an Environmental Assessment (EA), in which agencies must take a “hard look” at a project’s potential impact on the environment. After preparing an EA, the agency may issue a Finding of No Significant Impact (FONSI) if the environmental impacts are determined to be insignificant. Alternatively, if the agency determines the project “significantly affect[s] the quality of the human environment,” it must prepare a more detailed Environmental Impact Statement (EIS).[1] According to a 2003 federal report, a typical EA required nine to eighteen months to prepare at a cost of $50,000 to $200,000, and </w:t>
      </w:r>
      <w:r w:rsidRPr="00A3260F">
        <w:rPr>
          <w:b/>
          <w:szCs w:val="20"/>
          <w:highlight w:val="cyan"/>
          <w:u w:val="single"/>
        </w:rPr>
        <w:t>a typical EIS required</w:t>
      </w:r>
      <w:r w:rsidRPr="00A3260F">
        <w:rPr>
          <w:b/>
          <w:szCs w:val="20"/>
          <w:u w:val="single"/>
        </w:rPr>
        <w:t xml:space="preserve"> </w:t>
      </w:r>
      <w:r w:rsidRPr="00A3260F">
        <w:rPr>
          <w:rStyle w:val="Emphasis"/>
          <w:szCs w:val="20"/>
          <w:highlight w:val="cyan"/>
        </w:rPr>
        <w:t>six years</w:t>
      </w:r>
      <w:r w:rsidRPr="00A3260F">
        <w:rPr>
          <w:b/>
          <w:szCs w:val="20"/>
          <w:u w:val="single"/>
        </w:rPr>
        <w:t xml:space="preserve"> </w:t>
      </w:r>
      <w:r w:rsidRPr="00A3260F">
        <w:rPr>
          <w:b/>
          <w:szCs w:val="20"/>
          <w:highlight w:val="cyan"/>
          <w:u w:val="single"/>
        </w:rPr>
        <w:t>to complete</w:t>
      </w:r>
      <w:r w:rsidRPr="00A3260F">
        <w:rPr>
          <w:b/>
          <w:szCs w:val="20"/>
          <w:u w:val="single"/>
        </w:rPr>
        <w:t xml:space="preserve"> </w:t>
      </w:r>
      <w:r w:rsidRPr="00A3260F">
        <w:rPr>
          <w:szCs w:val="20"/>
        </w:rPr>
        <w:t xml:space="preserve">at a cost of $250,000 to $2 million.[2] In total, federal agencies initiate approximately 50,000 EAs and 350 EISs per year.[3] </w:t>
      </w:r>
      <w:r w:rsidRPr="00A3260F">
        <w:rPr>
          <w:szCs w:val="20"/>
          <w:highlight w:val="cyan"/>
          <w:u w:val="single"/>
        </w:rPr>
        <w:t>There is no evidence</w:t>
      </w:r>
      <w:r w:rsidRPr="00A3260F">
        <w:rPr>
          <w:szCs w:val="20"/>
          <w:u w:val="single"/>
        </w:rPr>
        <w:t xml:space="preserve"> that </w:t>
      </w:r>
      <w:r w:rsidRPr="00A3260F">
        <w:rPr>
          <w:szCs w:val="20"/>
          <w:highlight w:val="cyan"/>
          <w:u w:val="single"/>
        </w:rPr>
        <w:t>NEPA obligations have become shorter or cheaper</w:t>
      </w:r>
      <w:r w:rsidRPr="00A3260F">
        <w:rPr>
          <w:szCs w:val="20"/>
        </w:rPr>
        <w:t xml:space="preserve"> since 2003. But the </w:t>
      </w:r>
      <w:r w:rsidRPr="00A3260F">
        <w:rPr>
          <w:szCs w:val="20"/>
          <w:u w:val="single"/>
        </w:rPr>
        <w:t>delays and costs do not stop with an agency’s performance under the statute;</w:t>
      </w:r>
      <w:r w:rsidRPr="00A3260F">
        <w:rPr>
          <w:szCs w:val="20"/>
        </w:rPr>
        <w:t xml:space="preserve"> once an agency prepares an EA and either an EIS or FONSI, NGOs and other </w:t>
      </w:r>
      <w:r w:rsidRPr="00A3260F">
        <w:rPr>
          <w:szCs w:val="20"/>
          <w:u w:val="single"/>
        </w:rPr>
        <w:t>stake holders can initiate litigation under NEPA to challenge the adequacy of the agency’s review.</w:t>
      </w:r>
      <w:r w:rsidRPr="00A3260F">
        <w:rPr>
          <w:szCs w:val="20"/>
        </w:rPr>
        <w:t xml:space="preserve"> An average of 126 new NEPA cases were filed each year between 2001 and 2009.[4] Furthermore, an average of 24 Temporary Restraining Orders (TRO) and preliminary and permanent injunctions halting projects were issued each year between 2001 and 2009.[5] In general, </w:t>
      </w:r>
      <w:r w:rsidRPr="00A3260F">
        <w:rPr>
          <w:szCs w:val="20"/>
          <w:highlight w:val="cyan"/>
          <w:u w:val="single"/>
        </w:rPr>
        <w:t>NEPA</w:t>
      </w:r>
      <w:r w:rsidRPr="00A3260F">
        <w:rPr>
          <w:szCs w:val="20"/>
          <w:u w:val="single"/>
        </w:rPr>
        <w:t xml:space="preserve"> </w:t>
      </w:r>
      <w:r w:rsidRPr="00A3260F">
        <w:rPr>
          <w:szCs w:val="20"/>
          <w:highlight w:val="cyan"/>
          <w:u w:val="single"/>
        </w:rPr>
        <w:t>plaintiffs succeed in winning</w:t>
      </w:r>
      <w:r w:rsidRPr="00A3260F">
        <w:rPr>
          <w:szCs w:val="20"/>
          <w:u w:val="single"/>
        </w:rPr>
        <w:t xml:space="preserve"> </w:t>
      </w:r>
      <w:r w:rsidRPr="00A3260F">
        <w:rPr>
          <w:szCs w:val="20"/>
          <w:highlight w:val="cyan"/>
          <w:u w:val="single"/>
        </w:rPr>
        <w:t>NEPA cases more often than pro-development interests</w:t>
      </w:r>
      <w:r w:rsidRPr="00A3260F">
        <w:rPr>
          <w:szCs w:val="20"/>
        </w:rPr>
        <w:t xml:space="preserve">.[6] And NEPA plaintiffs have six years after a “final agency action”[7] to initiate litigation challenging the project, per the Administrative Procedure Act’s (APA) statute of limitations. In one instance, </w:t>
      </w:r>
      <w:r w:rsidRPr="00A3260F">
        <w:rPr>
          <w:szCs w:val="20"/>
          <w:highlight w:val="cyan"/>
          <w:u w:val="single"/>
        </w:rPr>
        <w:t xml:space="preserve">the </w:t>
      </w:r>
      <w:proofErr w:type="gramStart"/>
      <w:r w:rsidRPr="00A3260F">
        <w:rPr>
          <w:szCs w:val="20"/>
          <w:highlight w:val="cyan"/>
          <w:u w:val="single"/>
        </w:rPr>
        <w:t>near-certainty</w:t>
      </w:r>
      <w:proofErr w:type="gramEnd"/>
      <w:r w:rsidRPr="00A3260F">
        <w:rPr>
          <w:szCs w:val="20"/>
          <w:u w:val="single"/>
        </w:rPr>
        <w:t xml:space="preserve"> that </w:t>
      </w:r>
      <w:r w:rsidRPr="00A3260F">
        <w:rPr>
          <w:szCs w:val="20"/>
          <w:highlight w:val="cyan"/>
          <w:u w:val="single"/>
        </w:rPr>
        <w:t>a project’s permits would</w:t>
      </w:r>
      <w:r w:rsidRPr="00A3260F">
        <w:rPr>
          <w:szCs w:val="20"/>
          <w:u w:val="single"/>
        </w:rPr>
        <w:t xml:space="preserve"> eventually </w:t>
      </w:r>
      <w:r w:rsidRPr="00A3260F">
        <w:rPr>
          <w:szCs w:val="20"/>
          <w:highlight w:val="cyan"/>
          <w:u w:val="single"/>
        </w:rPr>
        <w:t>be litigated under NEPA</w:t>
      </w:r>
      <w:r w:rsidRPr="00A3260F">
        <w:rPr>
          <w:szCs w:val="20"/>
          <w:u w:val="single"/>
        </w:rPr>
        <w:t xml:space="preserve"> </w:t>
      </w:r>
      <w:r w:rsidRPr="00A3260F">
        <w:rPr>
          <w:szCs w:val="20"/>
          <w:highlight w:val="cyan"/>
          <w:u w:val="single"/>
        </w:rPr>
        <w:t>motivated</w:t>
      </w:r>
      <w:r w:rsidRPr="00A3260F">
        <w:rPr>
          <w:szCs w:val="20"/>
          <w:u w:val="single"/>
        </w:rPr>
        <w:t xml:space="preserve"> </w:t>
      </w:r>
      <w:r w:rsidRPr="00A3260F">
        <w:rPr>
          <w:szCs w:val="20"/>
          <w:highlight w:val="cyan"/>
          <w:u w:val="single"/>
        </w:rPr>
        <w:t>Shell</w:t>
      </w:r>
      <w:r w:rsidRPr="00A3260F">
        <w:rPr>
          <w:szCs w:val="20"/>
          <w:u w:val="single"/>
        </w:rPr>
        <w:t xml:space="preserve"> Oil Company </w:t>
      </w:r>
      <w:r w:rsidRPr="00A3260F">
        <w:rPr>
          <w:szCs w:val="20"/>
          <w:highlight w:val="cyan"/>
          <w:u w:val="single"/>
        </w:rPr>
        <w:t xml:space="preserve">to file a lawsuit challenging </w:t>
      </w:r>
      <w:r w:rsidRPr="00A3260F">
        <w:rPr>
          <w:b/>
          <w:szCs w:val="20"/>
          <w:highlight w:val="cyan"/>
          <w:u w:val="single"/>
        </w:rPr>
        <w:t>its own project</w:t>
      </w:r>
      <w:r w:rsidRPr="00A3260F">
        <w:rPr>
          <w:szCs w:val="20"/>
          <w:u w:val="single"/>
        </w:rPr>
        <w:t xml:space="preserve"> in order to avoid waiting six years for adversaries to file suit </w:t>
      </w:r>
      <w:r w:rsidRPr="00A3260F">
        <w:rPr>
          <w:szCs w:val="20"/>
        </w:rPr>
        <w:t xml:space="preserve">before the statute of limitations expired.[8] Discussions are afoot to explore possible resolutions to the ongoing dispute regarding obstacles posed by this use of NEPA. For instance, the U.S. Chamber of Commerce is encouraging NEPA reform. </w:t>
      </w:r>
      <w:r w:rsidRPr="00A3260F">
        <w:rPr>
          <w:szCs w:val="20"/>
          <w:highlight w:val="cyan"/>
          <w:u w:val="single"/>
        </w:rPr>
        <w:t xml:space="preserve">In a nationwide study of energy projects being </w:t>
      </w:r>
      <w:r w:rsidRPr="00A3260F">
        <w:rPr>
          <w:szCs w:val="20"/>
          <w:u w:val="single"/>
        </w:rPr>
        <w:t xml:space="preserve">stalled, stopped, or </w:t>
      </w:r>
      <w:r w:rsidRPr="00A3260F">
        <w:rPr>
          <w:szCs w:val="20"/>
          <w:highlight w:val="cyan"/>
          <w:u w:val="single"/>
        </w:rPr>
        <w:t>killed</w:t>
      </w:r>
      <w:r w:rsidRPr="00A3260F">
        <w:rPr>
          <w:szCs w:val="20"/>
          <w:u w:val="single"/>
        </w:rPr>
        <w:t xml:space="preserve"> </w:t>
      </w:r>
      <w:r w:rsidRPr="00A3260F">
        <w:rPr>
          <w:szCs w:val="20"/>
          <w:highlight w:val="cyan"/>
          <w:u w:val="single"/>
        </w:rPr>
        <w:t>due to environmental activism</w:t>
      </w:r>
      <w:r w:rsidRPr="00A3260F">
        <w:rPr>
          <w:szCs w:val="20"/>
          <w:u w:val="single"/>
        </w:rPr>
        <w:t xml:space="preserve">, </w:t>
      </w:r>
      <w:r w:rsidRPr="00A3260F">
        <w:rPr>
          <w:szCs w:val="20"/>
          <w:highlight w:val="cyan"/>
          <w:u w:val="single"/>
        </w:rPr>
        <w:t>the Chamber found</w:t>
      </w:r>
      <w:r w:rsidRPr="00A3260F">
        <w:rPr>
          <w:szCs w:val="20"/>
          <w:u w:val="single"/>
        </w:rPr>
        <w:t xml:space="preserve"> that the </w:t>
      </w:r>
      <w:r w:rsidRPr="00A3260F">
        <w:rPr>
          <w:szCs w:val="20"/>
          <w:highlight w:val="cyan"/>
          <w:u w:val="single"/>
        </w:rPr>
        <w:t>351 projects</w:t>
      </w:r>
      <w:r w:rsidRPr="00A3260F">
        <w:rPr>
          <w:szCs w:val="20"/>
          <w:u w:val="single"/>
        </w:rPr>
        <w:t xml:space="preserve"> it identified </w:t>
      </w:r>
      <w:r w:rsidRPr="00A3260F">
        <w:rPr>
          <w:szCs w:val="20"/>
          <w:highlight w:val="cyan"/>
          <w:u w:val="single"/>
        </w:rPr>
        <w:t>would have</w:t>
      </w:r>
      <w:r w:rsidRPr="00A3260F">
        <w:rPr>
          <w:szCs w:val="20"/>
          <w:u w:val="single"/>
        </w:rPr>
        <w:t xml:space="preserve"> </w:t>
      </w:r>
      <w:r w:rsidRPr="00A3260F">
        <w:rPr>
          <w:szCs w:val="20"/>
          <w:highlight w:val="cyan"/>
          <w:u w:val="single"/>
        </w:rPr>
        <w:t>created 1.9 million jobs and produced</w:t>
      </w:r>
      <w:r w:rsidRPr="00A3260F">
        <w:rPr>
          <w:szCs w:val="20"/>
          <w:u w:val="single"/>
        </w:rPr>
        <w:t xml:space="preserve"> a </w:t>
      </w:r>
      <w:r w:rsidRPr="00A3260F">
        <w:rPr>
          <w:szCs w:val="20"/>
          <w:highlight w:val="cyan"/>
          <w:u w:val="single"/>
        </w:rPr>
        <w:t>nearly $1.1 trillion boost to the economy</w:t>
      </w:r>
      <w:r w:rsidRPr="00A3260F">
        <w:rPr>
          <w:szCs w:val="20"/>
          <w:u w:val="single"/>
        </w:rPr>
        <w:t xml:space="preserve"> if these projects were allowed to go forward</w:t>
      </w:r>
      <w:r w:rsidRPr="00A3260F">
        <w:rPr>
          <w:szCs w:val="20"/>
        </w:rPr>
        <w:t>.[9] At least 20 states have adopted NEPA-like statutes, some more stringent than NEPA itself. Additional suggestions have been made that the overlapping requirements and lengthy project delays make NEPA and its state equivalents ripe for reform. California’s Environmental Quality Act (CEQA), for example, requires agencies to go beyond NEPA’s basic requirements and not only identify significant environmental impacts, but also avoid or mitigate those impacts when possible. Some California lawmakers have asserted that that CEQA lawsuits, like NEPA lawsuits, are often filed not for the purpose of integrating environmental protection into the project development process, but rather to simply delay the project with the hope of killing it entirely.[10] Advocates of CEQA reform have expressed a goal of “preserving the law’s strengths while improving the measure to root out abuses that stifle the economy.”[11] Some of the proposed changes to CEQA could be applied to reform NEPA, as well. For example, California lawmakers suggest narrowing CEQA’s requirements and applicability, increasing exemptions, streamlining information provided for environmental reviews, and making it more difficult to use the courts to challenge projects that are found to have no significant adverse impacts on the environment.[12]</w:t>
      </w:r>
    </w:p>
    <w:p w14:paraId="4584C31E" w14:textId="77777777" w:rsidR="00CC6CC1" w:rsidRPr="0022057D" w:rsidRDefault="00CC6CC1" w:rsidP="00CC6CC1">
      <w:pPr>
        <w:pStyle w:val="Heading4"/>
      </w:pPr>
      <w:r w:rsidRPr="0022057D">
        <w:t xml:space="preserve">Solves none of the </w:t>
      </w:r>
      <w:proofErr w:type="spellStart"/>
      <w:r w:rsidRPr="0022057D">
        <w:t>aff</w:t>
      </w:r>
      <w:proofErr w:type="spellEnd"/>
      <w:r w:rsidRPr="0022057D">
        <w:t xml:space="preserve"> or the net benefit. </w:t>
      </w:r>
    </w:p>
    <w:p w14:paraId="113E3E6D" w14:textId="77777777" w:rsidR="00CC6CC1" w:rsidRPr="0022057D" w:rsidRDefault="00CC6CC1" w:rsidP="00CC6CC1">
      <w:pPr>
        <w:rPr>
          <w:rStyle w:val="Style13ptBold"/>
        </w:rPr>
      </w:pPr>
      <w:proofErr w:type="spellStart"/>
      <w:r w:rsidRPr="0022057D">
        <w:rPr>
          <w:rStyle w:val="Style13ptBold"/>
        </w:rPr>
        <w:t>Struhsacker</w:t>
      </w:r>
      <w:proofErr w:type="spellEnd"/>
      <w:r w:rsidRPr="0022057D">
        <w:rPr>
          <w:rStyle w:val="Style13ptBold"/>
        </w:rPr>
        <w:t>, 5</w:t>
      </w:r>
    </w:p>
    <w:p w14:paraId="1BED9DFD" w14:textId="77777777" w:rsidR="00CC6CC1" w:rsidRPr="0022057D" w:rsidRDefault="00CC6CC1" w:rsidP="00CC6CC1">
      <w:r w:rsidRPr="0022057D">
        <w:t>(MS-Geology-University of Montana &amp; Phi Beta Kappa- Wellesley, 6/17, NEPA Needs a Makeover, 6/17, www.nwma.org/docs/Struhsacker%20Op%20Ed%206-17.doc)</w:t>
      </w:r>
    </w:p>
    <w:p w14:paraId="05D2A3D8" w14:textId="77777777" w:rsidR="00CC6CC1" w:rsidRPr="0022057D" w:rsidRDefault="00CC6CC1" w:rsidP="00CC6CC1"/>
    <w:p w14:paraId="7CE43A08" w14:textId="77777777" w:rsidR="00CC6CC1" w:rsidRDefault="00CC6CC1" w:rsidP="00CC6CC1">
      <w:pPr>
        <w:rPr>
          <w:szCs w:val="20"/>
        </w:rPr>
      </w:pPr>
      <w:r w:rsidRPr="00A3260F">
        <w:rPr>
          <w:szCs w:val="20"/>
        </w:rPr>
        <w:t xml:space="preserve">But today NEPA needs updating. A product of our nation’s environmental infancy, it was passed before national laws existed for protecting air, </w:t>
      </w:r>
      <w:proofErr w:type="gramStart"/>
      <w:r w:rsidRPr="00A3260F">
        <w:rPr>
          <w:szCs w:val="20"/>
        </w:rPr>
        <w:t>water</w:t>
      </w:r>
      <w:proofErr w:type="gramEnd"/>
      <w:r w:rsidRPr="00A3260F">
        <w:rPr>
          <w:szCs w:val="20"/>
        </w:rPr>
        <w:t xml:space="preserve"> and wildlife. Now, more than three decades later, </w:t>
      </w:r>
      <w:r w:rsidRPr="00A3260F">
        <w:rPr>
          <w:szCs w:val="20"/>
          <w:highlight w:val="cyan"/>
          <w:u w:val="single"/>
        </w:rPr>
        <w:t>NEPA</w:t>
      </w:r>
      <w:r w:rsidRPr="00A3260F">
        <w:rPr>
          <w:szCs w:val="20"/>
          <w:u w:val="single"/>
        </w:rPr>
        <w:t xml:space="preserve"> </w:t>
      </w:r>
      <w:r w:rsidRPr="00A3260F">
        <w:rPr>
          <w:szCs w:val="20"/>
          <w:highlight w:val="cyan"/>
          <w:u w:val="single"/>
        </w:rPr>
        <w:t>is no longer</w:t>
      </w:r>
      <w:r w:rsidRPr="00A3260F">
        <w:rPr>
          <w:szCs w:val="20"/>
          <w:u w:val="single"/>
        </w:rPr>
        <w:t xml:space="preserve"> ideally </w:t>
      </w:r>
      <w:r w:rsidRPr="00A3260F">
        <w:rPr>
          <w:szCs w:val="20"/>
          <w:highlight w:val="cyan"/>
          <w:u w:val="single"/>
        </w:rPr>
        <w:t>suited for a nation that has grown to environmental maturity</w:t>
      </w:r>
      <w:r w:rsidRPr="00A3260F">
        <w:rPr>
          <w:szCs w:val="20"/>
          <w:u w:val="single"/>
        </w:rPr>
        <w:t xml:space="preserve"> with</w:t>
      </w:r>
      <w:r w:rsidRPr="00A3260F">
        <w:rPr>
          <w:szCs w:val="20"/>
        </w:rPr>
        <w:t xml:space="preserve"> the Clean Air Act, the Clean Water Act, the Endangered Species </w:t>
      </w:r>
      <w:proofErr w:type="gramStart"/>
      <w:r w:rsidRPr="00A3260F">
        <w:rPr>
          <w:szCs w:val="20"/>
        </w:rPr>
        <w:t>Act</w:t>
      </w:r>
      <w:proofErr w:type="gramEnd"/>
      <w:r w:rsidRPr="00A3260F">
        <w:rPr>
          <w:szCs w:val="20"/>
        </w:rPr>
        <w:t xml:space="preserve"> and other </w:t>
      </w:r>
      <w:r w:rsidRPr="00A3260F">
        <w:rPr>
          <w:szCs w:val="20"/>
          <w:u w:val="single"/>
        </w:rPr>
        <w:t xml:space="preserve">statutes that spell out not merely a process, but standards and techniques for addressing a broad range of environmental issues. </w:t>
      </w:r>
      <w:proofErr w:type="gramStart"/>
      <w:r w:rsidRPr="00A3260F">
        <w:rPr>
          <w:szCs w:val="20"/>
        </w:rPr>
        <w:t>So</w:t>
      </w:r>
      <w:proofErr w:type="gramEnd"/>
      <w:r w:rsidRPr="00A3260F">
        <w:rPr>
          <w:szCs w:val="20"/>
        </w:rPr>
        <w:t xml:space="preserve"> </w:t>
      </w:r>
      <w:r w:rsidRPr="00A3260F">
        <w:rPr>
          <w:szCs w:val="20"/>
          <w:u w:val="single"/>
        </w:rPr>
        <w:t xml:space="preserve">where </w:t>
      </w:r>
      <w:r w:rsidRPr="00A3260F">
        <w:rPr>
          <w:szCs w:val="20"/>
          <w:highlight w:val="cyan"/>
          <w:u w:val="single"/>
        </w:rPr>
        <w:t>NEPA</w:t>
      </w:r>
      <w:r w:rsidRPr="00A3260F">
        <w:rPr>
          <w:szCs w:val="20"/>
          <w:u w:val="single"/>
        </w:rPr>
        <w:t xml:space="preserve"> was once the bulwark against unplanned development, today it </w:t>
      </w:r>
      <w:r w:rsidRPr="00A3260F">
        <w:rPr>
          <w:szCs w:val="20"/>
          <w:highlight w:val="cyan"/>
          <w:u w:val="single"/>
        </w:rPr>
        <w:t>is</w:t>
      </w:r>
      <w:r w:rsidRPr="00A3260F">
        <w:rPr>
          <w:szCs w:val="20"/>
          <w:u w:val="single"/>
        </w:rPr>
        <w:t xml:space="preserve"> more often </w:t>
      </w:r>
      <w:r w:rsidRPr="00A3260F">
        <w:rPr>
          <w:szCs w:val="20"/>
          <w:highlight w:val="cyan"/>
          <w:u w:val="single"/>
        </w:rPr>
        <w:t>a</w:t>
      </w:r>
      <w:r w:rsidRPr="00A3260F">
        <w:rPr>
          <w:szCs w:val="20"/>
          <w:u w:val="single"/>
        </w:rPr>
        <w:t xml:space="preserve"> </w:t>
      </w:r>
      <w:r w:rsidRPr="00A3260F">
        <w:rPr>
          <w:rStyle w:val="Emphasis"/>
          <w:szCs w:val="20"/>
          <w:highlight w:val="cyan"/>
        </w:rPr>
        <w:t>procedural barrier</w:t>
      </w:r>
      <w:r w:rsidRPr="00A3260F">
        <w:rPr>
          <w:szCs w:val="20"/>
          <w:u w:val="single"/>
        </w:rPr>
        <w:t xml:space="preserve"> </w:t>
      </w:r>
      <w:r w:rsidRPr="00A3260F">
        <w:rPr>
          <w:szCs w:val="20"/>
          <w:highlight w:val="cyan"/>
          <w:u w:val="single"/>
        </w:rPr>
        <w:t>to projects</w:t>
      </w:r>
      <w:r w:rsidRPr="00A3260F">
        <w:rPr>
          <w:szCs w:val="20"/>
          <w:u w:val="single"/>
        </w:rPr>
        <w:t xml:space="preserve"> that are </w:t>
      </w:r>
      <w:r w:rsidRPr="00A3260F">
        <w:rPr>
          <w:rStyle w:val="Emphasis"/>
          <w:szCs w:val="20"/>
          <w:highlight w:val="cyan"/>
        </w:rPr>
        <w:t>fully consistent</w:t>
      </w:r>
      <w:r w:rsidRPr="00A3260F">
        <w:rPr>
          <w:szCs w:val="20"/>
          <w:u w:val="single"/>
        </w:rPr>
        <w:t xml:space="preserve"> </w:t>
      </w:r>
      <w:r w:rsidRPr="00A3260F">
        <w:rPr>
          <w:szCs w:val="20"/>
          <w:highlight w:val="cyan"/>
          <w:u w:val="single"/>
        </w:rPr>
        <w:t xml:space="preserve">with environment laws. </w:t>
      </w:r>
      <w:r w:rsidRPr="00A3260F">
        <w:rPr>
          <w:b/>
          <w:szCs w:val="20"/>
          <w:highlight w:val="cyan"/>
          <w:u w:val="single"/>
        </w:rPr>
        <w:t>NEPA’s time-consuming</w:t>
      </w:r>
      <w:r w:rsidRPr="00A3260F">
        <w:rPr>
          <w:b/>
          <w:szCs w:val="20"/>
          <w:u w:val="single"/>
        </w:rPr>
        <w:t xml:space="preserve"> </w:t>
      </w:r>
      <w:r w:rsidRPr="00A3260F">
        <w:rPr>
          <w:b/>
          <w:szCs w:val="20"/>
          <w:highlight w:val="cyan"/>
          <w:u w:val="single"/>
        </w:rPr>
        <w:t>and costly requirements</w:t>
      </w:r>
      <w:r w:rsidRPr="00A3260F">
        <w:rPr>
          <w:b/>
          <w:szCs w:val="20"/>
          <w:u w:val="single"/>
        </w:rPr>
        <w:t xml:space="preserve"> </w:t>
      </w:r>
      <w:r w:rsidRPr="00A3260F">
        <w:rPr>
          <w:b/>
          <w:szCs w:val="20"/>
          <w:highlight w:val="cyan"/>
          <w:u w:val="single"/>
        </w:rPr>
        <w:t>needlessly duplicate</w:t>
      </w:r>
      <w:r w:rsidRPr="00A3260F">
        <w:rPr>
          <w:b/>
          <w:szCs w:val="20"/>
          <w:u w:val="single"/>
        </w:rPr>
        <w:t xml:space="preserve"> more comprehensive </w:t>
      </w:r>
      <w:r w:rsidRPr="00A3260F">
        <w:rPr>
          <w:b/>
          <w:szCs w:val="20"/>
          <w:highlight w:val="cyan"/>
          <w:u w:val="single"/>
        </w:rPr>
        <w:t>environmental laws</w:t>
      </w:r>
      <w:r w:rsidRPr="00A3260F">
        <w:rPr>
          <w:b/>
          <w:szCs w:val="20"/>
          <w:u w:val="single"/>
        </w:rPr>
        <w:t xml:space="preserve"> </w:t>
      </w:r>
      <w:r w:rsidRPr="00A3260F">
        <w:rPr>
          <w:szCs w:val="20"/>
          <w:u w:val="single"/>
        </w:rPr>
        <w:t xml:space="preserve">without improving environmental protections. </w:t>
      </w:r>
      <w:r w:rsidRPr="00A3260F">
        <w:rPr>
          <w:szCs w:val="20"/>
          <w:highlight w:val="cyan"/>
          <w:u w:val="single"/>
        </w:rPr>
        <w:t>Horror stories of</w:t>
      </w:r>
      <w:r w:rsidRPr="00A3260F">
        <w:rPr>
          <w:szCs w:val="20"/>
          <w:u w:val="single"/>
        </w:rPr>
        <w:t xml:space="preserve"> multi-year -- sometimes </w:t>
      </w:r>
      <w:r w:rsidRPr="00A3260F">
        <w:rPr>
          <w:rStyle w:val="Emphasis"/>
          <w:szCs w:val="20"/>
          <w:highlight w:val="cyan"/>
        </w:rPr>
        <w:t>decade-long -- delays</w:t>
      </w:r>
      <w:r w:rsidRPr="00A3260F">
        <w:rPr>
          <w:szCs w:val="20"/>
          <w:u w:val="single"/>
        </w:rPr>
        <w:t xml:space="preserve"> </w:t>
      </w:r>
      <w:r w:rsidRPr="00A3260F">
        <w:rPr>
          <w:szCs w:val="20"/>
          <w:highlight w:val="cyan"/>
          <w:u w:val="single"/>
        </w:rPr>
        <w:t>for</w:t>
      </w:r>
      <w:r w:rsidRPr="00A3260F">
        <w:rPr>
          <w:szCs w:val="20"/>
          <w:u w:val="single"/>
        </w:rPr>
        <w:t xml:space="preserve"> </w:t>
      </w:r>
      <w:r w:rsidRPr="00A3260F">
        <w:rPr>
          <w:szCs w:val="20"/>
          <w:highlight w:val="cyan"/>
          <w:u w:val="single"/>
        </w:rPr>
        <w:t>getting</w:t>
      </w:r>
      <w:r w:rsidRPr="00A3260F">
        <w:rPr>
          <w:szCs w:val="20"/>
          <w:u w:val="single"/>
        </w:rPr>
        <w:t xml:space="preserve"> </w:t>
      </w:r>
      <w:r w:rsidRPr="00A3260F">
        <w:rPr>
          <w:szCs w:val="20"/>
          <w:highlight w:val="cyan"/>
          <w:u w:val="single"/>
        </w:rPr>
        <w:t>permits</w:t>
      </w:r>
      <w:r w:rsidRPr="00A3260F">
        <w:rPr>
          <w:szCs w:val="20"/>
          <w:u w:val="single"/>
        </w:rPr>
        <w:t xml:space="preserve"> approved </w:t>
      </w:r>
      <w:r w:rsidRPr="00A3260F">
        <w:rPr>
          <w:szCs w:val="20"/>
          <w:highlight w:val="cyan"/>
          <w:u w:val="single"/>
        </w:rPr>
        <w:t xml:space="preserve">are </w:t>
      </w:r>
      <w:r w:rsidRPr="00A3260F">
        <w:rPr>
          <w:szCs w:val="20"/>
          <w:u w:val="single"/>
        </w:rPr>
        <w:t>not un</w:t>
      </w:r>
      <w:r w:rsidRPr="00A3260F">
        <w:rPr>
          <w:szCs w:val="20"/>
          <w:highlight w:val="cyan"/>
          <w:u w:val="single"/>
        </w:rPr>
        <w:t>common</w:t>
      </w:r>
      <w:r w:rsidRPr="00A3260F">
        <w:rPr>
          <w:szCs w:val="20"/>
          <w:u w:val="single"/>
        </w:rPr>
        <w:t xml:space="preserve">. </w:t>
      </w:r>
      <w:r w:rsidRPr="00A3260F">
        <w:rPr>
          <w:szCs w:val="20"/>
        </w:rPr>
        <w:t xml:space="preserve">Not only mineral mines, </w:t>
      </w:r>
      <w:r w:rsidRPr="00A3260F">
        <w:rPr>
          <w:szCs w:val="20"/>
          <w:u w:val="single"/>
        </w:rPr>
        <w:t>energy projects</w:t>
      </w:r>
      <w:r w:rsidRPr="00A3260F">
        <w:rPr>
          <w:szCs w:val="20"/>
        </w:rPr>
        <w:t xml:space="preserve"> and timber operations </w:t>
      </w:r>
      <w:r w:rsidRPr="00A3260F">
        <w:rPr>
          <w:szCs w:val="20"/>
          <w:u w:val="single"/>
        </w:rPr>
        <w:t>are held up</w:t>
      </w:r>
      <w:r w:rsidRPr="00A3260F">
        <w:rPr>
          <w:szCs w:val="20"/>
        </w:rPr>
        <w:t xml:space="preserve"> – so too are badly needed public infrastructure projects, from highways and light rail lines to affordable housing construction. </w:t>
      </w:r>
      <w:r w:rsidRPr="00A3260F">
        <w:rPr>
          <w:szCs w:val="20"/>
          <w:u w:val="single"/>
        </w:rPr>
        <w:t xml:space="preserve">Time-consuming and often duplicative assessments for even the most routine proposals aren’t the only </w:t>
      </w:r>
      <w:r w:rsidRPr="00A3260F">
        <w:rPr>
          <w:szCs w:val="20"/>
          <w:highlight w:val="cyan"/>
          <w:u w:val="single"/>
        </w:rPr>
        <w:t>NEPA</w:t>
      </w:r>
      <w:r w:rsidRPr="00A3260F">
        <w:rPr>
          <w:szCs w:val="20"/>
          <w:u w:val="single"/>
        </w:rPr>
        <w:t xml:space="preserve"> speed bump. The law </w:t>
      </w:r>
      <w:r w:rsidRPr="00A3260F">
        <w:rPr>
          <w:szCs w:val="20"/>
          <w:highlight w:val="cyan"/>
          <w:u w:val="single"/>
        </w:rPr>
        <w:t>also requires</w:t>
      </w:r>
      <w:r w:rsidRPr="00A3260F">
        <w:rPr>
          <w:szCs w:val="20"/>
          <w:u w:val="single"/>
        </w:rPr>
        <w:t xml:space="preserve"> an </w:t>
      </w:r>
      <w:r w:rsidRPr="00A3260F">
        <w:rPr>
          <w:szCs w:val="20"/>
          <w:highlight w:val="cyan"/>
          <w:u w:val="single"/>
        </w:rPr>
        <w:t>analysis of alternatives to any project proposed</w:t>
      </w:r>
      <w:r w:rsidRPr="00A3260F">
        <w:rPr>
          <w:szCs w:val="20"/>
          <w:u w:val="single"/>
        </w:rPr>
        <w:t xml:space="preserve">. That’s fine in some cases, but for many projects, where the range of technically or economically feasible alternatives is limited, </w:t>
      </w:r>
      <w:r w:rsidRPr="00A3260F">
        <w:rPr>
          <w:szCs w:val="20"/>
          <w:highlight w:val="cyan"/>
          <w:u w:val="single"/>
        </w:rPr>
        <w:t>this requirement is</w:t>
      </w:r>
      <w:r w:rsidRPr="00A3260F">
        <w:rPr>
          <w:szCs w:val="20"/>
          <w:u w:val="single"/>
        </w:rPr>
        <w:t xml:space="preserve"> </w:t>
      </w:r>
      <w:r w:rsidRPr="00A3260F">
        <w:rPr>
          <w:szCs w:val="20"/>
          <w:highlight w:val="cyan"/>
          <w:u w:val="single"/>
        </w:rPr>
        <w:t xml:space="preserve">not only costly, but </w:t>
      </w:r>
      <w:r w:rsidRPr="00A3260F">
        <w:rPr>
          <w:rStyle w:val="Emphasis"/>
          <w:szCs w:val="20"/>
          <w:highlight w:val="cyan"/>
        </w:rPr>
        <w:t>pointless</w:t>
      </w:r>
      <w:r w:rsidRPr="00A3260F">
        <w:rPr>
          <w:szCs w:val="20"/>
          <w:u w:val="single"/>
        </w:rPr>
        <w:t xml:space="preserve"> too.</w:t>
      </w:r>
      <w:r w:rsidRPr="00A3260F">
        <w:rPr>
          <w:szCs w:val="20"/>
        </w:rPr>
        <w:t xml:space="preserve"> A company proposing to mine copper, for example, can’t move the mine to alternative sites where copper deposits don’t exist. </w:t>
      </w:r>
      <w:r w:rsidRPr="00A3260F">
        <w:rPr>
          <w:b/>
          <w:szCs w:val="20"/>
          <w:highlight w:val="cyan"/>
          <w:u w:val="single"/>
        </w:rPr>
        <w:t>NEPA</w:t>
      </w:r>
      <w:r w:rsidRPr="00A3260F">
        <w:rPr>
          <w:b/>
          <w:szCs w:val="20"/>
          <w:u w:val="single"/>
        </w:rPr>
        <w:t xml:space="preserve"> doesn’t merely slow project approval; it </w:t>
      </w:r>
      <w:r w:rsidRPr="00A3260F">
        <w:rPr>
          <w:b/>
          <w:szCs w:val="20"/>
          <w:highlight w:val="cyan"/>
          <w:u w:val="single"/>
        </w:rPr>
        <w:t>is</w:t>
      </w:r>
      <w:r w:rsidRPr="00A3260F">
        <w:rPr>
          <w:b/>
          <w:szCs w:val="20"/>
          <w:u w:val="single"/>
        </w:rPr>
        <w:t xml:space="preserve"> often </w:t>
      </w:r>
      <w:r w:rsidRPr="00A3260F">
        <w:rPr>
          <w:b/>
          <w:szCs w:val="20"/>
          <w:highlight w:val="cyan"/>
          <w:u w:val="single"/>
        </w:rPr>
        <w:t>used to block projects entirely</w:t>
      </w:r>
      <w:r w:rsidRPr="00A3260F">
        <w:rPr>
          <w:szCs w:val="20"/>
        </w:rPr>
        <w:t xml:space="preserve">. </w:t>
      </w:r>
      <w:r w:rsidRPr="00A3260F">
        <w:rPr>
          <w:szCs w:val="20"/>
          <w:u w:val="single"/>
        </w:rPr>
        <w:t xml:space="preserve">That’s because NEPA allows anyone, including those with no apparent stake in a project, to enter the process for the price of a 37-cent stamp on a letter and sue the agency for the decision it makes. </w:t>
      </w:r>
      <w:r w:rsidRPr="00A3260F">
        <w:rPr>
          <w:b/>
          <w:szCs w:val="20"/>
          <w:highlight w:val="cyan"/>
          <w:u w:val="single"/>
        </w:rPr>
        <w:t>The</w:t>
      </w:r>
      <w:r w:rsidRPr="00A3260F">
        <w:rPr>
          <w:b/>
          <w:szCs w:val="20"/>
          <w:u w:val="single"/>
        </w:rPr>
        <w:t xml:space="preserve"> very </w:t>
      </w:r>
      <w:r w:rsidRPr="00A3260F">
        <w:rPr>
          <w:b/>
          <w:szCs w:val="20"/>
          <w:highlight w:val="cyan"/>
          <w:u w:val="single"/>
        </w:rPr>
        <w:t>threat of</w:t>
      </w:r>
      <w:r w:rsidRPr="00A3260F">
        <w:rPr>
          <w:b/>
          <w:szCs w:val="20"/>
          <w:u w:val="single"/>
        </w:rPr>
        <w:t xml:space="preserve"> such </w:t>
      </w:r>
      <w:r w:rsidRPr="00A3260F">
        <w:rPr>
          <w:b/>
          <w:szCs w:val="20"/>
          <w:highlight w:val="cyan"/>
          <w:u w:val="single"/>
        </w:rPr>
        <w:t>lawsuits takes a deadening toll on agency decision making. The result is</w:t>
      </w:r>
      <w:r w:rsidRPr="00A3260F">
        <w:rPr>
          <w:b/>
          <w:szCs w:val="20"/>
          <w:u w:val="single"/>
        </w:rPr>
        <w:t xml:space="preserve"> not more environmental protection; it’s </w:t>
      </w:r>
      <w:r w:rsidRPr="00A3260F">
        <w:rPr>
          <w:b/>
          <w:szCs w:val="20"/>
          <w:highlight w:val="cyan"/>
          <w:u w:val="single"/>
        </w:rPr>
        <w:t>pointless delay and costly litigation</w:t>
      </w:r>
      <w:r w:rsidRPr="00A3260F">
        <w:rPr>
          <w:b/>
          <w:szCs w:val="20"/>
          <w:u w:val="single"/>
        </w:rPr>
        <w:t xml:space="preserve"> – the kind of “analysis paralysis” </w:t>
      </w:r>
      <w:r w:rsidRPr="00A3260F">
        <w:rPr>
          <w:b/>
          <w:szCs w:val="20"/>
          <w:highlight w:val="cyan"/>
          <w:u w:val="single"/>
        </w:rPr>
        <w:t>that</w:t>
      </w:r>
      <w:r w:rsidRPr="00A3260F">
        <w:rPr>
          <w:b/>
          <w:szCs w:val="20"/>
          <w:u w:val="single"/>
        </w:rPr>
        <w:t xml:space="preserve"> frustrates decision-making and </w:t>
      </w:r>
      <w:r w:rsidRPr="00A3260F">
        <w:rPr>
          <w:b/>
          <w:szCs w:val="20"/>
          <w:highlight w:val="cyan"/>
          <w:u w:val="single"/>
        </w:rPr>
        <w:t>discourages new investment</w:t>
      </w:r>
      <w:r w:rsidRPr="00A3260F">
        <w:rPr>
          <w:b/>
          <w:szCs w:val="20"/>
          <w:u w:val="single"/>
        </w:rPr>
        <w:t>.</w:t>
      </w:r>
      <w:r w:rsidRPr="00A3260F">
        <w:rPr>
          <w:szCs w:val="20"/>
        </w:rPr>
        <w:t xml:space="preserve"> That’s a special problem for mineral mining, as the U.S. is becoming increasingly dependent on imports for metals crucial to our national defense.</w:t>
      </w:r>
    </w:p>
    <w:p w14:paraId="5A933752" w14:textId="77777777" w:rsidR="00CC6CC1" w:rsidRPr="0022057D" w:rsidRDefault="00CC6CC1" w:rsidP="00CC6CC1">
      <w:pPr>
        <w:pStyle w:val="Heading4"/>
      </w:pPr>
      <w:r w:rsidRPr="0022057D">
        <w:t>Cause delay and outright project cancellation</w:t>
      </w:r>
    </w:p>
    <w:p w14:paraId="5CBE2CB7" w14:textId="77777777" w:rsidR="00CC6CC1" w:rsidRPr="0022057D" w:rsidRDefault="00CC6CC1" w:rsidP="00CC6CC1">
      <w:pPr>
        <w:rPr>
          <w:rStyle w:val="Style13ptBold"/>
        </w:rPr>
      </w:pPr>
      <w:r w:rsidRPr="0022057D">
        <w:rPr>
          <w:rStyle w:val="Style13ptBold"/>
        </w:rPr>
        <w:t xml:space="preserve">Western Caucus, 11 </w:t>
      </w:r>
    </w:p>
    <w:p w14:paraId="06C63FDA" w14:textId="77777777" w:rsidR="00CC6CC1" w:rsidRPr="0022057D" w:rsidRDefault="00CC6CC1" w:rsidP="00CC6CC1">
      <w:r w:rsidRPr="0022057D">
        <w:t>(Congressional Western Caucus, “Bureaucratic Overreach of Permitting,” http://www.westerncaucus.pearce.house.gov/the-war-on-western-jobs/job-killing-policy-9-bureaucratic-overreach-of-permitting/</w:t>
      </w:r>
    </w:p>
    <w:p w14:paraId="7E8C39BA" w14:textId="77777777" w:rsidR="00CC6CC1" w:rsidRPr="0022057D" w:rsidRDefault="00CC6CC1" w:rsidP="00CC6CC1">
      <w:r w:rsidRPr="0022057D">
        <w:t xml:space="preserve">ECONOMIC IMPACT  </w:t>
      </w:r>
    </w:p>
    <w:p w14:paraId="648F82DD" w14:textId="77777777" w:rsidR="00CC6CC1" w:rsidRPr="0022057D" w:rsidRDefault="00CC6CC1" w:rsidP="00CC6CC1"/>
    <w:p w14:paraId="709C4082" w14:textId="77777777" w:rsidR="00CC6CC1" w:rsidRPr="0022057D" w:rsidRDefault="00CC6CC1" w:rsidP="00CC6CC1">
      <w:pPr>
        <w:rPr>
          <w:sz w:val="16"/>
        </w:rPr>
      </w:pPr>
      <w:r w:rsidRPr="0022057D">
        <w:rPr>
          <w:u w:val="single"/>
        </w:rPr>
        <w:t>“</w:t>
      </w:r>
      <w:r w:rsidRPr="0022057D">
        <w:rPr>
          <w:highlight w:val="cyan"/>
          <w:u w:val="single"/>
        </w:rPr>
        <w:t>It could also open up</w:t>
      </w:r>
      <w:r w:rsidRPr="0022057D">
        <w:rPr>
          <w:u w:val="single"/>
        </w:rPr>
        <w:t xml:space="preserve"> new </w:t>
      </w:r>
      <w:r w:rsidRPr="0022057D">
        <w:rPr>
          <w:highlight w:val="cyan"/>
          <w:u w:val="single"/>
        </w:rPr>
        <w:t>avenues for environmentalists to</w:t>
      </w:r>
      <w:r w:rsidRPr="0022057D">
        <w:rPr>
          <w:u w:val="single"/>
        </w:rPr>
        <w:t xml:space="preserve"> attack, delay or </w:t>
      </w:r>
      <w:r w:rsidRPr="0022057D">
        <w:rPr>
          <w:highlight w:val="cyan"/>
          <w:u w:val="single"/>
        </w:rPr>
        <w:t>halt</w:t>
      </w:r>
      <w:r w:rsidRPr="0022057D">
        <w:rPr>
          <w:u w:val="single"/>
        </w:rPr>
        <w:t xml:space="preserve"> proposed </w:t>
      </w:r>
      <w:r w:rsidRPr="0022057D">
        <w:rPr>
          <w:highlight w:val="cyan"/>
          <w:u w:val="single"/>
        </w:rPr>
        <w:t>government actions. The</w:t>
      </w:r>
      <w:r w:rsidRPr="0022057D">
        <w:rPr>
          <w:u w:val="single"/>
        </w:rPr>
        <w:t xml:space="preserve"> environmental </w:t>
      </w:r>
      <w:r w:rsidRPr="0022057D">
        <w:rPr>
          <w:highlight w:val="cyan"/>
          <w:u w:val="single"/>
        </w:rPr>
        <w:t>impact statements</w:t>
      </w:r>
      <w:r w:rsidRPr="0022057D">
        <w:rPr>
          <w:u w:val="single"/>
        </w:rPr>
        <w:t xml:space="preserve"> originally required by the act </w:t>
      </w:r>
      <w:r w:rsidRPr="0022057D">
        <w:rPr>
          <w:highlight w:val="cyan"/>
          <w:u w:val="single"/>
        </w:rPr>
        <w:t>have</w:t>
      </w:r>
      <w:r w:rsidRPr="0022057D">
        <w:rPr>
          <w:u w:val="single"/>
        </w:rPr>
        <w:t xml:space="preserve"> </w:t>
      </w:r>
      <w:r w:rsidRPr="0022057D">
        <w:rPr>
          <w:highlight w:val="cyan"/>
          <w:u w:val="single"/>
        </w:rPr>
        <w:t xml:space="preserve">become </w:t>
      </w:r>
      <w:r w:rsidRPr="0022057D">
        <w:rPr>
          <w:rStyle w:val="BoldUnderline"/>
          <w:highlight w:val="cyan"/>
        </w:rPr>
        <w:t>routine battlegrounds</w:t>
      </w:r>
      <w:r w:rsidRPr="0022057D">
        <w:rPr>
          <w:u w:val="single"/>
        </w:rPr>
        <w:t xml:space="preserve"> </w:t>
      </w:r>
      <w:r w:rsidRPr="0022057D">
        <w:rPr>
          <w:highlight w:val="cyan"/>
          <w:u w:val="single"/>
        </w:rPr>
        <w:t>for environmentalists</w:t>
      </w:r>
      <w:r w:rsidRPr="0022057D">
        <w:rPr>
          <w:u w:val="single"/>
        </w:rPr>
        <w:t>, developers and others</w:t>
      </w:r>
      <w:r w:rsidRPr="0022057D">
        <w:rPr>
          <w:sz w:val="16"/>
        </w:rPr>
        <w:t xml:space="preserve">.” – (Los Angeles Times, 1/01/2010) </w:t>
      </w:r>
      <w:r w:rsidRPr="0022057D">
        <w:rPr>
          <w:u w:val="single"/>
        </w:rPr>
        <w:t>“</w:t>
      </w:r>
      <w:r w:rsidRPr="0022057D">
        <w:rPr>
          <w:highlight w:val="cyan"/>
          <w:u w:val="single"/>
        </w:rPr>
        <w:t>NEPA</w:t>
      </w:r>
      <w:r w:rsidRPr="0022057D">
        <w:rPr>
          <w:u w:val="single"/>
        </w:rPr>
        <w:t xml:space="preserve">, with its costly and time-consuming environmental reviews and impact statements, historically </w:t>
      </w:r>
      <w:r w:rsidRPr="0022057D">
        <w:rPr>
          <w:highlight w:val="cyan"/>
          <w:u w:val="single"/>
        </w:rPr>
        <w:t>has been used</w:t>
      </w:r>
      <w:r w:rsidRPr="0022057D">
        <w:rPr>
          <w:sz w:val="16"/>
        </w:rPr>
        <w:t xml:space="preserve"> by environmental activists </w:t>
      </w:r>
      <w:r w:rsidRPr="0022057D">
        <w:rPr>
          <w:b/>
          <w:highlight w:val="cyan"/>
          <w:u w:val="single"/>
        </w:rPr>
        <w:t>to</w:t>
      </w:r>
      <w:r w:rsidRPr="0022057D">
        <w:rPr>
          <w:b/>
          <w:u w:val="single"/>
        </w:rPr>
        <w:t xml:space="preserve"> stall or </w:t>
      </w:r>
      <w:r w:rsidRPr="0022057D">
        <w:rPr>
          <w:b/>
          <w:highlight w:val="cyan"/>
          <w:u w:val="single"/>
        </w:rPr>
        <w:t>prevent</w:t>
      </w:r>
      <w:r w:rsidRPr="0022057D">
        <w:rPr>
          <w:b/>
          <w:u w:val="single"/>
        </w:rPr>
        <w:t xml:space="preserve"> many hundreds and perhaps </w:t>
      </w:r>
      <w:r w:rsidRPr="0022057D">
        <w:rPr>
          <w:rStyle w:val="Emphasis"/>
          <w:highlight w:val="cyan"/>
        </w:rPr>
        <w:t>thousands of federal projects</w:t>
      </w:r>
      <w:r w:rsidRPr="0022057D">
        <w:rPr>
          <w:sz w:val="16"/>
        </w:rPr>
        <w:t xml:space="preserve"> since it was signed into law in 1970. </w:t>
      </w:r>
      <w:r w:rsidRPr="0022057D">
        <w:rPr>
          <w:u w:val="single"/>
        </w:rPr>
        <w:t xml:space="preserve">Activists do this </w:t>
      </w:r>
      <w:r w:rsidRPr="0022057D">
        <w:rPr>
          <w:highlight w:val="cyan"/>
          <w:u w:val="single"/>
        </w:rPr>
        <w:t>by obtaining injunctions against proposed projects</w:t>
      </w:r>
      <w:r w:rsidRPr="0022057D">
        <w:rPr>
          <w:sz w:val="16"/>
        </w:rPr>
        <w:t xml:space="preserve"> until the controlling federal agency has prepared a ‘satisfactory’ Environmental Impact Statement (EIS) under NEPA. </w:t>
      </w:r>
      <w:r w:rsidRPr="0022057D">
        <w:rPr>
          <w:u w:val="single"/>
        </w:rPr>
        <w:t>The lawsuit and subsequent EIS have the effect of delaying a project often indefinitely thereby stymieing jobs and economic growth.</w:t>
      </w:r>
      <w:r w:rsidRPr="0022057D">
        <w:rPr>
          <w:sz w:val="16"/>
        </w:rPr>
        <w:t xml:space="preserve">” – (U.S. Chamber of Commerce, 2/20/2009) </w:t>
      </w:r>
      <w:r w:rsidRPr="0022057D">
        <w:rPr>
          <w:u w:val="single"/>
        </w:rPr>
        <w:t>“</w:t>
      </w:r>
      <w:r w:rsidRPr="0022057D">
        <w:rPr>
          <w:sz w:val="16"/>
        </w:rPr>
        <w:t>The preparation of environmental impact statements under NEPA takes almost three-and-a-half years.” - (</w:t>
      </w:r>
      <w:proofErr w:type="spellStart"/>
      <w:r w:rsidRPr="0022057D">
        <w:rPr>
          <w:sz w:val="16"/>
        </w:rPr>
        <w:t>Greenwire</w:t>
      </w:r>
      <w:proofErr w:type="spellEnd"/>
      <w:r w:rsidRPr="0022057D">
        <w:rPr>
          <w:sz w:val="16"/>
        </w:rPr>
        <w:t>, 3/24/10)</w:t>
      </w:r>
    </w:p>
    <w:p w14:paraId="3563AE78" w14:textId="77777777" w:rsidR="00CC6CC1" w:rsidRPr="0022057D" w:rsidRDefault="00CC6CC1" w:rsidP="00CC6CC1"/>
    <w:p w14:paraId="4C28F328" w14:textId="77777777" w:rsidR="00CC6CC1" w:rsidRPr="0022057D" w:rsidRDefault="00CC6CC1" w:rsidP="00CC6CC1">
      <w:pPr>
        <w:pStyle w:val="Heading4"/>
      </w:pPr>
      <w:r w:rsidRPr="0022057D">
        <w:t>Delay is massive—average EIS is six years</w:t>
      </w:r>
    </w:p>
    <w:p w14:paraId="5A051CE5" w14:textId="77777777" w:rsidR="00CC6CC1" w:rsidRPr="0022057D" w:rsidRDefault="00CC6CC1" w:rsidP="00CC6CC1">
      <w:pPr>
        <w:rPr>
          <w:rStyle w:val="Style13ptBold"/>
        </w:rPr>
      </w:pPr>
      <w:r w:rsidRPr="0022057D">
        <w:rPr>
          <w:rStyle w:val="Style13ptBold"/>
        </w:rPr>
        <w:t>Carroll, 12</w:t>
      </w:r>
    </w:p>
    <w:p w14:paraId="11327574" w14:textId="77777777" w:rsidR="00CC6CC1" w:rsidRPr="0022057D" w:rsidRDefault="00CC6CC1" w:rsidP="00CC6CC1">
      <w:r w:rsidRPr="0022057D">
        <w:t>(Columnist-Washington Examiner, WaPo's NEPA whitewash, 2/7, http://washingtonexaminer.com/wapos-nepa-whitewash/article/1112501)</w:t>
      </w:r>
    </w:p>
    <w:p w14:paraId="57D0AB12" w14:textId="77777777" w:rsidR="00CC6CC1" w:rsidRPr="0022057D" w:rsidRDefault="00CC6CC1" w:rsidP="00CC6CC1"/>
    <w:p w14:paraId="7B3FB9C3" w14:textId="77777777" w:rsidR="00CC6CC1" w:rsidRPr="0022057D" w:rsidRDefault="00CC6CC1" w:rsidP="00CC6CC1">
      <w:pPr>
        <w:rPr>
          <w:sz w:val="16"/>
        </w:rPr>
      </w:pPr>
      <w:r w:rsidRPr="0022057D">
        <w:rPr>
          <w:sz w:val="16"/>
        </w:rPr>
        <w:t xml:space="preserve">Let's take the 2000 FHA survey first. Plummer spins the numbers to claim that only 19 percent of the 89 projects surveyed "were bogged down to environmental concerns." But he leaves out "lawsuits," "local controversy," and "change in scope." All of these could be caused by underlying environmental claims. Furthermore, </w:t>
      </w:r>
      <w:r w:rsidRPr="0022057D">
        <w:rPr>
          <w:highlight w:val="cyan"/>
          <w:u w:val="single"/>
        </w:rPr>
        <w:t>NEPA is a tool for anyone who wants to stop a federal action</w:t>
      </w:r>
      <w:r w:rsidRPr="0022057D">
        <w:rPr>
          <w:u w:val="single"/>
        </w:rPr>
        <w:t>, not just environmental activists. For example, atheists used NEPA to slow down the reauthorization of a statute of Jesus in a National Park</w:t>
      </w:r>
      <w:r w:rsidRPr="0022057D">
        <w:rPr>
          <w:sz w:val="16"/>
        </w:rPr>
        <w:t xml:space="preserve"> (Jesus was found to have "no significant effect on the quality of the human environment"). And, for some reason, Plummer forgets to mention the main finding of the 2005 Oregon study that he links to: that </w:t>
      </w:r>
      <w:r w:rsidRPr="0022057D">
        <w:rPr>
          <w:b/>
          <w:highlight w:val="cyan"/>
          <w:u w:val="single"/>
        </w:rPr>
        <w:t>the</w:t>
      </w:r>
      <w:r w:rsidRPr="0022057D">
        <w:rPr>
          <w:b/>
          <w:u w:val="single"/>
        </w:rPr>
        <w:t xml:space="preserve"> </w:t>
      </w:r>
      <w:r w:rsidRPr="0022057D">
        <w:rPr>
          <w:b/>
          <w:highlight w:val="cyan"/>
          <w:u w:val="single"/>
        </w:rPr>
        <w:t xml:space="preserve">average time to complete the NEPA process </w:t>
      </w:r>
      <w:r w:rsidRPr="0022057D">
        <w:rPr>
          <w:rStyle w:val="Emphasis"/>
          <w:highlight w:val="cyan"/>
        </w:rPr>
        <w:t>is 6.1 years</w:t>
      </w:r>
      <w:r w:rsidRPr="0022057D">
        <w:rPr>
          <w:sz w:val="16"/>
        </w:rPr>
        <w:t>. Plummer later adds: The Obama administration, for its part, has taken a different approach to this issue, selecting 14 specific infrastructure projects that have been especially plagued by delays and pushing those through expedited approval. Many environmental groups and transit advocates prefer this strategy of focusing on the tiny subset of projects that are actually causing problems rather than broad legislative changes. This is the absolute worst approach to NEPA reform. Instead of addressing the real underlying problem, the fact that</w:t>
      </w:r>
      <w:r w:rsidRPr="0022057D">
        <w:rPr>
          <w:u w:val="single"/>
        </w:rPr>
        <w:t xml:space="preserve"> NEPA has become a litigation tool usable by anyone who wants to delay and possibly shutdown a federal government action</w:t>
      </w:r>
      <w:r w:rsidRPr="0022057D">
        <w:rPr>
          <w:sz w:val="16"/>
        </w:rPr>
        <w:t>, Obama has chosen to govern by waiver. Only those projects that meet Obama's approval get regulatory relief. Everyone else must continue to suffer under the current regime.</w:t>
      </w:r>
    </w:p>
    <w:p w14:paraId="56C66114" w14:textId="77777777" w:rsidR="00CC6CC1" w:rsidRPr="0022057D" w:rsidRDefault="00CC6CC1" w:rsidP="00CC6CC1"/>
    <w:p w14:paraId="13872432" w14:textId="77777777" w:rsidR="00CC6CC1" w:rsidRPr="0022057D" w:rsidRDefault="00CC6CC1" w:rsidP="00CC6CC1">
      <w:pPr>
        <w:pStyle w:val="Tag2"/>
      </w:pPr>
      <w:r w:rsidRPr="0022057D">
        <w:t xml:space="preserve">Those delays </w:t>
      </w:r>
      <w:r w:rsidRPr="0022057D">
        <w:rPr>
          <w:u w:val="single"/>
        </w:rPr>
        <w:t>devastate</w:t>
      </w:r>
      <w:r w:rsidRPr="0022057D">
        <w:t xml:space="preserve"> investor confidence and chill commercialization </w:t>
      </w:r>
    </w:p>
    <w:p w14:paraId="4284432B" w14:textId="77777777" w:rsidR="00CC6CC1" w:rsidRPr="0022057D" w:rsidRDefault="00CC6CC1" w:rsidP="00CC6CC1">
      <w:pPr>
        <w:contextualSpacing/>
      </w:pPr>
      <w:r w:rsidRPr="0022057D">
        <w:rPr>
          <w:rStyle w:val="Style13ptBold"/>
        </w:rPr>
        <w:t>Todorovich et al 12</w:t>
      </w:r>
      <w:r w:rsidRPr="0022057D">
        <w:t xml:space="preserve"> (Petra. Transportation Director for AMERICA2050. “Getting Infrastructure Going: Expediting the Environmental Review Process” 2012 http://www.rpa.org/library/pdf/RPA-Getting-Infrastructure-Going.pdf) //</w:t>
      </w:r>
      <w:proofErr w:type="spellStart"/>
      <w:r w:rsidRPr="0022057D">
        <w:t>trepka</w:t>
      </w:r>
      <w:proofErr w:type="spellEnd"/>
    </w:p>
    <w:p w14:paraId="67119A84" w14:textId="77777777" w:rsidR="00CC6CC1" w:rsidRPr="0022057D" w:rsidRDefault="00CC6CC1" w:rsidP="00CC6CC1">
      <w:pPr>
        <w:contextualSpacing/>
        <w:rPr>
          <w:sz w:val="16"/>
        </w:rPr>
      </w:pPr>
      <w:r w:rsidRPr="0022057D">
        <w:rPr>
          <w:rStyle w:val="StyleUnderline"/>
          <w:highlight w:val="cyan"/>
        </w:rPr>
        <w:t>There are major barriers to the timely completion of</w:t>
      </w:r>
      <w:r w:rsidRPr="0022057D">
        <w:rPr>
          <w:rStyle w:val="StyleUnderline"/>
        </w:rPr>
        <w:t xml:space="preserve"> the federal </w:t>
      </w:r>
      <w:r w:rsidRPr="0022057D">
        <w:rPr>
          <w:rStyle w:val="StyleUnderline"/>
          <w:highlight w:val="cyan"/>
        </w:rPr>
        <w:t>environmental review</w:t>
      </w:r>
      <w:r w:rsidRPr="0022057D">
        <w:rPr>
          <w:sz w:val="16"/>
        </w:rPr>
        <w:t xml:space="preserve"> and permitting requirements for important infrastructure projects. </w:t>
      </w:r>
      <w:r w:rsidRPr="0022057D">
        <w:rPr>
          <w:rStyle w:val="StyleUnderline"/>
        </w:rPr>
        <w:t xml:space="preserve">It </w:t>
      </w:r>
      <w:r w:rsidRPr="0022057D">
        <w:rPr>
          <w:rStyle w:val="StyleUnderline"/>
          <w:highlight w:val="cyan"/>
        </w:rPr>
        <w:t xml:space="preserve">often takes over </w:t>
      </w:r>
      <w:r w:rsidRPr="0022057D">
        <w:rPr>
          <w:rStyle w:val="Emphasis"/>
          <w:highlight w:val="cyan"/>
        </w:rPr>
        <w:t>eight years</w:t>
      </w:r>
      <w:r w:rsidRPr="0022057D">
        <w:rPr>
          <w:sz w:val="16"/>
        </w:rPr>
        <w:t xml:space="preserve"> </w:t>
      </w:r>
      <w:r w:rsidRPr="0022057D">
        <w:rPr>
          <w:rStyle w:val="StyleUnderline"/>
        </w:rPr>
        <w:t>for the largest, most complex, and controversial projects to complete the environmental review process</w:t>
      </w:r>
      <w:r w:rsidRPr="0022057D">
        <w:rPr>
          <w:sz w:val="16"/>
        </w:rPr>
        <w:t xml:space="preserve">, compared with just over two years in the 1970s.1 </w:t>
      </w:r>
      <w:r w:rsidRPr="0022057D">
        <w:rPr>
          <w:rStyle w:val="Emphasis"/>
        </w:rPr>
        <w:t>Expediting</w:t>
      </w:r>
      <w:r w:rsidRPr="0022057D">
        <w:rPr>
          <w:sz w:val="16"/>
        </w:rPr>
        <w:t xml:space="preserve"> the </w:t>
      </w:r>
      <w:r w:rsidRPr="0022057D">
        <w:rPr>
          <w:rStyle w:val="StyleUnderline"/>
        </w:rPr>
        <w:t>environmental review</w:t>
      </w:r>
      <w:r w:rsidRPr="0022057D">
        <w:rPr>
          <w:sz w:val="16"/>
        </w:rPr>
        <w:t xml:space="preserve"> of these big projects </w:t>
      </w:r>
      <w:r w:rsidRPr="0022057D">
        <w:rPr>
          <w:rStyle w:val="StyleUnderline"/>
        </w:rPr>
        <w:t>is the focus</w:t>
      </w:r>
      <w:r w:rsidRPr="0022057D">
        <w:rPr>
          <w:sz w:val="16"/>
        </w:rPr>
        <w:t xml:space="preserve"> of this report. </w:t>
      </w:r>
      <w:r w:rsidRPr="0022057D">
        <w:rPr>
          <w:rStyle w:val="StyleUnderline"/>
          <w:highlight w:val="cyan"/>
        </w:rPr>
        <w:t>Long</w:t>
      </w:r>
      <w:r w:rsidRPr="0022057D">
        <w:rPr>
          <w:rStyle w:val="StyleUnderline"/>
        </w:rPr>
        <w:t xml:space="preserve"> </w:t>
      </w:r>
      <w:r w:rsidRPr="0022057D">
        <w:rPr>
          <w:rStyle w:val="StyleUnderline"/>
          <w:highlight w:val="cyan"/>
        </w:rPr>
        <w:t>timelines</w:t>
      </w:r>
      <w:r w:rsidRPr="0022057D">
        <w:rPr>
          <w:sz w:val="16"/>
          <w:highlight w:val="cyan"/>
        </w:rPr>
        <w:t xml:space="preserve"> </w:t>
      </w:r>
      <w:r w:rsidRPr="0022057D">
        <w:rPr>
          <w:rStyle w:val="Emphasis"/>
          <w:highlight w:val="cyan"/>
        </w:rPr>
        <w:t>delay</w:t>
      </w:r>
      <w:r w:rsidRPr="0022057D">
        <w:rPr>
          <w:sz w:val="16"/>
          <w:highlight w:val="cyan"/>
        </w:rPr>
        <w:t xml:space="preserve"> </w:t>
      </w:r>
      <w:r w:rsidRPr="0022057D">
        <w:rPr>
          <w:rStyle w:val="StyleUnderline"/>
        </w:rPr>
        <w:t xml:space="preserve">important </w:t>
      </w:r>
      <w:r w:rsidRPr="0022057D">
        <w:rPr>
          <w:sz w:val="16"/>
        </w:rPr>
        <w:t>infrastructure</w:t>
      </w:r>
      <w:r w:rsidRPr="0022057D">
        <w:rPr>
          <w:rStyle w:val="StyleUnderline"/>
        </w:rPr>
        <w:t xml:space="preserve"> </w:t>
      </w:r>
      <w:r w:rsidRPr="0022057D">
        <w:rPr>
          <w:rStyle w:val="StyleUnderline"/>
          <w:highlight w:val="cyan"/>
        </w:rPr>
        <w:t>improvements</w:t>
      </w:r>
      <w:r w:rsidRPr="0022057D">
        <w:rPr>
          <w:sz w:val="16"/>
        </w:rPr>
        <w:t xml:space="preserve"> and their </w:t>
      </w:r>
      <w:proofErr w:type="gramStart"/>
      <w:r w:rsidRPr="0022057D">
        <w:rPr>
          <w:sz w:val="16"/>
        </w:rPr>
        <w:t>much needed</w:t>
      </w:r>
      <w:proofErr w:type="gramEnd"/>
      <w:r w:rsidRPr="0022057D">
        <w:rPr>
          <w:sz w:val="16"/>
        </w:rPr>
        <w:t xml:space="preserve"> benefits. They drive up costs </w:t>
      </w:r>
      <w:r w:rsidRPr="0022057D">
        <w:rPr>
          <w:rStyle w:val="StyleUnderline"/>
        </w:rPr>
        <w:t>by extending the</w:t>
      </w:r>
      <w:r w:rsidRPr="0022057D">
        <w:rPr>
          <w:sz w:val="16"/>
        </w:rPr>
        <w:t xml:space="preserve"> environmental </w:t>
      </w:r>
      <w:r w:rsidRPr="0022057D">
        <w:rPr>
          <w:rStyle w:val="StyleUnderline"/>
        </w:rPr>
        <w:t>review process and postponing construction</w:t>
      </w:r>
      <w:r w:rsidRPr="0022057D">
        <w:rPr>
          <w:sz w:val="16"/>
        </w:rPr>
        <w:t xml:space="preserve">. </w:t>
      </w:r>
      <w:r w:rsidRPr="0022057D">
        <w:rPr>
          <w:rStyle w:val="StyleUnderline"/>
          <w:highlight w:val="cyan"/>
        </w:rPr>
        <w:t>They</w:t>
      </w:r>
      <w:r w:rsidRPr="0022057D">
        <w:rPr>
          <w:sz w:val="16"/>
          <w:highlight w:val="cyan"/>
        </w:rPr>
        <w:t xml:space="preserve"> </w:t>
      </w:r>
      <w:r w:rsidRPr="0022057D">
        <w:rPr>
          <w:rStyle w:val="Emphasis"/>
          <w:highlight w:val="cyan"/>
        </w:rPr>
        <w:t>discourage private investors</w:t>
      </w:r>
      <w:r w:rsidRPr="0022057D">
        <w:rPr>
          <w:sz w:val="16"/>
          <w:highlight w:val="cyan"/>
        </w:rPr>
        <w:t xml:space="preserve"> </w:t>
      </w:r>
      <w:r w:rsidRPr="0022057D">
        <w:rPr>
          <w:rStyle w:val="StyleUnderline"/>
          <w:highlight w:val="cyan"/>
        </w:rPr>
        <w:t>and</w:t>
      </w:r>
      <w:r w:rsidRPr="0022057D">
        <w:rPr>
          <w:sz w:val="16"/>
          <w:highlight w:val="cyan"/>
        </w:rPr>
        <w:t xml:space="preserve"> </w:t>
      </w:r>
      <w:r w:rsidRPr="0022057D">
        <w:rPr>
          <w:rStyle w:val="Emphasis"/>
          <w:highlight w:val="cyan"/>
        </w:rPr>
        <w:t>erode public confidence</w:t>
      </w:r>
      <w:r w:rsidRPr="0022057D">
        <w:rPr>
          <w:sz w:val="16"/>
          <w:highlight w:val="cyan"/>
        </w:rPr>
        <w:t xml:space="preserve"> </w:t>
      </w:r>
      <w:r w:rsidRPr="0022057D">
        <w:rPr>
          <w:rStyle w:val="StyleUnderline"/>
          <w:highlight w:val="cyan"/>
        </w:rPr>
        <w:t>in government’s ability to use</w:t>
      </w:r>
      <w:r w:rsidRPr="0022057D">
        <w:rPr>
          <w:sz w:val="16"/>
        </w:rPr>
        <w:t xml:space="preserve"> infrastructure </w:t>
      </w:r>
      <w:r w:rsidRPr="0022057D">
        <w:rPr>
          <w:rStyle w:val="StyleUnderline"/>
          <w:highlight w:val="cyan"/>
        </w:rPr>
        <w:t>funding wisely</w:t>
      </w:r>
      <w:r w:rsidRPr="0022057D">
        <w:rPr>
          <w:sz w:val="16"/>
        </w:rPr>
        <w:t xml:space="preserve">. </w:t>
      </w:r>
      <w:r w:rsidRPr="0022057D">
        <w:rPr>
          <w:rStyle w:val="StyleUnderline"/>
        </w:rPr>
        <w:t xml:space="preserve">They </w:t>
      </w:r>
      <w:r w:rsidRPr="0022057D">
        <w:rPr>
          <w:rStyle w:val="StyleUnderline"/>
          <w:highlight w:val="cyan"/>
        </w:rPr>
        <w:t xml:space="preserve">create </w:t>
      </w:r>
      <w:r w:rsidRPr="0022057D">
        <w:rPr>
          <w:rStyle w:val="Emphasis"/>
          <w:highlight w:val="cyan"/>
        </w:rPr>
        <w:t>uncertainty</w:t>
      </w:r>
      <w:r w:rsidRPr="0022057D">
        <w:rPr>
          <w:sz w:val="16"/>
          <w:highlight w:val="cyan"/>
        </w:rPr>
        <w:t xml:space="preserve"> </w:t>
      </w:r>
      <w:r w:rsidRPr="0022057D">
        <w:rPr>
          <w:rStyle w:val="StyleUnderline"/>
          <w:highlight w:val="cyan"/>
        </w:rPr>
        <w:t>about when or whether a project will be completed</w:t>
      </w:r>
      <w:r w:rsidRPr="0022057D">
        <w:rPr>
          <w:sz w:val="16"/>
        </w:rPr>
        <w:t xml:space="preserve">, </w:t>
      </w:r>
      <w:r w:rsidRPr="0022057D">
        <w:rPr>
          <w:rStyle w:val="StyleUnderline"/>
        </w:rPr>
        <w:t xml:space="preserve">making it </w:t>
      </w:r>
      <w:r w:rsidRPr="0022057D">
        <w:rPr>
          <w:rStyle w:val="Emphasis"/>
        </w:rPr>
        <w:t>difficult</w:t>
      </w:r>
      <w:r w:rsidRPr="0022057D">
        <w:rPr>
          <w:sz w:val="16"/>
        </w:rPr>
        <w:t xml:space="preserve"> for states and metropolitan regions </w:t>
      </w:r>
      <w:r w:rsidRPr="0022057D">
        <w:rPr>
          <w:rStyle w:val="StyleUnderline"/>
        </w:rPr>
        <w:t xml:space="preserve">to conduct </w:t>
      </w:r>
      <w:r w:rsidRPr="0022057D">
        <w:rPr>
          <w:rStyle w:val="Emphasis"/>
        </w:rPr>
        <w:t>long-range</w:t>
      </w:r>
      <w:r w:rsidRPr="0022057D">
        <w:rPr>
          <w:sz w:val="16"/>
        </w:rPr>
        <w:t xml:space="preserve"> infrastructure </w:t>
      </w:r>
      <w:r w:rsidRPr="0022057D">
        <w:rPr>
          <w:rStyle w:val="Emphasis"/>
        </w:rPr>
        <w:t>planning</w:t>
      </w:r>
      <w:r w:rsidRPr="0022057D">
        <w:rPr>
          <w:sz w:val="16"/>
        </w:rPr>
        <w:t>. In the midst of a sustained economic slump, the importance of rethinking the environmental review process is underscored; getting infrastructure going would hasten our economic recovery.</w:t>
      </w:r>
    </w:p>
    <w:p w14:paraId="2961A840" w14:textId="77777777" w:rsidR="00CC6CC1" w:rsidRPr="0022057D" w:rsidRDefault="00CC6CC1" w:rsidP="00CC6CC1">
      <w:pPr>
        <w:pStyle w:val="Tag2"/>
      </w:pPr>
      <w:r w:rsidRPr="0022057D">
        <w:t>NEPA takes forever and leads to uncertainty</w:t>
      </w:r>
    </w:p>
    <w:p w14:paraId="2280611D" w14:textId="77777777" w:rsidR="00CC6CC1" w:rsidRPr="0022057D" w:rsidRDefault="00CC6CC1" w:rsidP="00CC6CC1">
      <w:pPr>
        <w:rPr>
          <w:rStyle w:val="Style13ptBold"/>
        </w:rPr>
      </w:pPr>
      <w:r w:rsidRPr="0022057D">
        <w:rPr>
          <w:rStyle w:val="Style13ptBold"/>
        </w:rPr>
        <w:t>Luther, 7</w:t>
      </w:r>
    </w:p>
    <w:p w14:paraId="321A626A" w14:textId="77777777" w:rsidR="00CC6CC1" w:rsidRPr="0022057D" w:rsidRDefault="00CC6CC1" w:rsidP="00CC6CC1">
      <w:r w:rsidRPr="0022057D">
        <w:t>(Analyst in Environmental Policy Resources, Science, and Industry Division-CRS, The National Environmental Policy Act: Streamlining NEPA, http://www.nationalaglawcenter.org/assets/crs/RL33267.pdf)</w:t>
      </w:r>
    </w:p>
    <w:p w14:paraId="393E3DEC" w14:textId="77777777" w:rsidR="00CC6CC1" w:rsidRPr="0022057D" w:rsidRDefault="00CC6CC1" w:rsidP="00CC6CC1"/>
    <w:p w14:paraId="23DA502B" w14:textId="77777777" w:rsidR="00CC6CC1" w:rsidRPr="0022057D" w:rsidRDefault="00CC6CC1" w:rsidP="00CC6CC1">
      <w:pPr>
        <w:rPr>
          <w:b/>
          <w:u w:val="single"/>
        </w:rPr>
      </w:pPr>
      <w:r w:rsidRPr="0022057D">
        <w:rPr>
          <w:sz w:val="16"/>
        </w:rPr>
        <w:t xml:space="preserve">Stakeholders such as state and local project sponsors and industry representatives with an interest in the implementation of federal actions charge that </w:t>
      </w:r>
      <w:r w:rsidRPr="0022057D">
        <w:rPr>
          <w:highlight w:val="cyan"/>
          <w:u w:val="single"/>
        </w:rPr>
        <w:t xml:space="preserve">meeting NEPA’s </w:t>
      </w:r>
      <w:r w:rsidRPr="0022057D">
        <w:rPr>
          <w:u w:val="single"/>
        </w:rPr>
        <w:t xml:space="preserve">environmental </w:t>
      </w:r>
      <w:r w:rsidRPr="0022057D">
        <w:rPr>
          <w:highlight w:val="cyan"/>
          <w:u w:val="single"/>
        </w:rPr>
        <w:t>review</w:t>
      </w:r>
      <w:r w:rsidRPr="0022057D">
        <w:rPr>
          <w:u w:val="single"/>
        </w:rPr>
        <w:t xml:space="preserve"> </w:t>
      </w:r>
      <w:r w:rsidRPr="0022057D">
        <w:rPr>
          <w:highlight w:val="cyan"/>
          <w:u w:val="single"/>
        </w:rPr>
        <w:t>requirements</w:t>
      </w:r>
      <w:r w:rsidRPr="0022057D">
        <w:rPr>
          <w:u w:val="single"/>
        </w:rPr>
        <w:t xml:space="preserve"> i</w:t>
      </w:r>
      <w:r w:rsidRPr="0022057D">
        <w:rPr>
          <w:highlight w:val="cyan"/>
          <w:u w:val="single"/>
        </w:rPr>
        <w:t>s</w:t>
      </w:r>
      <w:r w:rsidRPr="0022057D">
        <w:rPr>
          <w:u w:val="single"/>
        </w:rPr>
        <w:t xml:space="preserve"> sometimes done </w:t>
      </w:r>
      <w:r w:rsidRPr="0022057D">
        <w:rPr>
          <w:highlight w:val="cyan"/>
          <w:u w:val="single"/>
        </w:rPr>
        <w:t>inefficiently and can</w:t>
      </w:r>
      <w:r w:rsidRPr="0022057D">
        <w:rPr>
          <w:u w:val="single"/>
        </w:rPr>
        <w:t xml:space="preserve"> be </w:t>
      </w:r>
      <w:r w:rsidRPr="0022057D">
        <w:rPr>
          <w:rStyle w:val="BoldUnderline"/>
          <w:highlight w:val="cyan"/>
        </w:rPr>
        <w:t>overly time-consuming</w:t>
      </w:r>
      <w:r w:rsidRPr="0022057D">
        <w:rPr>
          <w:sz w:val="16"/>
        </w:rPr>
        <w:t xml:space="preserve">. Such critics charge that </w:t>
      </w:r>
      <w:r w:rsidRPr="0022057D">
        <w:rPr>
          <w:b/>
          <w:highlight w:val="cyan"/>
          <w:u w:val="single"/>
        </w:rPr>
        <w:t>the law</w:t>
      </w:r>
      <w:r w:rsidRPr="0022057D">
        <w:rPr>
          <w:b/>
          <w:u w:val="single"/>
        </w:rPr>
        <w:t xml:space="preserve"> </w:t>
      </w:r>
      <w:r w:rsidRPr="0022057D">
        <w:rPr>
          <w:b/>
          <w:highlight w:val="cyan"/>
          <w:u w:val="single"/>
        </w:rPr>
        <w:t>creates a complicated array of regulations</w:t>
      </w:r>
      <w:r w:rsidRPr="0022057D">
        <w:rPr>
          <w:b/>
          <w:u w:val="single"/>
        </w:rPr>
        <w:t xml:space="preserve"> </w:t>
      </w:r>
      <w:r w:rsidRPr="0022057D">
        <w:rPr>
          <w:b/>
          <w:highlight w:val="cyan"/>
          <w:u w:val="single"/>
        </w:rPr>
        <w:t>and logistical delays</w:t>
      </w:r>
      <w:r w:rsidRPr="0022057D">
        <w:rPr>
          <w:b/>
          <w:u w:val="single"/>
        </w:rPr>
        <w:t xml:space="preserve"> </w:t>
      </w:r>
      <w:r w:rsidRPr="0022057D">
        <w:rPr>
          <w:b/>
          <w:highlight w:val="cyan"/>
          <w:u w:val="single"/>
        </w:rPr>
        <w:t>that stall agency action</w:t>
      </w:r>
      <w:r w:rsidRPr="0022057D">
        <w:rPr>
          <w:b/>
          <w:u w:val="single"/>
        </w:rPr>
        <w:t>.</w:t>
      </w:r>
    </w:p>
    <w:p w14:paraId="09423566" w14:textId="77777777" w:rsidR="00CC6CC1" w:rsidRPr="0022057D" w:rsidRDefault="00CC6CC1" w:rsidP="00CC6CC1"/>
    <w:p w14:paraId="4C07513C" w14:textId="77777777" w:rsidR="00CC6CC1" w:rsidRPr="0022057D" w:rsidRDefault="00CC6CC1" w:rsidP="00CC6CC1">
      <w:pPr>
        <w:pStyle w:val="Tag2"/>
      </w:pPr>
      <w:r w:rsidRPr="0022057D">
        <w:t>NEPA kills projects</w:t>
      </w:r>
    </w:p>
    <w:p w14:paraId="4FC45A11" w14:textId="77777777" w:rsidR="00CC6CC1" w:rsidRPr="0022057D" w:rsidRDefault="00CC6CC1" w:rsidP="00CC6CC1">
      <w:pPr>
        <w:rPr>
          <w:rStyle w:val="Style13ptBold"/>
        </w:rPr>
      </w:pPr>
      <w:proofErr w:type="spellStart"/>
      <w:r w:rsidRPr="0022057D">
        <w:rPr>
          <w:rStyle w:val="Style13ptBold"/>
        </w:rPr>
        <w:t>Greczmiel</w:t>
      </w:r>
      <w:proofErr w:type="spellEnd"/>
      <w:r w:rsidRPr="0022057D">
        <w:rPr>
          <w:rStyle w:val="Style13ptBold"/>
        </w:rPr>
        <w:t>, 12</w:t>
      </w:r>
    </w:p>
    <w:p w14:paraId="3AC00DE6" w14:textId="77777777" w:rsidR="00CC6CC1" w:rsidRPr="0022057D" w:rsidRDefault="00CC6CC1" w:rsidP="00CC6CC1">
      <w:r w:rsidRPr="0022057D">
        <w:t>(1/27, Associate Director for NEPA Oversight-Council on Environmental Quality, Draft Guidance on Improving the Process for Preparing Efficient and Timely Environmental Reviews Under NEPA, http://www.whitehouse.gov/files/ceq/nepa_-_ceq_draft_streamlining_guidance_-_eei_cmts_1-27-12.pdf)</w:t>
      </w:r>
    </w:p>
    <w:p w14:paraId="74E21495" w14:textId="77777777" w:rsidR="00CC6CC1" w:rsidRPr="0022057D" w:rsidRDefault="00CC6CC1" w:rsidP="00CC6CC1"/>
    <w:p w14:paraId="203C84C7" w14:textId="77777777" w:rsidR="00CC6CC1" w:rsidRPr="0022057D" w:rsidRDefault="00CC6CC1" w:rsidP="00CC6CC1">
      <w:pPr>
        <w:rPr>
          <w:sz w:val="16"/>
        </w:rPr>
      </w:pPr>
      <w:r w:rsidRPr="0022057D">
        <w:rPr>
          <w:sz w:val="16"/>
        </w:rPr>
        <w:t xml:space="preserve">The </w:t>
      </w:r>
      <w:r w:rsidRPr="0022057D">
        <w:rPr>
          <w:highlight w:val="cyan"/>
          <w:u w:val="single"/>
        </w:rPr>
        <w:t>NEPA</w:t>
      </w:r>
      <w:r w:rsidRPr="0022057D">
        <w:rPr>
          <w:sz w:val="16"/>
        </w:rPr>
        <w:t xml:space="preserve"> review process often </w:t>
      </w:r>
      <w:r w:rsidRPr="0022057D">
        <w:rPr>
          <w:highlight w:val="cyan"/>
          <w:u w:val="single"/>
        </w:rPr>
        <w:t>is</w:t>
      </w:r>
      <w:r w:rsidRPr="0022057D">
        <w:rPr>
          <w:u w:val="single"/>
        </w:rPr>
        <w:t xml:space="preserve"> </w:t>
      </w:r>
      <w:r w:rsidRPr="0022057D">
        <w:rPr>
          <w:rStyle w:val="Emphasis"/>
          <w:highlight w:val="cyan"/>
        </w:rPr>
        <w:t>unnecessarily</w:t>
      </w:r>
      <w:r w:rsidRPr="0022057D">
        <w:rPr>
          <w:u w:val="single"/>
        </w:rPr>
        <w:t xml:space="preserve"> </w:t>
      </w:r>
      <w:r w:rsidRPr="0022057D">
        <w:rPr>
          <w:highlight w:val="cyan"/>
          <w:u w:val="single"/>
        </w:rPr>
        <w:t>time consuming and takes substantial funds and staff to complete</w:t>
      </w:r>
      <w:r w:rsidRPr="0022057D">
        <w:rPr>
          <w:u w:val="single"/>
        </w:rPr>
        <w:t xml:space="preserve">. Moreover, </w:t>
      </w:r>
      <w:r w:rsidRPr="0022057D">
        <w:rPr>
          <w:highlight w:val="cyan"/>
          <w:u w:val="single"/>
        </w:rPr>
        <w:t>delays</w:t>
      </w:r>
      <w:r w:rsidRPr="0022057D">
        <w:rPr>
          <w:u w:val="single"/>
        </w:rPr>
        <w:t xml:space="preserve"> </w:t>
      </w:r>
      <w:r w:rsidRPr="0022057D">
        <w:rPr>
          <w:highlight w:val="cyan"/>
          <w:u w:val="single"/>
        </w:rPr>
        <w:t>in the process can</w:t>
      </w:r>
      <w:r w:rsidRPr="0022057D">
        <w:rPr>
          <w:u w:val="single"/>
        </w:rPr>
        <w:t xml:space="preserve"> </w:t>
      </w:r>
      <w:r w:rsidRPr="0022057D">
        <w:rPr>
          <w:highlight w:val="cyan"/>
          <w:u w:val="single"/>
        </w:rPr>
        <w:t xml:space="preserve">affect the </w:t>
      </w:r>
      <w:r w:rsidRPr="0022057D">
        <w:rPr>
          <w:u w:val="single"/>
        </w:rPr>
        <w:t xml:space="preserve">overall schedule, cost, and </w:t>
      </w:r>
      <w:r w:rsidRPr="0022057D">
        <w:rPr>
          <w:rStyle w:val="Emphasis"/>
          <w:highlight w:val="cyan"/>
        </w:rPr>
        <w:t>viability of a project</w:t>
      </w:r>
      <w:r w:rsidRPr="0022057D">
        <w:rPr>
          <w:sz w:val="16"/>
        </w:rPr>
        <w:t>. Even for a relatively simple proposed action, preparing an environmental assessment (EA) can take months or years and tens or hundreds of thousands of dollars. An environmental impact statement (</w:t>
      </w:r>
      <w:r w:rsidRPr="0022057D">
        <w:rPr>
          <w:highlight w:val="cyan"/>
          <w:u w:val="single"/>
        </w:rPr>
        <w:t>EIS) can take many years and millions of dollars</w:t>
      </w:r>
      <w:r w:rsidRPr="0022057D">
        <w:rPr>
          <w:u w:val="single"/>
        </w:rPr>
        <w:t>.</w:t>
      </w:r>
      <w:r w:rsidRPr="0022057D">
        <w:rPr>
          <w:sz w:val="16"/>
        </w:rPr>
        <w:t xml:space="preserve"> Therefore, EEI and our members have a direct interest in the draft guidance for improving the federal agency NEPA review process.</w:t>
      </w:r>
    </w:p>
    <w:p w14:paraId="4CBE8874" w14:textId="77777777" w:rsidR="00CC6CC1" w:rsidRPr="0022057D" w:rsidRDefault="00CC6CC1" w:rsidP="00CC6CC1">
      <w:pPr>
        <w:pStyle w:val="Tag2"/>
      </w:pPr>
      <w:r w:rsidRPr="0022057D">
        <w:t xml:space="preserve">Delays turn the case and generate political backlash </w:t>
      </w:r>
    </w:p>
    <w:p w14:paraId="4485B2E4" w14:textId="77777777" w:rsidR="00CC6CC1" w:rsidRPr="0022057D" w:rsidRDefault="00CC6CC1" w:rsidP="00CC6CC1">
      <w:pPr>
        <w:contextualSpacing/>
        <w:rPr>
          <w:b/>
          <w:bCs/>
          <w:sz w:val="26"/>
        </w:rPr>
      </w:pPr>
      <w:r w:rsidRPr="0022057D">
        <w:rPr>
          <w:rStyle w:val="Style13ptBold"/>
        </w:rPr>
        <w:t xml:space="preserve">Lewis 13 </w:t>
      </w:r>
      <w:r w:rsidRPr="0022057D">
        <w:t xml:space="preserve">[Michael. Professional Civil Engineer, Dir of the Rhode Island DOT, and President of the American Association of State Highway and Transportation </w:t>
      </w:r>
      <w:proofErr w:type="gramStart"/>
      <w:r w:rsidRPr="0022057D">
        <w:t>Officials”  “</w:t>
      </w:r>
      <w:proofErr w:type="gramEnd"/>
      <w:r w:rsidRPr="0022057D">
        <w:t>The Importance of Project Delivery” Rostrum, February 2013. ]</w:t>
      </w:r>
    </w:p>
    <w:p w14:paraId="582CAC1E" w14:textId="77777777" w:rsidR="00CC6CC1" w:rsidRPr="0022057D" w:rsidRDefault="00CC6CC1" w:rsidP="00CC6CC1">
      <w:pPr>
        <w:contextualSpacing/>
        <w:rPr>
          <w:sz w:val="16"/>
        </w:rPr>
      </w:pPr>
      <w:r w:rsidRPr="0022057D">
        <w:rPr>
          <w:sz w:val="16"/>
        </w:rPr>
        <w:t xml:space="preserve">Actually, </w:t>
      </w:r>
      <w:r w:rsidRPr="0022057D">
        <w:rPr>
          <w:rStyle w:val="StyleUnderline"/>
          <w:highlight w:val="cyan"/>
        </w:rPr>
        <w:t>the average lifespan of</w:t>
      </w:r>
      <w:r w:rsidRPr="0022057D">
        <w:rPr>
          <w:rStyle w:val="StyleUnderline"/>
          <w:sz w:val="12"/>
          <w:highlight w:val="cyan"/>
        </w:rPr>
        <w:t xml:space="preserve"> </w:t>
      </w:r>
      <w:r w:rsidRPr="0022057D">
        <w:rPr>
          <w:rStyle w:val="StyleUnderline"/>
          <w:highlight w:val="cyan"/>
        </w:rPr>
        <w:t>a project</w:t>
      </w:r>
      <w:r w:rsidRPr="0022057D">
        <w:rPr>
          <w:rStyle w:val="StyleUnderline"/>
        </w:rPr>
        <w:t xml:space="preserve"> from its original design to</w:t>
      </w:r>
      <w:r w:rsidRPr="0022057D">
        <w:rPr>
          <w:rStyle w:val="StyleUnderline"/>
          <w:sz w:val="12"/>
        </w:rPr>
        <w:t xml:space="preserve"> </w:t>
      </w:r>
      <w:r w:rsidRPr="0022057D">
        <w:rPr>
          <w:rStyle w:val="StyleUnderline"/>
        </w:rPr>
        <w:t xml:space="preserve">final ribbon cutting </w:t>
      </w:r>
      <w:r w:rsidRPr="0022057D">
        <w:rPr>
          <w:rStyle w:val="StyleUnderline"/>
          <w:highlight w:val="cyan"/>
        </w:rPr>
        <w:t>can take</w:t>
      </w:r>
      <w:r w:rsidRPr="0022057D">
        <w:rPr>
          <w:sz w:val="16"/>
          <w:highlight w:val="cyan"/>
        </w:rPr>
        <w:t xml:space="preserve"> </w:t>
      </w:r>
      <w:r w:rsidRPr="0022057D">
        <w:rPr>
          <w:rStyle w:val="Emphasis"/>
          <w:highlight w:val="cyan"/>
        </w:rPr>
        <w:t>10 to</w:t>
      </w:r>
      <w:r w:rsidRPr="0022057D">
        <w:rPr>
          <w:rStyle w:val="Emphasis"/>
        </w:rPr>
        <w:t xml:space="preserve"> </w:t>
      </w:r>
      <w:r w:rsidRPr="0022057D">
        <w:rPr>
          <w:rStyle w:val="Emphasis"/>
          <w:highlight w:val="cyan"/>
        </w:rPr>
        <w:t>15</w:t>
      </w:r>
      <w:r w:rsidRPr="0022057D">
        <w:rPr>
          <w:rStyle w:val="Emphasis"/>
          <w:sz w:val="12"/>
          <w:highlight w:val="cyan"/>
        </w:rPr>
        <w:t xml:space="preserve"> </w:t>
      </w:r>
      <w:r w:rsidRPr="0022057D">
        <w:rPr>
          <w:rStyle w:val="Emphasis"/>
          <w:highlight w:val="cyan"/>
        </w:rPr>
        <w:t>years</w:t>
      </w:r>
      <w:r w:rsidRPr="0022057D">
        <w:rPr>
          <w:sz w:val="16"/>
          <w:highlight w:val="cyan"/>
        </w:rPr>
        <w:t xml:space="preserve">. </w:t>
      </w:r>
      <w:r w:rsidRPr="0022057D">
        <w:rPr>
          <w:rStyle w:val="StyleUnderline"/>
          <w:highlight w:val="cyan"/>
        </w:rPr>
        <w:t>It</w:t>
      </w:r>
      <w:r w:rsidRPr="0022057D">
        <w:rPr>
          <w:sz w:val="16"/>
        </w:rPr>
        <w:t xml:space="preserve"> all </w:t>
      </w:r>
      <w:r w:rsidRPr="0022057D">
        <w:rPr>
          <w:rStyle w:val="StyleUnderline"/>
          <w:highlight w:val="cyan"/>
        </w:rPr>
        <w:t>adds up—the</w:t>
      </w:r>
      <w:r w:rsidRPr="0022057D">
        <w:rPr>
          <w:rStyle w:val="StyleUnderline"/>
        </w:rPr>
        <w:t xml:space="preserve"> planning, the</w:t>
      </w:r>
      <w:r w:rsidRPr="0022057D">
        <w:rPr>
          <w:rStyle w:val="StyleUnderline"/>
          <w:sz w:val="12"/>
        </w:rPr>
        <w:t xml:space="preserve"> </w:t>
      </w:r>
      <w:r w:rsidRPr="0022057D">
        <w:rPr>
          <w:rStyle w:val="StyleUnderline"/>
        </w:rPr>
        <w:t>environmental process and permitting,</w:t>
      </w:r>
      <w:r w:rsidRPr="0022057D">
        <w:rPr>
          <w:rStyle w:val="StyleUnderline"/>
          <w:sz w:val="12"/>
        </w:rPr>
        <w:t xml:space="preserve"> </w:t>
      </w:r>
      <w:r w:rsidRPr="0022057D">
        <w:rPr>
          <w:rStyle w:val="StyleUnderline"/>
        </w:rPr>
        <w:t>buying right-of-way, and construction.</w:t>
      </w:r>
      <w:r w:rsidRPr="0022057D">
        <w:rPr>
          <w:rStyle w:val="StyleUnderline"/>
          <w:sz w:val="12"/>
        </w:rPr>
        <w:t xml:space="preserve"> </w:t>
      </w:r>
      <w:r w:rsidRPr="0022057D">
        <w:rPr>
          <w:sz w:val="16"/>
        </w:rPr>
        <w:t xml:space="preserve">As a student debater, you are likely researching whether there should be increased federal financial support for our nation’s transportation infrastructure, which is basically our system of roads and bridges, </w:t>
      </w:r>
      <w:proofErr w:type="gramStart"/>
      <w:r w:rsidRPr="0022057D">
        <w:rPr>
          <w:sz w:val="16"/>
        </w:rPr>
        <w:t>rail</w:t>
      </w:r>
      <w:proofErr w:type="gramEnd"/>
      <w:r w:rsidRPr="0022057D">
        <w:rPr>
          <w:sz w:val="16"/>
        </w:rPr>
        <w:t xml:space="preserve"> and water transportation. </w:t>
      </w:r>
      <w:r w:rsidRPr="0022057D">
        <w:rPr>
          <w:rStyle w:val="StyleUnderline"/>
        </w:rPr>
        <w:t>It’s important</w:t>
      </w:r>
      <w:r w:rsidRPr="0022057D">
        <w:rPr>
          <w:rStyle w:val="StyleUnderline"/>
          <w:sz w:val="12"/>
        </w:rPr>
        <w:t xml:space="preserve"> </w:t>
      </w:r>
      <w:r w:rsidRPr="0022057D">
        <w:rPr>
          <w:rStyle w:val="StyleUnderline"/>
        </w:rPr>
        <w:t>to examine project delivery—the</w:t>
      </w:r>
      <w:r w:rsidRPr="0022057D">
        <w:rPr>
          <w:rStyle w:val="StyleUnderline"/>
          <w:sz w:val="12"/>
        </w:rPr>
        <w:t xml:space="preserve"> </w:t>
      </w:r>
      <w:r w:rsidRPr="0022057D">
        <w:rPr>
          <w:rStyle w:val="StyleUnderline"/>
        </w:rPr>
        <w:t>total process involved in building</w:t>
      </w:r>
      <w:r w:rsidRPr="0022057D">
        <w:rPr>
          <w:rStyle w:val="StyleUnderline"/>
          <w:sz w:val="12"/>
        </w:rPr>
        <w:t xml:space="preserve"> </w:t>
      </w:r>
      <w:r w:rsidRPr="0022057D">
        <w:rPr>
          <w:rStyle w:val="StyleUnderline"/>
        </w:rPr>
        <w:t>this system,</w:t>
      </w:r>
      <w:r w:rsidRPr="0022057D">
        <w:rPr>
          <w:sz w:val="16"/>
        </w:rPr>
        <w:t xml:space="preserve"> </w:t>
      </w:r>
      <w:r w:rsidRPr="0022057D">
        <w:rPr>
          <w:rStyle w:val="Emphasis"/>
        </w:rPr>
        <w:t>from design to final</w:t>
      </w:r>
      <w:r w:rsidRPr="0022057D">
        <w:rPr>
          <w:rStyle w:val="Emphasis"/>
          <w:sz w:val="12"/>
        </w:rPr>
        <w:t xml:space="preserve"> </w:t>
      </w:r>
      <w:r w:rsidRPr="0022057D">
        <w:rPr>
          <w:rStyle w:val="Emphasis"/>
        </w:rPr>
        <w:t>completion</w:t>
      </w:r>
      <w:r w:rsidRPr="0022057D">
        <w:rPr>
          <w:sz w:val="16"/>
        </w:rPr>
        <w:t xml:space="preserve">—in any conversation on infrastructure. </w:t>
      </w:r>
      <w:r w:rsidRPr="0022057D">
        <w:rPr>
          <w:rStyle w:val="StyleUnderline"/>
          <w:highlight w:val="cyan"/>
        </w:rPr>
        <w:t>The more efficient we</w:t>
      </w:r>
      <w:r w:rsidRPr="0022057D">
        <w:rPr>
          <w:rStyle w:val="StyleUnderline"/>
          <w:sz w:val="12"/>
          <w:highlight w:val="cyan"/>
        </w:rPr>
        <w:t xml:space="preserve"> </w:t>
      </w:r>
      <w:r w:rsidRPr="0022057D">
        <w:rPr>
          <w:rStyle w:val="StyleUnderline"/>
          <w:highlight w:val="cyan"/>
        </w:rPr>
        <w:t>make our project</w:t>
      </w:r>
      <w:r w:rsidRPr="0022057D">
        <w:rPr>
          <w:rStyle w:val="StyleUnderline"/>
        </w:rPr>
        <w:t xml:space="preserve"> </w:t>
      </w:r>
      <w:r w:rsidRPr="0022057D">
        <w:rPr>
          <w:rStyle w:val="StyleUnderline"/>
          <w:highlight w:val="cyan"/>
        </w:rPr>
        <w:t>delivery system</w:t>
      </w:r>
      <w:r w:rsidRPr="0022057D">
        <w:rPr>
          <w:sz w:val="16"/>
          <w:highlight w:val="cyan"/>
        </w:rPr>
        <w:t xml:space="preserve">, </w:t>
      </w:r>
      <w:r w:rsidRPr="0022057D">
        <w:rPr>
          <w:rStyle w:val="StyleUnderline"/>
          <w:highlight w:val="cyan"/>
        </w:rPr>
        <w:t>the</w:t>
      </w:r>
      <w:r w:rsidRPr="0022057D">
        <w:rPr>
          <w:rStyle w:val="StyleUnderline"/>
          <w:sz w:val="12"/>
          <w:highlight w:val="cyan"/>
        </w:rPr>
        <w:t xml:space="preserve"> </w:t>
      </w:r>
      <w:r w:rsidRPr="0022057D">
        <w:rPr>
          <w:rStyle w:val="StyleUnderline"/>
          <w:highlight w:val="cyan"/>
        </w:rPr>
        <w:t>faster we can bring</w:t>
      </w:r>
      <w:r w:rsidRPr="0022057D">
        <w:rPr>
          <w:rStyle w:val="StyleUnderline"/>
        </w:rPr>
        <w:t xml:space="preserve"> an updated and</w:t>
      </w:r>
      <w:r w:rsidRPr="0022057D">
        <w:rPr>
          <w:rStyle w:val="StyleUnderline"/>
          <w:sz w:val="12"/>
        </w:rPr>
        <w:t xml:space="preserve"> </w:t>
      </w:r>
      <w:r w:rsidRPr="0022057D">
        <w:rPr>
          <w:rStyle w:val="StyleUnderline"/>
          <w:highlight w:val="cyan"/>
        </w:rPr>
        <w:t>modern infrastructure system to the</w:t>
      </w:r>
      <w:r w:rsidRPr="0022057D">
        <w:rPr>
          <w:rStyle w:val="StyleUnderline"/>
          <w:sz w:val="12"/>
          <w:highlight w:val="cyan"/>
        </w:rPr>
        <w:t xml:space="preserve"> </w:t>
      </w:r>
      <w:r w:rsidRPr="0022057D">
        <w:rPr>
          <w:rStyle w:val="StyleUnderline"/>
          <w:highlight w:val="cyan"/>
        </w:rPr>
        <w:t>public</w:t>
      </w:r>
      <w:r w:rsidRPr="0022057D">
        <w:rPr>
          <w:sz w:val="16"/>
        </w:rPr>
        <w:t xml:space="preserve">. In your debate, </w:t>
      </w:r>
      <w:r w:rsidRPr="0022057D">
        <w:rPr>
          <w:rStyle w:val="StyleUnderline"/>
        </w:rPr>
        <w:t>you may discuss the</w:t>
      </w:r>
      <w:r w:rsidRPr="0022057D">
        <w:rPr>
          <w:rStyle w:val="StyleUnderline"/>
          <w:sz w:val="12"/>
        </w:rPr>
        <w:t xml:space="preserve"> </w:t>
      </w:r>
      <w:r w:rsidRPr="0022057D">
        <w:rPr>
          <w:rStyle w:val="StyleUnderline"/>
        </w:rPr>
        <w:t>costs of infrastructure improvements,</w:t>
      </w:r>
      <w:r w:rsidRPr="0022057D">
        <w:rPr>
          <w:rStyle w:val="StyleUnderline"/>
          <w:sz w:val="12"/>
        </w:rPr>
        <w:t xml:space="preserve"> </w:t>
      </w:r>
      <w:r w:rsidRPr="0022057D">
        <w:rPr>
          <w:rStyle w:val="StyleUnderline"/>
        </w:rPr>
        <w:t>and the high price tag</w:t>
      </w:r>
      <w:r w:rsidRPr="0022057D">
        <w:rPr>
          <w:sz w:val="16"/>
        </w:rPr>
        <w:t xml:space="preserve"> for improving our nation’s transportation system. </w:t>
      </w:r>
      <w:r w:rsidRPr="0022057D">
        <w:rPr>
          <w:rStyle w:val="Emphasis"/>
        </w:rPr>
        <w:t>An</w:t>
      </w:r>
      <w:r w:rsidRPr="0022057D">
        <w:rPr>
          <w:rStyle w:val="Emphasis"/>
          <w:sz w:val="12"/>
        </w:rPr>
        <w:t xml:space="preserve"> </w:t>
      </w:r>
      <w:r w:rsidRPr="0022057D">
        <w:rPr>
          <w:rStyle w:val="Emphasis"/>
          <w:highlight w:val="cyan"/>
        </w:rPr>
        <w:t>accelerated project deliver</w:t>
      </w:r>
      <w:r w:rsidRPr="0022057D">
        <w:rPr>
          <w:rStyle w:val="Emphasis"/>
        </w:rPr>
        <w:t>y process</w:t>
      </w:r>
      <w:r w:rsidRPr="0022057D">
        <w:rPr>
          <w:rStyle w:val="Emphasis"/>
          <w:sz w:val="12"/>
        </w:rPr>
        <w:t xml:space="preserve"> </w:t>
      </w:r>
      <w:r w:rsidRPr="0022057D">
        <w:rPr>
          <w:rStyle w:val="Emphasis"/>
          <w:highlight w:val="cyan"/>
        </w:rPr>
        <w:t>brings projects online more quickly,</w:t>
      </w:r>
      <w:r w:rsidRPr="0022057D">
        <w:rPr>
          <w:rStyle w:val="Emphasis"/>
          <w:sz w:val="12"/>
          <w:highlight w:val="cyan"/>
        </w:rPr>
        <w:t xml:space="preserve"> </w:t>
      </w:r>
      <w:r w:rsidRPr="0022057D">
        <w:rPr>
          <w:rStyle w:val="Emphasis"/>
          <w:highlight w:val="cyan"/>
        </w:rPr>
        <w:t>decreases delays</w:t>
      </w:r>
      <w:r w:rsidRPr="0022057D">
        <w:rPr>
          <w:rStyle w:val="Emphasis"/>
        </w:rPr>
        <w:t xml:space="preserve"> for travelers, </w:t>
      </w:r>
      <w:r w:rsidRPr="0022057D">
        <w:rPr>
          <w:rStyle w:val="Emphasis"/>
          <w:highlight w:val="cyan"/>
        </w:rPr>
        <w:t>and</w:t>
      </w:r>
      <w:r w:rsidRPr="0022057D">
        <w:rPr>
          <w:rStyle w:val="Emphasis"/>
          <w:sz w:val="12"/>
          <w:highlight w:val="cyan"/>
        </w:rPr>
        <w:t xml:space="preserve"> </w:t>
      </w:r>
      <w:r w:rsidRPr="0022057D">
        <w:rPr>
          <w:rStyle w:val="Emphasis"/>
          <w:highlight w:val="cyan"/>
        </w:rPr>
        <w:t>results in significant cost savings</w:t>
      </w:r>
      <w:r w:rsidRPr="0022057D">
        <w:rPr>
          <w:rStyle w:val="Emphasis"/>
        </w:rPr>
        <w:t xml:space="preserve"> for</w:t>
      </w:r>
      <w:r w:rsidRPr="0022057D">
        <w:rPr>
          <w:rStyle w:val="Emphasis"/>
          <w:sz w:val="12"/>
        </w:rPr>
        <w:t xml:space="preserve"> </w:t>
      </w:r>
      <w:r w:rsidRPr="0022057D">
        <w:rPr>
          <w:rStyle w:val="Emphasis"/>
        </w:rPr>
        <w:t>taxpayers</w:t>
      </w:r>
      <w:r w:rsidRPr="0022057D">
        <w:rPr>
          <w:sz w:val="16"/>
        </w:rPr>
        <w:t xml:space="preserve">—an important argument in favor of further infrastructure investments. </w:t>
      </w:r>
      <w:r w:rsidRPr="0022057D">
        <w:rPr>
          <w:rStyle w:val="StyleUnderline"/>
        </w:rPr>
        <w:t xml:space="preserve">Delaying investments by </w:t>
      </w:r>
      <w:r w:rsidRPr="0022057D">
        <w:rPr>
          <w:rStyle w:val="StyleUnderline"/>
          <w:highlight w:val="cyan"/>
        </w:rPr>
        <w:t>slowing</w:t>
      </w:r>
      <w:r w:rsidRPr="0022057D">
        <w:rPr>
          <w:rStyle w:val="StyleUnderline"/>
          <w:sz w:val="12"/>
          <w:highlight w:val="cyan"/>
        </w:rPr>
        <w:t xml:space="preserve"> </w:t>
      </w:r>
      <w:r w:rsidRPr="0022057D">
        <w:rPr>
          <w:rStyle w:val="StyleUnderline"/>
          <w:highlight w:val="cyan"/>
        </w:rPr>
        <w:t>down the project</w:t>
      </w:r>
      <w:r w:rsidRPr="0022057D">
        <w:rPr>
          <w:rStyle w:val="StyleUnderline"/>
        </w:rPr>
        <w:t xml:space="preserve"> </w:t>
      </w:r>
      <w:r w:rsidRPr="0022057D">
        <w:rPr>
          <w:rStyle w:val="StyleUnderline"/>
          <w:highlight w:val="cyan"/>
        </w:rPr>
        <w:t>development</w:t>
      </w:r>
      <w:r w:rsidRPr="0022057D">
        <w:rPr>
          <w:rStyle w:val="StyleUnderline"/>
        </w:rPr>
        <w:t xml:space="preserve"> cycle</w:t>
      </w:r>
      <w:r w:rsidRPr="0022057D">
        <w:rPr>
          <w:rStyle w:val="StyleUnderline"/>
          <w:sz w:val="12"/>
        </w:rPr>
        <w:t xml:space="preserve"> </w:t>
      </w:r>
      <w:r w:rsidRPr="0022057D">
        <w:rPr>
          <w:rStyle w:val="Emphasis"/>
          <w:highlight w:val="cyan"/>
        </w:rPr>
        <w:t>increases the price</w:t>
      </w:r>
      <w:r w:rsidRPr="0022057D">
        <w:rPr>
          <w:rStyle w:val="Emphasis"/>
        </w:rPr>
        <w:t xml:space="preserve"> of projects </w:t>
      </w:r>
      <w:r w:rsidRPr="0022057D">
        <w:rPr>
          <w:rStyle w:val="Emphasis"/>
          <w:highlight w:val="cyan"/>
        </w:rPr>
        <w:t>and</w:t>
      </w:r>
      <w:r w:rsidRPr="0022057D">
        <w:rPr>
          <w:rStyle w:val="Emphasis"/>
          <w:sz w:val="12"/>
          <w:highlight w:val="cyan"/>
        </w:rPr>
        <w:t xml:space="preserve"> </w:t>
      </w:r>
      <w:r w:rsidRPr="0022057D">
        <w:rPr>
          <w:rStyle w:val="Emphasis"/>
          <w:highlight w:val="cyan"/>
        </w:rPr>
        <w:t>limits how much we can accomplish</w:t>
      </w:r>
      <w:r w:rsidRPr="0022057D">
        <w:rPr>
          <w:sz w:val="16"/>
        </w:rPr>
        <w:t xml:space="preserve">. As we delay, we find </w:t>
      </w:r>
      <w:r w:rsidRPr="0022057D">
        <w:rPr>
          <w:rStyle w:val="StyleUnderline"/>
        </w:rPr>
        <w:t>the cost of materials</w:t>
      </w:r>
      <w:r w:rsidRPr="0022057D">
        <w:rPr>
          <w:rStyle w:val="StyleUnderline"/>
          <w:sz w:val="12"/>
        </w:rPr>
        <w:t xml:space="preserve"> </w:t>
      </w:r>
      <w:r w:rsidRPr="0022057D">
        <w:rPr>
          <w:rStyle w:val="StyleUnderline"/>
        </w:rPr>
        <w:t>and labor increases</w:t>
      </w:r>
      <w:r w:rsidRPr="0022057D">
        <w:rPr>
          <w:sz w:val="16"/>
        </w:rPr>
        <w:t xml:space="preserve">. And, often, </w:t>
      </w:r>
      <w:r w:rsidRPr="0022057D">
        <w:rPr>
          <w:rStyle w:val="Emphasis"/>
        </w:rPr>
        <w:t>the</w:t>
      </w:r>
      <w:r w:rsidRPr="0022057D">
        <w:rPr>
          <w:rStyle w:val="Emphasis"/>
          <w:sz w:val="12"/>
        </w:rPr>
        <w:t xml:space="preserve"> </w:t>
      </w:r>
      <w:r w:rsidRPr="0022057D">
        <w:rPr>
          <w:rStyle w:val="Emphasis"/>
        </w:rPr>
        <w:t>cost of financing a project can increase</w:t>
      </w:r>
      <w:r w:rsidRPr="0022057D">
        <w:rPr>
          <w:sz w:val="16"/>
        </w:rPr>
        <w:t xml:space="preserve">. </w:t>
      </w:r>
      <w:r w:rsidRPr="0022057D">
        <w:rPr>
          <w:rStyle w:val="StyleUnderline"/>
        </w:rPr>
        <w:t>The result is we accomplish less of</w:t>
      </w:r>
      <w:r w:rsidRPr="0022057D">
        <w:rPr>
          <w:rStyle w:val="StyleUnderline"/>
          <w:sz w:val="12"/>
        </w:rPr>
        <w:t xml:space="preserve"> </w:t>
      </w:r>
      <w:r w:rsidRPr="0022057D">
        <w:rPr>
          <w:rStyle w:val="StyleUnderline"/>
        </w:rPr>
        <w:t>what we need to do to maintain and</w:t>
      </w:r>
      <w:r w:rsidRPr="0022057D">
        <w:rPr>
          <w:rStyle w:val="StyleUnderline"/>
          <w:sz w:val="12"/>
        </w:rPr>
        <w:t xml:space="preserve"> </w:t>
      </w:r>
      <w:r w:rsidRPr="0022057D">
        <w:rPr>
          <w:rStyle w:val="StyleUnderline"/>
        </w:rPr>
        <w:t>repair our infrastructure</w:t>
      </w:r>
      <w:r w:rsidRPr="0022057D">
        <w:rPr>
          <w:sz w:val="16"/>
        </w:rPr>
        <w:t xml:space="preserve">. </w:t>
      </w:r>
      <w:r w:rsidRPr="0022057D">
        <w:rPr>
          <w:rStyle w:val="StyleUnderline"/>
        </w:rPr>
        <w:t>Our nation is at a critical point.</w:t>
      </w:r>
      <w:r w:rsidRPr="0022057D">
        <w:rPr>
          <w:rStyle w:val="StyleUnderline"/>
          <w:sz w:val="12"/>
        </w:rPr>
        <w:t xml:space="preserve"> </w:t>
      </w:r>
      <w:r w:rsidRPr="0022057D">
        <w:rPr>
          <w:rStyle w:val="StyleUnderline"/>
        </w:rPr>
        <w:t>Many of our roads, bridges, highways,</w:t>
      </w:r>
      <w:r w:rsidRPr="0022057D">
        <w:rPr>
          <w:rStyle w:val="StyleUnderline"/>
          <w:sz w:val="12"/>
        </w:rPr>
        <w:t xml:space="preserve"> </w:t>
      </w:r>
      <w:r w:rsidRPr="0022057D">
        <w:rPr>
          <w:rStyle w:val="StyleUnderline"/>
        </w:rPr>
        <w:t>rails, and waterways are</w:t>
      </w:r>
      <w:r w:rsidRPr="0022057D">
        <w:rPr>
          <w:sz w:val="16"/>
        </w:rPr>
        <w:t xml:space="preserve"> aging and deteriorating—</w:t>
      </w:r>
      <w:r w:rsidRPr="0022057D">
        <w:rPr>
          <w:rStyle w:val="StyleUnderline"/>
        </w:rPr>
        <w:t>requiring either repair</w:t>
      </w:r>
      <w:r w:rsidRPr="0022057D">
        <w:rPr>
          <w:rStyle w:val="StyleUnderline"/>
          <w:sz w:val="12"/>
        </w:rPr>
        <w:t xml:space="preserve"> </w:t>
      </w:r>
      <w:r w:rsidRPr="0022057D">
        <w:rPr>
          <w:rStyle w:val="StyleUnderline"/>
        </w:rPr>
        <w:t>or replacement</w:t>
      </w:r>
      <w:r w:rsidRPr="0022057D">
        <w:rPr>
          <w:sz w:val="16"/>
        </w:rPr>
        <w:t>.</w:t>
      </w:r>
    </w:p>
    <w:p w14:paraId="44D3EC31" w14:textId="77777777" w:rsidR="00CC6CC1" w:rsidRPr="0022057D" w:rsidRDefault="00CC6CC1" w:rsidP="00CC6CC1">
      <w:pPr>
        <w:pStyle w:val="Tag2"/>
      </w:pPr>
      <w:r w:rsidRPr="0022057D">
        <w:t xml:space="preserve">Activists would </w:t>
      </w:r>
      <w:r w:rsidRPr="0022057D">
        <w:rPr>
          <w:u w:val="single"/>
        </w:rPr>
        <w:t>block</w:t>
      </w:r>
      <w:r w:rsidRPr="0022057D">
        <w:t xml:space="preserve"> the plan </w:t>
      </w:r>
    </w:p>
    <w:p w14:paraId="1118DFDB" w14:textId="77777777" w:rsidR="00CC6CC1" w:rsidRPr="0022057D" w:rsidRDefault="00CC6CC1" w:rsidP="00CC6CC1">
      <w:pPr>
        <w:contextualSpacing/>
        <w:rPr>
          <w:b/>
          <w:bCs/>
          <w:sz w:val="26"/>
        </w:rPr>
      </w:pPr>
      <w:r w:rsidRPr="0022057D">
        <w:rPr>
          <w:rStyle w:val="Style13ptBold"/>
        </w:rPr>
        <w:t xml:space="preserve">IT 13 </w:t>
      </w:r>
      <w:r w:rsidRPr="0022057D">
        <w:t xml:space="preserve">[IntellectualTakeout.org, Updated 2013. “National Environmental Policy Act (NEPA)” </w:t>
      </w:r>
      <w:hyperlink r:id="rId35" w:history="1">
        <w:r w:rsidRPr="0022057D">
          <w:rPr>
            <w:rStyle w:val="Hyperlink"/>
          </w:rPr>
          <w:t>http://www.intellectualtakeout.org/library/climate-and-environment/national-environmental-policy-act-nepa</w:t>
        </w:r>
      </w:hyperlink>
      <w:r w:rsidRPr="0022057D">
        <w:t xml:space="preserve"> ]</w:t>
      </w:r>
    </w:p>
    <w:p w14:paraId="0250960D" w14:textId="77777777" w:rsidR="00CC6CC1" w:rsidRPr="0022057D" w:rsidRDefault="00CC6CC1" w:rsidP="00CC6CC1">
      <w:pPr>
        <w:contextualSpacing/>
        <w:rPr>
          <w:sz w:val="16"/>
        </w:rPr>
      </w:pPr>
      <w:r w:rsidRPr="0022057D">
        <w:rPr>
          <w:rStyle w:val="StyleUnderline"/>
        </w:rPr>
        <w:t xml:space="preserve">Though </w:t>
      </w:r>
      <w:r w:rsidRPr="0022057D">
        <w:rPr>
          <w:rStyle w:val="StyleUnderline"/>
          <w:highlight w:val="cyan"/>
        </w:rPr>
        <w:t>NEPA</w:t>
      </w:r>
      <w:r w:rsidRPr="0022057D">
        <w:rPr>
          <w:rStyle w:val="StyleUnderline"/>
        </w:rPr>
        <w:t xml:space="preserve"> might appear to have little bite - after all, it doesn't restrict the government from </w:t>
      </w:r>
      <w:proofErr w:type="gramStart"/>
      <w:r w:rsidRPr="0022057D">
        <w:rPr>
          <w:rStyle w:val="StyleUnderline"/>
        </w:rPr>
        <w:t>taking action</w:t>
      </w:r>
      <w:proofErr w:type="gramEnd"/>
      <w:r w:rsidRPr="0022057D">
        <w:rPr>
          <w:sz w:val="16"/>
        </w:rPr>
        <w:t xml:space="preserve"> like the Endangered Species Act, it only requires a study before action is taken - </w:t>
      </w:r>
      <w:r w:rsidRPr="0022057D">
        <w:rPr>
          <w:rStyle w:val="Emphasis"/>
        </w:rPr>
        <w:t xml:space="preserve">it </w:t>
      </w:r>
      <w:r w:rsidRPr="0022057D">
        <w:rPr>
          <w:rStyle w:val="Emphasis"/>
          <w:highlight w:val="cyan"/>
        </w:rPr>
        <w:t>has become the chief tool environmental activists use to halt federal projects.</w:t>
      </w:r>
      <w:r w:rsidRPr="0022057D">
        <w:rPr>
          <w:sz w:val="16"/>
          <w:highlight w:val="cyan"/>
        </w:rPr>
        <w:t xml:space="preserve"> </w:t>
      </w:r>
      <w:r w:rsidRPr="0022057D">
        <w:rPr>
          <w:rStyle w:val="StyleUnderline"/>
          <w:highlight w:val="cyan"/>
        </w:rPr>
        <w:t>Federal courts</w:t>
      </w:r>
      <w:r w:rsidRPr="0022057D">
        <w:rPr>
          <w:rStyle w:val="StyleUnderline"/>
        </w:rPr>
        <w:t>,</w:t>
      </w:r>
      <w:r w:rsidRPr="0022057D">
        <w:rPr>
          <w:sz w:val="16"/>
        </w:rPr>
        <w:t xml:space="preserve"> interpreting the mandates of NEPA broadly, </w:t>
      </w:r>
      <w:r w:rsidRPr="0022057D">
        <w:rPr>
          <w:rStyle w:val="Emphasis"/>
          <w:highlight w:val="cyan"/>
        </w:rPr>
        <w:t xml:space="preserve">have been </w:t>
      </w:r>
      <w:r w:rsidRPr="0022057D">
        <w:rPr>
          <w:rStyle w:val="Emphasis"/>
        </w:rPr>
        <w:t xml:space="preserve">very </w:t>
      </w:r>
      <w:r w:rsidRPr="0022057D">
        <w:rPr>
          <w:rStyle w:val="Emphasis"/>
          <w:highlight w:val="cyan"/>
        </w:rPr>
        <w:t>receptive</w:t>
      </w:r>
      <w:r w:rsidRPr="0022057D">
        <w:rPr>
          <w:sz w:val="16"/>
        </w:rPr>
        <w:t xml:space="preserve"> to their arguments. </w:t>
      </w:r>
      <w:r w:rsidRPr="0022057D">
        <w:rPr>
          <w:rStyle w:val="StyleUnderline"/>
          <w:highlight w:val="cyan"/>
        </w:rPr>
        <w:t>Activists</w:t>
      </w:r>
      <w:r w:rsidRPr="0022057D">
        <w:rPr>
          <w:rStyle w:val="StyleUnderline"/>
        </w:rPr>
        <w:t xml:space="preserve"> can</w:t>
      </w:r>
      <w:r w:rsidRPr="0022057D">
        <w:rPr>
          <w:sz w:val="16"/>
        </w:rPr>
        <w:t xml:space="preserve"> </w:t>
      </w:r>
      <w:r w:rsidRPr="0022057D">
        <w:rPr>
          <w:rStyle w:val="Emphasis"/>
          <w:highlight w:val="cyan"/>
        </w:rPr>
        <w:t>successfully use NEPA to stop federal projects because the high cost of an EIS and the possibility of expensive, time-consuming litigation</w:t>
      </w:r>
      <w:r w:rsidRPr="0022057D">
        <w:rPr>
          <w:sz w:val="16"/>
          <w:highlight w:val="cyan"/>
        </w:rPr>
        <w:t xml:space="preserve"> </w:t>
      </w:r>
      <w:r w:rsidRPr="0022057D">
        <w:rPr>
          <w:rStyle w:val="StyleUnderline"/>
          <w:highlight w:val="cyan"/>
        </w:rPr>
        <w:t xml:space="preserve">can </w:t>
      </w:r>
      <w:r w:rsidRPr="0022057D">
        <w:rPr>
          <w:rStyle w:val="StyleUnderline"/>
        </w:rPr>
        <w:t xml:space="preserve">often </w:t>
      </w:r>
      <w:r w:rsidRPr="0022057D">
        <w:rPr>
          <w:rStyle w:val="StyleUnderline"/>
          <w:highlight w:val="cyan"/>
        </w:rPr>
        <w:t>make</w:t>
      </w:r>
      <w:r w:rsidRPr="0022057D">
        <w:rPr>
          <w:sz w:val="16"/>
        </w:rPr>
        <w:t xml:space="preserve"> a </w:t>
      </w:r>
      <w:r w:rsidRPr="0022057D">
        <w:rPr>
          <w:rStyle w:val="StyleUnderline"/>
          <w:highlight w:val="cyan"/>
        </w:rPr>
        <w:t>project</w:t>
      </w:r>
      <w:r w:rsidRPr="0022057D">
        <w:rPr>
          <w:sz w:val="16"/>
          <w:highlight w:val="cyan"/>
        </w:rPr>
        <w:t xml:space="preserve"> </w:t>
      </w:r>
      <w:r w:rsidRPr="0022057D">
        <w:rPr>
          <w:rStyle w:val="Emphasis"/>
          <w:highlight w:val="cyan"/>
        </w:rPr>
        <w:t>too costly to pursue</w:t>
      </w:r>
      <w:r w:rsidRPr="0022057D">
        <w:rPr>
          <w:rStyle w:val="Emphasis"/>
        </w:rPr>
        <w:t xml:space="preserve">. </w:t>
      </w:r>
      <w:r w:rsidRPr="0022057D">
        <w:rPr>
          <w:sz w:val="16"/>
        </w:rPr>
        <w:t xml:space="preserve">While environmental activists consider NEPA an important tool to protect the environment, many non-environmental groups consider </w:t>
      </w:r>
      <w:r w:rsidRPr="0022057D">
        <w:rPr>
          <w:rStyle w:val="StyleUnderline"/>
          <w:highlight w:val="cyan"/>
        </w:rPr>
        <w:t>NEPA</w:t>
      </w:r>
      <w:r w:rsidRPr="0022057D">
        <w:rPr>
          <w:rStyle w:val="StyleUnderline"/>
        </w:rPr>
        <w:t xml:space="preserve"> a wasteful layer of bureaucracy that </w:t>
      </w:r>
      <w:r w:rsidRPr="0022057D">
        <w:rPr>
          <w:rStyle w:val="StyleUnderline"/>
          <w:highlight w:val="cyan"/>
        </w:rPr>
        <w:t>empowers extremists</w:t>
      </w:r>
      <w:r w:rsidRPr="0022057D">
        <w:rPr>
          <w:sz w:val="16"/>
          <w:highlight w:val="cyan"/>
        </w:rPr>
        <w:t xml:space="preserve"> </w:t>
      </w:r>
      <w:r w:rsidRPr="0022057D">
        <w:rPr>
          <w:rStyle w:val="StyleUnderline"/>
          <w:highlight w:val="cyan"/>
        </w:rPr>
        <w:t>to</w:t>
      </w:r>
      <w:r w:rsidRPr="0022057D">
        <w:rPr>
          <w:sz w:val="16"/>
        </w:rPr>
        <w:t xml:space="preserve"> delay and even </w:t>
      </w:r>
      <w:r w:rsidRPr="0022057D">
        <w:rPr>
          <w:rStyle w:val="Emphasis"/>
          <w:highlight w:val="cyan"/>
        </w:rPr>
        <w:t>stop</w:t>
      </w:r>
      <w:r w:rsidRPr="0022057D">
        <w:rPr>
          <w:rStyle w:val="Emphasis"/>
        </w:rPr>
        <w:t xml:space="preserve"> worthwhile </w:t>
      </w:r>
      <w:r w:rsidRPr="0022057D">
        <w:rPr>
          <w:rStyle w:val="Emphasis"/>
          <w:highlight w:val="cyan"/>
        </w:rPr>
        <w:t>federal projects.</w:t>
      </w:r>
    </w:p>
    <w:p w14:paraId="68991AC1" w14:textId="77777777" w:rsidR="00CC6CC1" w:rsidRPr="00A3260F" w:rsidRDefault="00CC6CC1" w:rsidP="00CC6CC1">
      <w:pPr>
        <w:rPr>
          <w:szCs w:val="20"/>
        </w:rPr>
      </w:pPr>
    </w:p>
    <w:p w14:paraId="54A45A7F" w14:textId="77777777" w:rsidR="00CC6CC1" w:rsidRPr="00AF32B0" w:rsidRDefault="00CC6CC1" w:rsidP="00CC6CC1"/>
    <w:p w14:paraId="78143946" w14:textId="1B860914" w:rsidR="002B35C3" w:rsidRDefault="002B35C3" w:rsidP="002B35C3">
      <w:pPr>
        <w:pStyle w:val="Heading3"/>
      </w:pPr>
      <w:r>
        <w:t>--Litigation DA</w:t>
      </w:r>
    </w:p>
    <w:p w14:paraId="3AE638ED" w14:textId="77777777" w:rsidR="002B35C3" w:rsidRDefault="002B35C3" w:rsidP="002B35C3">
      <w:pPr>
        <w:pStyle w:val="Heading4"/>
      </w:pPr>
      <w:r>
        <w:t xml:space="preserve">Requiring an EIS for projects with no adverse effects </w:t>
      </w:r>
      <w:r w:rsidRPr="00CC7B49">
        <w:rPr>
          <w:i/>
          <w:iCs w:val="0"/>
          <w:u w:val="single"/>
        </w:rPr>
        <w:t>hurts the environment</w:t>
      </w:r>
      <w:r>
        <w:t xml:space="preserve"> and wastes time and money</w:t>
      </w:r>
    </w:p>
    <w:p w14:paraId="2D22B7BD" w14:textId="77777777" w:rsidR="002B35C3" w:rsidRPr="00C60F80" w:rsidRDefault="002B35C3" w:rsidP="002B35C3">
      <w:pPr>
        <w:rPr>
          <w:rStyle w:val="Style13ptBold"/>
        </w:rPr>
      </w:pPr>
      <w:r w:rsidRPr="00C60F80">
        <w:rPr>
          <w:rStyle w:val="Style13ptBold"/>
        </w:rPr>
        <w:t>White ‘14</w:t>
      </w:r>
    </w:p>
    <w:p w14:paraId="27EF86C2" w14:textId="77777777" w:rsidR="002B35C3" w:rsidRDefault="002B35C3" w:rsidP="002B35C3">
      <w:pPr>
        <w:rPr>
          <w:sz w:val="16"/>
        </w:rPr>
      </w:pPr>
      <w:r>
        <w:rPr>
          <w:sz w:val="16"/>
        </w:rPr>
        <w:t xml:space="preserve">(Major Daniel J. White, Judge Advocate, United States Air Force, “WHEN THERE ARE NO ADVERSE EFFECTS: PROTECTING THE ENVIRONMENT FROM THE MISAPPLICATION OF NEPA,” </w:t>
      </w:r>
      <w:r w:rsidRPr="009F430C">
        <w:rPr>
          <w:i/>
          <w:iCs/>
          <w:sz w:val="16"/>
        </w:rPr>
        <w:t>Air Force Law Review</w:t>
      </w:r>
      <w:r>
        <w:rPr>
          <w:sz w:val="16"/>
        </w:rPr>
        <w:t>, 71, 107. Lexis. JB)</w:t>
      </w:r>
    </w:p>
    <w:p w14:paraId="2B1183B0" w14:textId="77777777" w:rsidR="002B35C3" w:rsidRDefault="002B35C3" w:rsidP="002B35C3">
      <w:pPr>
        <w:rPr>
          <w:u w:val="single"/>
        </w:rPr>
      </w:pPr>
      <w:r w:rsidRPr="0000109D">
        <w:rPr>
          <w:sz w:val="16"/>
        </w:rPr>
        <w:t xml:space="preserve">While at least one circuit has interpreted NEPA to require an agency to prepare an EIS for actions with only beneficial significant effects, that interpretation of NEPA is not consistent with the purposes of the Act, or the Act's legislative history. </w:t>
      </w:r>
      <w:r w:rsidRPr="00B760C6">
        <w:rPr>
          <w:u w:val="single"/>
        </w:rPr>
        <w:t>NEPA was enacted,</w:t>
      </w:r>
      <w:r w:rsidRPr="0000109D">
        <w:rPr>
          <w:sz w:val="16"/>
        </w:rPr>
        <w:t xml:space="preserve"> in part, </w:t>
      </w:r>
      <w:r w:rsidRPr="00B760C6">
        <w:rPr>
          <w:u w:val="single"/>
        </w:rPr>
        <w:t>to empower and direct the government to deal more effectively with growing environmental problems</w:t>
      </w:r>
      <w:r w:rsidRPr="0000109D">
        <w:rPr>
          <w:sz w:val="16"/>
        </w:rPr>
        <w:t xml:space="preserve">. </w:t>
      </w:r>
      <w:r w:rsidRPr="00B760C6">
        <w:rPr>
          <w:u w:val="single"/>
        </w:rPr>
        <w:t>It was not intended to be a roadblock to agency actions that actually serve to enhance the human environment.</w:t>
      </w:r>
      <w:r w:rsidRPr="0000109D">
        <w:rPr>
          <w:sz w:val="16"/>
        </w:rPr>
        <w:t xml:space="preserve"> While </w:t>
      </w:r>
      <w:r w:rsidRPr="009F3263">
        <w:rPr>
          <w:u w:val="single"/>
        </w:rPr>
        <w:t>actions that have</w:t>
      </w:r>
      <w:r w:rsidRPr="0000109D">
        <w:rPr>
          <w:sz w:val="16"/>
        </w:rPr>
        <w:t xml:space="preserve"> both </w:t>
      </w:r>
      <w:r w:rsidRPr="009F3263">
        <w:rPr>
          <w:u w:val="single"/>
        </w:rPr>
        <w:t xml:space="preserve">adverse and beneficial effects require an EIS, actions with </w:t>
      </w:r>
      <w:r w:rsidRPr="009F3263">
        <w:rPr>
          <w:rStyle w:val="Emphasis"/>
        </w:rPr>
        <w:t>no significant adverse effects should not</w:t>
      </w:r>
      <w:r w:rsidRPr="0000109D">
        <w:rPr>
          <w:sz w:val="16"/>
        </w:rPr>
        <w:t xml:space="preserve">. </w:t>
      </w:r>
      <w:r w:rsidRPr="00506C49">
        <w:rPr>
          <w:u w:val="single"/>
        </w:rPr>
        <w:t>Requiring</w:t>
      </w:r>
      <w:r w:rsidRPr="0000109D">
        <w:rPr>
          <w:sz w:val="16"/>
        </w:rPr>
        <w:t xml:space="preserve"> agencies to prepare </w:t>
      </w:r>
      <w:r w:rsidRPr="00506C49">
        <w:rPr>
          <w:u w:val="single"/>
        </w:rPr>
        <w:t>an EIS for actions with no significant adverse effects will frustrate the purposes of NEPA</w:t>
      </w:r>
      <w:r w:rsidRPr="00C7573F">
        <w:rPr>
          <w:u w:val="single"/>
        </w:rPr>
        <w:t xml:space="preserve">, causing agencies to </w:t>
      </w:r>
      <w:r w:rsidRPr="00A6246E">
        <w:rPr>
          <w:rStyle w:val="Emphasis"/>
        </w:rPr>
        <w:t>abandon projects that might have benefited the</w:t>
      </w:r>
      <w:r w:rsidRPr="005B7E7C">
        <w:rPr>
          <w:rStyle w:val="Emphasis"/>
        </w:rPr>
        <w:t xml:space="preserve"> environment</w:t>
      </w:r>
      <w:r w:rsidRPr="0000109D">
        <w:rPr>
          <w:sz w:val="16"/>
        </w:rPr>
        <w:t xml:space="preserve">, or at the very least, cause agencies to avoid the beneficial effects that could have resulted from their actions. [*162] Opponents to an agency action will inevitably raise the argument an EIS is required for any significant effect. To that end, the best defense an agency can muster is to amend its own regulations to set out clearly that no EIS is required when the action has no significant adverse impacts. Such </w:t>
      </w:r>
      <w:r w:rsidRPr="001C2EB0">
        <w:rPr>
          <w:u w:val="single"/>
        </w:rPr>
        <w:t>an inclusion in agency regulations is supported by the legislative history</w:t>
      </w:r>
      <w:r w:rsidRPr="0000109D">
        <w:rPr>
          <w:sz w:val="16"/>
        </w:rPr>
        <w:t xml:space="preserve"> of the act, the previous versions of the CEQ regulations, and the preamble to the implementing regulations. Both President Obama and the Chair of CEQ have recently noted that the purpose of NEPA is to "prevent or eliminate damage to the environment . . . ." 364Link to the text of the note CEQ has also wisely noted that </w:t>
      </w:r>
      <w:r w:rsidRPr="00C354F6">
        <w:rPr>
          <w:u w:val="single"/>
        </w:rPr>
        <w:t>NEPA procedures</w:t>
      </w:r>
      <w:r w:rsidRPr="0000109D">
        <w:rPr>
          <w:sz w:val="16"/>
        </w:rPr>
        <w:t xml:space="preserve">, including those for the production of an EIS, </w:t>
      </w:r>
      <w:r w:rsidRPr="000032DF">
        <w:rPr>
          <w:u w:val="single"/>
        </w:rPr>
        <w:t>must further the purposes of the Act, "otherwise they are indeed useless paperwork and wasted time</w:t>
      </w:r>
      <w:r w:rsidRPr="0000109D">
        <w:rPr>
          <w:sz w:val="16"/>
        </w:rPr>
        <w:t>." 365Link to the text of the note By setting out in agency regulations that an action must have a significant adverse effect in order to trigger the need for an EIS</w:t>
      </w:r>
      <w:r w:rsidRPr="00411ECB">
        <w:rPr>
          <w:u w:val="single"/>
        </w:rPr>
        <w:t>, agencies can avoid wasted time and resources and further the goals of NEPA by engaging in projects that benefit the environment</w:t>
      </w:r>
      <w:r w:rsidRPr="00B050B6">
        <w:rPr>
          <w:u w:val="single"/>
        </w:rPr>
        <w:t xml:space="preserve">. For if NEPA is interpreted to require an EIS for projects with beneficial significant impacts, there may not </w:t>
      </w:r>
      <w:r w:rsidRPr="00B16ECD">
        <w:rPr>
          <w:rStyle w:val="Emphasis"/>
        </w:rPr>
        <w:t>be sufficient funding or time</w:t>
      </w:r>
      <w:r w:rsidRPr="00B050B6">
        <w:rPr>
          <w:u w:val="single"/>
        </w:rPr>
        <w:t xml:space="preserve"> to complete them.</w:t>
      </w:r>
    </w:p>
    <w:p w14:paraId="59F5CE27" w14:textId="77777777" w:rsidR="002B35C3" w:rsidRDefault="002B35C3" w:rsidP="002B35C3">
      <w:pPr>
        <w:pStyle w:val="Heading4"/>
      </w:pPr>
      <w:r>
        <w:t>Requiring an EIS opens it up to lengthy litigation</w:t>
      </w:r>
    </w:p>
    <w:p w14:paraId="45F2987E" w14:textId="77777777" w:rsidR="002B35C3" w:rsidRPr="00C60F80" w:rsidRDefault="002B35C3" w:rsidP="002B35C3">
      <w:pPr>
        <w:rPr>
          <w:rStyle w:val="Style13ptBold"/>
        </w:rPr>
      </w:pPr>
      <w:r w:rsidRPr="00C60F80">
        <w:rPr>
          <w:rStyle w:val="Style13ptBold"/>
        </w:rPr>
        <w:t>White ‘14</w:t>
      </w:r>
    </w:p>
    <w:p w14:paraId="06D0E9F3" w14:textId="77777777" w:rsidR="002B35C3" w:rsidRPr="00316329" w:rsidRDefault="002B35C3" w:rsidP="002B35C3">
      <w:pPr>
        <w:rPr>
          <w:sz w:val="16"/>
        </w:rPr>
      </w:pPr>
      <w:r>
        <w:rPr>
          <w:sz w:val="16"/>
        </w:rPr>
        <w:t xml:space="preserve">(Major Daniel J. White, Judge Advocate, United States Air Force, “WHEN THERE ARE NO ADVERSE EFFECTS: PROTECTING THE ENVIRONMENT FROM THE MISAPPLICATION OF NEPA,” </w:t>
      </w:r>
      <w:r w:rsidRPr="009F430C">
        <w:rPr>
          <w:i/>
          <w:iCs/>
          <w:sz w:val="16"/>
        </w:rPr>
        <w:t>Air Force Law Review</w:t>
      </w:r>
      <w:r>
        <w:rPr>
          <w:sz w:val="16"/>
        </w:rPr>
        <w:t>, 71, 107. Lexis. JB)</w:t>
      </w:r>
    </w:p>
    <w:p w14:paraId="17ABD065" w14:textId="77777777" w:rsidR="002B35C3" w:rsidRDefault="002B35C3" w:rsidP="002B35C3">
      <w:pPr>
        <w:rPr>
          <w:sz w:val="16"/>
        </w:rPr>
      </w:pPr>
      <w:r w:rsidRPr="007716F2">
        <w:rPr>
          <w:sz w:val="16"/>
        </w:rPr>
        <w:t>The</w:t>
      </w:r>
      <w:r w:rsidRPr="00F36A79">
        <w:rPr>
          <w:u w:val="single"/>
        </w:rPr>
        <w:t xml:space="preserve"> possibility that courts could interpret NEPA to require an agency to prepare an EIS for a project with only beneficial significant impacts</w:t>
      </w:r>
      <w:r w:rsidRPr="007716F2">
        <w:rPr>
          <w:sz w:val="16"/>
        </w:rPr>
        <w:t xml:space="preserve"> also </w:t>
      </w:r>
      <w:r w:rsidRPr="00F36A79">
        <w:rPr>
          <w:u w:val="single"/>
        </w:rPr>
        <w:t>creates a pathway for litigation from any group or individual wishing to block a project</w:t>
      </w:r>
      <w:r w:rsidRPr="007716F2">
        <w:rPr>
          <w:sz w:val="16"/>
        </w:rPr>
        <w:t xml:space="preserve">. </w:t>
      </w:r>
      <w:r w:rsidRPr="00AC35B7">
        <w:rPr>
          <w:u w:val="single"/>
        </w:rPr>
        <w:t>NEPA documents have become a means</w:t>
      </w:r>
      <w:r w:rsidRPr="007716F2">
        <w:rPr>
          <w:sz w:val="16"/>
        </w:rPr>
        <w:t xml:space="preserve">, at least in part, </w:t>
      </w:r>
      <w:r w:rsidRPr="00AC35B7">
        <w:rPr>
          <w:u w:val="single"/>
        </w:rPr>
        <w:t>to avoid litigation.</w:t>
      </w:r>
      <w:r w:rsidRPr="007716F2">
        <w:rPr>
          <w:sz w:val="16"/>
        </w:rPr>
        <w:t xml:space="preserve"> 15Link to the text of the note </w:t>
      </w:r>
      <w:proofErr w:type="gramStart"/>
      <w:r w:rsidRPr="007716F2">
        <w:rPr>
          <w:sz w:val="16"/>
        </w:rPr>
        <w:t>As</w:t>
      </w:r>
      <w:proofErr w:type="gramEnd"/>
      <w:r w:rsidRPr="007716F2">
        <w:rPr>
          <w:sz w:val="16"/>
        </w:rPr>
        <w:t xml:space="preserve"> a result, </w:t>
      </w:r>
      <w:r w:rsidRPr="001317BD">
        <w:rPr>
          <w:u w:val="single"/>
        </w:rPr>
        <w:t>agencies may prepare lengthy, bulky impact statements</w:t>
      </w:r>
      <w:r w:rsidRPr="007716F2">
        <w:rPr>
          <w:sz w:val="16"/>
        </w:rPr>
        <w:t xml:space="preserve"> primarily </w:t>
      </w:r>
      <w:r w:rsidRPr="001317BD">
        <w:rPr>
          <w:u w:val="single"/>
        </w:rPr>
        <w:t>to avoid a fight in court</w:t>
      </w:r>
      <w:r w:rsidRPr="007716F2">
        <w:rPr>
          <w:sz w:val="16"/>
        </w:rPr>
        <w:t xml:space="preserve">. 16Link to the text of the note </w:t>
      </w:r>
      <w:r w:rsidRPr="00194082">
        <w:rPr>
          <w:u w:val="single"/>
        </w:rPr>
        <w:t>If the litigation risk is large enough, an agency may be forced to prepare an EIS</w:t>
      </w:r>
      <w:r w:rsidRPr="007716F2">
        <w:rPr>
          <w:sz w:val="16"/>
        </w:rPr>
        <w:t xml:space="preserve">, </w:t>
      </w:r>
      <w:r w:rsidRPr="00EA68C1">
        <w:rPr>
          <w:u w:val="single"/>
        </w:rPr>
        <w:t>even if</w:t>
      </w:r>
      <w:r w:rsidRPr="007716F2">
        <w:rPr>
          <w:sz w:val="16"/>
        </w:rPr>
        <w:t xml:space="preserve"> they believe </w:t>
      </w:r>
      <w:r w:rsidRPr="00EA68C1">
        <w:rPr>
          <w:u w:val="single"/>
        </w:rPr>
        <w:t>none would be required under a correct interpretation of NEPA</w:t>
      </w:r>
      <w:r w:rsidRPr="007716F2">
        <w:rPr>
          <w:sz w:val="16"/>
        </w:rPr>
        <w:t xml:space="preserve">, simply </w:t>
      </w:r>
      <w:r w:rsidRPr="00AC0388">
        <w:rPr>
          <w:u w:val="single"/>
        </w:rPr>
        <w:t>to ensure the project can proceed</w:t>
      </w:r>
      <w:r w:rsidRPr="007716F2">
        <w:rPr>
          <w:sz w:val="16"/>
        </w:rPr>
        <w:t>. In some instances, the</w:t>
      </w:r>
      <w:r w:rsidRPr="001B56E5">
        <w:rPr>
          <w:u w:val="single"/>
        </w:rPr>
        <w:t xml:space="preserve"> timing</w:t>
      </w:r>
      <w:r w:rsidRPr="007716F2">
        <w:rPr>
          <w:sz w:val="16"/>
        </w:rPr>
        <w:t xml:space="preserve"> of the project </w:t>
      </w:r>
      <w:r w:rsidRPr="001B56E5">
        <w:rPr>
          <w:u w:val="single"/>
        </w:rPr>
        <w:t>can be more important than the cost</w:t>
      </w:r>
      <w:r w:rsidRPr="007716F2">
        <w:rPr>
          <w:sz w:val="16"/>
        </w:rPr>
        <w:t xml:space="preserve"> to an agency, and </w:t>
      </w:r>
      <w:r w:rsidRPr="006606A1">
        <w:rPr>
          <w:u w:val="single"/>
        </w:rPr>
        <w:t>if litigation can be precluded</w:t>
      </w:r>
      <w:r w:rsidRPr="007716F2">
        <w:rPr>
          <w:sz w:val="16"/>
        </w:rPr>
        <w:t xml:space="preserve">, </w:t>
      </w:r>
      <w:r w:rsidRPr="006606A1">
        <w:rPr>
          <w:u w:val="single"/>
        </w:rPr>
        <w:t>it may be possible to save a project</w:t>
      </w:r>
      <w:r w:rsidRPr="007716F2">
        <w:rPr>
          <w:sz w:val="16"/>
        </w:rPr>
        <w:t xml:space="preserve"> that would otherwise have died in the courts.</w:t>
      </w:r>
    </w:p>
    <w:p w14:paraId="5BC5CAD4" w14:textId="77777777" w:rsidR="002B35C3" w:rsidRPr="00A6246E" w:rsidRDefault="002B35C3" w:rsidP="002B35C3">
      <w:pPr>
        <w:pStyle w:val="Heading3"/>
      </w:pPr>
      <w:r>
        <w:t>--at: expedited</w:t>
      </w:r>
    </w:p>
    <w:p w14:paraId="4E0315AF" w14:textId="77777777" w:rsidR="002B35C3" w:rsidRDefault="002B35C3" w:rsidP="002B35C3">
      <w:pPr>
        <w:pStyle w:val="Heading4"/>
        <w:rPr>
          <w:u w:val="single"/>
        </w:rPr>
      </w:pPr>
      <w:r>
        <w:t xml:space="preserve">Even </w:t>
      </w:r>
      <w:r w:rsidRPr="00A6246E">
        <w:rPr>
          <w:u w:val="single"/>
        </w:rPr>
        <w:t>recent</w:t>
      </w:r>
      <w:r>
        <w:t xml:space="preserve"> </w:t>
      </w:r>
      <w:r w:rsidRPr="00A6246E">
        <w:t>policies</w:t>
      </w:r>
      <w:r>
        <w:t xml:space="preserve"> mean </w:t>
      </w:r>
      <w:r w:rsidRPr="00E77073">
        <w:rPr>
          <w:u w:val="single"/>
        </w:rPr>
        <w:t>timeframe</w:t>
      </w:r>
      <w:r>
        <w:t xml:space="preserve"> for the CP is </w:t>
      </w:r>
      <w:r w:rsidRPr="00A6246E">
        <w:rPr>
          <w:u w:val="single"/>
        </w:rPr>
        <w:t>2 years</w:t>
      </w:r>
    </w:p>
    <w:p w14:paraId="6763BF47" w14:textId="77777777" w:rsidR="002B35C3" w:rsidRPr="00920184" w:rsidRDefault="002B35C3" w:rsidP="002B35C3">
      <w:r w:rsidRPr="0029739A">
        <w:t xml:space="preserve">Mario </w:t>
      </w:r>
      <w:r w:rsidRPr="00920184">
        <w:rPr>
          <w:rStyle w:val="Style13ptBold"/>
        </w:rPr>
        <w:t>Loyola 20</w:t>
      </w:r>
      <w:r>
        <w:t xml:space="preserve"> (</w:t>
      </w:r>
      <w:r w:rsidRPr="00920184">
        <w:t>Mario Loyola is senior fellow at the Competitive Enterprise Institute. From 2017 to 2019, he was associate director for regulatory reform at the White House Council on Environmental Quality</w:t>
      </w:r>
      <w:r>
        <w:t>, 1/17/20, accessed 7/12/21, “</w:t>
      </w:r>
      <w:r w:rsidRPr="00920184">
        <w:t>Improving federal environmental impact assessments</w:t>
      </w:r>
      <w:r>
        <w:t xml:space="preserve">”, </w:t>
      </w:r>
      <w:r w:rsidRPr="00920184">
        <w:t>https://thehill.com/blogs/congress-blog/energy-environment/478732-improving-federal-environmental-impact-assessments</w:t>
      </w:r>
      <w:r>
        <w:t>)AGabay</w:t>
      </w:r>
    </w:p>
    <w:p w14:paraId="78ADE56D" w14:textId="77777777" w:rsidR="002B35C3" w:rsidRDefault="002B35C3" w:rsidP="002B35C3">
      <w:pPr>
        <w:rPr>
          <w:sz w:val="14"/>
        </w:rPr>
      </w:pPr>
      <w:r w:rsidRPr="00920184">
        <w:rPr>
          <w:sz w:val="14"/>
        </w:rPr>
        <w:t xml:space="preserve">The </w:t>
      </w:r>
      <w:r w:rsidRPr="00920184">
        <w:rPr>
          <w:b/>
          <w:bCs/>
          <w:u w:val="single"/>
        </w:rPr>
        <w:t>proposed</w:t>
      </w:r>
      <w:r w:rsidRPr="00920184">
        <w:rPr>
          <w:u w:val="single"/>
        </w:rPr>
        <w:t xml:space="preserve"> </w:t>
      </w:r>
      <w:r w:rsidRPr="00920184">
        <w:rPr>
          <w:b/>
          <w:bCs/>
          <w:u w:val="single"/>
        </w:rPr>
        <w:t>rulemaking</w:t>
      </w:r>
      <w:r w:rsidRPr="00920184">
        <w:rPr>
          <w:sz w:val="14"/>
        </w:rPr>
        <w:t xml:space="preserve">, published by the White House Council on Environmental Quality last week, </w:t>
      </w:r>
      <w:r w:rsidRPr="00920184">
        <w:rPr>
          <w:u w:val="single"/>
        </w:rPr>
        <w:t xml:space="preserve">would codify </w:t>
      </w:r>
      <w:r w:rsidRPr="00920184">
        <w:rPr>
          <w:b/>
          <w:bCs/>
          <w:u w:val="single"/>
        </w:rPr>
        <w:t>key elements</w:t>
      </w:r>
      <w:r w:rsidRPr="00920184">
        <w:rPr>
          <w:u w:val="single"/>
        </w:rPr>
        <w:t xml:space="preserve"> of the </w:t>
      </w:r>
      <w:r w:rsidRPr="00920184">
        <w:rPr>
          <w:b/>
          <w:bCs/>
          <w:u w:val="single"/>
        </w:rPr>
        <w:t>One Federal Decision policy</w:t>
      </w:r>
      <w:r w:rsidRPr="00920184">
        <w:rPr>
          <w:u w:val="single"/>
        </w:rPr>
        <w:t xml:space="preserve">. EISs would have to be </w:t>
      </w:r>
      <w:r w:rsidRPr="00920184">
        <w:rPr>
          <w:b/>
          <w:bCs/>
          <w:u w:val="single"/>
        </w:rPr>
        <w:t>completed</w:t>
      </w:r>
      <w:r w:rsidRPr="00920184">
        <w:rPr>
          <w:u w:val="single"/>
        </w:rPr>
        <w:t xml:space="preserve"> in </w:t>
      </w:r>
      <w:r w:rsidRPr="00920184">
        <w:rPr>
          <w:b/>
          <w:bCs/>
          <w:u w:val="single"/>
        </w:rPr>
        <w:t>no more</w:t>
      </w:r>
      <w:r w:rsidRPr="00920184">
        <w:rPr>
          <w:u w:val="single"/>
        </w:rPr>
        <w:t xml:space="preserve"> than </w:t>
      </w:r>
      <w:r w:rsidRPr="00920184">
        <w:rPr>
          <w:b/>
          <w:bCs/>
          <w:u w:val="single"/>
        </w:rPr>
        <w:t xml:space="preserve">two </w:t>
      </w:r>
      <w:proofErr w:type="gramStart"/>
      <w:r w:rsidRPr="00920184">
        <w:rPr>
          <w:b/>
          <w:bCs/>
          <w:u w:val="single"/>
        </w:rPr>
        <w:t>years</w:t>
      </w:r>
      <w:r w:rsidRPr="00920184">
        <w:rPr>
          <w:sz w:val="14"/>
        </w:rPr>
        <w:t>, and</w:t>
      </w:r>
      <w:proofErr w:type="gramEnd"/>
      <w:r w:rsidRPr="00920184">
        <w:rPr>
          <w:sz w:val="14"/>
        </w:rPr>
        <w:t xml:space="preserve"> would have to be no longer than 150 pages except in rare cases. Federal agencies would be required to agree on a joint project schedule at the outset, so that companies and workers can have some certainty about when key decisions affecting their future will be made.</w:t>
      </w:r>
    </w:p>
    <w:p w14:paraId="55048DE2" w14:textId="77777777" w:rsidR="002B35C3" w:rsidRDefault="002B35C3" w:rsidP="002B35C3">
      <w:pPr>
        <w:pStyle w:val="Heading3"/>
      </w:pPr>
      <w:r>
        <w:t xml:space="preserve">1AR – Links to </w:t>
      </w:r>
      <w:proofErr w:type="spellStart"/>
      <w:r>
        <w:t>Ptx</w:t>
      </w:r>
      <w:proofErr w:type="spellEnd"/>
    </w:p>
    <w:p w14:paraId="2AC3FF2E" w14:textId="77777777" w:rsidR="002B35C3" w:rsidRPr="0022057D" w:rsidRDefault="002B35C3" w:rsidP="002B35C3">
      <w:pPr>
        <w:pStyle w:val="Heading4"/>
      </w:pPr>
      <w:r w:rsidRPr="0022057D">
        <w:t xml:space="preserve">The CP links to politics </w:t>
      </w:r>
    </w:p>
    <w:p w14:paraId="3C2146A7" w14:textId="77777777" w:rsidR="002B35C3" w:rsidRPr="0022057D" w:rsidRDefault="002B35C3" w:rsidP="002B35C3">
      <w:pPr>
        <w:contextualSpacing/>
      </w:pPr>
      <w:r w:rsidRPr="0022057D">
        <w:rPr>
          <w:rStyle w:val="Heading4Char"/>
        </w:rPr>
        <w:t>Phillips and Booker-Canfield 13</w:t>
      </w:r>
      <w:r w:rsidRPr="0022057D">
        <w:t xml:space="preserve"> --- GCA (Martha and Suzanne, “Current Status Chart – 113th Congress, 1st Session”, Garden Club of America, http://www.gcamerica.org/_uploads/filemanager/publicationsresource/NAL%20Status%20Chart%2003Jun2013.pdf)//trepka</w:t>
      </w:r>
    </w:p>
    <w:p w14:paraId="63A03E52" w14:textId="77777777" w:rsidR="002B35C3" w:rsidRPr="0022057D" w:rsidRDefault="002B35C3" w:rsidP="002B35C3">
      <w:pPr>
        <w:contextualSpacing/>
        <w:rPr>
          <w:b/>
          <w:iCs/>
          <w:u w:val="single"/>
        </w:rPr>
      </w:pPr>
      <w:r w:rsidRPr="0022057D">
        <w:rPr>
          <w:rStyle w:val="StyleUnderline"/>
        </w:rPr>
        <w:t xml:space="preserve">In January 2013, </w:t>
      </w:r>
      <w:r w:rsidRPr="0022057D">
        <w:rPr>
          <w:rStyle w:val="StyleUnderline"/>
          <w:highlight w:val="cyan"/>
        </w:rPr>
        <w:t>House Natural Resources Chairman</w:t>
      </w:r>
      <w:r w:rsidRPr="0022057D">
        <w:rPr>
          <w:rStyle w:val="StyleUnderline"/>
        </w:rPr>
        <w:t xml:space="preserve"> Doc </w:t>
      </w:r>
      <w:r w:rsidRPr="0022057D">
        <w:rPr>
          <w:rStyle w:val="StyleUnderline"/>
          <w:highlight w:val="cyan"/>
        </w:rPr>
        <w:t>Hastings</w:t>
      </w:r>
      <w:r w:rsidRPr="0022057D">
        <w:rPr>
          <w:sz w:val="16"/>
        </w:rPr>
        <w:t xml:space="preserve"> (R-Wash.) </w:t>
      </w:r>
      <w:r w:rsidRPr="0022057D">
        <w:rPr>
          <w:rStyle w:val="StyleUnderline"/>
          <w:highlight w:val="cyan"/>
        </w:rPr>
        <w:t>promised stepped up investigations of NEPA</w:t>
      </w:r>
      <w:r w:rsidRPr="0022057D">
        <w:rPr>
          <w:sz w:val="16"/>
        </w:rPr>
        <w:t xml:space="preserve"> and the Antiquities Act. House Natural Resources Subcommittee on Public Lands and Environmental Regulation chair </w:t>
      </w:r>
      <w:r w:rsidRPr="0022057D">
        <w:rPr>
          <w:rStyle w:val="StyleUnderline"/>
        </w:rPr>
        <w:t xml:space="preserve">Rep. </w:t>
      </w:r>
      <w:r w:rsidRPr="0022057D">
        <w:rPr>
          <w:rStyle w:val="StyleUnderline"/>
          <w:highlight w:val="cyan"/>
        </w:rPr>
        <w:t>Bishop</w:t>
      </w:r>
      <w:r w:rsidRPr="0022057D">
        <w:rPr>
          <w:sz w:val="16"/>
        </w:rPr>
        <w:t xml:space="preserve"> (R-UT) </w:t>
      </w:r>
      <w:r w:rsidRPr="0022057D">
        <w:rPr>
          <w:rStyle w:val="StyleUnderline"/>
          <w:highlight w:val="cyan"/>
        </w:rPr>
        <w:t xml:space="preserve">is planning hearings and legislation to </w:t>
      </w:r>
      <w:r w:rsidRPr="0022057D">
        <w:rPr>
          <w:rStyle w:val="Emphasis"/>
          <w:highlight w:val="cyan"/>
        </w:rPr>
        <w:t>overhaul NEPA</w:t>
      </w:r>
      <w:r w:rsidRPr="0022057D">
        <w:rPr>
          <w:sz w:val="16"/>
        </w:rPr>
        <w:t xml:space="preserve">. Rep. Grijalva (D-AZ), the Subcommittee’s ranking Democrat, will fight back. </w:t>
      </w:r>
      <w:r w:rsidRPr="0022057D">
        <w:rPr>
          <w:rStyle w:val="Emphasis"/>
          <w:highlight w:val="cyan"/>
        </w:rPr>
        <w:t>Republican attempt</w:t>
      </w:r>
      <w:r w:rsidRPr="0022057D">
        <w:rPr>
          <w:rStyle w:val="Emphasis"/>
        </w:rPr>
        <w:t>s</w:t>
      </w:r>
      <w:r w:rsidRPr="0022057D">
        <w:rPr>
          <w:rStyle w:val="StyleUnderline"/>
          <w:highlight w:val="cyan"/>
        </w:rPr>
        <w:t xml:space="preserve"> to shorten the</w:t>
      </w:r>
      <w:r w:rsidRPr="0022057D">
        <w:rPr>
          <w:rStyle w:val="StyleUnderline"/>
        </w:rPr>
        <w:t xml:space="preserve"> NEPA </w:t>
      </w:r>
      <w:r w:rsidRPr="0022057D">
        <w:rPr>
          <w:rStyle w:val="StyleUnderline"/>
          <w:highlight w:val="cyan"/>
        </w:rPr>
        <w:t>review process</w:t>
      </w:r>
      <w:r w:rsidRPr="0022057D">
        <w:rPr>
          <w:sz w:val="16"/>
        </w:rPr>
        <w:t xml:space="preserve"> or exempt projects </w:t>
      </w:r>
      <w:r w:rsidRPr="0022057D">
        <w:rPr>
          <w:rStyle w:val="StyleUnderline"/>
        </w:rPr>
        <w:t xml:space="preserve">gained no traction last year in the </w:t>
      </w:r>
      <w:r w:rsidRPr="0022057D">
        <w:rPr>
          <w:rStyle w:val="Emphasis"/>
        </w:rPr>
        <w:t>Democratic-controlled Senate.</w:t>
      </w:r>
    </w:p>
    <w:p w14:paraId="1583BED6" w14:textId="77777777" w:rsidR="002B35C3" w:rsidRPr="0057345E" w:rsidRDefault="002B35C3" w:rsidP="002B35C3"/>
    <w:p w14:paraId="403098B2" w14:textId="77777777" w:rsidR="00CC6CC1" w:rsidRDefault="00CC6CC1" w:rsidP="00CC6CC1">
      <w:pPr>
        <w:pStyle w:val="Heading3"/>
      </w:pPr>
      <w:r>
        <w:t>1AR – Perm-Do CP</w:t>
      </w:r>
    </w:p>
    <w:p w14:paraId="235EC759" w14:textId="77777777" w:rsidR="00CC6CC1" w:rsidRDefault="00CC6CC1" w:rsidP="00CC6CC1">
      <w:pPr>
        <w:pStyle w:val="Heading4"/>
      </w:pPr>
      <w:r>
        <w:t>Perm do the counterplan – it’s normal means</w:t>
      </w:r>
    </w:p>
    <w:p w14:paraId="06125D47" w14:textId="77777777" w:rsidR="00CC6CC1" w:rsidRPr="001E6283" w:rsidRDefault="00CC6CC1" w:rsidP="00CC6CC1">
      <w:r w:rsidRPr="001E6283">
        <w:rPr>
          <w:rStyle w:val="Style13ptBold"/>
        </w:rPr>
        <w:t>CRS 20</w:t>
      </w:r>
      <w:r>
        <w:t xml:space="preserve"> – Congressional Research Service serves as nonpartisan shared staff to congressional committees and Members of Congress. It operates solely at the behest of and under the direction of Congress. ("The Legal Framework of the National Environmental Policy Act," CRS, 10-22-2020, https://fas.org/sgp/crs/misc/IF11549.pdf, Accessed 7-12-2021, LASA-SC)</w:t>
      </w:r>
    </w:p>
    <w:p w14:paraId="09912C43" w14:textId="77777777" w:rsidR="00CC6CC1" w:rsidRDefault="00CC6CC1" w:rsidP="00CC6CC1">
      <w:pPr>
        <w:rPr>
          <w:rStyle w:val="StyleUnderline"/>
        </w:rPr>
      </w:pPr>
      <w:r w:rsidRPr="001E6283">
        <w:rPr>
          <w:sz w:val="16"/>
        </w:rPr>
        <w:t xml:space="preserve">Generally, </w:t>
      </w:r>
      <w:r w:rsidRPr="001E6283">
        <w:rPr>
          <w:rStyle w:val="StyleUnderline"/>
          <w:highlight w:val="yellow"/>
        </w:rPr>
        <w:t xml:space="preserve">NEPA’s procedural mandates </w:t>
      </w:r>
      <w:r w:rsidRPr="001E6283">
        <w:rPr>
          <w:rStyle w:val="Emphasis"/>
          <w:highlight w:val="yellow"/>
        </w:rPr>
        <w:t>apply to all proposed “major Federal actions</w:t>
      </w:r>
      <w:r w:rsidRPr="001E6283">
        <w:rPr>
          <w:rStyle w:val="StyleUnderline"/>
        </w:rPr>
        <w:t xml:space="preserve"> significantly </w:t>
      </w:r>
      <w:r w:rsidRPr="001E6283">
        <w:rPr>
          <w:rStyle w:val="StyleUnderline"/>
          <w:highlight w:val="yellow"/>
        </w:rPr>
        <w:t>affecting</w:t>
      </w:r>
      <w:r w:rsidRPr="001E6283">
        <w:rPr>
          <w:rStyle w:val="StyleUnderline"/>
        </w:rPr>
        <w:t xml:space="preserve"> the quality of </w:t>
      </w:r>
      <w:r w:rsidRPr="001E6283">
        <w:rPr>
          <w:rStyle w:val="StyleUnderline"/>
          <w:highlight w:val="yellow"/>
        </w:rPr>
        <w:t>the</w:t>
      </w:r>
      <w:r w:rsidRPr="001E6283">
        <w:rPr>
          <w:rStyle w:val="StyleUnderline"/>
        </w:rPr>
        <w:t xml:space="preserve"> human </w:t>
      </w:r>
      <w:r w:rsidRPr="001E6283">
        <w:rPr>
          <w:rStyle w:val="StyleUnderline"/>
          <w:highlight w:val="yellow"/>
        </w:rPr>
        <w:t>environment</w:t>
      </w:r>
      <w:r w:rsidRPr="001E6283">
        <w:rPr>
          <w:sz w:val="16"/>
        </w:rPr>
        <w:t xml:space="preserve">.” 42 U.S.C. § 4332. </w:t>
      </w:r>
      <w:r w:rsidRPr="001E6283">
        <w:rPr>
          <w:rStyle w:val="StyleUnderline"/>
        </w:rPr>
        <w:t>Accordingly, to determine if NEPA applies to a proposed activity,</w:t>
      </w:r>
      <w:r w:rsidRPr="001E6283">
        <w:rPr>
          <w:sz w:val="16"/>
        </w:rPr>
        <w:t xml:space="preserve"> </w:t>
      </w:r>
      <w:r w:rsidRPr="001E6283">
        <w:rPr>
          <w:rStyle w:val="Emphasis"/>
          <w:highlight w:val="yellow"/>
        </w:rPr>
        <w:t>agencies must assess whether the action</w:t>
      </w:r>
      <w:r w:rsidRPr="001E6283">
        <w:rPr>
          <w:rStyle w:val="Emphasis"/>
        </w:rPr>
        <w:t xml:space="preserve"> is “major</w:t>
      </w:r>
      <w:r w:rsidRPr="001E6283">
        <w:rPr>
          <w:rStyle w:val="StyleUnderline"/>
        </w:rPr>
        <w:t>,” if the effects from the major action are “significant,” and whether the action is otherwise exempt from NEPA.</w:t>
      </w:r>
    </w:p>
    <w:p w14:paraId="215BB40C" w14:textId="77777777" w:rsidR="00CC6CC1" w:rsidRPr="00AF32B0" w:rsidRDefault="00CC6CC1" w:rsidP="00CC6CC1"/>
    <w:p w14:paraId="5617028E" w14:textId="77777777" w:rsidR="00CC6CC1" w:rsidRPr="00AF32B0" w:rsidRDefault="00CC6CC1" w:rsidP="00CC6CC1"/>
    <w:p w14:paraId="4BC9E564" w14:textId="77777777" w:rsidR="00CC6CC1" w:rsidRDefault="00CC6CC1" w:rsidP="00CC6CC1">
      <w:pPr>
        <w:pStyle w:val="Heading3"/>
      </w:pPr>
      <w:r>
        <w:t xml:space="preserve">1AR – </w:t>
      </w:r>
      <w:proofErr w:type="spellStart"/>
      <w:r>
        <w:t>Perm-Plan+Process</w:t>
      </w:r>
      <w:proofErr w:type="spellEnd"/>
    </w:p>
    <w:p w14:paraId="7D19BFAA" w14:textId="77777777" w:rsidR="002B35C3" w:rsidRPr="0022057D" w:rsidRDefault="002B35C3" w:rsidP="002B35C3">
      <w:pPr>
        <w:pStyle w:val="Heading4"/>
      </w:pPr>
      <w:r w:rsidRPr="0022057D">
        <w:t xml:space="preserve">Perm—Do the plan and require an impact assessment—just mandating the process is </w:t>
      </w:r>
      <w:r w:rsidRPr="0022057D">
        <w:rPr>
          <w:u w:val="single"/>
        </w:rPr>
        <w:t>sufficient</w:t>
      </w:r>
      <w:r w:rsidRPr="0022057D">
        <w:t xml:space="preserve"> to solve their net benefit empirically—that’s Schiffman</w:t>
      </w:r>
    </w:p>
    <w:p w14:paraId="5FDADE4F" w14:textId="77777777" w:rsidR="002B35C3" w:rsidRPr="0022057D" w:rsidRDefault="002B35C3" w:rsidP="002B35C3"/>
    <w:p w14:paraId="6A8F58C9" w14:textId="77777777" w:rsidR="002B35C3" w:rsidRPr="0022057D" w:rsidRDefault="002B35C3" w:rsidP="002B35C3">
      <w:pPr>
        <w:pStyle w:val="Tag2"/>
      </w:pPr>
      <w:r w:rsidRPr="0022057D">
        <w:t xml:space="preserve">No severance---cp adds the element of </w:t>
      </w:r>
      <w:proofErr w:type="gramStart"/>
      <w:r w:rsidRPr="0022057D">
        <w:t>time-frame</w:t>
      </w:r>
      <w:proofErr w:type="gramEnd"/>
      <w:r w:rsidRPr="0022057D">
        <w:t xml:space="preserve"> and their model of competition makes it impossible to be </w:t>
      </w:r>
      <w:proofErr w:type="spellStart"/>
      <w:r w:rsidRPr="0022057D">
        <w:t>aff</w:t>
      </w:r>
      <w:proofErr w:type="spellEnd"/>
      <w:r w:rsidRPr="0022057D">
        <w:t xml:space="preserve"> because the delay CP would compete. Means we solve all of their cards that just a defend a ‘prior’ impact statement.</w:t>
      </w:r>
    </w:p>
    <w:p w14:paraId="184DF9ED" w14:textId="77777777" w:rsidR="002B35C3" w:rsidRPr="0022057D" w:rsidRDefault="002B35C3" w:rsidP="002B35C3">
      <w:pPr>
        <w:rPr>
          <w:u w:val="single"/>
        </w:rPr>
      </w:pPr>
    </w:p>
    <w:p w14:paraId="0279C9F3" w14:textId="77777777" w:rsidR="002B35C3" w:rsidRPr="0022057D" w:rsidRDefault="002B35C3" w:rsidP="002B35C3">
      <w:pPr>
        <w:pStyle w:val="Heading4"/>
      </w:pPr>
      <w:r w:rsidRPr="0022057D">
        <w:t>Procedural requirements of NEPA solve—don’t need to change substance of policy</w:t>
      </w:r>
    </w:p>
    <w:p w14:paraId="15452262" w14:textId="77777777" w:rsidR="002B35C3" w:rsidRPr="0022057D" w:rsidRDefault="002B35C3" w:rsidP="002B35C3">
      <w:pPr>
        <w:rPr>
          <w:rStyle w:val="Style13ptBold"/>
        </w:rPr>
      </w:pPr>
      <w:r w:rsidRPr="0022057D">
        <w:rPr>
          <w:rStyle w:val="Style13ptBold"/>
        </w:rPr>
        <w:t>Wexler, 8</w:t>
      </w:r>
    </w:p>
    <w:p w14:paraId="1844B870" w14:textId="77777777" w:rsidR="002B35C3" w:rsidRPr="0022057D" w:rsidRDefault="002B35C3" w:rsidP="002B35C3">
      <w:r w:rsidRPr="0022057D">
        <w:t xml:space="preserve">(Law-University of Illinois, Human Rights Impact Statements: An Immigration Case Study, 22 Geo. </w:t>
      </w:r>
      <w:proofErr w:type="spellStart"/>
      <w:r w:rsidRPr="0022057D">
        <w:t>Immigr</w:t>
      </w:r>
      <w:proofErr w:type="spellEnd"/>
      <w:r w:rsidRPr="0022057D">
        <w:t>. L.J. 285)</w:t>
      </w:r>
    </w:p>
    <w:p w14:paraId="1F6458F6" w14:textId="77777777" w:rsidR="002B35C3" w:rsidRPr="0022057D" w:rsidRDefault="002B35C3" w:rsidP="002B35C3">
      <w:r w:rsidRPr="0022057D">
        <w:t>1. Procedural or Substantive Mandates</w:t>
      </w:r>
    </w:p>
    <w:p w14:paraId="67B598A7" w14:textId="77777777" w:rsidR="002B35C3" w:rsidRPr="0022057D" w:rsidRDefault="002B35C3" w:rsidP="002B35C3">
      <w:pPr>
        <w:rPr>
          <w:sz w:val="16"/>
        </w:rPr>
      </w:pPr>
      <w:r w:rsidRPr="0022057D">
        <w:rPr>
          <w:sz w:val="16"/>
        </w:rPr>
        <w:t xml:space="preserve">Drafters must also decide whether to include a substantive mandate dictating a particular outcome or allow the review process to remain purely procedural. As currently interpreted, </w:t>
      </w:r>
      <w:r w:rsidRPr="0022057D">
        <w:rPr>
          <w:u w:val="single"/>
        </w:rPr>
        <w:t xml:space="preserve">the </w:t>
      </w:r>
      <w:r w:rsidRPr="0022057D">
        <w:rPr>
          <w:rStyle w:val="BoldUnderline"/>
          <w:highlight w:val="cyan"/>
        </w:rPr>
        <w:t>NEPA imposes</w:t>
      </w:r>
      <w:r w:rsidRPr="0022057D">
        <w:rPr>
          <w:u w:val="single"/>
        </w:rPr>
        <w:t xml:space="preserve"> </w:t>
      </w:r>
      <w:r w:rsidRPr="0022057D">
        <w:rPr>
          <w:rStyle w:val="Emphasis"/>
          <w:highlight w:val="cyan"/>
        </w:rPr>
        <w:t>only</w:t>
      </w:r>
      <w:r w:rsidRPr="0022057D">
        <w:rPr>
          <w:b/>
          <w:u w:val="single"/>
        </w:rPr>
        <w:t xml:space="preserve"> </w:t>
      </w:r>
      <w:r w:rsidRPr="0022057D">
        <w:rPr>
          <w:b/>
          <w:highlight w:val="cyan"/>
          <w:u w:val="single"/>
        </w:rPr>
        <w:t>procedural requirements</w:t>
      </w:r>
      <w:r w:rsidRPr="0022057D">
        <w:rPr>
          <w:b/>
          <w:u w:val="single"/>
        </w:rPr>
        <w:t xml:space="preserve"> </w:t>
      </w:r>
      <w:r w:rsidRPr="0022057D">
        <w:rPr>
          <w:b/>
          <w:highlight w:val="cyan"/>
          <w:u w:val="single"/>
        </w:rPr>
        <w:t>on the decision maker</w:t>
      </w:r>
      <w:r w:rsidRPr="0022057D">
        <w:rPr>
          <w:u w:val="single"/>
        </w:rPr>
        <w:t>.</w:t>
      </w:r>
      <w:r w:rsidRPr="0022057D">
        <w:rPr>
          <w:sz w:val="16"/>
        </w:rPr>
        <w:t xml:space="preserve"> n199 </w:t>
      </w:r>
      <w:r w:rsidRPr="0022057D">
        <w:rPr>
          <w:u w:val="single"/>
        </w:rPr>
        <w:t xml:space="preserve">If </w:t>
      </w:r>
      <w:r w:rsidRPr="0022057D">
        <w:rPr>
          <w:highlight w:val="cyan"/>
          <w:u w:val="single"/>
        </w:rPr>
        <w:t>an agency decides to proceed</w:t>
      </w:r>
      <w:r w:rsidRPr="0022057D">
        <w:rPr>
          <w:u w:val="single"/>
        </w:rPr>
        <w:t xml:space="preserve"> after conducting a full environmental analysis, </w:t>
      </w:r>
      <w:r w:rsidRPr="0022057D">
        <w:rPr>
          <w:highlight w:val="cyan"/>
          <w:u w:val="single"/>
        </w:rPr>
        <w:t>the public cannot challenge the outcome</w:t>
      </w:r>
      <w:r w:rsidRPr="0022057D">
        <w:rPr>
          <w:u w:val="single"/>
        </w:rPr>
        <w:t xml:space="preserve"> on substantive grounds</w:t>
      </w:r>
      <w:r w:rsidRPr="0022057D">
        <w:rPr>
          <w:sz w:val="16"/>
        </w:rPr>
        <w:t xml:space="preserve">. Citizens can, however, bring suit for the agency's failure to provide adequate discussion of the purpose and need for the action, the possible alternatives, and the likely environmental consequences. They may also challenge the agency's final environmental impact [*315] statement for unresponsiveness to public comments or for failing to issue a record of decision explaining the basis for its conclusion. In contrast, some state statutes such, as New York's SEQRA, n200 impose a substantive requirement that state agencies "use all practicable means" to "regulate . . . activities so that due consideration is given to preventing environmental damage" and to "act and choose alternatives, which, consistent with social, economic and other essential considerations, to the maximum extent practicable, minimize or avoid adverse environmental effects including effects revealed in the environmental impact statement process." n201 Thus, in addition to preparing an EIS, SEQRA requires agencies to "make an explicit finding that the requirements of [SEQRA] have been met and that . . . to the maximum extent practicable, adverse environmental effects revealed in the [EIS] process will be minimized or avoided." n202 In theory, a substantive statute seems more likely to deter undesirable environmental consequences than a procedural one. A substantive statute imposes a particular outcome and directs behavior. SEQRA's substantive reach has blocked many proposals n203 as well as encouraged mitigation in cases where the agency wanted to avoid a full-blown EIS or litigation. n204 A strong substantive mandate, however, may encourage agencies to narrowly interpret the mandate in order to circumvent its reach. Moreover, given existing resistance to human rights, a strong substantive requirement may not be politically feasible. That said, </w:t>
      </w:r>
      <w:r w:rsidRPr="0022057D">
        <w:rPr>
          <w:highlight w:val="cyan"/>
          <w:u w:val="single"/>
        </w:rPr>
        <w:t>evidence from</w:t>
      </w:r>
      <w:r w:rsidRPr="0022057D">
        <w:rPr>
          <w:u w:val="single"/>
        </w:rPr>
        <w:t xml:space="preserve"> the </w:t>
      </w:r>
      <w:r w:rsidRPr="0022057D">
        <w:rPr>
          <w:highlight w:val="cyan"/>
          <w:u w:val="single"/>
        </w:rPr>
        <w:t>NEPA suggests</w:t>
      </w:r>
      <w:r w:rsidRPr="0022057D">
        <w:rPr>
          <w:u w:val="single"/>
        </w:rPr>
        <w:t xml:space="preserve"> that even </w:t>
      </w:r>
      <w:r w:rsidRPr="0022057D">
        <w:rPr>
          <w:highlight w:val="cyan"/>
          <w:u w:val="single"/>
        </w:rPr>
        <w:t>a purely procedural statute</w:t>
      </w:r>
      <w:r w:rsidRPr="0022057D">
        <w:rPr>
          <w:u w:val="single"/>
        </w:rPr>
        <w:t xml:space="preserve"> </w:t>
      </w:r>
      <w:r w:rsidRPr="0022057D">
        <w:rPr>
          <w:b/>
          <w:highlight w:val="cyan"/>
          <w:u w:val="single"/>
        </w:rPr>
        <w:t>can</w:t>
      </w:r>
      <w:r w:rsidRPr="0022057D">
        <w:rPr>
          <w:b/>
          <w:u w:val="single"/>
        </w:rPr>
        <w:t xml:space="preserve"> effectively </w:t>
      </w:r>
      <w:r w:rsidRPr="0022057D">
        <w:rPr>
          <w:b/>
          <w:highlight w:val="cyan"/>
          <w:u w:val="single"/>
        </w:rPr>
        <w:t>change</w:t>
      </w:r>
      <w:r w:rsidRPr="0022057D">
        <w:rPr>
          <w:b/>
          <w:u w:val="single"/>
        </w:rPr>
        <w:t xml:space="preserve"> </w:t>
      </w:r>
      <w:r w:rsidRPr="0022057D">
        <w:rPr>
          <w:b/>
          <w:highlight w:val="cyan"/>
          <w:u w:val="single"/>
        </w:rPr>
        <w:t xml:space="preserve">institutional </w:t>
      </w:r>
      <w:proofErr w:type="gramStart"/>
      <w:r w:rsidRPr="0022057D">
        <w:rPr>
          <w:b/>
          <w:highlight w:val="cyan"/>
          <w:u w:val="single"/>
        </w:rPr>
        <w:t>behavior</w:t>
      </w:r>
      <w:proofErr w:type="gramEnd"/>
      <w:r w:rsidRPr="0022057D">
        <w:rPr>
          <w:b/>
          <w:highlight w:val="cyan"/>
          <w:u w:val="single"/>
        </w:rPr>
        <w:t xml:space="preserve"> and,</w:t>
      </w:r>
      <w:r w:rsidRPr="0022057D">
        <w:rPr>
          <w:b/>
          <w:u w:val="single"/>
        </w:rPr>
        <w:t xml:space="preserve"> over time, </w:t>
      </w:r>
      <w:r w:rsidRPr="0022057D">
        <w:rPr>
          <w:b/>
          <w:highlight w:val="cyan"/>
          <w:u w:val="single"/>
        </w:rPr>
        <w:t>agencies may internalize</w:t>
      </w:r>
      <w:r w:rsidRPr="0022057D">
        <w:rPr>
          <w:b/>
          <w:u w:val="single"/>
        </w:rPr>
        <w:t xml:space="preserve"> </w:t>
      </w:r>
      <w:r w:rsidRPr="0022057D">
        <w:rPr>
          <w:b/>
          <w:highlight w:val="cyan"/>
          <w:u w:val="single"/>
        </w:rPr>
        <w:t>the values</w:t>
      </w:r>
      <w:r w:rsidRPr="0022057D">
        <w:rPr>
          <w:b/>
          <w:u w:val="single"/>
        </w:rPr>
        <w:t xml:space="preserve"> </w:t>
      </w:r>
      <w:r w:rsidRPr="0022057D">
        <w:rPr>
          <w:b/>
          <w:highlight w:val="cyan"/>
          <w:u w:val="single"/>
        </w:rPr>
        <w:t>the review process</w:t>
      </w:r>
      <w:r w:rsidRPr="0022057D">
        <w:rPr>
          <w:b/>
          <w:u w:val="single"/>
        </w:rPr>
        <w:t xml:space="preserve"> </w:t>
      </w:r>
      <w:r w:rsidRPr="0022057D">
        <w:rPr>
          <w:b/>
          <w:highlight w:val="cyan"/>
          <w:u w:val="single"/>
        </w:rPr>
        <w:t>seeks to promote</w:t>
      </w:r>
      <w:r w:rsidRPr="0022057D">
        <w:rPr>
          <w:b/>
          <w:u w:val="single"/>
        </w:rPr>
        <w:t>.</w:t>
      </w:r>
      <w:r w:rsidRPr="0022057D">
        <w:rPr>
          <w:u w:val="single"/>
        </w:rPr>
        <w:t xml:space="preserve"> Indeed, although the empirical evidence is hardly systematic, </w:t>
      </w:r>
      <w:r w:rsidRPr="0022057D">
        <w:rPr>
          <w:highlight w:val="cyan"/>
          <w:u w:val="single"/>
        </w:rPr>
        <w:t>a large body of</w:t>
      </w:r>
      <w:r w:rsidRPr="0022057D">
        <w:rPr>
          <w:u w:val="single"/>
        </w:rPr>
        <w:t xml:space="preserve"> both </w:t>
      </w:r>
      <w:r w:rsidRPr="0022057D">
        <w:rPr>
          <w:highlight w:val="cyan"/>
          <w:u w:val="single"/>
        </w:rPr>
        <w:t>anecdotal and</w:t>
      </w:r>
      <w:r w:rsidRPr="0022057D">
        <w:rPr>
          <w:u w:val="single"/>
        </w:rPr>
        <w:t xml:space="preserve"> more </w:t>
      </w:r>
      <w:r w:rsidRPr="0022057D">
        <w:rPr>
          <w:highlight w:val="cyan"/>
          <w:u w:val="single"/>
        </w:rPr>
        <w:t>scientific data indicates</w:t>
      </w:r>
      <w:r w:rsidRPr="0022057D">
        <w:rPr>
          <w:u w:val="single"/>
        </w:rPr>
        <w:t xml:space="preserve"> that the </w:t>
      </w:r>
      <w:r w:rsidRPr="0022057D">
        <w:rPr>
          <w:highlight w:val="cyan"/>
          <w:u w:val="single"/>
        </w:rPr>
        <w:t xml:space="preserve">NEPA has </w:t>
      </w:r>
      <w:r w:rsidRPr="0022057D">
        <w:rPr>
          <w:u w:val="single"/>
        </w:rPr>
        <w:t xml:space="preserve">had a significant effect on substantive outcomes and has </w:t>
      </w:r>
      <w:r w:rsidRPr="0022057D">
        <w:rPr>
          <w:highlight w:val="cyan"/>
          <w:u w:val="single"/>
        </w:rPr>
        <w:t>made an important contribution to environmental protection</w:t>
      </w:r>
      <w:r w:rsidRPr="0022057D">
        <w:rPr>
          <w:sz w:val="16"/>
        </w:rPr>
        <w:t>. n205 This conclusion makes [*316] sense as courts have extensive experience enforcing procedural obligations and seem quite willing to make sure that agencies take a "hard look" at the environmental consequences of their actions. n206</w:t>
      </w:r>
    </w:p>
    <w:p w14:paraId="3CAE1CDA" w14:textId="77777777" w:rsidR="002B35C3" w:rsidRPr="0022057D" w:rsidRDefault="002B35C3" w:rsidP="002B35C3">
      <w:pPr>
        <w:rPr>
          <w:sz w:val="16"/>
        </w:rPr>
      </w:pPr>
    </w:p>
    <w:p w14:paraId="7E95BD65" w14:textId="77777777" w:rsidR="002B35C3" w:rsidRPr="0022057D" w:rsidRDefault="002B35C3" w:rsidP="002B35C3">
      <w:pPr>
        <w:pStyle w:val="Tag2"/>
      </w:pPr>
      <w:r w:rsidRPr="0022057D">
        <w:t>Perm solves</w:t>
      </w:r>
    </w:p>
    <w:p w14:paraId="518FC29A" w14:textId="77777777" w:rsidR="002B35C3" w:rsidRPr="0022057D" w:rsidRDefault="002B35C3" w:rsidP="002B35C3">
      <w:pPr>
        <w:rPr>
          <w:rStyle w:val="Style13ptBold"/>
        </w:rPr>
      </w:pPr>
      <w:r w:rsidRPr="0022057D">
        <w:rPr>
          <w:rStyle w:val="Style13ptBold"/>
        </w:rPr>
        <w:t>Hill, 10</w:t>
      </w:r>
    </w:p>
    <w:p w14:paraId="132971FA" w14:textId="77777777" w:rsidR="002B35C3" w:rsidRPr="0022057D" w:rsidRDefault="002B35C3" w:rsidP="002B35C3">
      <w:r w:rsidRPr="0022057D">
        <w:t>(JD-Fordham, “NEPA at the Limits of Risk Assessment: Whether to Discuss a Potential Terrorist Attack on a Nuclear Power Plant Under the National Environmental Policy Act,” May, 78 Fordham L. Rev. 3007, Lexis)</w:t>
      </w:r>
    </w:p>
    <w:p w14:paraId="38064A1B" w14:textId="77777777" w:rsidR="002B35C3" w:rsidRPr="0022057D" w:rsidRDefault="002B35C3" w:rsidP="002B35C3"/>
    <w:p w14:paraId="6455AFD2" w14:textId="77777777" w:rsidR="002B35C3" w:rsidRPr="0022057D" w:rsidRDefault="002B35C3" w:rsidP="002B35C3">
      <w:pPr>
        <w:rPr>
          <w:sz w:val="16"/>
        </w:rPr>
      </w:pPr>
      <w:r w:rsidRPr="0022057D">
        <w:rPr>
          <w:sz w:val="16"/>
        </w:rPr>
        <w:t xml:space="preserve">[*3016] In Weinberger v. Catholic Action of Hawaii/Peace Education Project, n64 </w:t>
      </w:r>
      <w:r w:rsidRPr="0022057D">
        <w:rPr>
          <w:u w:val="single"/>
        </w:rPr>
        <w:t xml:space="preserve">the Court elucidated the "twin aims" of NEPA: (1) to ensure that an agency takes environmental considerations into account in its </w:t>
      </w:r>
      <w:proofErr w:type="gramStart"/>
      <w:r w:rsidRPr="0022057D">
        <w:rPr>
          <w:u w:val="single"/>
        </w:rPr>
        <w:t>decision making</w:t>
      </w:r>
      <w:proofErr w:type="gramEnd"/>
      <w:r w:rsidRPr="0022057D">
        <w:rPr>
          <w:u w:val="single"/>
        </w:rPr>
        <w:t xml:space="preserve"> process and (2) to inform the public that the agency has considered these environmental factors in its decision.</w:t>
      </w:r>
      <w:r w:rsidRPr="0022057D">
        <w:rPr>
          <w:sz w:val="16"/>
        </w:rPr>
        <w:t xml:space="preserve"> n65 The Court then noted that these two aims, while compatible in many cases, "are not necessarily coextensive in every case." n66 </w:t>
      </w:r>
      <w:proofErr w:type="gramStart"/>
      <w:r w:rsidRPr="0022057D">
        <w:rPr>
          <w:u w:val="single"/>
        </w:rPr>
        <w:t>In</w:t>
      </w:r>
      <w:proofErr w:type="gramEnd"/>
      <w:r w:rsidRPr="0022057D">
        <w:rPr>
          <w:u w:val="single"/>
        </w:rPr>
        <w:t xml:space="preserve"> essence, </w:t>
      </w:r>
      <w:r w:rsidRPr="0022057D">
        <w:rPr>
          <w:highlight w:val="cyan"/>
          <w:u w:val="single"/>
        </w:rPr>
        <w:t xml:space="preserve">the Court has determined that NEPA is a </w:t>
      </w:r>
      <w:r w:rsidRPr="0022057D">
        <w:rPr>
          <w:rStyle w:val="BoldUnderline"/>
          <w:highlight w:val="cyan"/>
        </w:rPr>
        <w:t>disclosure document</w:t>
      </w:r>
      <w:r w:rsidRPr="0022057D">
        <w:rPr>
          <w:u w:val="single"/>
        </w:rPr>
        <w:t xml:space="preserve"> - </w:t>
      </w:r>
      <w:r w:rsidRPr="0022057D">
        <w:rPr>
          <w:highlight w:val="cyan"/>
          <w:u w:val="single"/>
        </w:rPr>
        <w:t>as long as</w:t>
      </w:r>
      <w:r w:rsidRPr="0022057D">
        <w:rPr>
          <w:u w:val="single"/>
        </w:rPr>
        <w:t xml:space="preserve"> foreseeable </w:t>
      </w:r>
      <w:r w:rsidRPr="0022057D">
        <w:rPr>
          <w:highlight w:val="cyan"/>
          <w:u w:val="single"/>
        </w:rPr>
        <w:t>adverse effects</w:t>
      </w:r>
      <w:r w:rsidRPr="0022057D">
        <w:rPr>
          <w:u w:val="single"/>
        </w:rPr>
        <w:t xml:space="preserve"> </w:t>
      </w:r>
      <w:r w:rsidRPr="0022057D">
        <w:rPr>
          <w:highlight w:val="cyan"/>
          <w:u w:val="single"/>
        </w:rPr>
        <w:t>and</w:t>
      </w:r>
      <w:r w:rsidRPr="0022057D">
        <w:rPr>
          <w:u w:val="single"/>
        </w:rPr>
        <w:t xml:space="preserve"> potential </w:t>
      </w:r>
      <w:r w:rsidRPr="0022057D">
        <w:rPr>
          <w:highlight w:val="cyan"/>
          <w:u w:val="single"/>
        </w:rPr>
        <w:t>mitigation measures are</w:t>
      </w:r>
      <w:r w:rsidRPr="0022057D">
        <w:rPr>
          <w:u w:val="single"/>
        </w:rPr>
        <w:t xml:space="preserve"> </w:t>
      </w:r>
      <w:r w:rsidRPr="0022057D">
        <w:rPr>
          <w:rStyle w:val="Emphasis"/>
          <w:highlight w:val="cyan"/>
        </w:rPr>
        <w:t>identified</w:t>
      </w:r>
      <w:r w:rsidRPr="0022057D">
        <w:rPr>
          <w:u w:val="single"/>
        </w:rPr>
        <w:t xml:space="preserve"> and evaluated, for example, </w:t>
      </w:r>
      <w:r w:rsidRPr="0022057D">
        <w:rPr>
          <w:highlight w:val="cyan"/>
          <w:u w:val="single"/>
        </w:rPr>
        <w:t>NEPA does not require</w:t>
      </w:r>
      <w:r w:rsidRPr="0022057D">
        <w:rPr>
          <w:u w:val="single"/>
        </w:rPr>
        <w:t xml:space="preserve"> that substantive </w:t>
      </w:r>
      <w:r w:rsidRPr="0022057D">
        <w:rPr>
          <w:highlight w:val="cyan"/>
          <w:u w:val="single"/>
        </w:rPr>
        <w:t>environmental concerns be given preference or</w:t>
      </w:r>
      <w:r w:rsidRPr="0022057D">
        <w:rPr>
          <w:u w:val="single"/>
        </w:rPr>
        <w:t xml:space="preserve"> that </w:t>
      </w:r>
      <w:r w:rsidRPr="0022057D">
        <w:rPr>
          <w:highlight w:val="cyan"/>
          <w:u w:val="single"/>
        </w:rPr>
        <w:t>mitigation m</w:t>
      </w:r>
      <w:r w:rsidRPr="0022057D">
        <w:rPr>
          <w:u w:val="single"/>
        </w:rPr>
        <w:t xml:space="preserve">easures </w:t>
      </w:r>
      <w:r w:rsidRPr="0022057D">
        <w:rPr>
          <w:highlight w:val="cyan"/>
          <w:u w:val="single"/>
        </w:rPr>
        <w:t>are actually adopted</w:t>
      </w:r>
      <w:r w:rsidRPr="0022057D">
        <w:rPr>
          <w:sz w:val="16"/>
        </w:rPr>
        <w:t xml:space="preserve">. n67 Agencies need only follow a ""rule of reason'" n68 in detailing substantive environmental concerns, and </w:t>
      </w:r>
      <w:r w:rsidRPr="0022057D">
        <w:rPr>
          <w:u w:val="single"/>
        </w:rPr>
        <w:t>a "worst case analysis" is clearly not required</w:t>
      </w:r>
      <w:r w:rsidRPr="0022057D">
        <w:rPr>
          <w:sz w:val="16"/>
        </w:rPr>
        <w:t>. n69</w:t>
      </w:r>
    </w:p>
    <w:p w14:paraId="1B720512" w14:textId="77777777" w:rsidR="00CC6CC1" w:rsidRPr="00AF32B0" w:rsidRDefault="00CC6CC1" w:rsidP="00CC6CC1"/>
    <w:p w14:paraId="320857B3" w14:textId="77777777" w:rsidR="00CC6CC1" w:rsidRDefault="00CC6CC1" w:rsidP="00CC6CC1">
      <w:pPr>
        <w:pStyle w:val="Heading3"/>
      </w:pPr>
    </w:p>
    <w:p w14:paraId="61C8B15A" w14:textId="77777777" w:rsidR="002B35C3" w:rsidRDefault="002B35C3" w:rsidP="002B35C3">
      <w:pPr>
        <w:pStyle w:val="Heading3"/>
      </w:pPr>
      <w:r>
        <w:t>At: modelling</w:t>
      </w:r>
    </w:p>
    <w:p w14:paraId="6B48A7F4" w14:textId="77777777" w:rsidR="002B35C3" w:rsidRDefault="002B35C3" w:rsidP="002B35C3">
      <w:pPr>
        <w:pStyle w:val="Heading4"/>
        <w:rPr>
          <w:b w:val="0"/>
          <w:bCs/>
        </w:rPr>
      </w:pPr>
      <w:r>
        <w:t>CP not key/</w:t>
      </w:r>
      <w:proofErr w:type="spellStart"/>
      <w:r>
        <w:t>squo</w:t>
      </w:r>
      <w:proofErr w:type="spellEnd"/>
      <w:r>
        <w:t xml:space="preserve"> solves modelling---</w:t>
      </w:r>
      <w:r>
        <w:rPr>
          <w:b w:val="0"/>
          <w:bCs/>
        </w:rPr>
        <w:t>EIAs are the norm in almost every country in the world</w:t>
      </w:r>
    </w:p>
    <w:p w14:paraId="5D6028CF" w14:textId="77777777" w:rsidR="002B35C3" w:rsidRDefault="002B35C3" w:rsidP="002B35C3">
      <w:proofErr w:type="spellStart"/>
      <w:r w:rsidRPr="0029739A">
        <w:t>Tseming</w:t>
      </w:r>
      <w:proofErr w:type="spellEnd"/>
      <w:r w:rsidRPr="0029739A">
        <w:t xml:space="preserve"> </w:t>
      </w:r>
      <w:r w:rsidRPr="00A318BB">
        <w:rPr>
          <w:rStyle w:val="Style13ptBold"/>
        </w:rPr>
        <w:t>Yang 19</w:t>
      </w:r>
      <w:r>
        <w:t xml:space="preserve"> (</w:t>
      </w:r>
      <w:proofErr w:type="spellStart"/>
      <w:r>
        <w:t>Tseming</w:t>
      </w:r>
      <w:proofErr w:type="spellEnd"/>
      <w:r>
        <w:t xml:space="preserve"> Yang is a Professor of Law at Santa Clara University School of Law, February 19, accessed 7/13/21, “The Emergence of the Environmental Impact Assessment Duty as a Global Legal Norm and General Principle of Law”, </w:t>
      </w:r>
      <w:r w:rsidRPr="00A318BB">
        <w:t>https://www.hastingslawjournal.org/wp-content/uploads/70.2-Yang.pdf</w:t>
      </w:r>
      <w:r>
        <w:t>)AGabay</w:t>
      </w:r>
    </w:p>
    <w:p w14:paraId="4D0A8010" w14:textId="77777777" w:rsidR="002B35C3" w:rsidRDefault="002B35C3" w:rsidP="002B35C3">
      <w:pPr>
        <w:rPr>
          <w:u w:val="single"/>
        </w:rPr>
      </w:pPr>
      <w:r w:rsidRPr="00163D8D">
        <w:rPr>
          <w:u w:val="single"/>
        </w:rPr>
        <w:t xml:space="preserve">The survey results </w:t>
      </w:r>
      <w:r w:rsidRPr="00163D8D">
        <w:rPr>
          <w:b/>
          <w:bCs/>
          <w:u w:val="single"/>
        </w:rPr>
        <w:t>indicate</w:t>
      </w:r>
      <w:r w:rsidRPr="00163D8D">
        <w:rPr>
          <w:u w:val="single"/>
        </w:rPr>
        <w:t xml:space="preserve"> that the </w:t>
      </w:r>
      <w:r w:rsidRPr="00163D8D">
        <w:rPr>
          <w:b/>
          <w:bCs/>
          <w:u w:val="single"/>
        </w:rPr>
        <w:t>EIA norm</w:t>
      </w:r>
      <w:r w:rsidRPr="00163D8D">
        <w:rPr>
          <w:sz w:val="16"/>
        </w:rPr>
        <w:t xml:space="preserve">, requiring an EIA when a project is likely to have a significant environmental impact, </w:t>
      </w:r>
      <w:r w:rsidRPr="00163D8D">
        <w:rPr>
          <w:u w:val="single"/>
        </w:rPr>
        <w:t xml:space="preserve">has been </w:t>
      </w:r>
      <w:r w:rsidRPr="00163D8D">
        <w:rPr>
          <w:b/>
          <w:bCs/>
          <w:u w:val="single"/>
        </w:rPr>
        <w:t>nearly universally adopted</w:t>
      </w:r>
      <w:r w:rsidRPr="00163D8D">
        <w:rPr>
          <w:sz w:val="16"/>
        </w:rPr>
        <w:t xml:space="preserve">. </w:t>
      </w:r>
      <w:r w:rsidRPr="00163D8D">
        <w:rPr>
          <w:u w:val="single"/>
        </w:rPr>
        <w:t xml:space="preserve">The norm has now been adopted in </w:t>
      </w:r>
      <w:r w:rsidRPr="00163D8D">
        <w:rPr>
          <w:b/>
          <w:bCs/>
          <w:sz w:val="26"/>
          <w:szCs w:val="26"/>
          <w:u w:val="single"/>
        </w:rPr>
        <w:t>at least 183 countries</w:t>
      </w:r>
      <w:r w:rsidRPr="00163D8D">
        <w:rPr>
          <w:sz w:val="26"/>
          <w:szCs w:val="26"/>
          <w:u w:val="single"/>
        </w:rPr>
        <w:t xml:space="preserve"> and </w:t>
      </w:r>
      <w:r w:rsidRPr="00163D8D">
        <w:rPr>
          <w:b/>
          <w:bCs/>
          <w:sz w:val="26"/>
          <w:szCs w:val="26"/>
          <w:u w:val="single"/>
        </w:rPr>
        <w:t>jurisdictions</w:t>
      </w:r>
      <w:r w:rsidRPr="00163D8D">
        <w:rPr>
          <w:sz w:val="16"/>
        </w:rPr>
        <w:t xml:space="preserve">.86 </w:t>
      </w:r>
      <w:r w:rsidRPr="00163D8D">
        <w:rPr>
          <w:u w:val="single"/>
        </w:rPr>
        <w:t xml:space="preserve">That includes </w:t>
      </w:r>
      <w:r w:rsidRPr="00163D8D">
        <w:rPr>
          <w:b/>
          <w:bCs/>
          <w:u w:val="single"/>
        </w:rPr>
        <w:t>codification</w:t>
      </w:r>
      <w:r w:rsidRPr="00163D8D">
        <w:rPr>
          <w:u w:val="single"/>
        </w:rPr>
        <w:t xml:space="preserve"> in </w:t>
      </w:r>
      <w:r w:rsidRPr="00163D8D">
        <w:rPr>
          <w:b/>
          <w:bCs/>
          <w:u w:val="single"/>
        </w:rPr>
        <w:t>emerging</w:t>
      </w:r>
      <w:r w:rsidRPr="00163D8D">
        <w:rPr>
          <w:u w:val="single"/>
        </w:rPr>
        <w:t xml:space="preserve"> </w:t>
      </w:r>
      <w:r w:rsidRPr="00163D8D">
        <w:rPr>
          <w:b/>
          <w:bCs/>
          <w:u w:val="single"/>
        </w:rPr>
        <w:t>economies</w:t>
      </w:r>
      <w:r w:rsidRPr="00163D8D">
        <w:rPr>
          <w:u w:val="single"/>
        </w:rPr>
        <w:t xml:space="preserve"> and </w:t>
      </w:r>
      <w:r w:rsidRPr="00163D8D">
        <w:rPr>
          <w:b/>
          <w:bCs/>
          <w:u w:val="single"/>
        </w:rPr>
        <w:t>developing countries</w:t>
      </w:r>
      <w:r w:rsidRPr="00163D8D">
        <w:rPr>
          <w:u w:val="single"/>
        </w:rPr>
        <w:t xml:space="preserve"> such as </w:t>
      </w:r>
      <w:r w:rsidRPr="00163D8D">
        <w:rPr>
          <w:b/>
          <w:bCs/>
          <w:u w:val="single"/>
        </w:rPr>
        <w:t>China</w:t>
      </w:r>
      <w:r w:rsidRPr="00163D8D">
        <w:rPr>
          <w:u w:val="single"/>
        </w:rPr>
        <w:t xml:space="preserve">, </w:t>
      </w:r>
      <w:r w:rsidRPr="00163D8D">
        <w:rPr>
          <w:b/>
          <w:bCs/>
          <w:u w:val="single"/>
        </w:rPr>
        <w:t>India</w:t>
      </w:r>
      <w:r w:rsidRPr="00163D8D">
        <w:rPr>
          <w:u w:val="single"/>
        </w:rPr>
        <w:t xml:space="preserve">, and </w:t>
      </w:r>
      <w:r w:rsidRPr="00163D8D">
        <w:rPr>
          <w:b/>
          <w:bCs/>
          <w:u w:val="single"/>
        </w:rPr>
        <w:t>Brazil</w:t>
      </w:r>
      <w:r w:rsidRPr="00163D8D">
        <w:rPr>
          <w:sz w:val="16"/>
        </w:rPr>
        <w:t xml:space="preserve">, </w:t>
      </w:r>
      <w:r w:rsidRPr="00163D8D">
        <w:rPr>
          <w:u w:val="single"/>
        </w:rPr>
        <w:t xml:space="preserve">in the </w:t>
      </w:r>
      <w:r w:rsidRPr="00163D8D">
        <w:rPr>
          <w:b/>
          <w:bCs/>
          <w:u w:val="single"/>
        </w:rPr>
        <w:t>least developed nations</w:t>
      </w:r>
      <w:r w:rsidRPr="00163D8D">
        <w:rPr>
          <w:u w:val="single"/>
        </w:rPr>
        <w:t xml:space="preserve"> in </w:t>
      </w:r>
      <w:r w:rsidRPr="00163D8D">
        <w:rPr>
          <w:b/>
          <w:bCs/>
          <w:u w:val="single"/>
        </w:rPr>
        <w:t>Africa</w:t>
      </w:r>
      <w:r w:rsidRPr="00163D8D">
        <w:rPr>
          <w:u w:val="single"/>
        </w:rPr>
        <w:t xml:space="preserve">, and in the </w:t>
      </w:r>
      <w:r w:rsidRPr="00163D8D">
        <w:rPr>
          <w:b/>
          <w:bCs/>
          <w:u w:val="single"/>
        </w:rPr>
        <w:t>former communist nations</w:t>
      </w:r>
      <w:r w:rsidRPr="00163D8D">
        <w:rPr>
          <w:u w:val="single"/>
        </w:rPr>
        <w:t xml:space="preserve">, such as the </w:t>
      </w:r>
      <w:r w:rsidRPr="00163D8D">
        <w:rPr>
          <w:b/>
          <w:bCs/>
          <w:u w:val="single"/>
        </w:rPr>
        <w:t>Russian Federation</w:t>
      </w:r>
      <w:r w:rsidRPr="00163D8D">
        <w:rPr>
          <w:sz w:val="16"/>
        </w:rPr>
        <w:t xml:space="preserve">.87 </w:t>
      </w:r>
      <w:r w:rsidRPr="00163D8D">
        <w:rPr>
          <w:u w:val="single"/>
        </w:rPr>
        <w:t xml:space="preserve">Even politically </w:t>
      </w:r>
      <w:r w:rsidRPr="00163D8D">
        <w:rPr>
          <w:b/>
          <w:bCs/>
          <w:u w:val="single"/>
        </w:rPr>
        <w:t>isolated states</w:t>
      </w:r>
      <w:r w:rsidRPr="00163D8D">
        <w:rPr>
          <w:u w:val="single"/>
        </w:rPr>
        <w:t xml:space="preserve"> such as </w:t>
      </w:r>
      <w:r w:rsidRPr="00163D8D">
        <w:rPr>
          <w:b/>
          <w:bCs/>
          <w:u w:val="single"/>
        </w:rPr>
        <w:t>North Korea</w:t>
      </w:r>
      <w:r w:rsidRPr="00163D8D">
        <w:rPr>
          <w:sz w:val="16"/>
        </w:rPr>
        <w:t xml:space="preserve">88 </w:t>
      </w:r>
      <w:r w:rsidRPr="00163D8D">
        <w:rPr>
          <w:u w:val="single"/>
        </w:rPr>
        <w:t xml:space="preserve">and </w:t>
      </w:r>
      <w:r w:rsidRPr="00163D8D">
        <w:rPr>
          <w:b/>
          <w:bCs/>
          <w:u w:val="single"/>
        </w:rPr>
        <w:t>Cuba</w:t>
      </w:r>
      <w:r w:rsidRPr="00163D8D">
        <w:rPr>
          <w:sz w:val="16"/>
        </w:rPr>
        <w:t xml:space="preserve">89 </w:t>
      </w:r>
      <w:r w:rsidRPr="00163D8D">
        <w:rPr>
          <w:u w:val="single"/>
        </w:rPr>
        <w:t xml:space="preserve">have </w:t>
      </w:r>
      <w:r w:rsidRPr="00163D8D">
        <w:rPr>
          <w:b/>
          <w:bCs/>
          <w:u w:val="single"/>
        </w:rPr>
        <w:t>enacted</w:t>
      </w:r>
      <w:r w:rsidRPr="00163D8D">
        <w:rPr>
          <w:u w:val="single"/>
        </w:rPr>
        <w:t xml:space="preserve"> EIA laws</w:t>
      </w:r>
      <w:r w:rsidRPr="00163D8D">
        <w:rPr>
          <w:sz w:val="16"/>
        </w:rPr>
        <w:t xml:space="preserve">. Within </w:t>
      </w:r>
      <w:r w:rsidRPr="00163D8D">
        <w:rPr>
          <w:u w:val="single"/>
        </w:rPr>
        <w:t xml:space="preserve">the </w:t>
      </w:r>
      <w:r w:rsidRPr="00163D8D">
        <w:rPr>
          <w:b/>
          <w:bCs/>
          <w:u w:val="single"/>
        </w:rPr>
        <w:t>European Union</w:t>
      </w:r>
      <w:r w:rsidRPr="00163D8D">
        <w:rPr>
          <w:sz w:val="16"/>
        </w:rPr>
        <w:t xml:space="preserve"> and its member countries, Directive 85/33790 on </w:t>
      </w:r>
      <w:proofErr w:type="gramStart"/>
      <w:r w:rsidRPr="00163D8D">
        <w:rPr>
          <w:sz w:val="16"/>
        </w:rPr>
        <w:t>EIA</w:t>
      </w:r>
      <w:proofErr w:type="gramEnd"/>
      <w:r w:rsidRPr="00163D8D">
        <w:rPr>
          <w:sz w:val="16"/>
        </w:rPr>
        <w:t xml:space="preserve"> and Directive 2001/42 on strategic environmental assessments91 </w:t>
      </w:r>
      <w:r w:rsidRPr="00163D8D">
        <w:rPr>
          <w:u w:val="single"/>
        </w:rPr>
        <w:t>mandate it.</w:t>
      </w:r>
      <w:r w:rsidRPr="00163D8D">
        <w:rPr>
          <w:sz w:val="16"/>
        </w:rPr>
        <w:t xml:space="preserve"> Thus, </w:t>
      </w:r>
      <w:r w:rsidRPr="00163D8D">
        <w:rPr>
          <w:u w:val="single"/>
        </w:rPr>
        <w:t>since the 1998 Donnelly study</w:t>
      </w:r>
      <w:r w:rsidRPr="00163D8D">
        <w:rPr>
          <w:sz w:val="16"/>
        </w:rPr>
        <w:t xml:space="preserve">,92 the </w:t>
      </w:r>
      <w:r w:rsidRPr="00163D8D">
        <w:rPr>
          <w:b/>
          <w:bCs/>
          <w:u w:val="single"/>
        </w:rPr>
        <w:t>number</w:t>
      </w:r>
      <w:r w:rsidRPr="00163D8D">
        <w:rPr>
          <w:u w:val="single"/>
        </w:rPr>
        <w:t xml:space="preserve"> of </w:t>
      </w:r>
      <w:r w:rsidRPr="00163D8D">
        <w:rPr>
          <w:b/>
          <w:bCs/>
          <w:u w:val="single"/>
        </w:rPr>
        <w:t>jurisdictions</w:t>
      </w:r>
      <w:r w:rsidRPr="00163D8D">
        <w:rPr>
          <w:u w:val="single"/>
        </w:rPr>
        <w:t xml:space="preserve"> with a </w:t>
      </w:r>
      <w:r w:rsidRPr="00163D8D">
        <w:rPr>
          <w:b/>
          <w:bCs/>
          <w:u w:val="single"/>
        </w:rPr>
        <w:t>mandatory EIA norm</w:t>
      </w:r>
      <w:r w:rsidRPr="00163D8D">
        <w:rPr>
          <w:u w:val="single"/>
        </w:rPr>
        <w:t xml:space="preserve"> has </w:t>
      </w:r>
      <w:r w:rsidRPr="00163D8D">
        <w:rPr>
          <w:b/>
          <w:bCs/>
          <w:u w:val="single"/>
        </w:rPr>
        <w:t>increased by more than fifty</w:t>
      </w:r>
      <w:r w:rsidRPr="00163D8D">
        <w:rPr>
          <w:u w:val="single"/>
        </w:rPr>
        <w:t>.</w:t>
      </w:r>
    </w:p>
    <w:p w14:paraId="26DFD11D" w14:textId="77777777" w:rsidR="002B35C3" w:rsidRPr="00A6246E" w:rsidRDefault="002B35C3" w:rsidP="002B35C3"/>
    <w:p w14:paraId="540913DF" w14:textId="77777777" w:rsidR="002B35C3" w:rsidRDefault="002B35C3" w:rsidP="002B35C3">
      <w:pPr>
        <w:pStyle w:val="Heading3"/>
      </w:pPr>
      <w:bookmarkStart w:id="9" w:name="_Hlk77062562"/>
      <w:r>
        <w:t>--</w:t>
      </w:r>
      <w:proofErr w:type="spellStart"/>
      <w:r>
        <w:t>xt</w:t>
      </w:r>
      <w:proofErr w:type="spellEnd"/>
      <w:r>
        <w:t xml:space="preserve"> cp not key to model</w:t>
      </w:r>
    </w:p>
    <w:p w14:paraId="7B4C2C12" w14:textId="77777777" w:rsidR="002B35C3" w:rsidRDefault="002B35C3" w:rsidP="002B35C3">
      <w:pPr>
        <w:pStyle w:val="Heading4"/>
        <w:rPr>
          <w:b w:val="0"/>
          <w:bCs/>
          <w:u w:val="single"/>
        </w:rPr>
      </w:pPr>
      <w:r>
        <w:t xml:space="preserve">For reference here are the </w:t>
      </w:r>
      <w:r w:rsidRPr="00163D8D">
        <w:rPr>
          <w:u w:val="single"/>
        </w:rPr>
        <w:t>countries</w:t>
      </w:r>
      <w:r>
        <w:t xml:space="preserve"> that </w:t>
      </w:r>
      <w:r w:rsidRPr="00163D8D">
        <w:rPr>
          <w:u w:val="single"/>
        </w:rPr>
        <w:t>haven’t made</w:t>
      </w:r>
      <w:r>
        <w:t xml:space="preserve"> them the </w:t>
      </w:r>
      <w:r w:rsidRPr="00163D8D">
        <w:rPr>
          <w:u w:val="single"/>
        </w:rPr>
        <w:t>norm</w:t>
      </w:r>
      <w:r>
        <w:t>---</w:t>
      </w:r>
      <w:r w:rsidRPr="00163D8D">
        <w:rPr>
          <w:b w:val="0"/>
          <w:bCs/>
        </w:rPr>
        <w:t xml:space="preserve">They have to </w:t>
      </w:r>
      <w:r w:rsidRPr="00163D8D">
        <w:rPr>
          <w:b w:val="0"/>
          <w:bCs/>
          <w:u w:val="single"/>
        </w:rPr>
        <w:t>win</w:t>
      </w:r>
      <w:r w:rsidRPr="00163D8D">
        <w:rPr>
          <w:b w:val="0"/>
          <w:bCs/>
        </w:rPr>
        <w:t xml:space="preserve"> that these </w:t>
      </w:r>
      <w:r w:rsidRPr="00163D8D">
        <w:rPr>
          <w:b w:val="0"/>
          <w:bCs/>
          <w:u w:val="single"/>
        </w:rPr>
        <w:t>countries</w:t>
      </w:r>
      <w:r w:rsidRPr="00163D8D">
        <w:rPr>
          <w:b w:val="0"/>
          <w:bCs/>
        </w:rPr>
        <w:t xml:space="preserve"> are </w:t>
      </w:r>
      <w:r w:rsidRPr="00163D8D">
        <w:rPr>
          <w:b w:val="0"/>
          <w:bCs/>
          <w:u w:val="single"/>
        </w:rPr>
        <w:t>key</w:t>
      </w:r>
      <w:r w:rsidRPr="00163D8D">
        <w:rPr>
          <w:b w:val="0"/>
          <w:bCs/>
        </w:rPr>
        <w:t xml:space="preserve"> for solving the </w:t>
      </w:r>
      <w:r w:rsidRPr="00163D8D">
        <w:rPr>
          <w:b w:val="0"/>
          <w:bCs/>
          <w:u w:val="single"/>
        </w:rPr>
        <w:t>net benefit</w:t>
      </w:r>
    </w:p>
    <w:p w14:paraId="3443BB7B" w14:textId="77777777" w:rsidR="002B35C3" w:rsidRDefault="002B35C3" w:rsidP="002B35C3">
      <w:proofErr w:type="spellStart"/>
      <w:r w:rsidRPr="0029739A">
        <w:t>Tseming</w:t>
      </w:r>
      <w:proofErr w:type="spellEnd"/>
      <w:r w:rsidRPr="0029739A">
        <w:t xml:space="preserve"> </w:t>
      </w:r>
      <w:r w:rsidRPr="00A318BB">
        <w:rPr>
          <w:rStyle w:val="Style13ptBold"/>
        </w:rPr>
        <w:t>Yang 19</w:t>
      </w:r>
      <w:r>
        <w:t xml:space="preserve"> (</w:t>
      </w:r>
      <w:proofErr w:type="spellStart"/>
      <w:r>
        <w:t>Tseming</w:t>
      </w:r>
      <w:proofErr w:type="spellEnd"/>
      <w:r>
        <w:t xml:space="preserve"> Yang is a Professor of Law at Santa Clara University School of Law, February 19, accessed 7/13/21, “The Emergence of the Environmental Impact Assessment Duty as a Global Legal Norm and General Principle of Law”, </w:t>
      </w:r>
      <w:r w:rsidRPr="00A318BB">
        <w:t>https://www.hastingslawjournal.org/wp-content/uploads/70.2-Yang.pdf</w:t>
      </w:r>
      <w:r>
        <w:t>)AGabay</w:t>
      </w:r>
    </w:p>
    <w:p w14:paraId="257C2AC9" w14:textId="77777777" w:rsidR="002B35C3" w:rsidRPr="00163D8D" w:rsidRDefault="002B35C3" w:rsidP="002B35C3">
      <w:r>
        <w:t xml:space="preserve">Our survey also </w:t>
      </w:r>
      <w:r w:rsidRPr="00163D8D">
        <w:rPr>
          <w:u w:val="single"/>
        </w:rPr>
        <w:t xml:space="preserve">identified </w:t>
      </w:r>
      <w:r w:rsidRPr="00163D8D">
        <w:rPr>
          <w:b/>
          <w:bCs/>
          <w:u w:val="single"/>
        </w:rPr>
        <w:t>six states</w:t>
      </w:r>
      <w:r w:rsidRPr="00163D8D">
        <w:rPr>
          <w:u w:val="single"/>
        </w:rPr>
        <w:t xml:space="preserve"> that </w:t>
      </w:r>
      <w:r w:rsidRPr="00163D8D">
        <w:rPr>
          <w:b/>
          <w:bCs/>
          <w:u w:val="single"/>
        </w:rPr>
        <w:t>did not possess an EIA requirement</w:t>
      </w:r>
      <w:r>
        <w:t xml:space="preserve"> (</w:t>
      </w:r>
      <w:r w:rsidRPr="00163D8D">
        <w:rPr>
          <w:b/>
          <w:bCs/>
          <w:u w:val="single"/>
        </w:rPr>
        <w:t>South Sudan</w:t>
      </w:r>
      <w:r>
        <w:t xml:space="preserve">, </w:t>
      </w:r>
      <w:r w:rsidRPr="00163D8D">
        <w:rPr>
          <w:b/>
          <w:bCs/>
          <w:u w:val="single"/>
        </w:rPr>
        <w:t>Somalia</w:t>
      </w:r>
      <w:r>
        <w:t xml:space="preserve">, </w:t>
      </w:r>
      <w:r w:rsidRPr="00163D8D">
        <w:rPr>
          <w:b/>
          <w:bCs/>
          <w:u w:val="single"/>
        </w:rPr>
        <w:t>Eritrea</w:t>
      </w:r>
      <w:r>
        <w:t xml:space="preserve">, </w:t>
      </w:r>
      <w:r w:rsidRPr="00163D8D">
        <w:rPr>
          <w:b/>
          <w:bCs/>
          <w:u w:val="single"/>
        </w:rPr>
        <w:t>Suriname</w:t>
      </w:r>
      <w:r>
        <w:t xml:space="preserve">, </w:t>
      </w:r>
      <w:r w:rsidRPr="00163D8D">
        <w:rPr>
          <w:b/>
          <w:bCs/>
          <w:u w:val="single"/>
        </w:rPr>
        <w:t>Singapore</w:t>
      </w:r>
      <w:r>
        <w:t xml:space="preserve">, </w:t>
      </w:r>
      <w:r w:rsidRPr="00163D8D">
        <w:rPr>
          <w:u w:val="single"/>
        </w:rPr>
        <w:t>and</w:t>
      </w:r>
      <w:r>
        <w:t xml:space="preserve"> </w:t>
      </w:r>
      <w:r w:rsidRPr="00163D8D">
        <w:rPr>
          <w:b/>
          <w:bCs/>
          <w:u w:val="single"/>
        </w:rPr>
        <w:t>Nauru</w:t>
      </w:r>
      <w:r>
        <w:t xml:space="preserve">), while </w:t>
      </w:r>
      <w:r w:rsidRPr="00163D8D">
        <w:rPr>
          <w:u w:val="single"/>
        </w:rPr>
        <w:t xml:space="preserve">we </w:t>
      </w:r>
      <w:r w:rsidRPr="00163D8D">
        <w:rPr>
          <w:b/>
          <w:bCs/>
          <w:u w:val="single"/>
        </w:rPr>
        <w:t>were unable to ascertain</w:t>
      </w:r>
      <w:r>
        <w:t xml:space="preserve"> with sufficient confidence </w:t>
      </w:r>
      <w:r w:rsidRPr="00163D8D">
        <w:rPr>
          <w:b/>
          <w:bCs/>
          <w:u w:val="single"/>
        </w:rPr>
        <w:t>the status of eight other states</w:t>
      </w:r>
      <w:r>
        <w:t xml:space="preserve"> (</w:t>
      </w:r>
      <w:r w:rsidRPr="00163D8D">
        <w:rPr>
          <w:b/>
          <w:bCs/>
          <w:u w:val="single"/>
        </w:rPr>
        <w:t>Central African Republic</w:t>
      </w:r>
      <w:r>
        <w:t xml:space="preserve">, </w:t>
      </w:r>
      <w:r w:rsidRPr="00163D8D">
        <w:rPr>
          <w:b/>
          <w:bCs/>
          <w:u w:val="single"/>
        </w:rPr>
        <w:t>Holy See</w:t>
      </w:r>
      <w:r>
        <w:t xml:space="preserve">, </w:t>
      </w:r>
      <w:r w:rsidRPr="00163D8D">
        <w:rPr>
          <w:b/>
          <w:bCs/>
          <w:u w:val="single"/>
        </w:rPr>
        <w:t>San Marino</w:t>
      </w:r>
      <w:r>
        <w:t xml:space="preserve">, </w:t>
      </w:r>
      <w:r w:rsidRPr="00163D8D">
        <w:rPr>
          <w:b/>
          <w:bCs/>
          <w:u w:val="single"/>
        </w:rPr>
        <w:t>Monaco</w:t>
      </w:r>
      <w:r>
        <w:t xml:space="preserve">, </w:t>
      </w:r>
      <w:r w:rsidRPr="00163D8D">
        <w:rPr>
          <w:b/>
          <w:bCs/>
          <w:u w:val="single"/>
        </w:rPr>
        <w:t>St. Vincent</w:t>
      </w:r>
      <w:r>
        <w:t xml:space="preserve"> </w:t>
      </w:r>
      <w:r w:rsidRPr="00163D8D">
        <w:rPr>
          <w:b/>
          <w:bCs/>
          <w:u w:val="single"/>
        </w:rPr>
        <w:t>and Grenadines</w:t>
      </w:r>
      <w:r>
        <w:t xml:space="preserve">, </w:t>
      </w:r>
      <w:r w:rsidRPr="00163D8D">
        <w:rPr>
          <w:b/>
          <w:bCs/>
          <w:u w:val="single"/>
        </w:rPr>
        <w:t>St. Lucia</w:t>
      </w:r>
      <w:r>
        <w:t xml:space="preserve">, </w:t>
      </w:r>
      <w:r w:rsidRPr="00163D8D">
        <w:rPr>
          <w:b/>
          <w:bCs/>
          <w:u w:val="single"/>
        </w:rPr>
        <w:t>St. Kitts and Nevis</w:t>
      </w:r>
      <w:r>
        <w:t xml:space="preserve">, and </w:t>
      </w:r>
      <w:r w:rsidRPr="00163D8D">
        <w:rPr>
          <w:b/>
          <w:bCs/>
          <w:u w:val="single"/>
        </w:rPr>
        <w:t>Barbados</w:t>
      </w:r>
      <w:r>
        <w:t>).</w:t>
      </w:r>
      <w:bookmarkEnd w:id="9"/>
    </w:p>
    <w:p w14:paraId="6838F2F9" w14:textId="77777777" w:rsidR="00CC6CC1" w:rsidRDefault="00CC6CC1" w:rsidP="00CC6CC1">
      <w:pPr>
        <w:pStyle w:val="Heading3"/>
      </w:pPr>
    </w:p>
    <w:p w14:paraId="70583E60" w14:textId="77777777" w:rsidR="00CC6CC1" w:rsidRDefault="00CC6CC1" w:rsidP="00CC6CC1">
      <w:pPr>
        <w:pStyle w:val="Heading3"/>
      </w:pPr>
    </w:p>
    <w:p w14:paraId="51FBA6ED" w14:textId="77777777" w:rsidR="00CC6CC1" w:rsidRPr="0022057D" w:rsidRDefault="00CC6CC1" w:rsidP="00CC6CC1">
      <w:pPr>
        <w:rPr>
          <w:u w:val="single"/>
        </w:rPr>
      </w:pPr>
    </w:p>
    <w:p w14:paraId="27F09351" w14:textId="55030E39" w:rsidR="00CC6CC1" w:rsidRDefault="002B35C3" w:rsidP="002B35C3">
      <w:pPr>
        <w:pStyle w:val="Heading2"/>
      </w:pPr>
      <w:r>
        <w:t>Both—Trump Rollback</w:t>
      </w:r>
    </w:p>
    <w:p w14:paraId="1FEA1B0B" w14:textId="77777777" w:rsidR="002B35C3" w:rsidRPr="002B35C3" w:rsidRDefault="002B35C3" w:rsidP="002B35C3"/>
    <w:p w14:paraId="1BD8DE28" w14:textId="58249812" w:rsidR="002B35C3" w:rsidRDefault="002B35C3" w:rsidP="00CC6CC1">
      <w:pPr>
        <w:pStyle w:val="Heading3"/>
      </w:pPr>
      <w:r>
        <w:t>Trump Rules Good</w:t>
      </w:r>
    </w:p>
    <w:p w14:paraId="618D771D" w14:textId="77777777" w:rsidR="002B35C3" w:rsidRDefault="002B35C3" w:rsidP="002B35C3">
      <w:pPr>
        <w:pStyle w:val="Heading4"/>
      </w:pPr>
      <w:r>
        <w:t>Turn – Trump era regulations beneficial – No link to climate change</w:t>
      </w:r>
    </w:p>
    <w:p w14:paraId="0B1F75EB" w14:textId="77777777" w:rsidR="002B35C3" w:rsidRPr="00D90CB0" w:rsidRDefault="002B35C3" w:rsidP="002B35C3">
      <w:pPr>
        <w:rPr>
          <w:rStyle w:val="Style13ptBold"/>
        </w:rPr>
      </w:pPr>
      <w:r w:rsidRPr="00D90CB0">
        <w:rPr>
          <w:rStyle w:val="Style13ptBold"/>
        </w:rPr>
        <w:t>Hill 21</w:t>
      </w:r>
    </w:p>
    <w:p w14:paraId="50FB7ECE" w14:textId="77777777" w:rsidR="002B35C3" w:rsidRPr="003F7909" w:rsidRDefault="002B35C3" w:rsidP="002B35C3">
      <w:r w:rsidRPr="00D90CB0">
        <w:t xml:space="preserve">David R. Hill, </w:t>
      </w:r>
      <w:r>
        <w:t xml:space="preserve">Senior research scholar in Columbia, attorney for environmental issues, </w:t>
      </w:r>
      <w:r w:rsidRPr="00D90CB0">
        <w:t>3-2-2021 "Biden Should Keep Trump’s Reforms to the National Environmental Policy Act", State of the Planet https://news.climate.columbia.edu/2021/03/02/biden-trump-nepa-reforms/ //</w:t>
      </w:r>
      <w:proofErr w:type="spellStart"/>
      <w:r w:rsidRPr="00D90CB0">
        <w:t>spou</w:t>
      </w:r>
      <w:proofErr w:type="spellEnd"/>
    </w:p>
    <w:p w14:paraId="5B3C74C8" w14:textId="77777777" w:rsidR="002B35C3" w:rsidRPr="009B1901" w:rsidRDefault="002B35C3" w:rsidP="002B35C3">
      <w:pPr>
        <w:rPr>
          <w:sz w:val="8"/>
        </w:rPr>
      </w:pPr>
      <w:r w:rsidRPr="009B1901">
        <w:rPr>
          <w:sz w:val="8"/>
        </w:rPr>
        <w:t xml:space="preserve">But </w:t>
      </w:r>
      <w:r w:rsidRPr="00F06F27">
        <w:rPr>
          <w:rStyle w:val="Emphasis"/>
        </w:rPr>
        <w:t>the new administration should hold fire when it comes to one Trump action that could actually help Biden move forward with his economic, energy and climate initiatives: the reforms to the National Environmental Policy Act (NEPA) regulations</w:t>
      </w:r>
      <w:r w:rsidRPr="009B1901">
        <w:rPr>
          <w:rFonts w:ascii="Times New Roman" w:eastAsia="Times New Roman" w:hAnsi="Times New Roman" w:cs="Times New Roman"/>
          <w:sz w:val="8"/>
        </w:rPr>
        <w:t xml:space="preserve">. </w:t>
      </w:r>
      <w:r w:rsidRPr="00F06F27">
        <w:rPr>
          <w:rStyle w:val="StyleUnderline"/>
        </w:rPr>
        <w:t>These reforms, finalized in 2020, revise rules put in place more than 40 years ago and could prove very useful — indeed essential — to developing renewable energy projects and upgrading other kinds of infrastructure, as well as creating jobs the country needs.</w:t>
      </w:r>
      <w:r>
        <w:rPr>
          <w:rStyle w:val="StyleUnderline"/>
        </w:rPr>
        <w:t xml:space="preserve"> </w:t>
      </w:r>
      <w:r w:rsidRPr="009B1901">
        <w:rPr>
          <w:rFonts w:ascii="Times New Roman" w:eastAsia="Times New Roman" w:hAnsi="Times New Roman" w:cs="Times New Roman"/>
          <w:sz w:val="8"/>
        </w:rPr>
        <w:t xml:space="preserve">When running for president, candidates must set themselves apart from their opponents, and they do that by arguing their opponent is wrong on just about everything. Once elected, presidents are tempted to follow through on their campaign rhetoric, even when doing so would not be good policy. What takes real political courage — especially after a contest like the 2020 election — is for the new administration to retain policies of the prior one because that is the right thing to do, even when the new president’s supporters don’t like it. </w:t>
      </w:r>
      <w:r w:rsidRPr="009B1901">
        <w:rPr>
          <w:sz w:val="8"/>
        </w:rPr>
        <w:t>In the case of NEPA, for years presidents of both parties recognized the need for reform. But until 2020, basically no fundamental reform happened</w:t>
      </w:r>
      <w:r w:rsidRPr="009B1901">
        <w:rPr>
          <w:rFonts w:ascii="Times New Roman" w:eastAsia="Times New Roman" w:hAnsi="Times New Roman" w:cs="Times New Roman"/>
          <w:sz w:val="8"/>
        </w:rPr>
        <w:t xml:space="preserve">. There are many reasons for that, but at this point, here’s the question: Should the 2020 reforms be retained, or should the new administration go through a likely years-long regulatory process to reverse them? NEPA is a procedural statute enacted in 1970 with a straightforward purpose. It is intended to ensure that environmental consequences of federal actions are considered before decisions are made, and that the public is informed about proposed decisions and can offer input. Contrary to popular understanding, NEPA does not impose substantive environmental requirements, and so it is fundamentally different from other major federal environmental laws such as the Clean Air Act, Clean Water Act, Safe Drinking Water Act, Endangered Species Act, and many others. </w:t>
      </w:r>
      <w:r w:rsidRPr="00F06F27">
        <w:rPr>
          <w:rStyle w:val="Emphasis"/>
        </w:rPr>
        <w:t xml:space="preserve">And yet, over the years compliance with NEPA has morphed into an expensive, time-consuming process and has become the weapon of choice for opponents seeking to slow down or stop major projects that need federal permits or approvals. </w:t>
      </w:r>
      <w:r w:rsidRPr="00F06F27">
        <w:rPr>
          <w:rStyle w:val="StyleUnderline"/>
        </w:rPr>
        <w:t xml:space="preserve">The type of project doesn’t matter — </w:t>
      </w:r>
      <w:r w:rsidRPr="009B1901">
        <w:rPr>
          <w:sz w:val="8"/>
        </w:rPr>
        <w:t>NEPA has been used to challenge projects as diverse as the Dakota Access Pipeline to transport crude oil, the Ivanpah Solar Facility to generate renewable energy, and the Obama Presidential Library.</w:t>
      </w:r>
      <w:r>
        <w:rPr>
          <w:rStyle w:val="StyleUnderline"/>
        </w:rPr>
        <w:t xml:space="preserve"> </w:t>
      </w:r>
      <w:r w:rsidRPr="009B1901">
        <w:rPr>
          <w:rFonts w:ascii="Times New Roman" w:eastAsia="Times New Roman" w:hAnsi="Times New Roman" w:cs="Times New Roman"/>
          <w:sz w:val="8"/>
        </w:rPr>
        <w:t xml:space="preserve">In the 50 years since its enactment, NEPA has spawned an entire cottage industry of consultants, </w:t>
      </w:r>
      <w:proofErr w:type="gramStart"/>
      <w:r w:rsidRPr="009B1901">
        <w:rPr>
          <w:rFonts w:ascii="Times New Roman" w:eastAsia="Times New Roman" w:hAnsi="Times New Roman" w:cs="Times New Roman"/>
          <w:sz w:val="8"/>
        </w:rPr>
        <w:t>lawyers</w:t>
      </w:r>
      <w:proofErr w:type="gramEnd"/>
      <w:r w:rsidRPr="009B1901">
        <w:rPr>
          <w:rFonts w:ascii="Times New Roman" w:eastAsia="Times New Roman" w:hAnsi="Times New Roman" w:cs="Times New Roman"/>
          <w:sz w:val="8"/>
        </w:rPr>
        <w:t xml:space="preserve"> and litigation</w:t>
      </w:r>
      <w:r w:rsidRPr="009B1901">
        <w:rPr>
          <w:sz w:val="8"/>
        </w:rPr>
        <w:t xml:space="preserve">. Remarkably, even though </w:t>
      </w:r>
      <w:r w:rsidRPr="009B1901">
        <w:rPr>
          <w:rStyle w:val="StyleUnderline"/>
        </w:rPr>
        <w:t>NEPA</w:t>
      </w:r>
      <w:r w:rsidRPr="009B1901">
        <w:rPr>
          <w:sz w:val="8"/>
        </w:rPr>
        <w:t xml:space="preserve"> imposes no substantive environmental requirements, it</w:t>
      </w:r>
      <w:r w:rsidRPr="00F06F27">
        <w:rPr>
          <w:rStyle w:val="StyleUnderline"/>
        </w:rPr>
        <w:t xml:space="preserve"> has become the most litigated environmental law in the country. NEPA analysis has become so complex, time-consuming, expensive, and subject to litigation that in an attempt to get some of their work done, federal agencies have adopted rules excluding entire categories of actions from NEPA, </w:t>
      </w:r>
      <w:r w:rsidRPr="009B1901">
        <w:rPr>
          <w:sz w:val="8"/>
        </w:rPr>
        <w:t>thus allowing them to act without conducting any NEPA analysis at all</w:t>
      </w:r>
      <w:r w:rsidRPr="00F06F27">
        <w:rPr>
          <w:rStyle w:val="StyleUnderline"/>
        </w:rPr>
        <w:t>. Agencies apply these “categorical exclusions” to avoid doing NEPA analysis on more than 100,000 federal actions each year</w:t>
      </w:r>
      <w:r w:rsidRPr="009B1901">
        <w:rPr>
          <w:rFonts w:ascii="Times New Roman" w:eastAsia="Times New Roman" w:hAnsi="Times New Roman" w:cs="Times New Roman"/>
          <w:sz w:val="8"/>
        </w:rPr>
        <w:t xml:space="preserve">. It’s understandable why they have done this. </w:t>
      </w:r>
      <w:r w:rsidRPr="00F06F27">
        <w:rPr>
          <w:rStyle w:val="StyleUnderline"/>
        </w:rPr>
        <w:t>Once an agency walks through the NEPA entrance door, it can take a long time to find the exit. The White House Council on Environmental Quality reports that on average it takes the Interior Department five years to prepare an environmental impact statement.</w:t>
      </w:r>
      <w:r w:rsidRPr="009B1901">
        <w:rPr>
          <w:rFonts w:ascii="Times New Roman" w:eastAsia="Times New Roman" w:hAnsi="Times New Roman" w:cs="Times New Roman"/>
          <w:sz w:val="8"/>
        </w:rPr>
        <w:t xml:space="preserve"> The Transportation Department takes 6½ years — and that doesn’t include what can be years of NEPA-related litigation. That NEPA analysis and litigation take this long isn’t because the government officials and contractors doing the analysis are incompetent. In fact, they are experts in their fields. It’s because there are no deadlines on the process and the entire original purpose of doing NEPA analysis has been lost along the way to creating mountains of data and information in the hopes of successfully defending against inevitable litigation. </w:t>
      </w:r>
      <w:r w:rsidRPr="00F06F27">
        <w:rPr>
          <w:rStyle w:val="Emphasis"/>
        </w:rPr>
        <w:t xml:space="preserve">The reforms finalized by the Council on Environmental Quality in July 2020 would help agencies make rational, informed decisions in a </w:t>
      </w:r>
      <w:proofErr w:type="gramStart"/>
      <w:r w:rsidRPr="00F06F27">
        <w:rPr>
          <w:rStyle w:val="Emphasis"/>
        </w:rPr>
        <w:t>more timely</w:t>
      </w:r>
      <w:proofErr w:type="gramEnd"/>
      <w:r w:rsidRPr="00F06F27">
        <w:rPr>
          <w:rStyle w:val="Emphasis"/>
        </w:rPr>
        <w:t xml:space="preserve"> way</w:t>
      </w:r>
      <w:r w:rsidRPr="009B1901">
        <w:rPr>
          <w:rFonts w:ascii="Times New Roman" w:eastAsia="Times New Roman" w:hAnsi="Times New Roman" w:cs="Times New Roman"/>
          <w:sz w:val="8"/>
        </w:rPr>
        <w:t>. Whether a project is going to be approved, rejected, or approved in a form different than originally proposed</w:t>
      </w:r>
      <w:r w:rsidRPr="00F06F27">
        <w:rPr>
          <w:rStyle w:val="StyleUnderline"/>
        </w:rPr>
        <w:t>, the reforms help allow government decision makers, project sponsors, and the public review data and make decisions in a timely and more certain way. The reforms set a presumptive time limit of two years for an environmental impact statement and one year for an environmental assessment — and they do so without changing or weakening any substantive environmental laws or emissions requirements</w:t>
      </w:r>
      <w:r w:rsidRPr="009B1901">
        <w:rPr>
          <w:rFonts w:ascii="Times New Roman" w:eastAsia="Times New Roman" w:hAnsi="Times New Roman" w:cs="Times New Roman"/>
          <w:sz w:val="8"/>
        </w:rPr>
        <w:t xml:space="preserve">. These time limits would advance three important Biden priorities: addressing climate change, developing needed infrastructure projects, and creating jobs. </w:t>
      </w:r>
      <w:r w:rsidRPr="00F06F27">
        <w:rPr>
          <w:rStyle w:val="StyleUnderline"/>
        </w:rPr>
        <w:t>Deadlines aren’t anti-environmental</w:t>
      </w:r>
      <w:r w:rsidRPr="009B1901">
        <w:rPr>
          <w:rFonts w:ascii="Times New Roman" w:eastAsia="Times New Roman" w:hAnsi="Times New Roman" w:cs="Times New Roman"/>
          <w:sz w:val="8"/>
        </w:rPr>
        <w:t xml:space="preserve">. In fact, last year the State of New York did the same thing, but with even shorter deadlines. The state enacted a law requiring permitting decisions on renewable facilities to be made in one year — and within 9 months for some transmission facilities — even though those facilities, just like any other major project, can be subject to intense debates and local opposition. Notably, the new NEPA regulations allow its deadlines to be extended if </w:t>
      </w:r>
      <w:proofErr w:type="gramStart"/>
      <w:r w:rsidRPr="009B1901">
        <w:rPr>
          <w:rFonts w:ascii="Times New Roman" w:eastAsia="Times New Roman" w:hAnsi="Times New Roman" w:cs="Times New Roman"/>
          <w:sz w:val="8"/>
        </w:rPr>
        <w:t>necessary</w:t>
      </w:r>
      <w:proofErr w:type="gramEnd"/>
      <w:r w:rsidRPr="009B1901">
        <w:rPr>
          <w:rFonts w:ascii="Times New Roman" w:eastAsia="Times New Roman" w:hAnsi="Times New Roman" w:cs="Times New Roman"/>
          <w:sz w:val="8"/>
        </w:rPr>
        <w:t xml:space="preserve"> in specific circumstances. </w:t>
      </w:r>
      <w:r w:rsidRPr="00F06F27">
        <w:rPr>
          <w:rStyle w:val="Emphasis"/>
        </w:rPr>
        <w:t>The reforms also don’t call for ignoring a project’s effects on climate change</w:t>
      </w:r>
      <w:r w:rsidRPr="009B1901">
        <w:rPr>
          <w:rFonts w:ascii="Times New Roman" w:eastAsia="Times New Roman" w:hAnsi="Times New Roman" w:cs="Times New Roman"/>
          <w:sz w:val="8"/>
        </w:rPr>
        <w:t xml:space="preserve">. The 2020 rule requires consideration of all effects of a project that are reasonably foreseeable and have a reasonably close causal connection. The </w:t>
      </w:r>
      <w:r w:rsidRPr="00081EC3">
        <w:rPr>
          <w:rStyle w:val="StyleUnderline"/>
        </w:rPr>
        <w:t>Trump administration had proposed limiting the consideration of greenhouse gas impacts</w:t>
      </w:r>
      <w:r w:rsidRPr="009B1901">
        <w:rPr>
          <w:sz w:val="8"/>
        </w:rPr>
        <w:t xml:space="preserve">, </w:t>
      </w:r>
      <w:r w:rsidRPr="00081EC3">
        <w:rPr>
          <w:rStyle w:val="StyleUnderline"/>
        </w:rPr>
        <w:t>but</w:t>
      </w:r>
      <w:r w:rsidRPr="009B1901">
        <w:rPr>
          <w:sz w:val="8"/>
        </w:rPr>
        <w:t xml:space="preserve"> commenters strongly opposed that proposal and fortunately </w:t>
      </w:r>
      <w:r w:rsidRPr="00081EC3">
        <w:rPr>
          <w:rStyle w:val="Emphasis"/>
        </w:rPr>
        <w:t>it was dropped in the final rule</w:t>
      </w:r>
      <w:r w:rsidRPr="009B1901">
        <w:rPr>
          <w:sz w:val="8"/>
        </w:rPr>
        <w:t>.</w:t>
      </w:r>
    </w:p>
    <w:p w14:paraId="0EEAD22B" w14:textId="77777777" w:rsidR="002B35C3" w:rsidRPr="002B35C3" w:rsidRDefault="002B35C3" w:rsidP="002B35C3"/>
    <w:p w14:paraId="7CE4E3BF" w14:textId="77777777" w:rsidR="002B35C3" w:rsidRDefault="002B35C3" w:rsidP="002B35C3">
      <w:pPr>
        <w:pStyle w:val="Heading3"/>
      </w:pPr>
      <w:r>
        <w:t>Trump Rules Bad</w:t>
      </w:r>
    </w:p>
    <w:p w14:paraId="74021A8F" w14:textId="77777777" w:rsidR="002B35C3" w:rsidRDefault="002B35C3" w:rsidP="002B35C3">
      <w:pPr>
        <w:pStyle w:val="Heading4"/>
      </w:pPr>
      <w:r>
        <w:t>Trump regulations undermines NEPA and slows it down</w:t>
      </w:r>
    </w:p>
    <w:p w14:paraId="0FC1C9AD" w14:textId="77777777" w:rsidR="002B35C3" w:rsidRPr="00CC503A" w:rsidRDefault="002B35C3" w:rsidP="002B35C3">
      <w:pPr>
        <w:rPr>
          <w:rStyle w:val="Style13ptBold"/>
        </w:rPr>
      </w:pPr>
      <w:proofErr w:type="spellStart"/>
      <w:r w:rsidRPr="00CC503A">
        <w:rPr>
          <w:rStyle w:val="Style13ptBold"/>
        </w:rPr>
        <w:t>Goldfuss</w:t>
      </w:r>
      <w:proofErr w:type="spellEnd"/>
      <w:r w:rsidRPr="00CC503A">
        <w:rPr>
          <w:rStyle w:val="Style13ptBold"/>
        </w:rPr>
        <w:t xml:space="preserve"> 21</w:t>
      </w:r>
    </w:p>
    <w:p w14:paraId="1862B0B7" w14:textId="77777777" w:rsidR="002B35C3" w:rsidRDefault="002B35C3" w:rsidP="002B35C3">
      <w:r w:rsidRPr="00BB1E2D">
        <w:t xml:space="preserve">Christy </w:t>
      </w:r>
      <w:proofErr w:type="spellStart"/>
      <w:r w:rsidRPr="00BB1E2D">
        <w:t>Goldfuss</w:t>
      </w:r>
      <w:proofErr w:type="spellEnd"/>
      <w:r w:rsidRPr="00BB1E2D">
        <w:t>,</w:t>
      </w:r>
      <w:r>
        <w:t xml:space="preserve"> former managing director of CEQ, deputy director at National Park service</w:t>
      </w:r>
      <w:r w:rsidRPr="00BB1E2D">
        <w:t xml:space="preserve"> 2-11-2021 "How the Biden Administration Can Modernize Environmental Review", Center for American Progress https://www.americanprogress.org/issues/green/news/2021/02/11/495480/biden-administration-can-modernize-environmental-review/ //</w:t>
      </w:r>
      <w:proofErr w:type="spellStart"/>
      <w:r w:rsidRPr="00BB1E2D">
        <w:t>spou</w:t>
      </w:r>
      <w:proofErr w:type="spellEnd"/>
    </w:p>
    <w:p w14:paraId="1D221F2B" w14:textId="77777777" w:rsidR="002B35C3" w:rsidRDefault="002B35C3" w:rsidP="002B35C3">
      <w:pPr>
        <w:rPr>
          <w:rStyle w:val="Emphasis"/>
        </w:rPr>
      </w:pPr>
      <w:r w:rsidRPr="00591FE9">
        <w:rPr>
          <w:sz w:val="14"/>
        </w:rPr>
        <w:t xml:space="preserve">In the weeks following his inauguration, President Joe Biden has embarked on one of the largest economic recovery efforts in U.S. history. Central to this recovery will be an investment in major infrastructure buildouts, including transit, passenger rail, electricity grids, wind turbines, and much more. If the Biden administration is to successfully “Build Back Better,” </w:t>
      </w:r>
      <w:r w:rsidRPr="00CC503A">
        <w:rPr>
          <w:rStyle w:val="StyleUnderline"/>
        </w:rPr>
        <w:t>however, it will have to address one of the largest environmental rollbacks in U.S. history—the Trump administration’s gutting of the National Environmental Policy Act (NEPA).</w:t>
      </w:r>
      <w:r>
        <w:rPr>
          <w:rStyle w:val="StyleUnderline"/>
        </w:rPr>
        <w:t xml:space="preserve"> </w:t>
      </w:r>
      <w:r w:rsidRPr="00591FE9">
        <w:rPr>
          <w:sz w:val="14"/>
        </w:rPr>
        <w:t xml:space="preserve">President Biden made clear his intention to rectify and improve the implementation of NEPA when, on his first day in office, he signed an executive order directing the White House Council on Environmental Quality (CEQ) to review the Trump-era NEPA regulations and consider suspending, revising, or rescinding them. This action will set into motion a multiyear process to fortify the federal approach to project review, and it raises the question of what must come next. The history of NEPA—and how its implementation was dismantled under the Trump administration Enacted by Congress in 1970, NEPA is often characterized as the bedrock of environmental law. The statute functions as a critical climate action and environmental justice tool by requiring agencies to consider the environmental and public health impacts of proposed federal actions. The real teeth of NEPA come from its set of implementing regulations, first issued by the CEQ in 1978. These implementing regulations detail how federal agencies must conduct their environmental reviews and provide open comment periods to members of the public who stand to be affected by the proposed federal action. In this way, NEPA also constitutes the bedrock of community empowerment within federal decision-making—at least, it used to. In mid-July 2020, </w:t>
      </w:r>
      <w:r w:rsidRPr="00CC503A">
        <w:rPr>
          <w:rStyle w:val="Emphasis"/>
        </w:rPr>
        <w:t>the Trump administration published a new, barebones version of the implementing regulations for NEPA under the guise of streamlining infrastructure construction</w:t>
      </w:r>
      <w:r w:rsidRPr="00591FE9">
        <w:rPr>
          <w:sz w:val="14"/>
        </w:rPr>
        <w:t xml:space="preserve">. The original 1978 CEQ regulations were the product of an extensive, consensus-oriented public process involving state and local governments, labor groups, industry groups, and the environmental community. </w:t>
      </w:r>
      <w:r w:rsidRPr="00CC503A">
        <w:rPr>
          <w:rStyle w:val="StyleUnderline"/>
        </w:rPr>
        <w:t xml:space="preserve">The Trump-era rule, true to the hollowness of its justification, went from proposed to </w:t>
      </w:r>
      <w:proofErr w:type="gramStart"/>
      <w:r w:rsidRPr="00CC503A">
        <w:rPr>
          <w:rStyle w:val="StyleUnderline"/>
        </w:rPr>
        <w:t>finalized</w:t>
      </w:r>
      <w:proofErr w:type="gramEnd"/>
      <w:r w:rsidRPr="00CC503A">
        <w:rPr>
          <w:rStyle w:val="StyleUnderline"/>
        </w:rPr>
        <w:t xml:space="preserve"> in just seven months, notwithstanding numerous appeals for more time and more than 1 million public comments.</w:t>
      </w:r>
      <w:r w:rsidRPr="00591FE9">
        <w:rPr>
          <w:sz w:val="14"/>
        </w:rPr>
        <w:t xml:space="preserve"> The changes represent the first rewrite of the NEPA regulations in 40 years, and they severely undermine environmental justice, the protection of ecological systems, and efforts to combat climate change. As stated in a December amicus brief filed by Sen. Tom Carper (D-DE) and Reps. Peter DeFazio (D-OR) and Raúl Grijalva (D-AZ), </w:t>
      </w:r>
      <w:r w:rsidRPr="00CC503A">
        <w:rPr>
          <w:rStyle w:val="Emphasis"/>
        </w:rPr>
        <w:t xml:space="preserve">the updated ruling subverts </w:t>
      </w:r>
      <w:r w:rsidRPr="00591FE9">
        <w:rPr>
          <w:sz w:val="14"/>
        </w:rPr>
        <w:t>four</w:t>
      </w:r>
      <w:r w:rsidRPr="00CC503A">
        <w:rPr>
          <w:rStyle w:val="Emphasis"/>
        </w:rPr>
        <w:t xml:space="preserve"> core elements of the environmental review process: </w:t>
      </w:r>
      <w:r w:rsidRPr="00591FE9">
        <w:rPr>
          <w:sz w:val="14"/>
        </w:rPr>
        <w:t>“consideration of cumulative and indirect impacts, analysis of all reasonable alternatives, public participation, and the requirement to consider environmental impacts before project commencement.” Put simply,</w:t>
      </w:r>
      <w:r w:rsidRPr="00CC503A">
        <w:rPr>
          <w:rStyle w:val="Emphasis"/>
        </w:rPr>
        <w:t xml:space="preserve"> the NEPA regulations were gutted.</w:t>
      </w:r>
      <w:r w:rsidRPr="00591FE9">
        <w:rPr>
          <w:sz w:val="14"/>
        </w:rPr>
        <w:t xml:space="preserve"> The </w:t>
      </w:r>
      <w:r w:rsidRPr="00177F1E">
        <w:rPr>
          <w:rStyle w:val="Emphasis"/>
        </w:rPr>
        <w:t>result is a direct handout to the fossil fuel industry: It is an attempt to jam through the construction of projects that emit high levels of greenhouse gases such as pipelines while cutting the American public out of the process</w:t>
      </w:r>
      <w:r w:rsidRPr="00591FE9">
        <w:rPr>
          <w:sz w:val="14"/>
        </w:rPr>
        <w:t xml:space="preserve">—especially communities of color, who disproportionately suffer from a toxic legacy of pollution. </w:t>
      </w:r>
      <w:r w:rsidRPr="00CC503A">
        <w:rPr>
          <w:rStyle w:val="StyleUnderline"/>
        </w:rPr>
        <w:t xml:space="preserve">NEPA antagonists, including the Trump administration, have long made </w:t>
      </w:r>
      <w:proofErr w:type="gramStart"/>
      <w:r w:rsidRPr="00CC503A">
        <w:rPr>
          <w:rStyle w:val="StyleUnderline"/>
        </w:rPr>
        <w:t>bad-faith</w:t>
      </w:r>
      <w:proofErr w:type="gramEnd"/>
      <w:r w:rsidRPr="00CC503A">
        <w:rPr>
          <w:rStyle w:val="StyleUnderline"/>
        </w:rPr>
        <w:t xml:space="preserve"> claims about the environmental review process being the main cause for </w:t>
      </w:r>
      <w:r w:rsidRPr="00591FE9">
        <w:rPr>
          <w:sz w:val="14"/>
        </w:rPr>
        <w:t>infrastructure project</w:t>
      </w:r>
      <w:r w:rsidRPr="00CC503A">
        <w:rPr>
          <w:rStyle w:val="StyleUnderline"/>
        </w:rPr>
        <w:t xml:space="preserve"> delays. </w:t>
      </w:r>
      <w:r w:rsidRPr="00591FE9">
        <w:rPr>
          <w:sz w:val="14"/>
        </w:rPr>
        <w:t>What limited data there is on project delays</w:t>
      </w:r>
      <w:r w:rsidRPr="00CC503A">
        <w:rPr>
          <w:rStyle w:val="StyleUnderline"/>
        </w:rPr>
        <w:t xml:space="preserve">, however, suggest that they are more often the consequence of factors external to the design of the review process itself, such as insufficient funding </w:t>
      </w:r>
      <w:r w:rsidRPr="00591FE9">
        <w:rPr>
          <w:sz w:val="14"/>
        </w:rPr>
        <w:t>on the part of project sponsors</w:t>
      </w:r>
      <w:r w:rsidRPr="00CC503A">
        <w:rPr>
          <w:rStyle w:val="StyleUnderline"/>
        </w:rPr>
        <w:t xml:space="preserve"> or insufficient staffing </w:t>
      </w:r>
      <w:r w:rsidRPr="00591FE9">
        <w:rPr>
          <w:sz w:val="14"/>
        </w:rPr>
        <w:t>within federal agencies.</w:t>
      </w:r>
      <w:r w:rsidRPr="004B7984">
        <w:rPr>
          <w:rStyle w:val="Emphasis"/>
        </w:rPr>
        <w:t xml:space="preserve"> By drastically changing the requirements for environmental review</w:t>
      </w:r>
      <w:r w:rsidRPr="00591FE9">
        <w:rPr>
          <w:sz w:val="14"/>
        </w:rPr>
        <w:t xml:space="preserve">, </w:t>
      </w:r>
      <w:r w:rsidRPr="004B7984">
        <w:rPr>
          <w:rStyle w:val="Emphasis"/>
        </w:rPr>
        <w:t>the new regulations are likely to exacerbate</w:t>
      </w:r>
      <w:r w:rsidRPr="00591FE9">
        <w:rPr>
          <w:sz w:val="14"/>
        </w:rPr>
        <w:t xml:space="preserve"> staffing </w:t>
      </w:r>
      <w:r w:rsidRPr="004B7984">
        <w:rPr>
          <w:rStyle w:val="Emphasis"/>
        </w:rPr>
        <w:t>problems and coordination challenges</w:t>
      </w:r>
      <w:r w:rsidRPr="00591FE9">
        <w:rPr>
          <w:sz w:val="14"/>
        </w:rPr>
        <w:t xml:space="preserve"> </w:t>
      </w:r>
      <w:r w:rsidRPr="004B7984">
        <w:rPr>
          <w:rStyle w:val="Emphasis"/>
        </w:rPr>
        <w:t>across agencies—leading to additional unnecessary delays, not fewer.</w:t>
      </w:r>
    </w:p>
    <w:p w14:paraId="4112816C" w14:textId="77777777" w:rsidR="002B35C3" w:rsidRPr="00B870FE" w:rsidRDefault="002B35C3" w:rsidP="002B35C3">
      <w:pPr>
        <w:pStyle w:val="Heading4"/>
      </w:pPr>
      <w:r>
        <w:t>Trump NEPA regulations exacerbate climate change and wreck the environment</w:t>
      </w:r>
    </w:p>
    <w:p w14:paraId="7DFBED0A" w14:textId="77777777" w:rsidR="002B35C3" w:rsidRPr="00AA266F" w:rsidRDefault="002B35C3" w:rsidP="002B35C3">
      <w:pPr>
        <w:rPr>
          <w:rStyle w:val="Style13ptBold"/>
        </w:rPr>
      </w:pPr>
      <w:r w:rsidRPr="00AA266F">
        <w:rPr>
          <w:rStyle w:val="Style13ptBold"/>
        </w:rPr>
        <w:t>Hahn 20</w:t>
      </w:r>
    </w:p>
    <w:p w14:paraId="44C18C8C" w14:textId="77777777" w:rsidR="002B35C3" w:rsidRPr="00D90CB0" w:rsidRDefault="002B35C3" w:rsidP="002B35C3">
      <w:pPr>
        <w:rPr>
          <w:u w:val="single"/>
        </w:rPr>
      </w:pPr>
      <w:r w:rsidRPr="002F29B9">
        <w:rPr>
          <w:sz w:val="16"/>
        </w:rPr>
        <w:t>Jonathan Hahn, managing editor of Sierra Magazine, former executive and politics editor for LARB, 7-15-2020 "Trump's NEPA Rollback Favors More Pollution and Less Community Input", Sierra Club https://www.sierraclub.org/sierra/trumps-nepa-rollback-favors-more-pollution-and-less-community-input //</w:t>
      </w:r>
      <w:proofErr w:type="spellStart"/>
      <w:r w:rsidRPr="002F29B9">
        <w:rPr>
          <w:sz w:val="16"/>
        </w:rPr>
        <w:t>spou</w:t>
      </w:r>
      <w:proofErr w:type="spellEnd"/>
      <w:r w:rsidRPr="002F29B9">
        <w:rPr>
          <w:rFonts w:ascii="Times New Roman" w:eastAsia="Times New Roman" w:hAnsi="Times New Roman" w:cs="Times New Roman"/>
          <w:sz w:val="16"/>
        </w:rPr>
        <w:t xml:space="preserve"> </w:t>
      </w:r>
      <w:r w:rsidRPr="002F29B9">
        <w:rPr>
          <w:sz w:val="16"/>
        </w:rPr>
        <w:t xml:space="preserve">This week, </w:t>
      </w:r>
      <w:r w:rsidRPr="00B870FE">
        <w:rPr>
          <w:rStyle w:val="StyleUnderline"/>
        </w:rPr>
        <w:t>Donald Trump announced one of the biggest rollbacks of established environmental law in a generation, declaring in a speech in Atlanta that his administration was moving forward with a fundamental overhaul of the 50-year-old National Environmental Policy Act (NEPA).</w:t>
      </w:r>
      <w:r>
        <w:rPr>
          <w:rStyle w:val="Emphasis"/>
        </w:rPr>
        <w:t xml:space="preserve"> </w:t>
      </w:r>
      <w:r w:rsidRPr="002F29B9">
        <w:rPr>
          <w:sz w:val="16"/>
        </w:rPr>
        <w:t xml:space="preserve">"I've been wanting to do this from day one,” Trump said during his speech at the UPS airport hub in Atlanta. “And we started this on day one.” </w:t>
      </w:r>
      <w:r w:rsidRPr="00B870FE">
        <w:rPr>
          <w:rStyle w:val="StyleUnderline"/>
        </w:rPr>
        <w:t>For five decades, NEPA has been the primary tool for US communities to learn about and influence infrastructure projects—like power plants, highways, and pipelines—that might affect them. NEPA guaranteed citizens information about the environmental and public health impacts of those projects: directly, indirectly, and cumulatively over time.</w:t>
      </w:r>
      <w:r w:rsidRPr="002F29B9">
        <w:rPr>
          <w:sz w:val="16"/>
        </w:rPr>
        <w:t xml:space="preserve"> Concerned parties could engage in a public review and comment process that could, and often did, lead to significant modifications to proposed projects to minimize their environmental harm. Finally, it let the public hold the government and third parties accountable should they fail to comply with NEPA regulations. </w:t>
      </w:r>
      <w:r w:rsidRPr="00B870FE">
        <w:rPr>
          <w:rStyle w:val="StyleUnderline"/>
        </w:rPr>
        <w:t>Trump’s overhaul of NEPA reverses those protections and processes. If it survives the expected legal challenges, it will undo 50 years of NEPA precedent and interpretations by federal agencies and the courts and make it much more difficult for communities burdened by pollution or worried about climate change to push back on destructive projects</w:t>
      </w:r>
      <w:r w:rsidRPr="002F29B9">
        <w:rPr>
          <w:sz w:val="16"/>
        </w:rPr>
        <w:t xml:space="preserve">. </w:t>
      </w:r>
      <w:r w:rsidRPr="00B870FE">
        <w:rPr>
          <w:rStyle w:val="StyleUnderline"/>
        </w:rPr>
        <w:t>“Less projects will now go through environmental review, and when an environmental review is performed, many impacts will be excluded from discussion, consideration, and public knowledge,”</w:t>
      </w:r>
      <w:r w:rsidRPr="002F29B9">
        <w:rPr>
          <w:sz w:val="16"/>
        </w:rPr>
        <w:t xml:space="preserve"> Caitlin McCoy, a fellow for the Environmental and Energy Law Program at Harvard University, told Sierra. “We will not have a full accounting of the impacts of these projects, how they will affect our health, environment, and communities.” </w:t>
      </w:r>
      <w:r w:rsidRPr="00B870FE">
        <w:rPr>
          <w:rStyle w:val="StyleUnderline"/>
        </w:rPr>
        <w:t>NEPA has been one of the nation’s bedrock environmental laws</w:t>
      </w:r>
      <w:r w:rsidRPr="002F29B9">
        <w:rPr>
          <w:sz w:val="16"/>
        </w:rPr>
        <w:t xml:space="preserve"> since President Richard Nixon signed the legislation in 1970. The law established a series of parameters by which federal agencies can evaluate infrastructure projects such as pipelines and power plants for their environmental </w:t>
      </w:r>
      <w:proofErr w:type="gramStart"/>
      <w:r w:rsidRPr="002F29B9">
        <w:rPr>
          <w:sz w:val="16"/>
        </w:rPr>
        <w:t>impacts, and</w:t>
      </w:r>
      <w:proofErr w:type="gramEnd"/>
      <w:r w:rsidRPr="002F29B9">
        <w:rPr>
          <w:sz w:val="16"/>
        </w:rPr>
        <w:t xml:space="preserve"> mandates a public disclosure process to create transparency around those impacts to guarantee reasoned, and publicly informed, decision-making as to whether they are safe to proceed. </w:t>
      </w:r>
      <w:r w:rsidRPr="00B870FE">
        <w:rPr>
          <w:rStyle w:val="StyleUnderline"/>
        </w:rPr>
        <w:t>Under the NEPA revisions announced this week, federal agencies can no longer evaluate the “cumulative” effects of projects—such as their impact on climate change—or how multiple projects collectively affect a community.</w:t>
      </w:r>
      <w:r w:rsidRPr="002F29B9">
        <w:rPr>
          <w:sz w:val="16"/>
        </w:rPr>
        <w:t xml:space="preserve"> A new refinery seeking to move into a community with several existent refineries, for example, would only be evaluated based on its own impact, not the cumulative impact of the multiple refineries. </w:t>
      </w:r>
      <w:r w:rsidRPr="00B870FE">
        <w:rPr>
          <w:rStyle w:val="StyleUnderline"/>
        </w:rPr>
        <w:t>“That’s a problem, because real people have to deal with the cumulative environmental impacts of industrial development, whether that’s air pollution, water pollution, or climate pollution,” said</w:t>
      </w:r>
      <w:r>
        <w:rPr>
          <w:rStyle w:val="StyleUnderline"/>
        </w:rPr>
        <w:t xml:space="preserve"> </w:t>
      </w:r>
      <w:r w:rsidRPr="00B870FE">
        <w:rPr>
          <w:rStyle w:val="StyleUnderline"/>
        </w:rPr>
        <w:t>Nathaniel</w:t>
      </w:r>
      <w:r w:rsidRPr="002F29B9">
        <w:rPr>
          <w:sz w:val="16"/>
        </w:rPr>
        <w:t xml:space="preserve"> </w:t>
      </w:r>
      <w:proofErr w:type="spellStart"/>
      <w:r w:rsidRPr="002F29B9">
        <w:rPr>
          <w:sz w:val="16"/>
        </w:rPr>
        <w:t>Shoaff</w:t>
      </w:r>
      <w:proofErr w:type="spellEnd"/>
      <w:r w:rsidRPr="002F29B9">
        <w:rPr>
          <w:sz w:val="16"/>
        </w:rPr>
        <w:t xml:space="preserve">, a senior attorney with the Sierra Club’s Environmental Law Program. “Those cumulative impacts are now totally removed from NEPA.” </w:t>
      </w:r>
      <w:r w:rsidRPr="00B870FE">
        <w:rPr>
          <w:rStyle w:val="Emphasis"/>
        </w:rPr>
        <w:t>The elimination of cumulative impacts also voids the requirement that climate change be considered when reviewing the environmental impact of a refinery, power plant, or highway.</w:t>
      </w:r>
      <w:r>
        <w:rPr>
          <w:rStyle w:val="Emphasis"/>
        </w:rPr>
        <w:t xml:space="preserve"> </w:t>
      </w:r>
      <w:r w:rsidRPr="002F29B9">
        <w:rPr>
          <w:sz w:val="16"/>
        </w:rPr>
        <w:t xml:space="preserve">In the past, projects could be evaluated for their impact on the environment in the future, such as on climate change. When projects emit greenhouse gases like carbon dioxide and methane, those gases build up in the atmosphere over time and cause damage over time. Under the new regulations, impacts that occur either later in time or are geographically removed in distance from the project may no longer be considered. </w:t>
      </w:r>
      <w:r w:rsidRPr="00B870FE">
        <w:rPr>
          <w:rStyle w:val="Emphasis"/>
        </w:rPr>
        <w:t xml:space="preserve">“Climate change is a tremendous and breathtaking threat to our planet and our lives,” McCoy said. “There is almost no deeper irony than the fact that these changes to our foundational environmental statute are laser focused on excluding climate impacts from environmental review. </w:t>
      </w:r>
      <w:r w:rsidRPr="002F29B9">
        <w:rPr>
          <w:sz w:val="16"/>
        </w:rPr>
        <w:t xml:space="preserve">And it’s happening now during a global pandemic, which seems to be more deadly if you breathe polluted air, when we’re reckoning with racial justice, and at a time when the climate crisis is accelerating.” </w:t>
      </w:r>
      <w:r w:rsidRPr="00B870FE">
        <w:rPr>
          <w:rStyle w:val="StyleUnderline"/>
        </w:rPr>
        <w:t>The Trump administration’s new regulations will also make it far more onerous and expensive for communities to challenge a project under NEPA, establishing a hard deadline of two years to complete environmental assessments, and recommending that a bond be posted to cover the cost of any project delays as a result of the challenge</w:t>
      </w:r>
      <w:r w:rsidRPr="002F29B9">
        <w:rPr>
          <w:sz w:val="16"/>
        </w:rPr>
        <w:t xml:space="preserve">. Community groups looking to challenge a multibillion-dollar gas pipeline might now have to put up thousands or even millions of dollars to fight that project through a NEPA review. The new regulations also appear to call for a less democratic public comment process—they call for commenters to "rely on their own comments and not those submitted by other commenters in any subsequent litigation," which would limit someone challenging a project in a lawsuit to raising only the concerns that they specifically put in their own individual public comment. </w:t>
      </w:r>
      <w:r w:rsidRPr="00B870FE">
        <w:rPr>
          <w:rStyle w:val="StyleUnderline"/>
        </w:rPr>
        <w:t>Trump’s NEPA rewrite even changes the definition of “effects.” Previously, those had included both direct and indirect effects. Now, a review under NEPA need only consider effects with a “reasonably close causal relationship to the proposed action.”</w:t>
      </w:r>
      <w:r>
        <w:rPr>
          <w:rStyle w:val="StyleUnderline"/>
        </w:rPr>
        <w:t xml:space="preserve"> </w:t>
      </w:r>
      <w:r w:rsidRPr="00B870FE">
        <w:rPr>
          <w:rStyle w:val="StyleUnderline"/>
        </w:rPr>
        <w:t>In addition, the definition of “major federal action” is modified to exclude projects with minimal federal funding or involvement, thus significantly narrowing what projects qualify for a NEPA review,</w:t>
      </w:r>
      <w:r>
        <w:rPr>
          <w:rStyle w:val="StyleUnderline"/>
        </w:rPr>
        <w:t xml:space="preserve"> </w:t>
      </w:r>
      <w:r w:rsidRPr="00B870FE">
        <w:rPr>
          <w:rStyle w:val="StyleUnderline"/>
        </w:rPr>
        <w:t>though no specific number was offered to clarify what “minimal federal funding" means.</w:t>
      </w:r>
      <w:r>
        <w:rPr>
          <w:rStyle w:val="StyleUnderline"/>
        </w:rPr>
        <w:t xml:space="preserve"> </w:t>
      </w:r>
      <w:r w:rsidRPr="00B870FE">
        <w:rPr>
          <w:rStyle w:val="StyleUnderline"/>
        </w:rPr>
        <w:t>A major beneficiary of these changes is the fossil fuel industry, which has been angling for a NEPA overhaul since Trump took power. The burning of fossil fuels such as coal, oil, and fracked gas produces over two-thirds of total greenhouse gas emissions</w:t>
      </w:r>
      <w:r w:rsidRPr="002F29B9">
        <w:rPr>
          <w:sz w:val="16"/>
        </w:rPr>
        <w:t xml:space="preserve">. Late last year, more than 30 industry groups, including the American Petroleum Institute, </w:t>
      </w:r>
      <w:hyperlink r:id="rId36" w:history="1">
        <w:r w:rsidRPr="002F29B9">
          <w:rPr>
            <w:rStyle w:val="Hyperlink"/>
            <w:sz w:val="16"/>
          </w:rPr>
          <w:t>signed on to a letter to the White House Council on Environmental Quality, the agency that oversees the implementation of NEPA, to “modernize” NEPA regulations.</w:t>
        </w:r>
      </w:hyperlink>
      <w:r w:rsidRPr="002F29B9">
        <w:rPr>
          <w:sz w:val="16"/>
        </w:rPr>
        <w:t xml:space="preserve"> The administration’s move on NEPA follows </w:t>
      </w:r>
      <w:hyperlink r:id="rId37" w:history="1">
        <w:r w:rsidRPr="002F29B9">
          <w:rPr>
            <w:rStyle w:val="Hyperlink"/>
            <w:sz w:val="16"/>
          </w:rPr>
          <w:t>a series of recent defeats for its campaign to fast-track fossil fuel infrastructure projects</w:t>
        </w:r>
      </w:hyperlink>
      <w:r w:rsidRPr="002F29B9">
        <w:rPr>
          <w:sz w:val="16"/>
        </w:rPr>
        <w:t xml:space="preserve"> like oil and fracked gas pipelines. For many of these projects, the administration was trying to move forward without taking the time to conduct a robust environmental impact review or to consult with local communities. In ruling against the Dakota Access and Keystone XL Pipelines, for example, two federal courts ruled that the administration failed to conduct a serious review of the impact on the environment and endangered species. </w:t>
      </w:r>
      <w:r w:rsidRPr="00B870FE">
        <w:rPr>
          <w:rStyle w:val="StyleUnderline"/>
        </w:rPr>
        <w:t xml:space="preserve">“This is a clear giveaway to the fossil fuel industry,” </w:t>
      </w:r>
      <w:proofErr w:type="spellStart"/>
      <w:r w:rsidRPr="00B870FE">
        <w:rPr>
          <w:rStyle w:val="StyleUnderline"/>
        </w:rPr>
        <w:t>Shoaff</w:t>
      </w:r>
      <w:proofErr w:type="spellEnd"/>
      <w:r>
        <w:rPr>
          <w:rStyle w:val="StyleUnderline"/>
        </w:rPr>
        <w:t xml:space="preserve"> </w:t>
      </w:r>
      <w:r w:rsidRPr="00B870FE">
        <w:rPr>
          <w:rStyle w:val="StyleUnderline"/>
        </w:rPr>
        <w:t>said.</w:t>
      </w:r>
      <w:r>
        <w:rPr>
          <w:rStyle w:val="StyleUnderline"/>
        </w:rPr>
        <w:t xml:space="preserve"> </w:t>
      </w:r>
      <w:r w:rsidRPr="00B870FE">
        <w:rPr>
          <w:rStyle w:val="StyleUnderline"/>
        </w:rPr>
        <w:t>“Almost all of the procedural safeguards that are part of NEPA were found in the regulations. This squashes the majority of them. Because of these changes, the low-income communities of color that are disproportionality affected by refiners and pipelines and the siting of fossil fuel projects are going to lose a voice.”</w:t>
      </w:r>
    </w:p>
    <w:p w14:paraId="5039B0B3" w14:textId="77777777" w:rsidR="002B35C3" w:rsidRDefault="002B35C3" w:rsidP="002B35C3">
      <w:pPr>
        <w:pStyle w:val="Heading4"/>
      </w:pPr>
      <w:r>
        <w:t>Trump gutted NEPA, Biden hasn’t done anything</w:t>
      </w:r>
    </w:p>
    <w:p w14:paraId="503C94B3" w14:textId="77777777" w:rsidR="002B35C3" w:rsidRPr="008F52B6" w:rsidRDefault="002B35C3" w:rsidP="002B35C3">
      <w:proofErr w:type="spellStart"/>
      <w:r w:rsidRPr="008F52B6">
        <w:rPr>
          <w:rStyle w:val="Style13ptBold"/>
        </w:rPr>
        <w:t>Goldfuss</w:t>
      </w:r>
      <w:proofErr w:type="spellEnd"/>
      <w:r w:rsidRPr="008F52B6">
        <w:rPr>
          <w:rStyle w:val="Style13ptBold"/>
        </w:rPr>
        <w:t xml:space="preserve"> 21</w:t>
      </w:r>
      <w:r>
        <w:t xml:space="preserve"> – former managing director of the White House Council on Environmental Quality (CEQ), rejoined American Progress as the organization’s senior vice president for Energy and Environment Policy. (Christy, "How the Biden Administration Can Modernize Environmental Review," Center for American Progress, 2-11-2021, https://www.americanprogress.org/issues/green/news/2021/02/11/495480/biden-administration-can-modernize-environmental-review/, Accessed 7-13-2021, LASA-SC)</w:t>
      </w:r>
    </w:p>
    <w:p w14:paraId="3F21706B" w14:textId="77777777" w:rsidR="002B35C3" w:rsidRPr="003A02EF" w:rsidRDefault="002B35C3" w:rsidP="002B35C3">
      <w:pPr>
        <w:rPr>
          <w:sz w:val="16"/>
        </w:rPr>
      </w:pPr>
      <w:r w:rsidRPr="008F52B6">
        <w:rPr>
          <w:rStyle w:val="StyleUnderline"/>
        </w:rPr>
        <w:t>In the weeks following his inauguration</w:t>
      </w:r>
      <w:r w:rsidRPr="003A02EF">
        <w:rPr>
          <w:sz w:val="16"/>
        </w:rPr>
        <w:t xml:space="preserve">, President Joe </w:t>
      </w:r>
      <w:r w:rsidRPr="008F52B6">
        <w:rPr>
          <w:rStyle w:val="Emphasis"/>
        </w:rPr>
        <w:t>Biden</w:t>
      </w:r>
      <w:r w:rsidRPr="003A02EF">
        <w:rPr>
          <w:sz w:val="16"/>
        </w:rPr>
        <w:t xml:space="preserve"> has </w:t>
      </w:r>
      <w:r w:rsidRPr="008F52B6">
        <w:rPr>
          <w:rStyle w:val="StyleUnderline"/>
        </w:rPr>
        <w:t>embarked on one of the largest economic recovery efforts in U.S. history</w:t>
      </w:r>
      <w:r w:rsidRPr="003A02EF">
        <w:rPr>
          <w:sz w:val="16"/>
        </w:rPr>
        <w:t>. Central to this recovery will be an investment in major infrastructure buildouts, including transit, passenger rail, electricity grids, wind turbines, and much more. If the Biden administration is to successfully “</w:t>
      </w:r>
      <w:r w:rsidRPr="008F52B6">
        <w:rPr>
          <w:rStyle w:val="Emphasis"/>
        </w:rPr>
        <w:t>Build Back Better</w:t>
      </w:r>
      <w:r w:rsidRPr="003A02EF">
        <w:rPr>
          <w:sz w:val="16"/>
        </w:rPr>
        <w:t>,” however, it w</w:t>
      </w:r>
      <w:r w:rsidRPr="008F52B6">
        <w:rPr>
          <w:rStyle w:val="StyleUnderline"/>
        </w:rPr>
        <w:t>ill have to address one of the largest environmental rollbacks in U.S. histor</w:t>
      </w:r>
      <w:r w:rsidRPr="009D4851">
        <w:rPr>
          <w:rStyle w:val="StyleUnderline"/>
        </w:rPr>
        <w:t>y</w:t>
      </w:r>
      <w:r w:rsidRPr="003A02EF">
        <w:rPr>
          <w:sz w:val="16"/>
        </w:rPr>
        <w:t>—</w:t>
      </w:r>
      <w:r w:rsidRPr="008F52B6">
        <w:rPr>
          <w:rStyle w:val="StyleUnderline"/>
        </w:rPr>
        <w:t>the Trump administration’s gutting of</w:t>
      </w:r>
      <w:r w:rsidRPr="003A02EF">
        <w:rPr>
          <w:sz w:val="16"/>
        </w:rPr>
        <w:t xml:space="preserve"> the </w:t>
      </w:r>
      <w:r w:rsidRPr="008F52B6">
        <w:rPr>
          <w:rStyle w:val="Emphasis"/>
        </w:rPr>
        <w:t>N</w:t>
      </w:r>
      <w:r w:rsidRPr="003A02EF">
        <w:rPr>
          <w:sz w:val="16"/>
        </w:rPr>
        <w:t xml:space="preserve">ational </w:t>
      </w:r>
      <w:r w:rsidRPr="008F52B6">
        <w:rPr>
          <w:rStyle w:val="Emphasis"/>
        </w:rPr>
        <w:t>E</w:t>
      </w:r>
      <w:r w:rsidRPr="003A02EF">
        <w:rPr>
          <w:sz w:val="16"/>
        </w:rPr>
        <w:t xml:space="preserve">nvironmental </w:t>
      </w:r>
      <w:r w:rsidRPr="008F52B6">
        <w:rPr>
          <w:rStyle w:val="Emphasis"/>
        </w:rPr>
        <w:t>P</w:t>
      </w:r>
      <w:r w:rsidRPr="003A02EF">
        <w:rPr>
          <w:sz w:val="16"/>
        </w:rPr>
        <w:t xml:space="preserve">olicy </w:t>
      </w:r>
      <w:r w:rsidRPr="008F52B6">
        <w:rPr>
          <w:rStyle w:val="Emphasis"/>
        </w:rPr>
        <w:t>A</w:t>
      </w:r>
      <w:r w:rsidRPr="003A02EF">
        <w:rPr>
          <w:sz w:val="16"/>
        </w:rPr>
        <w:t>ct (NEPA).</w:t>
      </w:r>
    </w:p>
    <w:p w14:paraId="00E2871A" w14:textId="77777777" w:rsidR="002B35C3" w:rsidRDefault="002B35C3" w:rsidP="002B35C3">
      <w:pPr>
        <w:rPr>
          <w:rStyle w:val="Emphasis"/>
        </w:rPr>
      </w:pPr>
      <w:r w:rsidRPr="003A02EF">
        <w:rPr>
          <w:sz w:val="16"/>
        </w:rPr>
        <w:t xml:space="preserve">President </w:t>
      </w:r>
      <w:r w:rsidRPr="008F52B6">
        <w:rPr>
          <w:rStyle w:val="StyleUnderline"/>
        </w:rPr>
        <w:t>Biden made clear his</w:t>
      </w:r>
      <w:r w:rsidRPr="003A02EF">
        <w:rPr>
          <w:sz w:val="16"/>
        </w:rPr>
        <w:t xml:space="preserve"> </w:t>
      </w:r>
      <w:r w:rsidRPr="008F52B6">
        <w:rPr>
          <w:rStyle w:val="Emphasis"/>
        </w:rPr>
        <w:t>intention</w:t>
      </w:r>
      <w:r w:rsidRPr="003A02EF">
        <w:rPr>
          <w:sz w:val="16"/>
        </w:rPr>
        <w:t xml:space="preserve"> </w:t>
      </w:r>
      <w:r w:rsidRPr="008F52B6">
        <w:rPr>
          <w:rStyle w:val="StyleUnderline"/>
        </w:rPr>
        <w:t>to</w:t>
      </w:r>
      <w:r w:rsidRPr="003A02EF">
        <w:rPr>
          <w:sz w:val="16"/>
        </w:rPr>
        <w:t xml:space="preserve"> rectify and </w:t>
      </w:r>
      <w:r w:rsidRPr="008F52B6">
        <w:rPr>
          <w:rStyle w:val="StyleUnderline"/>
        </w:rPr>
        <w:t>improve</w:t>
      </w:r>
      <w:r w:rsidRPr="003A02EF">
        <w:rPr>
          <w:sz w:val="16"/>
        </w:rPr>
        <w:t xml:space="preserve"> the implementation of </w:t>
      </w:r>
      <w:r w:rsidRPr="008F52B6">
        <w:rPr>
          <w:rStyle w:val="Emphasis"/>
        </w:rPr>
        <w:t>NEPA</w:t>
      </w:r>
      <w:r w:rsidRPr="003A02EF">
        <w:rPr>
          <w:sz w:val="16"/>
        </w:rPr>
        <w:t xml:space="preserve"> when, on his first day in office, </w:t>
      </w:r>
      <w:r w:rsidRPr="003A02EF">
        <w:rPr>
          <w:rStyle w:val="StyleUnderline"/>
        </w:rPr>
        <w:t>he signed a</w:t>
      </w:r>
      <w:r w:rsidRPr="003A02EF">
        <w:rPr>
          <w:sz w:val="16"/>
        </w:rPr>
        <w:t>n e</w:t>
      </w:r>
      <w:r w:rsidRPr="003A02EF">
        <w:rPr>
          <w:rStyle w:val="StyleUnderline"/>
        </w:rPr>
        <w:t>x</w:t>
      </w:r>
      <w:r w:rsidRPr="003A02EF">
        <w:rPr>
          <w:sz w:val="16"/>
        </w:rPr>
        <w:t xml:space="preserve">ecutive </w:t>
      </w:r>
      <w:r w:rsidRPr="003A02EF">
        <w:rPr>
          <w:rStyle w:val="StyleUnderline"/>
        </w:rPr>
        <w:t>o</w:t>
      </w:r>
      <w:r w:rsidRPr="003A02EF">
        <w:rPr>
          <w:sz w:val="16"/>
        </w:rPr>
        <w:t xml:space="preserve">rder directing the White House Council on Environmental Quality (CEQ) </w:t>
      </w:r>
      <w:r w:rsidRPr="003A02EF">
        <w:rPr>
          <w:rStyle w:val="Emphasis"/>
        </w:rPr>
        <w:t>to review</w:t>
      </w:r>
      <w:r w:rsidRPr="003A02EF">
        <w:rPr>
          <w:sz w:val="16"/>
        </w:rPr>
        <w:t xml:space="preserve"> the </w:t>
      </w:r>
      <w:r w:rsidRPr="003A02EF">
        <w:rPr>
          <w:rStyle w:val="StyleUnderline"/>
        </w:rPr>
        <w:t>Trump-era NEPA regulations</w:t>
      </w:r>
      <w:r w:rsidRPr="003A02EF">
        <w:rPr>
          <w:sz w:val="16"/>
        </w:rPr>
        <w:t xml:space="preserve"> and consider suspending, revising, or rescinding them. This action will set into motion a multiyear process to fortify the federal approach to project review, and </w:t>
      </w:r>
      <w:r w:rsidRPr="003A02EF">
        <w:rPr>
          <w:rStyle w:val="StyleUnderline"/>
        </w:rPr>
        <w:t xml:space="preserve">it raises the question of </w:t>
      </w:r>
      <w:r w:rsidRPr="003A02EF">
        <w:rPr>
          <w:rStyle w:val="Emphasis"/>
        </w:rPr>
        <w:t>what must come next.</w:t>
      </w:r>
    </w:p>
    <w:p w14:paraId="0D6595D7" w14:textId="77777777" w:rsidR="002B35C3" w:rsidRPr="003A02EF" w:rsidRDefault="002B35C3" w:rsidP="002B35C3">
      <w:pPr>
        <w:rPr>
          <w:sz w:val="16"/>
        </w:rPr>
      </w:pPr>
      <w:r w:rsidRPr="003A02EF">
        <w:rPr>
          <w:sz w:val="16"/>
        </w:rPr>
        <w:t>The history of NEPA—and how its implementation was dismantled under the Trump administration</w:t>
      </w:r>
    </w:p>
    <w:p w14:paraId="0D31FEB9" w14:textId="77777777" w:rsidR="002B35C3" w:rsidRPr="003A02EF" w:rsidRDefault="002B35C3" w:rsidP="002B35C3">
      <w:pPr>
        <w:rPr>
          <w:sz w:val="16"/>
        </w:rPr>
      </w:pPr>
      <w:r w:rsidRPr="003A02EF">
        <w:rPr>
          <w:sz w:val="16"/>
        </w:rPr>
        <w:t xml:space="preserve">Enacted by Congress in 1970, </w:t>
      </w:r>
      <w:r w:rsidRPr="003A02EF">
        <w:rPr>
          <w:rStyle w:val="StyleUnderline"/>
        </w:rPr>
        <w:t>NEPA is</w:t>
      </w:r>
      <w:r w:rsidRPr="003A02EF">
        <w:rPr>
          <w:sz w:val="16"/>
        </w:rPr>
        <w:t xml:space="preserve"> often characterized as </w:t>
      </w:r>
      <w:r w:rsidRPr="003A02EF">
        <w:rPr>
          <w:rStyle w:val="Emphasis"/>
        </w:rPr>
        <w:t>the bedrock of environmental law</w:t>
      </w:r>
      <w:r w:rsidRPr="003A02EF">
        <w:rPr>
          <w:sz w:val="16"/>
        </w:rPr>
        <w:t xml:space="preserve">. The statute functions as </w:t>
      </w:r>
      <w:r w:rsidRPr="003A02EF">
        <w:rPr>
          <w:rStyle w:val="StyleUnderline"/>
        </w:rPr>
        <w:t>a critical climate action</w:t>
      </w:r>
      <w:r w:rsidRPr="003A02EF">
        <w:rPr>
          <w:sz w:val="16"/>
        </w:rPr>
        <w:t xml:space="preserve"> and environmental justice </w:t>
      </w:r>
      <w:r w:rsidRPr="003A02EF">
        <w:rPr>
          <w:rStyle w:val="StyleUnderline"/>
        </w:rPr>
        <w:t>tool</w:t>
      </w:r>
      <w:r w:rsidRPr="009D4851">
        <w:t xml:space="preserve"> </w:t>
      </w:r>
      <w:r w:rsidRPr="003A02EF">
        <w:rPr>
          <w:sz w:val="16"/>
        </w:rPr>
        <w:t>by requiring agencies to consider the environmental and public health impacts of proposed federal actions. The real teeth of NEPA come from its set of implementing regulations, first issued by the CEQ in 1978. These implementing regulations detail how federal agencies must conduct their environmental reviews and provide open comment periods to members of the public who stand to be affected by the proposed federal action. In this way, NEPA also constitutes the bedrock of community empowerment within federal decision-making—at least, it used to.</w:t>
      </w:r>
    </w:p>
    <w:p w14:paraId="5205C53A" w14:textId="77777777" w:rsidR="002B35C3" w:rsidRDefault="002B35C3" w:rsidP="002B35C3">
      <w:pPr>
        <w:rPr>
          <w:rStyle w:val="Emphasis"/>
        </w:rPr>
      </w:pPr>
      <w:r w:rsidRPr="003A02EF">
        <w:rPr>
          <w:sz w:val="16"/>
        </w:rPr>
        <w:t xml:space="preserve">In mid-July 2020, the </w:t>
      </w:r>
      <w:r w:rsidRPr="003A02EF">
        <w:rPr>
          <w:rStyle w:val="StyleUnderline"/>
        </w:rPr>
        <w:t>Trump administration published a</w:t>
      </w:r>
      <w:r w:rsidRPr="003A02EF">
        <w:rPr>
          <w:sz w:val="16"/>
        </w:rPr>
        <w:t xml:space="preserve"> new, </w:t>
      </w:r>
      <w:r w:rsidRPr="003A02EF">
        <w:rPr>
          <w:rStyle w:val="Emphasis"/>
        </w:rPr>
        <w:t>barebones version</w:t>
      </w:r>
      <w:r w:rsidRPr="003A02EF">
        <w:rPr>
          <w:sz w:val="16"/>
        </w:rPr>
        <w:t xml:space="preserve"> </w:t>
      </w:r>
      <w:r w:rsidRPr="003A02EF">
        <w:rPr>
          <w:rStyle w:val="StyleUnderline"/>
        </w:rPr>
        <w:t xml:space="preserve">of the implementing regulations for NEPA </w:t>
      </w:r>
      <w:r w:rsidRPr="003A02EF">
        <w:rPr>
          <w:sz w:val="16"/>
        </w:rPr>
        <w:t xml:space="preserve">under the guise of streamlining infrastructure construction. The original 1978 CEQ regulations were the product of an extensive, consensus-oriented public process involving state and local governments, labor groups, industry groups, and the environmental community. </w:t>
      </w:r>
      <w:r w:rsidRPr="003A02EF">
        <w:rPr>
          <w:rStyle w:val="StyleUnderline"/>
        </w:rPr>
        <w:t>The Trump-era rule</w:t>
      </w:r>
      <w:r w:rsidRPr="003A02EF">
        <w:rPr>
          <w:sz w:val="16"/>
        </w:rPr>
        <w:t xml:space="preserve">, true to the hollowness of its justification, went from proposed to </w:t>
      </w:r>
      <w:proofErr w:type="gramStart"/>
      <w:r w:rsidRPr="003A02EF">
        <w:rPr>
          <w:sz w:val="16"/>
        </w:rPr>
        <w:t>finalized</w:t>
      </w:r>
      <w:proofErr w:type="gramEnd"/>
      <w:r w:rsidRPr="003A02EF">
        <w:rPr>
          <w:sz w:val="16"/>
        </w:rPr>
        <w:t xml:space="preserve"> in just seven months, notwithstanding numerous appeals for more time and more than 1 million public comments. The changes </w:t>
      </w:r>
      <w:r w:rsidRPr="003A02EF">
        <w:rPr>
          <w:rStyle w:val="StyleUnderline"/>
        </w:rPr>
        <w:t>represent the first rewrite of the NEPA regulations in 40 year</w:t>
      </w:r>
      <w:r w:rsidRPr="003A02EF">
        <w:rPr>
          <w:sz w:val="16"/>
        </w:rPr>
        <w:t xml:space="preserve">s, </w:t>
      </w:r>
      <w:r w:rsidRPr="003A02EF">
        <w:rPr>
          <w:rStyle w:val="Emphasis"/>
        </w:rPr>
        <w:t>and they severely undermine environmental justice,</w:t>
      </w:r>
      <w:r w:rsidRPr="003A02EF">
        <w:rPr>
          <w:sz w:val="16"/>
        </w:rPr>
        <w:t xml:space="preserve"> the protection of ecological systems, </w:t>
      </w:r>
      <w:r w:rsidRPr="003A02EF">
        <w:rPr>
          <w:rStyle w:val="Emphasis"/>
        </w:rPr>
        <w:t>and efforts to combat climate change.</w:t>
      </w:r>
    </w:p>
    <w:p w14:paraId="426C253D" w14:textId="77777777" w:rsidR="002B35C3" w:rsidRDefault="002B35C3" w:rsidP="002B35C3">
      <w:pPr>
        <w:rPr>
          <w:sz w:val="16"/>
        </w:rPr>
      </w:pPr>
      <w:r w:rsidRPr="003A02EF">
        <w:rPr>
          <w:sz w:val="16"/>
        </w:rPr>
        <w:t xml:space="preserve">As stated in a December amicus brief filed by Sen. Tom Carper (D-DE) and Reps. Peter DeFazio (D-OR) and Raúl Grijalva (D-AZ), the updated ruling subverts four core elements of the environmental review process: “consideration of cumulative and indirect impacts, analysis of all reasonable alternatives, public participation, and the requirement to consider environmental impacts before project commencement.” Put simply, the NEPA regulations were gutted. </w:t>
      </w:r>
      <w:r w:rsidRPr="003A02EF">
        <w:rPr>
          <w:rStyle w:val="StyleUnderline"/>
        </w:rPr>
        <w:t>The result is a direct handout to the fossil fuel industry</w:t>
      </w:r>
      <w:r w:rsidRPr="003A02EF">
        <w:rPr>
          <w:sz w:val="16"/>
        </w:rPr>
        <w:t xml:space="preserve">: </w:t>
      </w:r>
      <w:r w:rsidRPr="003A02EF">
        <w:rPr>
          <w:rStyle w:val="StyleUnderline"/>
        </w:rPr>
        <w:t>It is an attempt to jam through the construction of projects that emit high levels of greenhouse gases such as pipelines while cutting the American public out of the process</w:t>
      </w:r>
      <w:r w:rsidRPr="003A02EF">
        <w:rPr>
          <w:sz w:val="16"/>
        </w:rPr>
        <w:t>—especially communities of color, who disproportionately suffer from a toxic legacy of pollution.</w:t>
      </w:r>
    </w:p>
    <w:p w14:paraId="49DD6B2D" w14:textId="77777777" w:rsidR="002B35C3" w:rsidRPr="008F52B6" w:rsidRDefault="002B35C3" w:rsidP="002B35C3"/>
    <w:p w14:paraId="4E658B44" w14:textId="77777777" w:rsidR="002B35C3" w:rsidRDefault="002B35C3" w:rsidP="002B35C3">
      <w:pPr>
        <w:pStyle w:val="Heading4"/>
      </w:pPr>
      <w:r>
        <w:t>Trump era NEPA policies decimated discussion of cumulative impacts</w:t>
      </w:r>
    </w:p>
    <w:p w14:paraId="289C9B74" w14:textId="77777777" w:rsidR="002B35C3" w:rsidRPr="00EA27DB" w:rsidRDefault="002B35C3" w:rsidP="002B35C3">
      <w:r w:rsidRPr="00EA27DB">
        <w:rPr>
          <w:rStyle w:val="Style13ptBold"/>
        </w:rPr>
        <w:t>Malo 21</w:t>
      </w:r>
      <w:r>
        <w:t xml:space="preserve"> – reporters on environmental, climate and energy litigation. (Sebastian, "Judge tosses lawsuit over Trump-era key environmental law reform," Reuters, 6-21-2021, https://www.reuters.com/legal/litigation/judge-tosses-lawsuit-over-trump-era-key-environmental-law-reform-2021-06-21/, Accessed 7-13-2021, LASA-SC)</w:t>
      </w:r>
    </w:p>
    <w:p w14:paraId="1B046C43" w14:textId="77777777" w:rsidR="002B35C3" w:rsidRPr="00EA27DB" w:rsidRDefault="002B35C3" w:rsidP="002B35C3">
      <w:pPr>
        <w:rPr>
          <w:sz w:val="16"/>
        </w:rPr>
      </w:pPr>
      <w:r w:rsidRPr="00EA27DB">
        <w:rPr>
          <w:sz w:val="16"/>
        </w:rPr>
        <w:t>In his ruling, Jones said the plaintiffs' claims were unripe for a lawsuit because a deadline for agencies to implement the reforms is still months away.</w:t>
      </w:r>
    </w:p>
    <w:p w14:paraId="13BA05E2" w14:textId="77777777" w:rsidR="002B35C3" w:rsidRPr="00EA27DB" w:rsidRDefault="002B35C3" w:rsidP="002B35C3">
      <w:pPr>
        <w:rPr>
          <w:sz w:val="16"/>
        </w:rPr>
      </w:pPr>
      <w:r w:rsidRPr="00EA27DB">
        <w:rPr>
          <w:sz w:val="16"/>
        </w:rPr>
        <w:t xml:space="preserve">"The </w:t>
      </w:r>
      <w:r w:rsidRPr="00EA27DB">
        <w:rPr>
          <w:rStyle w:val="StyleUnderline"/>
        </w:rPr>
        <w:t>potential applications and outcomes of the regulatory changes adopted are simply too attenuated and speculative</w:t>
      </w:r>
      <w:r w:rsidRPr="00EA27DB">
        <w:rPr>
          <w:sz w:val="16"/>
        </w:rPr>
        <w:t>," the judge said.</w:t>
      </w:r>
    </w:p>
    <w:p w14:paraId="628063C6" w14:textId="77777777" w:rsidR="002B35C3" w:rsidRPr="00EA27DB" w:rsidRDefault="002B35C3" w:rsidP="002B35C3">
      <w:pPr>
        <w:rPr>
          <w:sz w:val="16"/>
        </w:rPr>
      </w:pPr>
      <w:r w:rsidRPr="00EA27DB">
        <w:rPr>
          <w:sz w:val="16"/>
        </w:rPr>
        <w:t>The Biden administration is "actively reconsidering" the NEPA reform at the center of the lawsuit, the ruling says in citing DOJ lawyers representing the administration.</w:t>
      </w:r>
    </w:p>
    <w:p w14:paraId="7280975E" w14:textId="77777777" w:rsidR="002B35C3" w:rsidRPr="00EA27DB" w:rsidRDefault="002B35C3" w:rsidP="002B35C3">
      <w:pPr>
        <w:rPr>
          <w:sz w:val="16"/>
        </w:rPr>
      </w:pPr>
      <w:r w:rsidRPr="00EA27DB">
        <w:rPr>
          <w:sz w:val="16"/>
        </w:rPr>
        <w:t xml:space="preserve">The </w:t>
      </w:r>
      <w:r w:rsidRPr="00EA27DB">
        <w:rPr>
          <w:rStyle w:val="StyleUnderline"/>
        </w:rPr>
        <w:t>environmental groups</w:t>
      </w:r>
      <w:r w:rsidRPr="00EA27DB">
        <w:rPr>
          <w:sz w:val="16"/>
        </w:rPr>
        <w:t xml:space="preserve"> </w:t>
      </w:r>
      <w:r w:rsidRPr="00EA27DB">
        <w:rPr>
          <w:rStyle w:val="Emphasis"/>
        </w:rPr>
        <w:t>sued Trump's CEQ over the reform in July</w:t>
      </w:r>
      <w:r w:rsidRPr="00EA27DB">
        <w:rPr>
          <w:sz w:val="16"/>
        </w:rPr>
        <w:t xml:space="preserve">. </w:t>
      </w:r>
      <w:r w:rsidRPr="00EA27DB">
        <w:rPr>
          <w:rStyle w:val="StyleUnderline"/>
        </w:rPr>
        <w:t>They claimed the public-comment period leading to the adoption of the revised regulations failed to meet</w:t>
      </w:r>
      <w:r w:rsidRPr="00EA27DB">
        <w:rPr>
          <w:sz w:val="16"/>
        </w:rPr>
        <w:t xml:space="preserve"> </w:t>
      </w:r>
      <w:r w:rsidRPr="00EA27DB">
        <w:rPr>
          <w:rStyle w:val="Emphasis"/>
        </w:rPr>
        <w:t>A</w:t>
      </w:r>
      <w:r w:rsidRPr="00EA27DB">
        <w:rPr>
          <w:sz w:val="16"/>
        </w:rPr>
        <w:t xml:space="preserve">dministrative </w:t>
      </w:r>
      <w:r w:rsidRPr="00EA27DB">
        <w:rPr>
          <w:rStyle w:val="Emphasis"/>
        </w:rPr>
        <w:t>P</w:t>
      </w:r>
      <w:r w:rsidRPr="00EA27DB">
        <w:rPr>
          <w:sz w:val="16"/>
        </w:rPr>
        <w:t xml:space="preserve">rocedure </w:t>
      </w:r>
      <w:r w:rsidRPr="00EA27DB">
        <w:rPr>
          <w:rStyle w:val="Emphasis"/>
        </w:rPr>
        <w:t>A</w:t>
      </w:r>
      <w:r w:rsidRPr="00EA27DB">
        <w:rPr>
          <w:sz w:val="16"/>
        </w:rPr>
        <w:t>ct requirements.</w:t>
      </w:r>
    </w:p>
    <w:p w14:paraId="4A3BD554" w14:textId="77777777" w:rsidR="002B35C3" w:rsidRPr="00EA27DB" w:rsidRDefault="002B35C3" w:rsidP="002B35C3">
      <w:pPr>
        <w:rPr>
          <w:rStyle w:val="Emphasis"/>
        </w:rPr>
      </w:pPr>
      <w:r w:rsidRPr="00EA27DB">
        <w:rPr>
          <w:sz w:val="16"/>
        </w:rPr>
        <w:t xml:space="preserve">The </w:t>
      </w:r>
      <w:r w:rsidRPr="00EA27DB">
        <w:rPr>
          <w:rStyle w:val="StyleUnderline"/>
        </w:rPr>
        <w:t>new regulations</w:t>
      </w:r>
      <w:r w:rsidRPr="00EA27DB">
        <w:rPr>
          <w:sz w:val="16"/>
        </w:rPr>
        <w:t xml:space="preserve"> </w:t>
      </w:r>
      <w:r w:rsidRPr="00EA27DB">
        <w:rPr>
          <w:rStyle w:val="Emphasis"/>
        </w:rPr>
        <w:t>exempt a large class of projects from environmental review</w:t>
      </w:r>
      <w:r w:rsidRPr="00EA27DB">
        <w:rPr>
          <w:sz w:val="16"/>
        </w:rPr>
        <w:t xml:space="preserve"> </w:t>
      </w:r>
      <w:r w:rsidRPr="00EA27DB">
        <w:rPr>
          <w:rStyle w:val="StyleUnderline"/>
        </w:rPr>
        <w:t>and eliminate the requirement to analyze a project's indirect and cumulative effects,</w:t>
      </w:r>
      <w:r w:rsidRPr="00EA27DB">
        <w:rPr>
          <w:sz w:val="16"/>
        </w:rPr>
        <w:t xml:space="preserve"> </w:t>
      </w:r>
      <w:r w:rsidRPr="00EA27DB">
        <w:rPr>
          <w:rStyle w:val="Emphasis"/>
        </w:rPr>
        <w:t>among other things.</w:t>
      </w:r>
    </w:p>
    <w:p w14:paraId="7473CBCF" w14:textId="77777777" w:rsidR="002B35C3" w:rsidRPr="00EA27DB" w:rsidRDefault="002B35C3" w:rsidP="002B35C3">
      <w:pPr>
        <w:rPr>
          <w:sz w:val="16"/>
        </w:rPr>
      </w:pPr>
      <w:r w:rsidRPr="00EA27DB">
        <w:rPr>
          <w:sz w:val="16"/>
        </w:rPr>
        <w:t>NEPA's overhaul was part of the Trump administration's broader campaign to fast-track infrastructure projects such as oil pipelines and road expansions.</w:t>
      </w:r>
    </w:p>
    <w:p w14:paraId="195EAB4E" w14:textId="77777777" w:rsidR="002B35C3" w:rsidRDefault="002B35C3" w:rsidP="002B35C3">
      <w:pPr>
        <w:rPr>
          <w:rStyle w:val="StyleUnderline"/>
        </w:rPr>
      </w:pPr>
      <w:r w:rsidRPr="00EA27DB">
        <w:rPr>
          <w:rStyle w:val="StyleUnderline"/>
        </w:rPr>
        <w:t xml:space="preserve">It took </w:t>
      </w:r>
      <w:r w:rsidRPr="00EA27DB">
        <w:rPr>
          <w:rStyle w:val="Emphasis"/>
        </w:rPr>
        <w:t>effect in September</w:t>
      </w:r>
      <w:r w:rsidRPr="00EA27DB">
        <w:rPr>
          <w:sz w:val="16"/>
        </w:rPr>
        <w:t xml:space="preserve">, </w:t>
      </w:r>
      <w:r w:rsidRPr="00EA27DB">
        <w:rPr>
          <w:rStyle w:val="StyleUnderline"/>
        </w:rPr>
        <w:t>updating NEPA for the first time in more than 40 years.</w:t>
      </w:r>
    </w:p>
    <w:p w14:paraId="5FDE806A" w14:textId="77777777" w:rsidR="002B35C3" w:rsidRDefault="002B35C3" w:rsidP="002B35C3">
      <w:pPr>
        <w:rPr>
          <w:rStyle w:val="StyleUnderline"/>
        </w:rPr>
      </w:pPr>
    </w:p>
    <w:p w14:paraId="75F13B5F" w14:textId="77777777" w:rsidR="002B35C3" w:rsidRDefault="002B35C3" w:rsidP="002B35C3">
      <w:pPr>
        <w:pStyle w:val="Heading4"/>
        <w:rPr>
          <w:rStyle w:val="StyleUnderline"/>
          <w:sz w:val="26"/>
          <w:u w:val="none"/>
        </w:rPr>
      </w:pPr>
      <w:r>
        <w:rPr>
          <w:rStyle w:val="StyleUnderline"/>
          <w:sz w:val="26"/>
          <w:u w:val="none"/>
        </w:rPr>
        <w:t xml:space="preserve">The counterplan is necessary to expand NEPA reviews to include </w:t>
      </w:r>
      <w:r>
        <w:rPr>
          <w:rStyle w:val="StyleUnderline"/>
          <w:sz w:val="26"/>
        </w:rPr>
        <w:t>cumulative impact assessment</w:t>
      </w:r>
      <w:r>
        <w:rPr>
          <w:rStyle w:val="StyleUnderline"/>
          <w:sz w:val="26"/>
          <w:u w:val="none"/>
        </w:rPr>
        <w:t xml:space="preserve"> – Biden action alone can’t solve</w:t>
      </w:r>
    </w:p>
    <w:p w14:paraId="427F95AF" w14:textId="77777777" w:rsidR="002B35C3" w:rsidRPr="00CA3DA2" w:rsidRDefault="002B35C3" w:rsidP="002B35C3">
      <w:r w:rsidRPr="00CA3DA2">
        <w:rPr>
          <w:rStyle w:val="Style13ptBold"/>
        </w:rPr>
        <w:t>Magill 21</w:t>
      </w:r>
      <w:r>
        <w:t xml:space="preserve"> – Bloomberg law reporter who follows law and energy. (Bobby, "Lawyers Look to Courts to Resolve Environment Standards ‘Chaos’," Bloomberg Law, 4-26-2021, https://news.bloomberglaw.com/environment-and-energy/courts-could-resolve-environment-standards-chaos-lawyers-say, Accessed 7-13-2021, LASA-SC)</w:t>
      </w:r>
    </w:p>
    <w:p w14:paraId="339E4340" w14:textId="77777777" w:rsidR="002B35C3" w:rsidRPr="00CA3DA2" w:rsidRDefault="002B35C3" w:rsidP="002B35C3">
      <w:pPr>
        <w:rPr>
          <w:sz w:val="16"/>
        </w:rPr>
      </w:pPr>
      <w:r w:rsidRPr="00CA3DA2">
        <w:rPr>
          <w:sz w:val="16"/>
        </w:rPr>
        <w:t xml:space="preserve">An </w:t>
      </w:r>
      <w:r w:rsidRPr="00CA3DA2">
        <w:rPr>
          <w:rStyle w:val="StyleUnderline"/>
        </w:rPr>
        <w:t>order signed this month</w:t>
      </w:r>
      <w:r w:rsidRPr="00CA3DA2">
        <w:rPr>
          <w:sz w:val="16"/>
        </w:rPr>
        <w:t xml:space="preserve"> by Interior Secretary Deb </w:t>
      </w:r>
      <w:proofErr w:type="spellStart"/>
      <w:r w:rsidRPr="00CA3DA2">
        <w:rPr>
          <w:sz w:val="16"/>
        </w:rPr>
        <w:t>Haaland</w:t>
      </w:r>
      <w:proofErr w:type="spellEnd"/>
      <w:r w:rsidRPr="00CA3DA2">
        <w:rPr>
          <w:sz w:val="16"/>
        </w:rPr>
        <w:t xml:space="preserve"> </w:t>
      </w:r>
      <w:r w:rsidRPr="00CA3DA2">
        <w:rPr>
          <w:rStyle w:val="StyleUnderline"/>
        </w:rPr>
        <w:t xml:space="preserve">will </w:t>
      </w:r>
      <w:r w:rsidRPr="00CA3DA2">
        <w:rPr>
          <w:rStyle w:val="Emphasis"/>
        </w:rPr>
        <w:t>conflict with a Trump-era rule</w:t>
      </w:r>
      <w:r w:rsidRPr="00CA3DA2">
        <w:rPr>
          <w:sz w:val="16"/>
        </w:rPr>
        <w:t xml:space="preserve"> </w:t>
      </w:r>
      <w:r w:rsidRPr="00CA3DA2">
        <w:rPr>
          <w:rStyle w:val="StyleUnderline"/>
        </w:rPr>
        <w:t xml:space="preserve">which the White House plans to temporarily </w:t>
      </w:r>
      <w:r w:rsidRPr="00CA3DA2">
        <w:rPr>
          <w:rStyle w:val="Emphasis"/>
        </w:rPr>
        <w:t>keep in place</w:t>
      </w:r>
      <w:r w:rsidRPr="00CA3DA2">
        <w:rPr>
          <w:sz w:val="16"/>
        </w:rPr>
        <w:t>, attorneys say.</w:t>
      </w:r>
    </w:p>
    <w:p w14:paraId="5986BE92" w14:textId="77777777" w:rsidR="002B35C3" w:rsidRPr="00CA3DA2" w:rsidRDefault="002B35C3" w:rsidP="002B35C3">
      <w:pPr>
        <w:rPr>
          <w:sz w:val="16"/>
        </w:rPr>
      </w:pPr>
      <w:proofErr w:type="spellStart"/>
      <w:r w:rsidRPr="00CA3DA2">
        <w:rPr>
          <w:sz w:val="16"/>
        </w:rPr>
        <w:t>Haaland’s</w:t>
      </w:r>
      <w:proofErr w:type="spellEnd"/>
      <w:r w:rsidRPr="00CA3DA2">
        <w:rPr>
          <w:sz w:val="16"/>
        </w:rPr>
        <w:t xml:space="preserve"> order rolled back former Interior Secretary Ryan Zinke’s 2017 directive for how the department will comply with the National Environmental Policy Act when considering infrastructure proposals such as wind farms and pipelines.</w:t>
      </w:r>
    </w:p>
    <w:p w14:paraId="2149DC74" w14:textId="77777777" w:rsidR="002B35C3" w:rsidRPr="00CA3DA2" w:rsidRDefault="002B35C3" w:rsidP="002B35C3">
      <w:pPr>
        <w:rPr>
          <w:sz w:val="16"/>
        </w:rPr>
      </w:pPr>
      <w:r w:rsidRPr="00CA3DA2">
        <w:rPr>
          <w:sz w:val="16"/>
        </w:rPr>
        <w:t xml:space="preserve">The </w:t>
      </w:r>
      <w:r w:rsidRPr="00CA3DA2">
        <w:rPr>
          <w:rStyle w:val="StyleUnderline"/>
        </w:rPr>
        <w:t>Biden administration wants a</w:t>
      </w:r>
      <w:r w:rsidRPr="00CA3DA2">
        <w:rPr>
          <w:sz w:val="16"/>
        </w:rPr>
        <w:t xml:space="preserve"> related </w:t>
      </w:r>
      <w:r w:rsidRPr="00CA3DA2">
        <w:rPr>
          <w:rStyle w:val="Emphasis"/>
        </w:rPr>
        <w:t>Trump White House NEPA rule to remain on the books for now</w:t>
      </w:r>
      <w:r w:rsidRPr="00CA3DA2">
        <w:rPr>
          <w:sz w:val="16"/>
        </w:rPr>
        <w:t xml:space="preserve">, </w:t>
      </w:r>
      <w:r w:rsidRPr="00CA3DA2">
        <w:rPr>
          <w:rStyle w:val="StyleUnderline"/>
        </w:rPr>
        <w:t xml:space="preserve">possibly conflicting with </w:t>
      </w:r>
      <w:proofErr w:type="spellStart"/>
      <w:r w:rsidRPr="00CA3DA2">
        <w:rPr>
          <w:rStyle w:val="StyleUnderline"/>
        </w:rPr>
        <w:t>Haaland’s</w:t>
      </w:r>
      <w:proofErr w:type="spellEnd"/>
      <w:r w:rsidRPr="00CA3DA2">
        <w:rPr>
          <w:rStyle w:val="StyleUnderline"/>
        </w:rPr>
        <w:t xml:space="preserve"> orde</w:t>
      </w:r>
      <w:r w:rsidRPr="00CA3DA2">
        <w:rPr>
          <w:sz w:val="16"/>
        </w:rPr>
        <w:t>r. It’s now unclear with which set of rules Interior agencies will comply.</w:t>
      </w:r>
    </w:p>
    <w:p w14:paraId="299B19D2" w14:textId="77777777" w:rsidR="002B35C3" w:rsidRPr="00CA3DA2" w:rsidRDefault="002B35C3" w:rsidP="002B35C3">
      <w:pPr>
        <w:rPr>
          <w:sz w:val="16"/>
        </w:rPr>
      </w:pPr>
      <w:r w:rsidRPr="00CA3DA2">
        <w:rPr>
          <w:sz w:val="16"/>
        </w:rPr>
        <w:t>“</w:t>
      </w:r>
      <w:r w:rsidRPr="00CA3DA2">
        <w:rPr>
          <w:rStyle w:val="StyleUnderline"/>
        </w:rPr>
        <w:t>You can’t ‘build back better’</w:t>
      </w:r>
      <w:r w:rsidRPr="00CA3DA2">
        <w:rPr>
          <w:sz w:val="16"/>
        </w:rPr>
        <w:t xml:space="preserve"> </w:t>
      </w:r>
      <w:r w:rsidRPr="00CA3DA2">
        <w:rPr>
          <w:rStyle w:val="Emphasis"/>
        </w:rPr>
        <w:t>with NEPA chaos.</w:t>
      </w:r>
      <w:r w:rsidRPr="00CA3DA2">
        <w:rPr>
          <w:sz w:val="16"/>
        </w:rPr>
        <w:t xml:space="preserve"> </w:t>
      </w:r>
      <w:r w:rsidRPr="00CA3DA2">
        <w:rPr>
          <w:rStyle w:val="StyleUnderline"/>
        </w:rPr>
        <w:t xml:space="preserve">And right now, </w:t>
      </w:r>
      <w:r w:rsidRPr="00CA3DA2">
        <w:rPr>
          <w:rStyle w:val="Emphasis"/>
        </w:rPr>
        <w:t>we have NEPA chaos</w:t>
      </w:r>
      <w:r w:rsidRPr="00CA3DA2">
        <w:rPr>
          <w:sz w:val="16"/>
        </w:rPr>
        <w:t>,” said Susan Jane Brown, staff attorney at the Western Environmental Law Center, referring to the Biden administration’s infrastructure slogan.</w:t>
      </w:r>
    </w:p>
    <w:p w14:paraId="3E3A524C" w14:textId="77777777" w:rsidR="002B35C3" w:rsidRPr="00CA3DA2" w:rsidRDefault="002B35C3" w:rsidP="002B35C3">
      <w:pPr>
        <w:rPr>
          <w:rStyle w:val="Emphasis"/>
        </w:rPr>
      </w:pPr>
      <w:r w:rsidRPr="00CA3DA2">
        <w:rPr>
          <w:sz w:val="16"/>
        </w:rPr>
        <w:t xml:space="preserve">Attorneys think </w:t>
      </w:r>
      <w:r w:rsidRPr="00CA3DA2">
        <w:rPr>
          <w:rStyle w:val="StyleUnderline"/>
        </w:rPr>
        <w:t>the courts may sort it out. A</w:t>
      </w:r>
      <w:r w:rsidRPr="00CA3DA2">
        <w:rPr>
          <w:sz w:val="16"/>
        </w:rPr>
        <w:t xml:space="preserve"> </w:t>
      </w:r>
      <w:r w:rsidRPr="00CA3DA2">
        <w:rPr>
          <w:rStyle w:val="StyleUnderline"/>
        </w:rPr>
        <w:t>judicial opinion holding unlawful the Council on Environmental Quality’s 2020 NEPA rule and reinstating the original 1978 NEPA regulations</w:t>
      </w:r>
      <w:r w:rsidRPr="00CA3DA2">
        <w:rPr>
          <w:sz w:val="16"/>
        </w:rPr>
        <w:t xml:space="preserve"> “</w:t>
      </w:r>
      <w:r w:rsidRPr="00CA3DA2">
        <w:rPr>
          <w:rStyle w:val="Emphasis"/>
        </w:rPr>
        <w:t>would be the clearest, quickest way to get us to clarity,”</w:t>
      </w:r>
      <w:r w:rsidRPr="00CA3DA2">
        <w:rPr>
          <w:sz w:val="16"/>
        </w:rPr>
        <w:t xml:space="preserve"> Brown said.</w:t>
      </w:r>
    </w:p>
    <w:p w14:paraId="5E74129C" w14:textId="77777777" w:rsidR="002B35C3" w:rsidRPr="00CA3DA2" w:rsidRDefault="002B35C3" w:rsidP="002B35C3">
      <w:pPr>
        <w:rPr>
          <w:sz w:val="16"/>
        </w:rPr>
      </w:pPr>
      <w:r w:rsidRPr="00CA3DA2">
        <w:rPr>
          <w:rStyle w:val="StyleUnderline"/>
        </w:rPr>
        <w:t>States, environmentalists, public health groups, and tribes filed multiple lawsuits challenging CEQ’s 2020 NEPA rule last year.</w:t>
      </w:r>
      <w:r w:rsidRPr="00CA3DA2">
        <w:rPr>
          <w:sz w:val="16"/>
        </w:rPr>
        <w:t xml:space="preserve"> Most courts agreed to freeze proceedings after President Joe Biden took office, but Judge James Jones of the U.S. District Court of the Western District of Virginia opted to keep the case in his district on track.</w:t>
      </w:r>
    </w:p>
    <w:p w14:paraId="25FAE52E" w14:textId="77777777" w:rsidR="002B35C3" w:rsidRPr="00CA3DA2" w:rsidRDefault="002B35C3" w:rsidP="002B35C3">
      <w:pPr>
        <w:rPr>
          <w:sz w:val="16"/>
        </w:rPr>
      </w:pPr>
      <w:r w:rsidRPr="00CA3DA2">
        <w:rPr>
          <w:rStyle w:val="StyleUnderline"/>
        </w:rPr>
        <w:t xml:space="preserve">If Jones doesn’t vacate the Trump rule, the Council on Environmental Quality “will need to go through a new rulemaking process, </w:t>
      </w:r>
      <w:r w:rsidRPr="00CA3DA2">
        <w:rPr>
          <w:rStyle w:val="Emphasis"/>
        </w:rPr>
        <w:t>and that will take time</w:t>
      </w:r>
      <w:r w:rsidRPr="00CA3DA2">
        <w:rPr>
          <w:sz w:val="16"/>
        </w:rPr>
        <w:t>,” she said.</w:t>
      </w:r>
    </w:p>
    <w:p w14:paraId="2536EEE1" w14:textId="77777777" w:rsidR="002B35C3" w:rsidRPr="00CA3DA2" w:rsidRDefault="002B35C3" w:rsidP="002B35C3">
      <w:pPr>
        <w:rPr>
          <w:sz w:val="16"/>
        </w:rPr>
      </w:pPr>
      <w:r w:rsidRPr="00CA3DA2">
        <w:rPr>
          <w:rStyle w:val="StyleUnderline"/>
        </w:rPr>
        <w:t>The sooner courts rule</w:t>
      </w:r>
      <w:r w:rsidRPr="00CA3DA2">
        <w:rPr>
          <w:sz w:val="16"/>
        </w:rPr>
        <w:t xml:space="preserve"> on the legality of the Trump regulation, Brown added, “</w:t>
      </w:r>
      <w:r w:rsidRPr="00CA3DA2">
        <w:rPr>
          <w:rStyle w:val="Emphasis"/>
        </w:rPr>
        <w:t xml:space="preserve">the better </w:t>
      </w:r>
      <w:r w:rsidRPr="00CA3DA2">
        <w:rPr>
          <w:sz w:val="16"/>
        </w:rPr>
        <w:t>for everyone.”</w:t>
      </w:r>
    </w:p>
    <w:p w14:paraId="4776E70F" w14:textId="77777777" w:rsidR="002B35C3" w:rsidRPr="00CA3DA2" w:rsidRDefault="002B35C3" w:rsidP="002B35C3">
      <w:pPr>
        <w:rPr>
          <w:sz w:val="16"/>
        </w:rPr>
      </w:pPr>
      <w:r w:rsidRPr="00CA3DA2">
        <w:rPr>
          <w:sz w:val="16"/>
        </w:rPr>
        <w:t>Rescinded Order</w:t>
      </w:r>
    </w:p>
    <w:p w14:paraId="378B0291" w14:textId="77777777" w:rsidR="002B35C3" w:rsidRPr="00CA3DA2" w:rsidRDefault="002B35C3" w:rsidP="002B35C3">
      <w:pPr>
        <w:rPr>
          <w:sz w:val="16"/>
        </w:rPr>
      </w:pPr>
      <w:proofErr w:type="spellStart"/>
      <w:r w:rsidRPr="00CA3DA2">
        <w:rPr>
          <w:sz w:val="16"/>
        </w:rPr>
        <w:t>Haaland</w:t>
      </w:r>
      <w:proofErr w:type="spellEnd"/>
      <w:r w:rsidRPr="00CA3DA2">
        <w:rPr>
          <w:sz w:val="16"/>
        </w:rPr>
        <w:t xml:space="preserve"> on April 16 rescinded Zinke’s order which placed page and time limitations on project environmental reviews. The CEQ finalized a rule codifying those changes government-wide in 2020.</w:t>
      </w:r>
    </w:p>
    <w:p w14:paraId="6AEE3F87" w14:textId="77777777" w:rsidR="002B35C3" w:rsidRPr="00CA3DA2" w:rsidRDefault="002B35C3" w:rsidP="002B35C3">
      <w:pPr>
        <w:rPr>
          <w:sz w:val="16"/>
        </w:rPr>
      </w:pPr>
      <w:r w:rsidRPr="00CA3DA2">
        <w:rPr>
          <w:sz w:val="16"/>
        </w:rPr>
        <w:t>The Trump-era CEQ rule was the subject of a court hearing Wednesday in Virginia. The Biden administration, in Wild Virginia v. CEQ, asked the court to allow the Trump-era rule to remain while it conducts a “comprehensive reconsideration” of it. Environmental groups want the court to toss the Trump-era rule immediately.</w:t>
      </w:r>
    </w:p>
    <w:p w14:paraId="5108097D" w14:textId="77777777" w:rsidR="002B35C3" w:rsidRPr="00CA3DA2" w:rsidRDefault="002B35C3" w:rsidP="002B35C3">
      <w:pPr>
        <w:rPr>
          <w:rStyle w:val="Emphasis"/>
        </w:rPr>
      </w:pPr>
      <w:r w:rsidRPr="00CA3DA2">
        <w:rPr>
          <w:sz w:val="16"/>
        </w:rPr>
        <w:t xml:space="preserve">But </w:t>
      </w:r>
      <w:proofErr w:type="spellStart"/>
      <w:r w:rsidRPr="00CA3DA2">
        <w:rPr>
          <w:rStyle w:val="StyleUnderline"/>
        </w:rPr>
        <w:t>Haaland’s</w:t>
      </w:r>
      <w:proofErr w:type="spellEnd"/>
      <w:r w:rsidRPr="00CA3DA2">
        <w:rPr>
          <w:rStyle w:val="StyleUnderline"/>
        </w:rPr>
        <w:t xml:space="preserve"> order effectively reverses some of the timing and length constraints of the rule for Interior agencies.</w:t>
      </w:r>
      <w:r w:rsidRPr="00CA3DA2">
        <w:rPr>
          <w:sz w:val="16"/>
        </w:rPr>
        <w:t xml:space="preserve"> That creates a situation where </w:t>
      </w:r>
      <w:r w:rsidRPr="00CA3DA2">
        <w:rPr>
          <w:rStyle w:val="StyleUnderline"/>
        </w:rPr>
        <w:t>Interior agencies may need to get special guidance from department management</w:t>
      </w:r>
      <w:r w:rsidRPr="00CA3DA2">
        <w:rPr>
          <w:sz w:val="16"/>
        </w:rPr>
        <w:t xml:space="preserve"> and possibly the White House </w:t>
      </w:r>
      <w:r w:rsidRPr="00CA3DA2">
        <w:rPr>
          <w:rStyle w:val="StyleUnderline"/>
        </w:rPr>
        <w:t xml:space="preserve">when the Trump rule and </w:t>
      </w:r>
      <w:proofErr w:type="spellStart"/>
      <w:r w:rsidRPr="00CA3DA2">
        <w:rPr>
          <w:rStyle w:val="StyleUnderline"/>
        </w:rPr>
        <w:t>Haaland’s</w:t>
      </w:r>
      <w:proofErr w:type="spellEnd"/>
      <w:r w:rsidRPr="00CA3DA2">
        <w:rPr>
          <w:rStyle w:val="StyleUnderline"/>
        </w:rPr>
        <w:t xml:space="preserve"> order </w:t>
      </w:r>
      <w:r w:rsidRPr="00CA3DA2">
        <w:rPr>
          <w:rStyle w:val="Emphasis"/>
        </w:rPr>
        <w:t>conflict.</w:t>
      </w:r>
    </w:p>
    <w:p w14:paraId="3C60EC88" w14:textId="77777777" w:rsidR="002B35C3" w:rsidRPr="00CA3DA2" w:rsidRDefault="002B35C3" w:rsidP="002B35C3">
      <w:pPr>
        <w:rPr>
          <w:rStyle w:val="Emphasis"/>
        </w:rPr>
      </w:pPr>
      <w:r w:rsidRPr="00CA3DA2">
        <w:rPr>
          <w:sz w:val="16"/>
        </w:rPr>
        <w:t xml:space="preserve">During oral arguments Wednesday, a government lawyer said </w:t>
      </w:r>
      <w:r w:rsidRPr="00CA3DA2">
        <w:rPr>
          <w:rStyle w:val="StyleUnderline"/>
        </w:rPr>
        <w:t>CEQ is considering issuing guidance on how Interior agencie</w:t>
      </w:r>
      <w:r w:rsidRPr="00CA3DA2">
        <w:rPr>
          <w:sz w:val="16"/>
        </w:rPr>
        <w:t xml:space="preserve">s, such as the Bureau of Land Management, </w:t>
      </w:r>
      <w:r w:rsidRPr="00CA3DA2">
        <w:rPr>
          <w:rStyle w:val="Emphasis"/>
        </w:rPr>
        <w:t>should handle the Trump-era regulation.</w:t>
      </w:r>
    </w:p>
    <w:p w14:paraId="6D5EFB5D" w14:textId="77777777" w:rsidR="002B35C3" w:rsidRPr="00CA3DA2" w:rsidRDefault="002B35C3" w:rsidP="002B35C3">
      <w:pPr>
        <w:rPr>
          <w:sz w:val="16"/>
        </w:rPr>
      </w:pPr>
      <w:proofErr w:type="spellStart"/>
      <w:r w:rsidRPr="00CA3DA2">
        <w:rPr>
          <w:sz w:val="16"/>
        </w:rPr>
        <w:t>Haaland’s</w:t>
      </w:r>
      <w:proofErr w:type="spellEnd"/>
      <w:r w:rsidRPr="00CA3DA2">
        <w:rPr>
          <w:sz w:val="16"/>
        </w:rPr>
        <w:t xml:space="preserve"> order tries to “harmonize” the Trump regulations with previous 1978 NEPA regulations. For some projects, such as the land bureau’s post-wildfire salvage logging proposal in Oregon, “it’s not clear to me which set of regulations they’re using,” Brown said.</w:t>
      </w:r>
    </w:p>
    <w:p w14:paraId="6FDE1671" w14:textId="77777777" w:rsidR="002B35C3" w:rsidRPr="00CA3DA2" w:rsidRDefault="002B35C3" w:rsidP="002B35C3">
      <w:pPr>
        <w:rPr>
          <w:sz w:val="16"/>
        </w:rPr>
      </w:pPr>
      <w:r w:rsidRPr="00CA3DA2">
        <w:rPr>
          <w:sz w:val="16"/>
        </w:rPr>
        <w:t>Interior spokesman Tyler Cherry declined to comment about which regulation would apply in that case.</w:t>
      </w:r>
    </w:p>
    <w:p w14:paraId="360FF067" w14:textId="77777777" w:rsidR="002B35C3" w:rsidRPr="00CA3DA2" w:rsidRDefault="002B35C3" w:rsidP="002B35C3">
      <w:pPr>
        <w:rPr>
          <w:sz w:val="16"/>
        </w:rPr>
      </w:pPr>
      <w:r w:rsidRPr="00CA3DA2">
        <w:rPr>
          <w:sz w:val="16"/>
        </w:rPr>
        <w:t>“It’s been really unclear what this means for the day-to-day operations of federal agencies,” Brown said.</w:t>
      </w:r>
    </w:p>
    <w:p w14:paraId="1C8662EE" w14:textId="77777777" w:rsidR="002B35C3" w:rsidRPr="00CA3DA2" w:rsidRDefault="002B35C3" w:rsidP="002B35C3">
      <w:pPr>
        <w:rPr>
          <w:sz w:val="16"/>
        </w:rPr>
      </w:pPr>
      <w:r w:rsidRPr="00CA3DA2">
        <w:rPr>
          <w:sz w:val="16"/>
        </w:rPr>
        <w:t>Elevating Conflicts</w:t>
      </w:r>
    </w:p>
    <w:p w14:paraId="6A8E112F" w14:textId="77777777" w:rsidR="002B35C3" w:rsidRPr="00CA3DA2" w:rsidRDefault="002B35C3" w:rsidP="002B35C3">
      <w:pPr>
        <w:rPr>
          <w:rStyle w:val="StyleUnderline"/>
        </w:rPr>
      </w:pPr>
      <w:r w:rsidRPr="00CA3DA2">
        <w:rPr>
          <w:rStyle w:val="Emphasis"/>
        </w:rPr>
        <w:t>Until the courts act</w:t>
      </w:r>
      <w:r w:rsidRPr="00CA3DA2">
        <w:rPr>
          <w:rStyle w:val="StyleUnderline"/>
        </w:rPr>
        <w:t>, NEPA compliance could be complicated.</w:t>
      </w:r>
    </w:p>
    <w:p w14:paraId="67363846" w14:textId="77777777" w:rsidR="002B35C3" w:rsidRPr="00CA3DA2" w:rsidRDefault="002B35C3" w:rsidP="002B35C3">
      <w:pPr>
        <w:rPr>
          <w:sz w:val="16"/>
        </w:rPr>
      </w:pPr>
      <w:proofErr w:type="spellStart"/>
      <w:r w:rsidRPr="00CA3DA2">
        <w:rPr>
          <w:sz w:val="16"/>
        </w:rPr>
        <w:t>Haaland’s</w:t>
      </w:r>
      <w:proofErr w:type="spellEnd"/>
      <w:r w:rsidRPr="00CA3DA2">
        <w:rPr>
          <w:sz w:val="16"/>
        </w:rPr>
        <w:t xml:space="preserve"> order says that </w:t>
      </w:r>
      <w:r w:rsidRPr="00CA3DA2">
        <w:rPr>
          <w:rStyle w:val="StyleUnderline"/>
        </w:rPr>
        <w:t>if there’s an irreconcilable conflict between the 2020 regulations and the department’s own rules</w:t>
      </w:r>
      <w:r w:rsidRPr="00CA3DA2">
        <w:rPr>
          <w:sz w:val="16"/>
        </w:rPr>
        <w:t xml:space="preserve">, </w:t>
      </w:r>
      <w:r w:rsidRPr="00CA3DA2">
        <w:rPr>
          <w:rStyle w:val="Emphasis"/>
        </w:rPr>
        <w:t>it needs to be elevated</w:t>
      </w:r>
      <w:r w:rsidRPr="00CA3DA2">
        <w:rPr>
          <w:sz w:val="16"/>
        </w:rPr>
        <w:t xml:space="preserve"> to </w:t>
      </w:r>
      <w:proofErr w:type="spellStart"/>
      <w:r w:rsidRPr="00CA3DA2">
        <w:rPr>
          <w:sz w:val="16"/>
        </w:rPr>
        <w:t>Haaland</w:t>
      </w:r>
      <w:proofErr w:type="spellEnd"/>
      <w:r w:rsidRPr="00CA3DA2">
        <w:rPr>
          <w:sz w:val="16"/>
        </w:rPr>
        <w:t xml:space="preserve"> and to CEQ, said Edward Boling, a partner at Perkins </w:t>
      </w:r>
      <w:proofErr w:type="spellStart"/>
      <w:r w:rsidRPr="00CA3DA2">
        <w:rPr>
          <w:sz w:val="16"/>
        </w:rPr>
        <w:t>Coie</w:t>
      </w:r>
      <w:proofErr w:type="spellEnd"/>
      <w:r w:rsidRPr="00CA3DA2">
        <w:rPr>
          <w:sz w:val="16"/>
        </w:rPr>
        <w:t xml:space="preserve"> LLP who served as CEQ associate director for NEPA from 2016 to 2020.</w:t>
      </w:r>
    </w:p>
    <w:p w14:paraId="2619CD77" w14:textId="77777777" w:rsidR="002B35C3" w:rsidRPr="00CA3DA2" w:rsidRDefault="002B35C3" w:rsidP="002B35C3">
      <w:pPr>
        <w:rPr>
          <w:sz w:val="16"/>
        </w:rPr>
      </w:pPr>
      <w:r w:rsidRPr="00CA3DA2">
        <w:rPr>
          <w:sz w:val="16"/>
        </w:rPr>
        <w:t>The directive means “let the department and CEQ work out the irreconcilable conflicts,” he said.</w:t>
      </w:r>
    </w:p>
    <w:p w14:paraId="46EC279F" w14:textId="77777777" w:rsidR="002B35C3" w:rsidRPr="00CA3DA2" w:rsidRDefault="002B35C3" w:rsidP="002B35C3">
      <w:pPr>
        <w:rPr>
          <w:sz w:val="16"/>
        </w:rPr>
      </w:pPr>
      <w:r w:rsidRPr="00CA3DA2">
        <w:rPr>
          <w:sz w:val="16"/>
        </w:rPr>
        <w:t xml:space="preserve">One possible conflict is </w:t>
      </w:r>
      <w:r w:rsidRPr="00CA3DA2">
        <w:rPr>
          <w:rStyle w:val="StyleUnderline"/>
        </w:rPr>
        <w:t xml:space="preserve">when Interior agencies must evaluate the cumulative impacts of a </w:t>
      </w:r>
      <w:proofErr w:type="gramStart"/>
      <w:r w:rsidRPr="00CA3DA2">
        <w:rPr>
          <w:rStyle w:val="StyleUnderline"/>
        </w:rPr>
        <w:t>project, but</w:t>
      </w:r>
      <w:proofErr w:type="gramEnd"/>
      <w:r w:rsidRPr="00CA3DA2">
        <w:rPr>
          <w:rStyle w:val="StyleUnderline"/>
        </w:rPr>
        <w:t xml:space="preserve"> run into the </w:t>
      </w:r>
      <w:r w:rsidRPr="00CA3DA2">
        <w:rPr>
          <w:rStyle w:val="Emphasis"/>
        </w:rPr>
        <w:t>Trump rule that eliminated that requirement</w:t>
      </w:r>
      <w:r w:rsidRPr="00CA3DA2">
        <w:rPr>
          <w:sz w:val="16"/>
        </w:rPr>
        <w:t>, Boling said.</w:t>
      </w:r>
    </w:p>
    <w:p w14:paraId="6CB8CCFC" w14:textId="77777777" w:rsidR="002B35C3" w:rsidRPr="00CA3DA2" w:rsidRDefault="002B35C3" w:rsidP="002B35C3">
      <w:pPr>
        <w:rPr>
          <w:sz w:val="16"/>
        </w:rPr>
      </w:pPr>
      <w:r w:rsidRPr="00CA3DA2">
        <w:rPr>
          <w:sz w:val="16"/>
        </w:rPr>
        <w:t>“That’s the kind of thing that Interior and CEQ are going to have to work out,” he said.</w:t>
      </w:r>
    </w:p>
    <w:p w14:paraId="089CD1AB" w14:textId="77777777" w:rsidR="002B35C3" w:rsidRDefault="002B35C3" w:rsidP="002B35C3">
      <w:pPr>
        <w:rPr>
          <w:rStyle w:val="Emphasis"/>
        </w:rPr>
      </w:pPr>
      <w:r w:rsidRPr="00CA3DA2">
        <w:rPr>
          <w:sz w:val="16"/>
        </w:rPr>
        <w:t xml:space="preserve">When asked how Interior plans to proceed with NEPA compliance, </w:t>
      </w:r>
      <w:r w:rsidRPr="00CA3DA2">
        <w:rPr>
          <w:rStyle w:val="StyleUnderline"/>
        </w:rPr>
        <w:t xml:space="preserve">Cherry said NEPA requires federal agencies to consider the effects of proposed major federal actions, </w:t>
      </w:r>
      <w:r w:rsidRPr="00CA3DA2">
        <w:rPr>
          <w:rStyle w:val="Emphasis"/>
        </w:rPr>
        <w:t>including climate change-related impacts.</w:t>
      </w:r>
    </w:p>
    <w:p w14:paraId="032432D0" w14:textId="77777777" w:rsidR="002B35C3" w:rsidRPr="002B35C3" w:rsidRDefault="002B35C3" w:rsidP="002B35C3"/>
    <w:p w14:paraId="1EBE170D" w14:textId="77777777" w:rsidR="002B35C3" w:rsidRPr="002E5939" w:rsidRDefault="002B35C3" w:rsidP="002B35C3">
      <w:pPr>
        <w:pStyle w:val="Heading4"/>
        <w:rPr>
          <w:u w:val="single"/>
        </w:rPr>
      </w:pPr>
      <w:r>
        <w:t xml:space="preserve">Trump rollback makes delay </w:t>
      </w:r>
      <w:r w:rsidRPr="002E5939">
        <w:rPr>
          <w:u w:val="single"/>
        </w:rPr>
        <w:t>worse</w:t>
      </w:r>
    </w:p>
    <w:p w14:paraId="7D871E1F" w14:textId="77777777" w:rsidR="002B35C3" w:rsidRPr="008F52B6" w:rsidRDefault="002B35C3" w:rsidP="002B35C3">
      <w:proofErr w:type="spellStart"/>
      <w:r w:rsidRPr="008F52B6">
        <w:rPr>
          <w:rStyle w:val="Style13ptBold"/>
        </w:rPr>
        <w:t>Goldfuss</w:t>
      </w:r>
      <w:proofErr w:type="spellEnd"/>
      <w:r w:rsidRPr="008F52B6">
        <w:rPr>
          <w:rStyle w:val="Style13ptBold"/>
        </w:rPr>
        <w:t xml:space="preserve"> 21</w:t>
      </w:r>
      <w:r>
        <w:t xml:space="preserve"> – former managing director of the White House Council on Environmental Quality (CEQ), rejoined American Progress as the organization’s senior vice president for Energy and Environment Policy. (Christy, "How the Biden Administration Can Modernize Environmental Review," Center for American Progress, 2-11-2021, https://www.americanprogress.org/issues/green/news/2021/02/11/495480/biden-administration-can-modernize-environmental-review/, Accessed 7-13-2021, LASA-SC)</w:t>
      </w:r>
    </w:p>
    <w:p w14:paraId="439B7848" w14:textId="77777777" w:rsidR="002B35C3" w:rsidRDefault="002B35C3" w:rsidP="002B35C3">
      <w:pPr>
        <w:rPr>
          <w:rStyle w:val="Emphasis"/>
        </w:rPr>
      </w:pPr>
      <w:r w:rsidRPr="007F2916">
        <w:rPr>
          <w:rStyle w:val="StyleUnderline"/>
        </w:rPr>
        <w:t>NEPA antagonists, including the Trump administration, have long</w:t>
      </w:r>
      <w:r w:rsidRPr="008F52B6">
        <w:rPr>
          <w:rStyle w:val="StyleUnderline"/>
        </w:rPr>
        <w:t xml:space="preserve"> made </w:t>
      </w:r>
      <w:proofErr w:type="gramStart"/>
      <w:r w:rsidRPr="007F2916">
        <w:rPr>
          <w:rStyle w:val="Emphasis"/>
        </w:rPr>
        <w:t>bad-faith</w:t>
      </w:r>
      <w:proofErr w:type="gramEnd"/>
      <w:r w:rsidRPr="007F2916">
        <w:rPr>
          <w:rStyle w:val="Emphasis"/>
        </w:rPr>
        <w:t xml:space="preserve"> claims</w:t>
      </w:r>
      <w:r w:rsidRPr="008F52B6">
        <w:rPr>
          <w:rStyle w:val="StyleUnderline"/>
        </w:rPr>
        <w:t xml:space="preserve"> about the environmental review process being the </w:t>
      </w:r>
      <w:r w:rsidRPr="008F52B6">
        <w:rPr>
          <w:sz w:val="16"/>
        </w:rPr>
        <w:t xml:space="preserve">main </w:t>
      </w:r>
      <w:r w:rsidRPr="008F52B6">
        <w:rPr>
          <w:rStyle w:val="StyleUnderline"/>
        </w:rPr>
        <w:t>cause for</w:t>
      </w:r>
      <w:r w:rsidRPr="008F52B6">
        <w:rPr>
          <w:sz w:val="16"/>
        </w:rPr>
        <w:t xml:space="preserve"> infrastructure </w:t>
      </w:r>
      <w:r w:rsidRPr="008F52B6">
        <w:rPr>
          <w:rStyle w:val="Emphasis"/>
        </w:rPr>
        <w:t>project delays</w:t>
      </w:r>
      <w:r w:rsidRPr="008F52B6">
        <w:rPr>
          <w:sz w:val="16"/>
        </w:rPr>
        <w:t xml:space="preserve">. </w:t>
      </w:r>
      <w:r w:rsidRPr="008F52B6">
        <w:rPr>
          <w:rStyle w:val="StyleUnderline"/>
        </w:rPr>
        <w:t>What</w:t>
      </w:r>
      <w:r w:rsidRPr="008F52B6">
        <w:rPr>
          <w:sz w:val="16"/>
        </w:rPr>
        <w:t xml:space="preserve"> limited </w:t>
      </w:r>
      <w:r w:rsidRPr="007F2916">
        <w:rPr>
          <w:rStyle w:val="Emphasis"/>
        </w:rPr>
        <w:t>data</w:t>
      </w:r>
      <w:r w:rsidRPr="008F52B6">
        <w:rPr>
          <w:rStyle w:val="StyleUnderline"/>
        </w:rPr>
        <w:t xml:space="preserve"> there is </w:t>
      </w:r>
      <w:r w:rsidRPr="00563F52">
        <w:rPr>
          <w:rStyle w:val="StyleUnderline"/>
        </w:rPr>
        <w:t>on project delays</w:t>
      </w:r>
      <w:r w:rsidRPr="008F52B6">
        <w:rPr>
          <w:sz w:val="16"/>
        </w:rPr>
        <w:t xml:space="preserve">, however, </w:t>
      </w:r>
      <w:r w:rsidRPr="008F52B6">
        <w:rPr>
          <w:rStyle w:val="StyleUnderline"/>
        </w:rPr>
        <w:t xml:space="preserve">suggest that they are </w:t>
      </w:r>
      <w:r w:rsidRPr="007F2916">
        <w:rPr>
          <w:rStyle w:val="Emphasis"/>
        </w:rPr>
        <w:t>more often</w:t>
      </w:r>
      <w:r w:rsidRPr="008F52B6">
        <w:rPr>
          <w:rStyle w:val="StyleUnderline"/>
        </w:rPr>
        <w:t xml:space="preserve"> the </w:t>
      </w:r>
      <w:r w:rsidRPr="007F2916">
        <w:rPr>
          <w:rStyle w:val="Emphasis"/>
        </w:rPr>
        <w:t>consequence of factors external</w:t>
      </w:r>
      <w:r w:rsidRPr="008F52B6">
        <w:rPr>
          <w:rStyle w:val="StyleUnderline"/>
        </w:rPr>
        <w:t xml:space="preserve"> to the design of the review process itself</w:t>
      </w:r>
      <w:r w:rsidRPr="008F52B6">
        <w:rPr>
          <w:sz w:val="16"/>
        </w:rPr>
        <w:t xml:space="preserve">, </w:t>
      </w:r>
      <w:r w:rsidRPr="008F52B6">
        <w:rPr>
          <w:rStyle w:val="StyleUnderline"/>
        </w:rPr>
        <w:t xml:space="preserve">such as </w:t>
      </w:r>
      <w:r w:rsidRPr="008F52B6">
        <w:rPr>
          <w:rStyle w:val="Emphasis"/>
        </w:rPr>
        <w:t>insufficient funding</w:t>
      </w:r>
      <w:r w:rsidRPr="008F52B6">
        <w:rPr>
          <w:rStyle w:val="StyleUnderline"/>
        </w:rPr>
        <w:t xml:space="preserve"> on the part of project sponsors or </w:t>
      </w:r>
      <w:r w:rsidRPr="008F52B6">
        <w:rPr>
          <w:rStyle w:val="Emphasis"/>
        </w:rPr>
        <w:t>insufficient staffing</w:t>
      </w:r>
      <w:r w:rsidRPr="008F52B6">
        <w:rPr>
          <w:rStyle w:val="StyleUnderline"/>
        </w:rPr>
        <w:t xml:space="preserve"> within federal agencies</w:t>
      </w:r>
      <w:r w:rsidRPr="008F52B6">
        <w:rPr>
          <w:sz w:val="16"/>
        </w:rPr>
        <w:t xml:space="preserve">. </w:t>
      </w:r>
      <w:r w:rsidRPr="007F2916">
        <w:rPr>
          <w:rStyle w:val="StyleUnderline"/>
        </w:rPr>
        <w:t>By drastically</w:t>
      </w:r>
      <w:r w:rsidRPr="008F52B6">
        <w:rPr>
          <w:sz w:val="16"/>
        </w:rPr>
        <w:t xml:space="preserve"> </w:t>
      </w:r>
      <w:r w:rsidRPr="00563F52">
        <w:rPr>
          <w:rStyle w:val="Emphasis"/>
        </w:rPr>
        <w:t>changing the requirements for environmental review</w:t>
      </w:r>
      <w:r w:rsidRPr="008F52B6">
        <w:rPr>
          <w:sz w:val="16"/>
        </w:rPr>
        <w:t xml:space="preserve">, </w:t>
      </w:r>
      <w:r w:rsidRPr="008F52B6">
        <w:rPr>
          <w:rStyle w:val="StyleUnderline"/>
        </w:rPr>
        <w:t xml:space="preserve">the new regulations are likely to exacerbate staffing </w:t>
      </w:r>
      <w:r w:rsidRPr="007F2916">
        <w:rPr>
          <w:rStyle w:val="StyleUnderline"/>
        </w:rPr>
        <w:t xml:space="preserve">problems and coordination challenges across agencies—leading to </w:t>
      </w:r>
      <w:r w:rsidRPr="008F52B6">
        <w:rPr>
          <w:rStyle w:val="Emphasis"/>
        </w:rPr>
        <w:t>additional unnecessary delays, not fewer.</w:t>
      </w:r>
    </w:p>
    <w:p w14:paraId="53504FBC" w14:textId="680A003C" w:rsidR="00CC6CC1" w:rsidRDefault="002B35C3" w:rsidP="00CC6CC1">
      <w:pPr>
        <w:pStyle w:val="Heading3"/>
      </w:pPr>
      <w:r>
        <w:t>UQ—Trump Rules Gone</w:t>
      </w:r>
    </w:p>
    <w:p w14:paraId="4B0FB9CF" w14:textId="77777777" w:rsidR="00CC6CC1" w:rsidRDefault="00CC6CC1" w:rsidP="00CC6CC1">
      <w:pPr>
        <w:pStyle w:val="Heading4"/>
        <w:rPr>
          <w:rStyle w:val="StyleUnderline"/>
          <w:sz w:val="26"/>
          <w:u w:val="none"/>
        </w:rPr>
      </w:pPr>
      <w:r>
        <w:rPr>
          <w:rStyle w:val="StyleUnderline"/>
          <w:sz w:val="26"/>
          <w:u w:val="none"/>
        </w:rPr>
        <w:t>Trump rules are being rolled back</w:t>
      </w:r>
    </w:p>
    <w:p w14:paraId="35582439" w14:textId="77777777" w:rsidR="00CC6CC1" w:rsidRPr="00030045" w:rsidRDefault="00CC6CC1" w:rsidP="00CC6CC1">
      <w:r w:rsidRPr="00507652">
        <w:rPr>
          <w:rStyle w:val="Style13ptBold"/>
        </w:rPr>
        <w:t>Knight 21</w:t>
      </w:r>
      <w:r>
        <w:t xml:space="preserve"> – U.S. oil, </w:t>
      </w:r>
      <w:proofErr w:type="gramStart"/>
      <w:r>
        <w:t>gas</w:t>
      </w:r>
      <w:proofErr w:type="gramEnd"/>
      <w:r>
        <w:t xml:space="preserve"> and climate reporter at Argus Media. (Chris, "US judge tosses challenge to Trump-era NEPA rule," Argus, 6-21-2021, https://www.argusmedia.com/en/news/2226832-us-judge-tosses-challenge-to-trumpera-nepa-rule, Accessed 7-13-2021, LASA-SC)</w:t>
      </w:r>
    </w:p>
    <w:p w14:paraId="11727960" w14:textId="77777777" w:rsidR="00CC6CC1" w:rsidRPr="00507652" w:rsidRDefault="00CC6CC1" w:rsidP="00CC6CC1">
      <w:pPr>
        <w:rPr>
          <w:sz w:val="16"/>
        </w:rPr>
      </w:pPr>
      <w:r w:rsidRPr="00507652">
        <w:rPr>
          <w:sz w:val="16"/>
        </w:rPr>
        <w:t xml:space="preserve">President Joe </w:t>
      </w:r>
      <w:r w:rsidRPr="00507652">
        <w:rPr>
          <w:rStyle w:val="Emphasis"/>
        </w:rPr>
        <w:t>Biden's administration</w:t>
      </w:r>
      <w:r w:rsidRPr="00507652">
        <w:rPr>
          <w:sz w:val="16"/>
        </w:rPr>
        <w:t xml:space="preserve"> had </w:t>
      </w:r>
      <w:r w:rsidRPr="00507652">
        <w:rPr>
          <w:rStyle w:val="StyleUnderline"/>
        </w:rPr>
        <w:t>argued against the lawsuit proceeding.</w:t>
      </w:r>
      <w:r w:rsidRPr="00507652">
        <w:rPr>
          <w:sz w:val="16"/>
        </w:rPr>
        <w:t xml:space="preserve"> But </w:t>
      </w:r>
      <w:r w:rsidRPr="00507652">
        <w:rPr>
          <w:rStyle w:val="StyleUnderline"/>
        </w:rPr>
        <w:t>today's decision deals a setback to environmentalists, who wanted a definitive court ruling determining Trump's changes were unlawful</w:t>
      </w:r>
      <w:r w:rsidRPr="00507652">
        <w:rPr>
          <w:sz w:val="16"/>
        </w:rPr>
        <w:t>. The changes would have narrowed the scope of NEPA to focus on near-term changes of projects, such as soil erosion from building a pipeline, rather than long-term effects like the effect of greenhouse gas emissions on the climate. The 2020 rule would also have exempted some projects from needing a review under NEPA.</w:t>
      </w:r>
    </w:p>
    <w:p w14:paraId="6FA7031B" w14:textId="77777777" w:rsidR="00CC6CC1" w:rsidRPr="00507652" w:rsidRDefault="00CC6CC1" w:rsidP="00CC6CC1">
      <w:pPr>
        <w:rPr>
          <w:sz w:val="16"/>
        </w:rPr>
      </w:pPr>
      <w:r w:rsidRPr="00507652">
        <w:rPr>
          <w:sz w:val="16"/>
        </w:rPr>
        <w:t xml:space="preserve">But </w:t>
      </w:r>
      <w:r w:rsidRPr="00507652">
        <w:rPr>
          <w:rStyle w:val="StyleUnderline"/>
        </w:rPr>
        <w:t xml:space="preserve">the federal agencies that enforce NEPA </w:t>
      </w:r>
      <w:r w:rsidRPr="00507652">
        <w:rPr>
          <w:rStyle w:val="Emphasis"/>
        </w:rPr>
        <w:t>have yet to fully implement the changes or use them</w:t>
      </w:r>
      <w:r w:rsidRPr="00507652">
        <w:rPr>
          <w:rStyle w:val="StyleUnderline"/>
        </w:rPr>
        <w:t xml:space="preserve"> to approve any projects, and Biden's White House has ordered the agencies to halt that work until it can reconsider the 2020 rule</w:t>
      </w:r>
      <w:r w:rsidRPr="00507652">
        <w:rPr>
          <w:sz w:val="16"/>
        </w:rPr>
        <w:t>. Jones said he was concerned proceeding with the lawsuit could "interfere" with that process.</w:t>
      </w:r>
    </w:p>
    <w:p w14:paraId="752F1B97" w14:textId="77777777" w:rsidR="00CC6CC1" w:rsidRPr="00507652" w:rsidRDefault="00CC6CC1" w:rsidP="00CC6CC1">
      <w:pPr>
        <w:rPr>
          <w:sz w:val="16"/>
        </w:rPr>
      </w:pPr>
      <w:r w:rsidRPr="00507652">
        <w:rPr>
          <w:sz w:val="16"/>
        </w:rPr>
        <w:t xml:space="preserve">The White House </w:t>
      </w:r>
      <w:r w:rsidRPr="00507652">
        <w:rPr>
          <w:rStyle w:val="Emphasis"/>
        </w:rPr>
        <w:t>C</w:t>
      </w:r>
      <w:r w:rsidRPr="00507652">
        <w:rPr>
          <w:sz w:val="16"/>
        </w:rPr>
        <w:t xml:space="preserve">ouncil on </w:t>
      </w:r>
      <w:r w:rsidRPr="00507652">
        <w:rPr>
          <w:rStyle w:val="Emphasis"/>
        </w:rPr>
        <w:t>E</w:t>
      </w:r>
      <w:r w:rsidRPr="00507652">
        <w:rPr>
          <w:sz w:val="16"/>
        </w:rPr>
        <w:t xml:space="preserve">nvironmental </w:t>
      </w:r>
      <w:r w:rsidRPr="00507652">
        <w:rPr>
          <w:rStyle w:val="Emphasis"/>
        </w:rPr>
        <w:t>Q</w:t>
      </w:r>
      <w:r w:rsidRPr="00507652">
        <w:rPr>
          <w:sz w:val="16"/>
        </w:rPr>
        <w:t xml:space="preserve">uality </w:t>
      </w:r>
      <w:r w:rsidRPr="00507652">
        <w:rPr>
          <w:rStyle w:val="StyleUnderline"/>
        </w:rPr>
        <w:t>next month plans to propose a "narrow set of changes" to the Trump-era rule that would focus on</w:t>
      </w:r>
      <w:r w:rsidRPr="00507652">
        <w:rPr>
          <w:sz w:val="16"/>
        </w:rPr>
        <w:t xml:space="preserve"> </w:t>
      </w:r>
      <w:r w:rsidRPr="00507652">
        <w:rPr>
          <w:rStyle w:val="Emphasis"/>
        </w:rPr>
        <w:t xml:space="preserve">climate change, environmental justice, public involvement, environmental </w:t>
      </w:r>
      <w:proofErr w:type="gramStart"/>
      <w:r w:rsidRPr="00507652">
        <w:rPr>
          <w:rStyle w:val="Emphasis"/>
        </w:rPr>
        <w:t>outcomes</w:t>
      </w:r>
      <w:proofErr w:type="gramEnd"/>
      <w:r w:rsidRPr="00507652">
        <w:rPr>
          <w:rStyle w:val="Emphasis"/>
        </w:rPr>
        <w:t xml:space="preserve"> and decision-making</w:t>
      </w:r>
      <w:r w:rsidRPr="00507652">
        <w:rPr>
          <w:sz w:val="16"/>
        </w:rPr>
        <w:t>, according to a notice released 11 June. The White House plans to propose broader changes in November, the notice says</w:t>
      </w:r>
    </w:p>
    <w:p w14:paraId="2B426891" w14:textId="77777777" w:rsidR="00CC6CC1" w:rsidRDefault="00CC6CC1" w:rsidP="00CC6CC1"/>
    <w:p w14:paraId="2DB24E21" w14:textId="77777777" w:rsidR="00CC6CC1" w:rsidRDefault="00CC6CC1" w:rsidP="00CC6CC1">
      <w:pPr>
        <w:pStyle w:val="Heading4"/>
      </w:pPr>
      <w:r>
        <w:t xml:space="preserve">They were never implemented </w:t>
      </w:r>
    </w:p>
    <w:p w14:paraId="2C6C1E75" w14:textId="77777777" w:rsidR="00CC6CC1" w:rsidRDefault="00CC6CC1" w:rsidP="00CC6CC1">
      <w:proofErr w:type="spellStart"/>
      <w:r w:rsidRPr="00507652">
        <w:rPr>
          <w:rStyle w:val="Style13ptBold"/>
        </w:rPr>
        <w:t>Boxerman</w:t>
      </w:r>
      <w:proofErr w:type="spellEnd"/>
      <w:r w:rsidRPr="00507652">
        <w:rPr>
          <w:rStyle w:val="Style13ptBold"/>
        </w:rPr>
        <w:t xml:space="preserve"> 21</w:t>
      </w:r>
      <w:r>
        <w:t xml:space="preserve"> – a partner in Sidley firm's Environmental practice, has 33 years of experience in environmental law, handling complex litigation and providing strategic counseling. (Samuel, “Western District of Virginia Dismisses Challenge to Trump-Era NEPA Rule as Unripe," Sidley Energy Blog, 6-21-2021, https://sidleyenergyblog.sidley.com/western-district-of-virginia-dismisses-challenge-to-trump-era-nepa-rule-as-unripe/, Accessed 7-13-2021, LASA-SC)</w:t>
      </w:r>
    </w:p>
    <w:p w14:paraId="4AD93982" w14:textId="77777777" w:rsidR="00CC6CC1" w:rsidRPr="00507652" w:rsidRDefault="00CC6CC1" w:rsidP="00CC6CC1">
      <w:pPr>
        <w:rPr>
          <w:rStyle w:val="Emphasis"/>
        </w:rPr>
      </w:pPr>
      <w:r w:rsidRPr="00507652">
        <w:rPr>
          <w:sz w:val="16"/>
        </w:rPr>
        <w:t xml:space="preserve">The </w:t>
      </w:r>
      <w:r w:rsidRPr="00507652">
        <w:rPr>
          <w:rStyle w:val="StyleUnderline"/>
        </w:rPr>
        <w:t xml:space="preserve">2020 election </w:t>
      </w:r>
      <w:r w:rsidRPr="002B35C3">
        <w:rPr>
          <w:rStyle w:val="Emphasis"/>
        </w:rPr>
        <w:t>called into question whether CEQ’s new rule would</w:t>
      </w:r>
      <w:r w:rsidRPr="00507652">
        <w:rPr>
          <w:rStyle w:val="Emphasis"/>
        </w:rPr>
        <w:t xml:space="preserve"> ever be implemented</w:t>
      </w:r>
      <w:r w:rsidRPr="00507652">
        <w:rPr>
          <w:sz w:val="16"/>
        </w:rPr>
        <w:t xml:space="preserve">. In his opinion, </w:t>
      </w:r>
      <w:proofErr w:type="gramStart"/>
      <w:r w:rsidRPr="00507652">
        <w:rPr>
          <w:sz w:val="16"/>
        </w:rPr>
        <w:t>Judge  Jones</w:t>
      </w:r>
      <w:proofErr w:type="gramEnd"/>
      <w:r w:rsidRPr="00507652">
        <w:rPr>
          <w:sz w:val="16"/>
        </w:rPr>
        <w:t xml:space="preserve"> explained that </w:t>
      </w:r>
      <w:r w:rsidRPr="00507652">
        <w:rPr>
          <w:rStyle w:val="StyleUnderline"/>
        </w:rPr>
        <w:t>other federal agencies ha</w:t>
      </w:r>
      <w:r w:rsidRPr="00507652">
        <w:rPr>
          <w:rStyle w:val="Emphasis"/>
        </w:rPr>
        <w:t>ve not even drafted the procedures implementing the rule and may never do so.</w:t>
      </w:r>
      <w:r w:rsidRPr="00507652">
        <w:rPr>
          <w:sz w:val="16"/>
        </w:rPr>
        <w:t xml:space="preserve"> Additionally, Judge Jones found that the </w:t>
      </w:r>
      <w:r w:rsidRPr="00507652">
        <w:rPr>
          <w:rStyle w:val="StyleUnderline"/>
        </w:rPr>
        <w:t xml:space="preserve">environmental groups lacked standing as they have not suffered and may never suffer any concrete injury because </w:t>
      </w:r>
      <w:r w:rsidRPr="00507652">
        <w:rPr>
          <w:rStyle w:val="Emphasis"/>
        </w:rPr>
        <w:t>the rule may never be implemented.</w:t>
      </w:r>
    </w:p>
    <w:p w14:paraId="0A800340" w14:textId="77777777" w:rsidR="00CC6CC1" w:rsidRPr="00507652" w:rsidRDefault="00CC6CC1" w:rsidP="00CC6CC1">
      <w:pPr>
        <w:rPr>
          <w:sz w:val="16"/>
        </w:rPr>
      </w:pPr>
      <w:r w:rsidRPr="00507652">
        <w:rPr>
          <w:sz w:val="16"/>
        </w:rPr>
        <w:t xml:space="preserve">Although the Wild Virginia decision does not break new ground, it strongly suggests that </w:t>
      </w:r>
      <w:r w:rsidRPr="00507652">
        <w:rPr>
          <w:rStyle w:val="StyleUnderline"/>
        </w:rPr>
        <w:t xml:space="preserve">CEQ’s rule </w:t>
      </w:r>
      <w:r w:rsidRPr="00507652">
        <w:rPr>
          <w:rStyle w:val="Emphasis"/>
        </w:rPr>
        <w:t>has no future</w:t>
      </w:r>
      <w:r w:rsidRPr="00507652">
        <w:rPr>
          <w:sz w:val="16"/>
        </w:rPr>
        <w:t xml:space="preserve">. Though the court left the rule in place, </w:t>
      </w:r>
      <w:r w:rsidRPr="00507652">
        <w:rPr>
          <w:rStyle w:val="StyleUnderline"/>
        </w:rPr>
        <w:t>CEQ has signaled that it is likely to replace the rule in the near future</w:t>
      </w:r>
      <w:r w:rsidRPr="00507652">
        <w:rPr>
          <w:sz w:val="16"/>
        </w:rPr>
        <w:t>. Industry participants should monitor developments in other cases challenging the rule as well as news out of CEQ itself.</w:t>
      </w:r>
    </w:p>
    <w:p w14:paraId="6C096B9D" w14:textId="77777777" w:rsidR="00CC6CC1" w:rsidRDefault="00CC6CC1" w:rsidP="00CC6CC1"/>
    <w:p w14:paraId="40725D2C" w14:textId="77777777" w:rsidR="00CC6CC1" w:rsidRPr="00B25FBA" w:rsidRDefault="00CC6CC1" w:rsidP="00CC6CC1"/>
    <w:p w14:paraId="7E6D33A0" w14:textId="77777777" w:rsidR="00CC6CC1" w:rsidRPr="00B55AD5" w:rsidRDefault="00CC6CC1" w:rsidP="00CC6CC1"/>
    <w:p w14:paraId="0CF53050" w14:textId="77777777" w:rsidR="002B35C3" w:rsidRDefault="002B35C3" w:rsidP="002B35C3">
      <w:pPr>
        <w:pStyle w:val="Heading3"/>
      </w:pPr>
      <w:r>
        <w:t>UQ—Trump Rollback/AT: Biden Solved</w:t>
      </w:r>
    </w:p>
    <w:p w14:paraId="354B2170" w14:textId="77777777" w:rsidR="002B35C3" w:rsidRDefault="002B35C3" w:rsidP="002B35C3">
      <w:pPr>
        <w:pStyle w:val="Heading4"/>
      </w:pPr>
      <w:r>
        <w:t>Trump gutted NEPA, Biden hasn’t done anything to fix it</w:t>
      </w:r>
    </w:p>
    <w:p w14:paraId="1E4E9E41" w14:textId="77777777" w:rsidR="002B35C3" w:rsidRPr="008F52B6" w:rsidRDefault="002B35C3" w:rsidP="002B35C3">
      <w:proofErr w:type="spellStart"/>
      <w:r w:rsidRPr="008F52B6">
        <w:rPr>
          <w:rStyle w:val="Style13ptBold"/>
        </w:rPr>
        <w:t>Goldfuss</w:t>
      </w:r>
      <w:proofErr w:type="spellEnd"/>
      <w:r w:rsidRPr="008F52B6">
        <w:rPr>
          <w:rStyle w:val="Style13ptBold"/>
        </w:rPr>
        <w:t xml:space="preserve"> 21</w:t>
      </w:r>
      <w:r>
        <w:t xml:space="preserve"> – former managing director of the White House Council on Environmental Quality (CEQ), rejoined American Progress as the organization’s senior vice president for Energy and Environment Policy. (Christy, "How the Biden Administration Can Modernize Environmental Review," Center for American Progress, 2-11-2021, https://www.americanprogress.org/issues/green/news/2021/02/11/495480/biden-administration-can-modernize-environmental-review/, Accessed 7-13-2021, LASA-SC)</w:t>
      </w:r>
    </w:p>
    <w:p w14:paraId="4919F1EA" w14:textId="77777777" w:rsidR="002B35C3" w:rsidRPr="003A02EF" w:rsidRDefault="002B35C3" w:rsidP="002B35C3">
      <w:pPr>
        <w:rPr>
          <w:sz w:val="16"/>
        </w:rPr>
      </w:pPr>
      <w:r w:rsidRPr="008F52B6">
        <w:rPr>
          <w:rStyle w:val="StyleUnderline"/>
        </w:rPr>
        <w:t>In the weeks following his inauguration</w:t>
      </w:r>
      <w:r w:rsidRPr="003A02EF">
        <w:rPr>
          <w:sz w:val="16"/>
        </w:rPr>
        <w:t xml:space="preserve">, President Joe </w:t>
      </w:r>
      <w:r w:rsidRPr="008F52B6">
        <w:rPr>
          <w:rStyle w:val="Emphasis"/>
        </w:rPr>
        <w:t>Biden</w:t>
      </w:r>
      <w:r w:rsidRPr="003A02EF">
        <w:rPr>
          <w:sz w:val="16"/>
        </w:rPr>
        <w:t xml:space="preserve"> has </w:t>
      </w:r>
      <w:r w:rsidRPr="008F52B6">
        <w:rPr>
          <w:rStyle w:val="StyleUnderline"/>
        </w:rPr>
        <w:t>embarked on one of the largest economic recovery efforts in U.S. history</w:t>
      </w:r>
      <w:r w:rsidRPr="003A02EF">
        <w:rPr>
          <w:sz w:val="16"/>
        </w:rPr>
        <w:t>. Central to this recovery will be an investment in major infrastructure buildouts, including transit, passenger rail, electricity grids, wind turbines, and much more. If the Biden administration is to successfully “</w:t>
      </w:r>
      <w:r w:rsidRPr="008F52B6">
        <w:rPr>
          <w:rStyle w:val="Emphasis"/>
        </w:rPr>
        <w:t>Build Back Better</w:t>
      </w:r>
      <w:r w:rsidRPr="003A02EF">
        <w:rPr>
          <w:sz w:val="16"/>
        </w:rPr>
        <w:t>,” however, it w</w:t>
      </w:r>
      <w:r w:rsidRPr="008F52B6">
        <w:rPr>
          <w:rStyle w:val="StyleUnderline"/>
        </w:rPr>
        <w:t>ill have to address one of the largest environmental rollbacks in U.S. histor</w:t>
      </w:r>
      <w:r w:rsidRPr="009D4851">
        <w:rPr>
          <w:rStyle w:val="StyleUnderline"/>
        </w:rPr>
        <w:t>y</w:t>
      </w:r>
      <w:r w:rsidRPr="003A02EF">
        <w:rPr>
          <w:sz w:val="16"/>
        </w:rPr>
        <w:t>—</w:t>
      </w:r>
      <w:r w:rsidRPr="008F52B6">
        <w:rPr>
          <w:rStyle w:val="StyleUnderline"/>
        </w:rPr>
        <w:t>the Trump administration’s gutting of</w:t>
      </w:r>
      <w:r w:rsidRPr="003A02EF">
        <w:rPr>
          <w:sz w:val="16"/>
        </w:rPr>
        <w:t xml:space="preserve"> the </w:t>
      </w:r>
      <w:r w:rsidRPr="008F52B6">
        <w:rPr>
          <w:rStyle w:val="Emphasis"/>
        </w:rPr>
        <w:t>N</w:t>
      </w:r>
      <w:r w:rsidRPr="003A02EF">
        <w:rPr>
          <w:sz w:val="16"/>
        </w:rPr>
        <w:t xml:space="preserve">ational </w:t>
      </w:r>
      <w:r w:rsidRPr="008F52B6">
        <w:rPr>
          <w:rStyle w:val="Emphasis"/>
        </w:rPr>
        <w:t>E</w:t>
      </w:r>
      <w:r w:rsidRPr="003A02EF">
        <w:rPr>
          <w:sz w:val="16"/>
        </w:rPr>
        <w:t xml:space="preserve">nvironmental </w:t>
      </w:r>
      <w:r w:rsidRPr="008F52B6">
        <w:rPr>
          <w:rStyle w:val="Emphasis"/>
        </w:rPr>
        <w:t>P</w:t>
      </w:r>
      <w:r w:rsidRPr="003A02EF">
        <w:rPr>
          <w:sz w:val="16"/>
        </w:rPr>
        <w:t xml:space="preserve">olicy </w:t>
      </w:r>
      <w:r w:rsidRPr="008F52B6">
        <w:rPr>
          <w:rStyle w:val="Emphasis"/>
        </w:rPr>
        <w:t>A</w:t>
      </w:r>
      <w:r w:rsidRPr="003A02EF">
        <w:rPr>
          <w:sz w:val="16"/>
        </w:rPr>
        <w:t>ct (NEPA).</w:t>
      </w:r>
    </w:p>
    <w:p w14:paraId="036270BC" w14:textId="77777777" w:rsidR="002B35C3" w:rsidRDefault="002B35C3" w:rsidP="002B35C3">
      <w:pPr>
        <w:rPr>
          <w:rStyle w:val="Emphasis"/>
        </w:rPr>
      </w:pPr>
      <w:r w:rsidRPr="003A02EF">
        <w:rPr>
          <w:sz w:val="16"/>
        </w:rPr>
        <w:t xml:space="preserve">President </w:t>
      </w:r>
      <w:r w:rsidRPr="008F52B6">
        <w:rPr>
          <w:rStyle w:val="StyleUnderline"/>
        </w:rPr>
        <w:t>Biden made clear his</w:t>
      </w:r>
      <w:r w:rsidRPr="003A02EF">
        <w:rPr>
          <w:sz w:val="16"/>
        </w:rPr>
        <w:t xml:space="preserve"> </w:t>
      </w:r>
      <w:r w:rsidRPr="008F52B6">
        <w:rPr>
          <w:rStyle w:val="Emphasis"/>
        </w:rPr>
        <w:t>intention</w:t>
      </w:r>
      <w:r w:rsidRPr="003A02EF">
        <w:rPr>
          <w:sz w:val="16"/>
        </w:rPr>
        <w:t xml:space="preserve"> </w:t>
      </w:r>
      <w:r w:rsidRPr="008F52B6">
        <w:rPr>
          <w:rStyle w:val="StyleUnderline"/>
        </w:rPr>
        <w:t>to</w:t>
      </w:r>
      <w:r w:rsidRPr="003A02EF">
        <w:rPr>
          <w:sz w:val="16"/>
        </w:rPr>
        <w:t xml:space="preserve"> rectify and </w:t>
      </w:r>
      <w:r w:rsidRPr="008F52B6">
        <w:rPr>
          <w:rStyle w:val="StyleUnderline"/>
        </w:rPr>
        <w:t>improve</w:t>
      </w:r>
      <w:r w:rsidRPr="003A02EF">
        <w:rPr>
          <w:sz w:val="16"/>
        </w:rPr>
        <w:t xml:space="preserve"> the implementation of </w:t>
      </w:r>
      <w:r w:rsidRPr="008F52B6">
        <w:rPr>
          <w:rStyle w:val="Emphasis"/>
        </w:rPr>
        <w:t>NEPA</w:t>
      </w:r>
      <w:r w:rsidRPr="003A02EF">
        <w:rPr>
          <w:sz w:val="16"/>
        </w:rPr>
        <w:t xml:space="preserve"> when, on his first day in office, </w:t>
      </w:r>
      <w:r w:rsidRPr="003A02EF">
        <w:rPr>
          <w:rStyle w:val="StyleUnderline"/>
        </w:rPr>
        <w:t>he signed a</w:t>
      </w:r>
      <w:r w:rsidRPr="003A02EF">
        <w:rPr>
          <w:sz w:val="16"/>
        </w:rPr>
        <w:t>n e</w:t>
      </w:r>
      <w:r w:rsidRPr="003A02EF">
        <w:rPr>
          <w:rStyle w:val="StyleUnderline"/>
        </w:rPr>
        <w:t>x</w:t>
      </w:r>
      <w:r w:rsidRPr="003A02EF">
        <w:rPr>
          <w:sz w:val="16"/>
        </w:rPr>
        <w:t xml:space="preserve">ecutive </w:t>
      </w:r>
      <w:r w:rsidRPr="003A02EF">
        <w:rPr>
          <w:rStyle w:val="StyleUnderline"/>
        </w:rPr>
        <w:t>o</w:t>
      </w:r>
      <w:r w:rsidRPr="003A02EF">
        <w:rPr>
          <w:sz w:val="16"/>
        </w:rPr>
        <w:t xml:space="preserve">rder directing the White House Council on Environmental Quality (CEQ) </w:t>
      </w:r>
      <w:r w:rsidRPr="003A02EF">
        <w:rPr>
          <w:rStyle w:val="Emphasis"/>
        </w:rPr>
        <w:t>to review</w:t>
      </w:r>
      <w:r w:rsidRPr="003A02EF">
        <w:rPr>
          <w:sz w:val="16"/>
        </w:rPr>
        <w:t xml:space="preserve"> the </w:t>
      </w:r>
      <w:r w:rsidRPr="003A02EF">
        <w:rPr>
          <w:rStyle w:val="StyleUnderline"/>
        </w:rPr>
        <w:t>Trump-era NEPA regulations</w:t>
      </w:r>
      <w:r w:rsidRPr="003A02EF">
        <w:rPr>
          <w:sz w:val="16"/>
        </w:rPr>
        <w:t xml:space="preserve"> and consider suspending, revising, or rescinding them. This action will set into motion a multiyear process to fortify the federal approach to project review, and </w:t>
      </w:r>
      <w:r w:rsidRPr="003A02EF">
        <w:rPr>
          <w:rStyle w:val="StyleUnderline"/>
        </w:rPr>
        <w:t xml:space="preserve">it raises the question of </w:t>
      </w:r>
      <w:r w:rsidRPr="003A02EF">
        <w:rPr>
          <w:rStyle w:val="Emphasis"/>
        </w:rPr>
        <w:t>what must come next.</w:t>
      </w:r>
    </w:p>
    <w:p w14:paraId="728B7DC9" w14:textId="77777777" w:rsidR="002B35C3" w:rsidRPr="003A02EF" w:rsidRDefault="002B35C3" w:rsidP="002B35C3">
      <w:pPr>
        <w:rPr>
          <w:sz w:val="16"/>
        </w:rPr>
      </w:pPr>
      <w:r w:rsidRPr="003A02EF">
        <w:rPr>
          <w:sz w:val="16"/>
        </w:rPr>
        <w:t>The history of NEPA—and how its implementation was dismantled under the Trump administration</w:t>
      </w:r>
    </w:p>
    <w:p w14:paraId="6C658FA3" w14:textId="77777777" w:rsidR="002B35C3" w:rsidRPr="003A02EF" w:rsidRDefault="002B35C3" w:rsidP="002B35C3">
      <w:pPr>
        <w:rPr>
          <w:sz w:val="16"/>
        </w:rPr>
      </w:pPr>
      <w:r w:rsidRPr="003A02EF">
        <w:rPr>
          <w:sz w:val="16"/>
        </w:rPr>
        <w:t xml:space="preserve">Enacted by Congress in 1970, </w:t>
      </w:r>
      <w:r w:rsidRPr="003A02EF">
        <w:rPr>
          <w:rStyle w:val="StyleUnderline"/>
        </w:rPr>
        <w:t>NEPA is</w:t>
      </w:r>
      <w:r w:rsidRPr="003A02EF">
        <w:rPr>
          <w:sz w:val="16"/>
        </w:rPr>
        <w:t xml:space="preserve"> often characterized as </w:t>
      </w:r>
      <w:r w:rsidRPr="003A02EF">
        <w:rPr>
          <w:rStyle w:val="Emphasis"/>
        </w:rPr>
        <w:t>the bedrock of environmental law</w:t>
      </w:r>
      <w:r w:rsidRPr="003A02EF">
        <w:rPr>
          <w:sz w:val="16"/>
        </w:rPr>
        <w:t xml:space="preserve">. The statute functions as </w:t>
      </w:r>
      <w:r w:rsidRPr="003A02EF">
        <w:rPr>
          <w:rStyle w:val="StyleUnderline"/>
        </w:rPr>
        <w:t>a critical climate action</w:t>
      </w:r>
      <w:r w:rsidRPr="003A02EF">
        <w:rPr>
          <w:sz w:val="16"/>
        </w:rPr>
        <w:t xml:space="preserve"> and environmental justice </w:t>
      </w:r>
      <w:r w:rsidRPr="003A02EF">
        <w:rPr>
          <w:rStyle w:val="StyleUnderline"/>
        </w:rPr>
        <w:t>tool</w:t>
      </w:r>
      <w:r w:rsidRPr="009D4851">
        <w:t xml:space="preserve"> </w:t>
      </w:r>
      <w:r w:rsidRPr="003A02EF">
        <w:rPr>
          <w:sz w:val="16"/>
        </w:rPr>
        <w:t>by requiring agencies to consider the environmental and public health impacts of proposed federal actions. The real teeth of NEPA come from its set of implementing regulations, first issued by the CEQ in 1978. These implementing regulations detail how federal agencies must conduct their environmental reviews and provide open comment periods to members of the public who stand to be affected by the proposed federal action. In this way, NEPA also constitutes the bedrock of community empowerment within federal decision-making—at least, it used to.</w:t>
      </w:r>
    </w:p>
    <w:p w14:paraId="0F4457BB" w14:textId="77777777" w:rsidR="002B35C3" w:rsidRDefault="002B35C3" w:rsidP="002B35C3">
      <w:pPr>
        <w:rPr>
          <w:rStyle w:val="Emphasis"/>
        </w:rPr>
      </w:pPr>
      <w:r w:rsidRPr="003A02EF">
        <w:rPr>
          <w:sz w:val="16"/>
        </w:rPr>
        <w:t xml:space="preserve">In mid-July 2020, the </w:t>
      </w:r>
      <w:r w:rsidRPr="003A02EF">
        <w:rPr>
          <w:rStyle w:val="StyleUnderline"/>
        </w:rPr>
        <w:t>Trump administration published a</w:t>
      </w:r>
      <w:r w:rsidRPr="003A02EF">
        <w:rPr>
          <w:sz w:val="16"/>
        </w:rPr>
        <w:t xml:space="preserve"> new, </w:t>
      </w:r>
      <w:r w:rsidRPr="003A02EF">
        <w:rPr>
          <w:rStyle w:val="Emphasis"/>
        </w:rPr>
        <w:t>barebones version</w:t>
      </w:r>
      <w:r w:rsidRPr="003A02EF">
        <w:rPr>
          <w:sz w:val="16"/>
        </w:rPr>
        <w:t xml:space="preserve"> </w:t>
      </w:r>
      <w:r w:rsidRPr="003A02EF">
        <w:rPr>
          <w:rStyle w:val="StyleUnderline"/>
        </w:rPr>
        <w:t xml:space="preserve">of the implementing regulations for NEPA </w:t>
      </w:r>
      <w:r w:rsidRPr="003A02EF">
        <w:rPr>
          <w:sz w:val="16"/>
        </w:rPr>
        <w:t xml:space="preserve">under the guise of streamlining infrastructure construction. The original 1978 CEQ regulations were the product of an extensive, consensus-oriented public process involving state and local governments, labor groups, industry groups, and the environmental community. </w:t>
      </w:r>
      <w:r w:rsidRPr="003A02EF">
        <w:rPr>
          <w:rStyle w:val="StyleUnderline"/>
        </w:rPr>
        <w:t>The Trump-era rule</w:t>
      </w:r>
      <w:r w:rsidRPr="003A02EF">
        <w:rPr>
          <w:sz w:val="16"/>
        </w:rPr>
        <w:t xml:space="preserve">, true to the hollowness of its justification, went from proposed to </w:t>
      </w:r>
      <w:proofErr w:type="gramStart"/>
      <w:r w:rsidRPr="003A02EF">
        <w:rPr>
          <w:sz w:val="16"/>
        </w:rPr>
        <w:t>finalized</w:t>
      </w:r>
      <w:proofErr w:type="gramEnd"/>
      <w:r w:rsidRPr="003A02EF">
        <w:rPr>
          <w:sz w:val="16"/>
        </w:rPr>
        <w:t xml:space="preserve"> in just seven months, notwithstanding numerous appeals for more time and more than 1 million public comments. The changes </w:t>
      </w:r>
      <w:r w:rsidRPr="003A02EF">
        <w:rPr>
          <w:rStyle w:val="StyleUnderline"/>
        </w:rPr>
        <w:t>represent the first rewrite of the NEPA regulations in 40 year</w:t>
      </w:r>
      <w:r w:rsidRPr="003A02EF">
        <w:rPr>
          <w:sz w:val="16"/>
        </w:rPr>
        <w:t xml:space="preserve">s, </w:t>
      </w:r>
      <w:r w:rsidRPr="003A02EF">
        <w:rPr>
          <w:rStyle w:val="Emphasis"/>
        </w:rPr>
        <w:t>and they severely undermine environmental justice,</w:t>
      </w:r>
      <w:r w:rsidRPr="003A02EF">
        <w:rPr>
          <w:sz w:val="16"/>
        </w:rPr>
        <w:t xml:space="preserve"> the protection of ecological systems, </w:t>
      </w:r>
      <w:r w:rsidRPr="003A02EF">
        <w:rPr>
          <w:rStyle w:val="Emphasis"/>
        </w:rPr>
        <w:t>and efforts to combat climate change.</w:t>
      </w:r>
    </w:p>
    <w:p w14:paraId="4BE6499F" w14:textId="0D04ABAC" w:rsidR="002B35C3" w:rsidRDefault="002B35C3" w:rsidP="002B35C3">
      <w:pPr>
        <w:rPr>
          <w:sz w:val="16"/>
        </w:rPr>
      </w:pPr>
      <w:r w:rsidRPr="003A02EF">
        <w:rPr>
          <w:sz w:val="16"/>
        </w:rPr>
        <w:t xml:space="preserve">As stated in a December amicus brief filed by Sen. Tom Carper (D-DE) and Reps. Peter DeFazio (D-OR) and Raúl Grijalva (D-AZ), the updated ruling subverts four core elements of the environmental review process: “consideration of cumulative and indirect impacts, analysis of all reasonable alternatives, public participation, and the requirement to consider environmental impacts before project commencement.” Put simply, the NEPA regulations were gutted. </w:t>
      </w:r>
      <w:r w:rsidRPr="003A02EF">
        <w:rPr>
          <w:rStyle w:val="StyleUnderline"/>
        </w:rPr>
        <w:t>The result is a direct handout to the fossil fuel industry</w:t>
      </w:r>
      <w:r w:rsidRPr="003A02EF">
        <w:rPr>
          <w:sz w:val="16"/>
        </w:rPr>
        <w:t xml:space="preserve">: </w:t>
      </w:r>
      <w:r w:rsidRPr="003A02EF">
        <w:rPr>
          <w:rStyle w:val="StyleUnderline"/>
        </w:rPr>
        <w:t>It is an attempt to jam through the construction of projects that emit high levels of greenhouse gases such as pipelines while cutting the American public out of the process</w:t>
      </w:r>
      <w:r w:rsidRPr="003A02EF">
        <w:rPr>
          <w:sz w:val="16"/>
        </w:rPr>
        <w:t>—especially communities of color, who disproportionately suffer from a toxic legacy of pollution.</w:t>
      </w:r>
    </w:p>
    <w:p w14:paraId="6DC02A66" w14:textId="77777777" w:rsidR="002B35C3" w:rsidRDefault="002B35C3" w:rsidP="002B35C3">
      <w:pPr>
        <w:pStyle w:val="Heading4"/>
      </w:pPr>
      <w:r>
        <w:t>Biden fails to get rid of Trump era regulations</w:t>
      </w:r>
    </w:p>
    <w:p w14:paraId="002782DF" w14:textId="77777777" w:rsidR="002B35C3" w:rsidRPr="00AA266F" w:rsidRDefault="002B35C3" w:rsidP="002B35C3">
      <w:pPr>
        <w:rPr>
          <w:rStyle w:val="Style13ptBold"/>
        </w:rPr>
      </w:pPr>
      <w:r w:rsidRPr="00AA266F">
        <w:rPr>
          <w:rStyle w:val="Style13ptBold"/>
        </w:rPr>
        <w:t>Gilmer 4/21</w:t>
      </w:r>
    </w:p>
    <w:p w14:paraId="06D44336" w14:textId="77777777" w:rsidR="002B35C3" w:rsidRPr="00AA266F" w:rsidRDefault="002B35C3" w:rsidP="002B35C3">
      <w:r w:rsidRPr="00AA266F">
        <w:t xml:space="preserve">Ellen </w:t>
      </w:r>
      <w:r>
        <w:t>Gilmer</w:t>
      </w:r>
      <w:r w:rsidRPr="00AA266F">
        <w:t>,</w:t>
      </w:r>
      <w:r>
        <w:t xml:space="preserve"> Senior Legal Reporter at Bloomberg,</w:t>
      </w:r>
      <w:r w:rsidRPr="00AA266F">
        <w:t xml:space="preserve"> 4-21-2021 "Biden Works to Preserve Trump Environmental Rule Amid Review (1)", </w:t>
      </w:r>
      <w:r>
        <w:t>Bloomberg Law</w:t>
      </w:r>
      <w:r w:rsidRPr="00AA266F">
        <w:t>https://news.bloomberglaw.com/environment-and-energy/biden-pushes-to-preserve-trump-environmental-rule-amid-review //</w:t>
      </w:r>
      <w:proofErr w:type="spellStart"/>
      <w:r w:rsidRPr="00AA266F">
        <w:t>spou</w:t>
      </w:r>
      <w:proofErr w:type="spellEnd"/>
    </w:p>
    <w:p w14:paraId="182329D1" w14:textId="77777777" w:rsidR="002B35C3" w:rsidRPr="00177F1E" w:rsidRDefault="002B35C3" w:rsidP="002B35C3">
      <w:pPr>
        <w:rPr>
          <w:sz w:val="12"/>
        </w:rPr>
      </w:pPr>
      <w:r w:rsidRPr="00AA266F">
        <w:rPr>
          <w:rStyle w:val="Emphasis"/>
        </w:rPr>
        <w:t>The Biden administration is reworking Trump-era environmental review standards but says it wants to keep them in place for now because they aren’t causing any imminent harm</w:t>
      </w:r>
      <w:r w:rsidRPr="00177F1E">
        <w:rPr>
          <w:sz w:val="12"/>
        </w:rPr>
        <w:t xml:space="preserve"> to opponents. </w:t>
      </w:r>
      <w:r w:rsidRPr="00AA266F">
        <w:rPr>
          <w:rStyle w:val="Emphasis"/>
        </w:rPr>
        <w:t xml:space="preserve">Justice Department lawyers faced off with environmentalists </w:t>
      </w:r>
      <w:r w:rsidRPr="00177F1E">
        <w:rPr>
          <w:sz w:val="12"/>
        </w:rPr>
        <w:t>Wednesday in arguments before the U.S. District Court for the Western District of Virginia</w:t>
      </w:r>
      <w:r w:rsidRPr="00AA266F">
        <w:rPr>
          <w:rStyle w:val="Emphasis"/>
        </w:rPr>
        <w:t xml:space="preserve">. The court is weighing the legality of a 2020 rule </w:t>
      </w:r>
      <w:r w:rsidRPr="00177F1E">
        <w:rPr>
          <w:sz w:val="12"/>
        </w:rPr>
        <w:t xml:space="preserve">from the White House Council </w:t>
      </w:r>
      <w:r w:rsidRPr="00177F1E">
        <w:rPr>
          <w:rStyle w:val="StyleUnderline"/>
        </w:rPr>
        <w:t>on</w:t>
      </w:r>
      <w:r w:rsidRPr="00177F1E">
        <w:rPr>
          <w:sz w:val="12"/>
        </w:rPr>
        <w:t xml:space="preserve"> Environmental Quality that narrows federal analyses under the </w:t>
      </w:r>
      <w:r w:rsidRPr="00177F1E">
        <w:rPr>
          <w:rStyle w:val="StyleUnderline"/>
        </w:rPr>
        <w:t>N</w:t>
      </w:r>
      <w:r w:rsidRPr="00177F1E">
        <w:rPr>
          <w:sz w:val="12"/>
        </w:rPr>
        <w:t xml:space="preserve">ational </w:t>
      </w:r>
      <w:r w:rsidRPr="00177F1E">
        <w:rPr>
          <w:rStyle w:val="StyleUnderline"/>
        </w:rPr>
        <w:t>E</w:t>
      </w:r>
      <w:r w:rsidRPr="00177F1E">
        <w:rPr>
          <w:sz w:val="12"/>
        </w:rPr>
        <w:t xml:space="preserve">nvironmental </w:t>
      </w:r>
      <w:r w:rsidRPr="00177F1E">
        <w:rPr>
          <w:rStyle w:val="StyleUnderline"/>
        </w:rPr>
        <w:t>P</w:t>
      </w:r>
      <w:r w:rsidRPr="00177F1E">
        <w:rPr>
          <w:sz w:val="12"/>
        </w:rPr>
        <w:t xml:space="preserve">olicy </w:t>
      </w:r>
      <w:r w:rsidRPr="00177F1E">
        <w:rPr>
          <w:rStyle w:val="StyleUnderline"/>
        </w:rPr>
        <w:t>A</w:t>
      </w:r>
      <w:r w:rsidRPr="00177F1E">
        <w:rPr>
          <w:sz w:val="12"/>
        </w:rPr>
        <w:t xml:space="preserve">ct. The </w:t>
      </w:r>
      <w:r w:rsidRPr="00177F1E">
        <w:rPr>
          <w:rStyle w:val="Emphasis"/>
        </w:rPr>
        <w:t>Biden</w:t>
      </w:r>
      <w:r w:rsidRPr="00177F1E">
        <w:rPr>
          <w:sz w:val="12"/>
        </w:rPr>
        <w:t xml:space="preserve"> </w:t>
      </w:r>
      <w:r w:rsidRPr="00177F1E">
        <w:rPr>
          <w:rStyle w:val="Emphasis"/>
        </w:rPr>
        <w:t>administration is navigating tricky territory</w:t>
      </w:r>
      <w:r w:rsidRPr="00177F1E">
        <w:rPr>
          <w:sz w:val="12"/>
        </w:rPr>
        <w:t xml:space="preserve"> </w:t>
      </w:r>
      <w:r w:rsidRPr="00177F1E">
        <w:rPr>
          <w:rStyle w:val="StyleUnderline"/>
        </w:rPr>
        <w:t>on</w:t>
      </w:r>
      <w:r w:rsidRPr="00AA266F">
        <w:rPr>
          <w:rStyle w:val="Emphasis"/>
        </w:rPr>
        <w:t xml:space="preserve"> NEPA policy—agreeing </w:t>
      </w:r>
      <w:r w:rsidRPr="00177F1E">
        <w:rPr>
          <w:sz w:val="12"/>
        </w:rPr>
        <w:t>with environmentalists that</w:t>
      </w:r>
      <w:r w:rsidRPr="00AA266F">
        <w:rPr>
          <w:rStyle w:val="Emphasis"/>
        </w:rPr>
        <w:t xml:space="preserve"> the Trump rule may be problematic but disagreeing that it should be immediately sidelined.</w:t>
      </w:r>
      <w:r w:rsidRPr="00177F1E">
        <w:rPr>
          <w:sz w:val="12"/>
        </w:rPr>
        <w:t xml:space="preserve"> Government lawyers notified the district court last month that they were conducting a “comprehensive reconsideration” of the regulation but want to keep it in place in the meantime. The CEQ regulation, the first change to NEPA rules in decades, aims to speed up and narrow the scope of federal environmental reviews, which agencies conduct whenever they take actions that could significantly affect the environment</w:t>
      </w:r>
      <w:r w:rsidRPr="00AA266F">
        <w:rPr>
          <w:rStyle w:val="Emphasis"/>
        </w:rPr>
        <w:t>.</w:t>
      </w:r>
      <w:r>
        <w:rPr>
          <w:rStyle w:val="Emphasis"/>
        </w:rPr>
        <w:t xml:space="preserve"> </w:t>
      </w:r>
      <w:r w:rsidRPr="00177F1E">
        <w:rPr>
          <w:sz w:val="12"/>
        </w:rPr>
        <w:t xml:space="preserve">During oral arguments, the parties made broad arguments about the regulation’s legality, as well as whether the court should grant the government’s request for the court to remand the rule to the agency without vacating it. The Council on Environmental Quality is still working on its reconsideration process but faced some delays while awaiting the recent confirmation of Brenda Mallory to lead the council, Justice Department lawyer Clare </w:t>
      </w:r>
      <w:proofErr w:type="spellStart"/>
      <w:r w:rsidRPr="00177F1E">
        <w:rPr>
          <w:sz w:val="12"/>
        </w:rPr>
        <w:t>Boronow</w:t>
      </w:r>
      <w:proofErr w:type="spellEnd"/>
      <w:r w:rsidRPr="00177F1E">
        <w:rPr>
          <w:sz w:val="12"/>
        </w:rPr>
        <w:t xml:space="preserve"> told the court. She argued that </w:t>
      </w:r>
      <w:r w:rsidRPr="00AA266F">
        <w:rPr>
          <w:rStyle w:val="Emphasis"/>
        </w:rPr>
        <w:t>the Trump regulation should remain in place for now because environmental plaintiffs aren’t facing any imminent harm from it.</w:t>
      </w:r>
      <w:r>
        <w:rPr>
          <w:rStyle w:val="Emphasis"/>
        </w:rPr>
        <w:t xml:space="preserve"> </w:t>
      </w:r>
      <w:r w:rsidRPr="00177F1E">
        <w:rPr>
          <w:sz w:val="12"/>
        </w:rPr>
        <w:t xml:space="preserve">“It doesn’t require plaintiffs to do or refrain from doing anything,” </w:t>
      </w:r>
      <w:proofErr w:type="spellStart"/>
      <w:r w:rsidRPr="00177F1E">
        <w:rPr>
          <w:sz w:val="12"/>
        </w:rPr>
        <w:t>Boronow</w:t>
      </w:r>
      <w:proofErr w:type="spellEnd"/>
      <w:r w:rsidRPr="00177F1E">
        <w:rPr>
          <w:sz w:val="12"/>
        </w:rPr>
        <w:t xml:space="preserve"> said, noting that NEPA regulations apply to federal agencies. “It doesn’t threaten liability. It doesn’t impose any obligations.” </w:t>
      </w:r>
      <w:r w:rsidRPr="00AA266F">
        <w:rPr>
          <w:rStyle w:val="Emphasis"/>
        </w:rPr>
        <w:t>Eliminating the rule before a merits decision from the court would also circumvent the rulemaking process by having the court do what the agency lacks authority to do: scrapping the regulation without process, she said.</w:t>
      </w:r>
      <w:r>
        <w:rPr>
          <w:rStyle w:val="Emphasis"/>
        </w:rPr>
        <w:t xml:space="preserve"> </w:t>
      </w:r>
      <w:r w:rsidRPr="00177F1E">
        <w:rPr>
          <w:sz w:val="12"/>
        </w:rPr>
        <w:t xml:space="preserve">“I’d encourage the court to give CEQ the space to complete that reconsideration process,” </w:t>
      </w:r>
      <w:proofErr w:type="spellStart"/>
      <w:r w:rsidRPr="00177F1E">
        <w:rPr>
          <w:sz w:val="12"/>
        </w:rPr>
        <w:t>Boronow</w:t>
      </w:r>
      <w:proofErr w:type="spellEnd"/>
      <w:r w:rsidRPr="00177F1E">
        <w:rPr>
          <w:sz w:val="12"/>
        </w:rPr>
        <w:t xml:space="preserve"> said. McDermott Will &amp; Emery LLP attorney Michael B. Kimberly, representing energy, agriculture, and other business groups that support the Trump-era rule, agreed that simply vacating the rule now would shirk Administrative Procedure Act requirements for the rulemaking process. Environmental Arguments Southern Environmental Law Center attorney Kym Hunter, representing an environmental coalition, a</w:t>
      </w:r>
      <w:r w:rsidRPr="00AA266F">
        <w:rPr>
          <w:rStyle w:val="Emphasis"/>
        </w:rPr>
        <w:t>rgued that the court has all the information it needs to find the Trump rule unlawful and scrap it immediately,</w:t>
      </w:r>
      <w:r w:rsidRPr="00177F1E">
        <w:rPr>
          <w:sz w:val="12"/>
        </w:rPr>
        <w:t xml:space="preserve"> especially given the Biden administration’s recent acknowledgment that it has “numerous concerns” about the standards. “The only real question left for the court is what to do with the illegal rule going forward,” she said, adding that the Administrative Procedure Act directs the court to nix the regulation. Judge James P. Jones pressed Hunter on whether it’s more practical to leave the 2020 rule in place while the Biden administration reviews the issue because it’s “likely to change” the provisions most opposed by environmentalists. “Maybe there are some changes they want to make,” he said. “Maybe there’s something in the new rule they’d like to tinker with and keep. Who </w:t>
      </w:r>
      <w:proofErr w:type="gramStart"/>
      <w:r w:rsidRPr="00177F1E">
        <w:rPr>
          <w:sz w:val="12"/>
        </w:rPr>
        <w:t>knows.</w:t>
      </w:r>
      <w:proofErr w:type="gramEnd"/>
      <w:r w:rsidRPr="00177F1E">
        <w:rPr>
          <w:sz w:val="12"/>
        </w:rPr>
        <w:t>” Hunter responded that</w:t>
      </w:r>
      <w:r w:rsidRPr="00AA266F">
        <w:rPr>
          <w:rStyle w:val="Emphasis"/>
        </w:rPr>
        <w:t xml:space="preserve"> the Trump rule would be allowed to remain in place for months or longer during that process, contributing to confusion and environmental harm.</w:t>
      </w:r>
      <w:r>
        <w:rPr>
          <w:rStyle w:val="Emphasis"/>
        </w:rPr>
        <w:t xml:space="preserve"> </w:t>
      </w:r>
      <w:r w:rsidRPr="00B870FE">
        <w:rPr>
          <w:rStyle w:val="StyleUnderline"/>
        </w:rPr>
        <w:t>“The harm has only continued to escalate as agencies are forced to comply with the new rule,”</w:t>
      </w:r>
      <w:r w:rsidRPr="00177F1E">
        <w:rPr>
          <w:sz w:val="12"/>
        </w:rPr>
        <w:t xml:space="preserve"> Hunter said.</w:t>
      </w:r>
      <w:r w:rsidRPr="00AA266F">
        <w:rPr>
          <w:rStyle w:val="Emphasis"/>
        </w:rPr>
        <w:t xml:space="preserve"> “There is no Band-aid solution </w:t>
      </w:r>
      <w:r w:rsidRPr="00177F1E">
        <w:rPr>
          <w:sz w:val="12"/>
        </w:rPr>
        <w:t>that CEQ can put on that will ameliorate that harm.”</w:t>
      </w:r>
    </w:p>
    <w:p w14:paraId="1807E573" w14:textId="77777777" w:rsidR="002B35C3" w:rsidRDefault="002B35C3" w:rsidP="002B35C3">
      <w:pPr>
        <w:rPr>
          <w:sz w:val="16"/>
        </w:rPr>
      </w:pPr>
    </w:p>
    <w:p w14:paraId="073A9704" w14:textId="77777777" w:rsidR="002B35C3" w:rsidRDefault="002B35C3" w:rsidP="002B35C3">
      <w:pPr>
        <w:rPr>
          <w:sz w:val="16"/>
        </w:rPr>
      </w:pPr>
    </w:p>
    <w:p w14:paraId="5CA32470" w14:textId="77777777" w:rsidR="002B35C3" w:rsidRDefault="002B35C3" w:rsidP="002B35C3">
      <w:pPr>
        <w:pStyle w:val="Heading4"/>
      </w:pPr>
      <w:r>
        <w:t>Trump gutted NEPA—Fixing it is key</w:t>
      </w:r>
    </w:p>
    <w:p w14:paraId="79B9C80E" w14:textId="77777777" w:rsidR="002B35C3" w:rsidRPr="00152E33" w:rsidRDefault="002B35C3" w:rsidP="002B35C3">
      <w:r w:rsidRPr="00152E33">
        <w:rPr>
          <w:rStyle w:val="Style13ptBold"/>
        </w:rPr>
        <w:t>Hahn 20</w:t>
      </w:r>
      <w:r>
        <w:t xml:space="preserve"> – the managing editor of Sierra, covering environmental justice and politics, global trade, energy, and public health. (Jonathan, "Trump's NEPA Rollback Favors More Pollution and Less Community Input," Sierra Club, 7-15-2020, https://www.sierraclub.org/sierra/trumps-nepa-rollback-favors-more-pollution-and-less-community-input, Accessed 7-13-2021, LASA-SC)</w:t>
      </w:r>
    </w:p>
    <w:p w14:paraId="673CCC73" w14:textId="77777777" w:rsidR="002B35C3" w:rsidRPr="00277022" w:rsidRDefault="002B35C3" w:rsidP="002B35C3">
      <w:pPr>
        <w:rPr>
          <w:sz w:val="16"/>
        </w:rPr>
      </w:pPr>
      <w:r w:rsidRPr="00277022">
        <w:rPr>
          <w:sz w:val="16"/>
        </w:rPr>
        <w:t xml:space="preserve">For five decades, </w:t>
      </w:r>
      <w:r w:rsidRPr="003A02EF">
        <w:rPr>
          <w:rStyle w:val="StyleUnderline"/>
        </w:rPr>
        <w:t>NEPA has been the primary tool</w:t>
      </w:r>
      <w:r w:rsidRPr="00277022">
        <w:rPr>
          <w:sz w:val="16"/>
        </w:rPr>
        <w:t xml:space="preserve"> for US </w:t>
      </w:r>
      <w:r w:rsidRPr="003A02EF">
        <w:rPr>
          <w:rStyle w:val="StyleUnderline"/>
        </w:rPr>
        <w:t>communities to learn about</w:t>
      </w:r>
      <w:r w:rsidRPr="00277022">
        <w:rPr>
          <w:sz w:val="16"/>
        </w:rPr>
        <w:t xml:space="preserve"> and influence </w:t>
      </w:r>
      <w:r w:rsidRPr="003A02EF">
        <w:rPr>
          <w:rStyle w:val="Emphasis"/>
        </w:rPr>
        <w:t>infrastructure projects</w:t>
      </w:r>
      <w:r w:rsidRPr="00277022">
        <w:rPr>
          <w:sz w:val="16"/>
        </w:rPr>
        <w:t>—</w:t>
      </w:r>
      <w:r w:rsidRPr="003A02EF">
        <w:rPr>
          <w:rStyle w:val="StyleUnderline"/>
        </w:rPr>
        <w:t>like power plants, highways, and pipelines</w:t>
      </w:r>
      <w:r w:rsidRPr="00277022">
        <w:rPr>
          <w:sz w:val="16"/>
        </w:rPr>
        <w:t>—</w:t>
      </w:r>
      <w:r w:rsidRPr="003A02EF">
        <w:rPr>
          <w:rStyle w:val="StyleUnderline"/>
        </w:rPr>
        <w:t>that might affect them.</w:t>
      </w:r>
      <w:r w:rsidRPr="00277022">
        <w:rPr>
          <w:sz w:val="16"/>
        </w:rPr>
        <w:t xml:space="preserve"> NEPA guaranteed citizens information about the environmental and public health impacts of those projects: directly, indirectly, and cumulatively over time. </w:t>
      </w:r>
      <w:r w:rsidRPr="003A02EF">
        <w:rPr>
          <w:rStyle w:val="StyleUnderline"/>
        </w:rPr>
        <w:t>Concerned parties could engage</w:t>
      </w:r>
      <w:r w:rsidRPr="00277022">
        <w:rPr>
          <w:sz w:val="16"/>
        </w:rPr>
        <w:t xml:space="preserve"> in a public review and comment process that could, and often did, </w:t>
      </w:r>
      <w:r w:rsidRPr="003A02EF">
        <w:rPr>
          <w:rStyle w:val="StyleUnderline"/>
        </w:rPr>
        <w:t xml:space="preserve">lead to </w:t>
      </w:r>
      <w:r w:rsidRPr="003A02EF">
        <w:rPr>
          <w:rStyle w:val="Emphasis"/>
        </w:rPr>
        <w:t>significant modifications</w:t>
      </w:r>
      <w:r w:rsidRPr="00277022">
        <w:rPr>
          <w:sz w:val="16"/>
        </w:rPr>
        <w:t xml:space="preserve"> to proposed projects to minimize their environmental harm. Finally, </w:t>
      </w:r>
      <w:r w:rsidRPr="003A02EF">
        <w:rPr>
          <w:rStyle w:val="StyleUnderline"/>
        </w:rPr>
        <w:t>it let the public</w:t>
      </w:r>
      <w:r w:rsidRPr="00277022">
        <w:rPr>
          <w:sz w:val="16"/>
        </w:rPr>
        <w:t xml:space="preserve"> </w:t>
      </w:r>
      <w:r w:rsidRPr="003A02EF">
        <w:rPr>
          <w:rStyle w:val="Emphasis"/>
        </w:rPr>
        <w:t>hold the government</w:t>
      </w:r>
      <w:r w:rsidRPr="00277022">
        <w:rPr>
          <w:sz w:val="16"/>
        </w:rPr>
        <w:t xml:space="preserve"> and third parties </w:t>
      </w:r>
      <w:r w:rsidRPr="003A02EF">
        <w:rPr>
          <w:rStyle w:val="Emphasis"/>
        </w:rPr>
        <w:t>accountable</w:t>
      </w:r>
      <w:r w:rsidRPr="00277022">
        <w:rPr>
          <w:sz w:val="16"/>
        </w:rPr>
        <w:t xml:space="preserve"> should they fail to comply with NEPA regulations.</w:t>
      </w:r>
    </w:p>
    <w:p w14:paraId="227C524A" w14:textId="77777777" w:rsidR="002B35C3" w:rsidRPr="00277022" w:rsidRDefault="002B35C3" w:rsidP="002B35C3">
      <w:pPr>
        <w:rPr>
          <w:sz w:val="16"/>
        </w:rPr>
      </w:pPr>
      <w:r w:rsidRPr="003A02EF">
        <w:rPr>
          <w:rStyle w:val="StyleUnderline"/>
        </w:rPr>
        <w:t xml:space="preserve">Trump’s overhaul of NEPA reverses those </w:t>
      </w:r>
      <w:r w:rsidRPr="003A02EF">
        <w:rPr>
          <w:rStyle w:val="Emphasis"/>
        </w:rPr>
        <w:t>protections and processes</w:t>
      </w:r>
      <w:r w:rsidRPr="003A02EF">
        <w:rPr>
          <w:rStyle w:val="StyleUnderline"/>
        </w:rPr>
        <w:t>.</w:t>
      </w:r>
      <w:r w:rsidRPr="00277022">
        <w:rPr>
          <w:sz w:val="16"/>
        </w:rPr>
        <w:t xml:space="preserve"> If it survives the expected legal challenges, </w:t>
      </w:r>
      <w:r w:rsidRPr="003A02EF">
        <w:rPr>
          <w:rStyle w:val="StyleUnderline"/>
        </w:rPr>
        <w:t>it will undo</w:t>
      </w:r>
      <w:r w:rsidRPr="00277022">
        <w:rPr>
          <w:sz w:val="16"/>
        </w:rPr>
        <w:t xml:space="preserve"> </w:t>
      </w:r>
      <w:r w:rsidRPr="003A02EF">
        <w:rPr>
          <w:rStyle w:val="Emphasis"/>
        </w:rPr>
        <w:t>50 years of NEPA precedent</w:t>
      </w:r>
      <w:r w:rsidRPr="00277022">
        <w:rPr>
          <w:sz w:val="16"/>
        </w:rPr>
        <w:t xml:space="preserve"> and interpretations by federal agencies and the courts and </w:t>
      </w:r>
      <w:r w:rsidRPr="003A02EF">
        <w:rPr>
          <w:rStyle w:val="StyleUnderline"/>
        </w:rPr>
        <w:t>make it much more difficult for communities</w:t>
      </w:r>
      <w:r w:rsidRPr="00277022">
        <w:rPr>
          <w:sz w:val="16"/>
        </w:rPr>
        <w:t xml:space="preserve"> burdened by pollution or </w:t>
      </w:r>
      <w:r w:rsidRPr="003A02EF">
        <w:rPr>
          <w:rStyle w:val="StyleUnderline"/>
        </w:rPr>
        <w:t xml:space="preserve">worried about </w:t>
      </w:r>
      <w:r w:rsidRPr="003A02EF">
        <w:rPr>
          <w:rStyle w:val="Emphasis"/>
        </w:rPr>
        <w:t>climate change</w:t>
      </w:r>
      <w:r w:rsidRPr="00277022">
        <w:rPr>
          <w:sz w:val="16"/>
        </w:rPr>
        <w:t xml:space="preserve"> </w:t>
      </w:r>
      <w:r w:rsidRPr="003A02EF">
        <w:rPr>
          <w:rStyle w:val="StyleUnderline"/>
        </w:rPr>
        <w:t>to push back</w:t>
      </w:r>
      <w:r w:rsidRPr="00277022">
        <w:rPr>
          <w:sz w:val="16"/>
        </w:rPr>
        <w:t xml:space="preserve"> on destructive projects. </w:t>
      </w:r>
    </w:p>
    <w:p w14:paraId="166D93B0" w14:textId="77777777" w:rsidR="002B35C3" w:rsidRPr="003A02EF" w:rsidRDefault="002B35C3" w:rsidP="002B35C3">
      <w:pPr>
        <w:rPr>
          <w:rStyle w:val="Emphasis"/>
        </w:rPr>
      </w:pPr>
      <w:r w:rsidRPr="00277022">
        <w:rPr>
          <w:sz w:val="16"/>
        </w:rPr>
        <w:t xml:space="preserve">The </w:t>
      </w:r>
      <w:r w:rsidRPr="003A02EF">
        <w:rPr>
          <w:rStyle w:val="Emphasis"/>
        </w:rPr>
        <w:t>Trump Administration</w:t>
      </w:r>
      <w:r w:rsidRPr="00277022">
        <w:rPr>
          <w:sz w:val="16"/>
        </w:rPr>
        <w:t xml:space="preserve"> is </w:t>
      </w:r>
      <w:r w:rsidRPr="003A02EF">
        <w:rPr>
          <w:rStyle w:val="StyleUnderline"/>
        </w:rPr>
        <w:t>trying to attack another</w:t>
      </w:r>
      <w:r w:rsidRPr="00277022">
        <w:rPr>
          <w:sz w:val="16"/>
        </w:rPr>
        <w:t xml:space="preserve"> one of our </w:t>
      </w:r>
      <w:r w:rsidRPr="003A02EF">
        <w:rPr>
          <w:rStyle w:val="StyleUnderline"/>
        </w:rPr>
        <w:t>bedrock environmental laws</w:t>
      </w:r>
      <w:r w:rsidRPr="00277022">
        <w:rPr>
          <w:sz w:val="16"/>
        </w:rPr>
        <w:t xml:space="preserve">, </w:t>
      </w:r>
      <w:r w:rsidRPr="003A02EF">
        <w:rPr>
          <w:rStyle w:val="Emphasis"/>
        </w:rPr>
        <w:t>NEPA</w:t>
      </w:r>
      <w:r w:rsidRPr="00277022">
        <w:rPr>
          <w:sz w:val="16"/>
        </w:rPr>
        <w:t xml:space="preserve">. </w:t>
      </w:r>
      <w:r w:rsidRPr="003A02EF">
        <w:rPr>
          <w:rStyle w:val="StyleUnderline"/>
        </w:rPr>
        <w:t xml:space="preserve">It's a giant </w:t>
      </w:r>
      <w:r w:rsidRPr="003A02EF">
        <w:rPr>
          <w:rStyle w:val="Emphasis"/>
        </w:rPr>
        <w:t>giveaway to polluters.</w:t>
      </w:r>
    </w:p>
    <w:p w14:paraId="04C78043" w14:textId="77777777" w:rsidR="002B35C3" w:rsidRPr="003A02EF" w:rsidRDefault="002B35C3" w:rsidP="002B35C3">
      <w:pPr>
        <w:rPr>
          <w:rStyle w:val="StyleUnderline"/>
        </w:rPr>
      </w:pPr>
      <w:r w:rsidRPr="00277022">
        <w:rPr>
          <w:sz w:val="16"/>
        </w:rPr>
        <w:t>“</w:t>
      </w:r>
      <w:r w:rsidRPr="003A02EF">
        <w:rPr>
          <w:rStyle w:val="StyleUnderline"/>
        </w:rPr>
        <w:t>Less projects will now go through environmental review</w:t>
      </w:r>
      <w:r w:rsidRPr="00277022">
        <w:rPr>
          <w:sz w:val="16"/>
        </w:rPr>
        <w:t xml:space="preserve">, </w:t>
      </w:r>
      <w:r w:rsidRPr="003A02EF">
        <w:rPr>
          <w:rStyle w:val="StyleUnderline"/>
        </w:rPr>
        <w:t>and when an environmental review is performed</w:t>
      </w:r>
      <w:r w:rsidRPr="00277022">
        <w:rPr>
          <w:sz w:val="16"/>
        </w:rPr>
        <w:t xml:space="preserve">, </w:t>
      </w:r>
      <w:r w:rsidRPr="003A02EF">
        <w:rPr>
          <w:rStyle w:val="Emphasis"/>
        </w:rPr>
        <w:t>many impacts will be excluded from discussion</w:t>
      </w:r>
      <w:r w:rsidRPr="00277022">
        <w:rPr>
          <w:sz w:val="16"/>
        </w:rPr>
        <w:t>, consideration, and public knowledge,” Caitlin McCoy, a fellow for the Environmental and Energy Law Program at Harvard University, told Sierra. “</w:t>
      </w:r>
      <w:r w:rsidRPr="00E71573">
        <w:rPr>
          <w:rStyle w:val="StyleUnderline"/>
        </w:rPr>
        <w:t>W</w:t>
      </w:r>
      <w:r w:rsidRPr="003A02EF">
        <w:rPr>
          <w:rStyle w:val="StyleUnderline"/>
        </w:rPr>
        <w:t xml:space="preserve">e will not have a full accounting of the impacts of these projects, how they will affect our health, environment, and communities.” </w:t>
      </w:r>
    </w:p>
    <w:p w14:paraId="74903C17" w14:textId="77777777" w:rsidR="002B35C3" w:rsidRPr="00277022" w:rsidRDefault="002B35C3" w:rsidP="002B35C3">
      <w:pPr>
        <w:rPr>
          <w:sz w:val="16"/>
        </w:rPr>
      </w:pPr>
      <w:r w:rsidRPr="00277022">
        <w:rPr>
          <w:sz w:val="16"/>
        </w:rPr>
        <w:t xml:space="preserve">NEPA has been one of the nation’s bedrock environmental laws since President Richard Nixon signed the legislation in 1970. The law established a series of parameters by which federal agencies can evaluate infrastructure projects such as pipelines and power plants for their environmental </w:t>
      </w:r>
      <w:proofErr w:type="gramStart"/>
      <w:r w:rsidRPr="00277022">
        <w:rPr>
          <w:sz w:val="16"/>
        </w:rPr>
        <w:t>impacts, and</w:t>
      </w:r>
      <w:proofErr w:type="gramEnd"/>
      <w:r w:rsidRPr="00277022">
        <w:rPr>
          <w:sz w:val="16"/>
        </w:rPr>
        <w:t xml:space="preserve"> mandates a public disclosure process to create transparency around those impacts to guarantee reasoned, and publicly informed, decision-making as to whether they are safe to proceed. </w:t>
      </w:r>
    </w:p>
    <w:p w14:paraId="5C5E2F92" w14:textId="77777777" w:rsidR="002B35C3" w:rsidRPr="00277022" w:rsidRDefault="002B35C3" w:rsidP="002B35C3">
      <w:pPr>
        <w:rPr>
          <w:sz w:val="16"/>
        </w:rPr>
      </w:pPr>
      <w:r w:rsidRPr="00277022">
        <w:rPr>
          <w:sz w:val="16"/>
        </w:rPr>
        <w:t xml:space="preserve">Under the NEPA revisions announced this week, </w:t>
      </w:r>
      <w:r w:rsidRPr="003A02EF">
        <w:rPr>
          <w:rStyle w:val="StyleUnderline"/>
        </w:rPr>
        <w:t>federal agencies can no longer evaluate the “cumulative” effects of projects</w:t>
      </w:r>
      <w:r w:rsidRPr="00277022">
        <w:rPr>
          <w:sz w:val="16"/>
        </w:rPr>
        <w:t>—</w:t>
      </w:r>
      <w:r w:rsidRPr="003A02EF">
        <w:rPr>
          <w:rStyle w:val="Emphasis"/>
        </w:rPr>
        <w:t>such as their impact on climate change</w:t>
      </w:r>
      <w:r w:rsidRPr="00277022">
        <w:rPr>
          <w:sz w:val="16"/>
        </w:rPr>
        <w:t>—</w:t>
      </w:r>
      <w:r w:rsidRPr="003A02EF">
        <w:rPr>
          <w:rStyle w:val="StyleUnderline"/>
        </w:rPr>
        <w:t>or how multiple projects collectively affect a community</w:t>
      </w:r>
      <w:r w:rsidRPr="00277022">
        <w:rPr>
          <w:sz w:val="16"/>
        </w:rPr>
        <w:t xml:space="preserve">. A new refinery seeking to move into a community with several existent refineries, for example, would only be evaluated based on its own impact, not the cumulative impact of the multiple refineries. </w:t>
      </w:r>
    </w:p>
    <w:p w14:paraId="2453DF90" w14:textId="77777777" w:rsidR="002B35C3" w:rsidRPr="00277022" w:rsidRDefault="002B35C3" w:rsidP="002B35C3">
      <w:pPr>
        <w:rPr>
          <w:sz w:val="16"/>
        </w:rPr>
      </w:pPr>
      <w:r w:rsidRPr="00277022">
        <w:rPr>
          <w:sz w:val="16"/>
        </w:rPr>
        <w:t>“</w:t>
      </w:r>
      <w:r w:rsidRPr="003A02EF">
        <w:rPr>
          <w:rStyle w:val="StyleUnderline"/>
        </w:rPr>
        <w:t>That’s a problem</w:t>
      </w:r>
      <w:r w:rsidRPr="00277022">
        <w:rPr>
          <w:sz w:val="16"/>
        </w:rPr>
        <w:t xml:space="preserve">, </w:t>
      </w:r>
      <w:r w:rsidRPr="003A02EF">
        <w:rPr>
          <w:rStyle w:val="StyleUnderline"/>
        </w:rPr>
        <w:t xml:space="preserve">because real people have to deal with the </w:t>
      </w:r>
      <w:r w:rsidRPr="003A02EF">
        <w:rPr>
          <w:rStyle w:val="Emphasis"/>
        </w:rPr>
        <w:t>cumulative environmental impacts</w:t>
      </w:r>
      <w:r w:rsidRPr="003A02EF">
        <w:rPr>
          <w:rStyle w:val="StyleUnderline"/>
        </w:rPr>
        <w:t xml:space="preserve"> of</w:t>
      </w:r>
      <w:r w:rsidRPr="00277022">
        <w:rPr>
          <w:sz w:val="16"/>
        </w:rPr>
        <w:t xml:space="preserve"> industrial development, whether that’s air pollution, </w:t>
      </w:r>
      <w:r w:rsidRPr="003A02EF">
        <w:rPr>
          <w:rStyle w:val="Emphasis"/>
        </w:rPr>
        <w:t>water pollution</w:t>
      </w:r>
      <w:r w:rsidRPr="00277022">
        <w:rPr>
          <w:sz w:val="16"/>
        </w:rPr>
        <w:t xml:space="preserve">, or climate pollution,” said Nathaniel </w:t>
      </w:r>
      <w:proofErr w:type="spellStart"/>
      <w:r w:rsidRPr="00277022">
        <w:rPr>
          <w:sz w:val="16"/>
        </w:rPr>
        <w:t>Shoaff</w:t>
      </w:r>
      <w:proofErr w:type="spellEnd"/>
      <w:r w:rsidRPr="00277022">
        <w:rPr>
          <w:sz w:val="16"/>
        </w:rPr>
        <w:t>, a senior attorney with the Sierra Club’s Environmental Law Program. “</w:t>
      </w:r>
      <w:r w:rsidRPr="003A02EF">
        <w:rPr>
          <w:rStyle w:val="StyleUnderline"/>
        </w:rPr>
        <w:t>Those cumulative impacts are now totally removed from NEPA</w:t>
      </w:r>
      <w:r w:rsidRPr="00277022">
        <w:rPr>
          <w:sz w:val="16"/>
        </w:rPr>
        <w:t>.”</w:t>
      </w:r>
    </w:p>
    <w:p w14:paraId="40B463E4" w14:textId="77777777" w:rsidR="002B35C3" w:rsidRPr="00277022" w:rsidRDefault="002B35C3" w:rsidP="002B35C3">
      <w:pPr>
        <w:rPr>
          <w:sz w:val="16"/>
        </w:rPr>
      </w:pPr>
      <w:r w:rsidRPr="003A02EF">
        <w:rPr>
          <w:rStyle w:val="StyleUnderline"/>
        </w:rPr>
        <w:t xml:space="preserve">The elimination of cumulative impacts also voids the requirement </w:t>
      </w:r>
      <w:r w:rsidRPr="003A02EF">
        <w:rPr>
          <w:rStyle w:val="Emphasis"/>
        </w:rPr>
        <w:t>that climate change be considered</w:t>
      </w:r>
      <w:r w:rsidRPr="00277022">
        <w:rPr>
          <w:sz w:val="16"/>
        </w:rPr>
        <w:t xml:space="preserve"> when reviewing the environmental impact of a refinery, power plant, or highway. </w:t>
      </w:r>
    </w:p>
    <w:p w14:paraId="6368EDBB" w14:textId="77777777" w:rsidR="002B35C3" w:rsidRPr="00277022" w:rsidRDefault="002B35C3" w:rsidP="002B35C3">
      <w:pPr>
        <w:rPr>
          <w:sz w:val="16"/>
        </w:rPr>
      </w:pPr>
      <w:r w:rsidRPr="00277022">
        <w:rPr>
          <w:sz w:val="16"/>
        </w:rPr>
        <w:t xml:space="preserve">In the past, projects could be evaluated for their impact on the environment in the future, such as on climate change. </w:t>
      </w:r>
      <w:r w:rsidRPr="003A02EF">
        <w:rPr>
          <w:rStyle w:val="StyleUnderline"/>
        </w:rPr>
        <w:t xml:space="preserve">When projects emit greenhouse gases like carbon dioxide and methane, those gases build up in the atmosphere over time </w:t>
      </w:r>
      <w:r w:rsidRPr="003A02EF">
        <w:rPr>
          <w:rStyle w:val="Emphasis"/>
        </w:rPr>
        <w:t>and cause damage</w:t>
      </w:r>
      <w:r w:rsidRPr="003A02EF">
        <w:rPr>
          <w:rStyle w:val="StyleUnderline"/>
        </w:rPr>
        <w:t xml:space="preserve"> over time.</w:t>
      </w:r>
      <w:r w:rsidRPr="00277022">
        <w:rPr>
          <w:sz w:val="16"/>
        </w:rPr>
        <w:t xml:space="preserve"> </w:t>
      </w:r>
      <w:r w:rsidRPr="003A02EF">
        <w:rPr>
          <w:rStyle w:val="StyleUnderline"/>
        </w:rPr>
        <w:t>Under the new regulations</w:t>
      </w:r>
      <w:r w:rsidRPr="00277022">
        <w:rPr>
          <w:sz w:val="16"/>
        </w:rPr>
        <w:t xml:space="preserve">, </w:t>
      </w:r>
      <w:r w:rsidRPr="003A02EF">
        <w:rPr>
          <w:rStyle w:val="Emphasis"/>
        </w:rPr>
        <w:t>impacts</w:t>
      </w:r>
      <w:r w:rsidRPr="00277022">
        <w:rPr>
          <w:sz w:val="16"/>
        </w:rPr>
        <w:t xml:space="preserve"> that occur either later in time or are geographically removed in distance from the project </w:t>
      </w:r>
      <w:r w:rsidRPr="003A02EF">
        <w:rPr>
          <w:rStyle w:val="Emphasis"/>
        </w:rPr>
        <w:t>may no longer be considered</w:t>
      </w:r>
      <w:r w:rsidRPr="00277022">
        <w:rPr>
          <w:sz w:val="16"/>
        </w:rPr>
        <w:t xml:space="preserve">. </w:t>
      </w:r>
    </w:p>
    <w:p w14:paraId="4B74F8D9" w14:textId="77777777" w:rsidR="002B35C3" w:rsidRPr="00524106" w:rsidRDefault="002B35C3" w:rsidP="002B35C3">
      <w:pPr>
        <w:rPr>
          <w:sz w:val="16"/>
        </w:rPr>
      </w:pPr>
      <w:r w:rsidRPr="00277022">
        <w:rPr>
          <w:sz w:val="16"/>
        </w:rPr>
        <w:t>“</w:t>
      </w:r>
      <w:r w:rsidRPr="003A02EF">
        <w:rPr>
          <w:rStyle w:val="StyleUnderline"/>
        </w:rPr>
        <w:t>Climate change is a tremendous and breathtaking threat to our planet and our</w:t>
      </w:r>
      <w:r w:rsidRPr="00277022">
        <w:rPr>
          <w:sz w:val="16"/>
        </w:rPr>
        <w:t xml:space="preserve"> lives,” McCoy said. “There is almost no deeper irony than the fact that </w:t>
      </w:r>
      <w:r w:rsidRPr="003A02EF">
        <w:rPr>
          <w:rStyle w:val="StyleUnderline"/>
        </w:rPr>
        <w:t xml:space="preserve">these changes to our foundational environmental statute are laser focused </w:t>
      </w:r>
      <w:r w:rsidRPr="003A02EF">
        <w:rPr>
          <w:rStyle w:val="Emphasis"/>
        </w:rPr>
        <w:t>on excluding climate impacts</w:t>
      </w:r>
      <w:r w:rsidRPr="00277022">
        <w:rPr>
          <w:sz w:val="16"/>
        </w:rPr>
        <w:t xml:space="preserve"> </w:t>
      </w:r>
      <w:r w:rsidRPr="003A02EF">
        <w:rPr>
          <w:rStyle w:val="StyleUnderline"/>
        </w:rPr>
        <w:t>from environmental review</w:t>
      </w:r>
      <w:r w:rsidRPr="00277022">
        <w:rPr>
          <w:sz w:val="16"/>
        </w:rPr>
        <w:t xml:space="preserve">. And it’s happening now during a global pandemic, which seems to be more deadly if you breathe polluted air, </w:t>
      </w:r>
      <w:r w:rsidRPr="00277022">
        <w:rPr>
          <w:rStyle w:val="StyleUnderline"/>
        </w:rPr>
        <w:t xml:space="preserve">when we’re reckoning with racial justice, and at a time when the </w:t>
      </w:r>
      <w:r w:rsidRPr="00277022">
        <w:rPr>
          <w:rStyle w:val="Emphasis"/>
        </w:rPr>
        <w:t>climate crisis is accelerating</w:t>
      </w:r>
      <w:r w:rsidRPr="00277022">
        <w:rPr>
          <w:rStyle w:val="StyleUnderline"/>
        </w:rPr>
        <w:t>.</w:t>
      </w:r>
      <w:r w:rsidRPr="00277022">
        <w:rPr>
          <w:sz w:val="16"/>
        </w:rPr>
        <w:t>”</w:t>
      </w:r>
    </w:p>
    <w:p w14:paraId="74C6CEBE" w14:textId="420E7376" w:rsidR="00864506" w:rsidRDefault="00864506" w:rsidP="002B35C3">
      <w:pPr>
        <w:pStyle w:val="Heading1"/>
      </w:pPr>
    </w:p>
    <w:p w14:paraId="3F705866" w14:textId="387CE0A1" w:rsidR="002B35C3" w:rsidRDefault="002B35C3" w:rsidP="002B35C3">
      <w:pPr>
        <w:pStyle w:val="Heading1"/>
      </w:pPr>
      <w:r>
        <w:t>***For future investigation</w:t>
      </w:r>
    </w:p>
    <w:p w14:paraId="79F23B5C" w14:textId="77777777" w:rsidR="002B35C3" w:rsidRDefault="002B35C3" w:rsidP="002B35C3">
      <w:pPr>
        <w:pStyle w:val="Heading2"/>
      </w:pPr>
      <w:r>
        <w:t>Other CPs</w:t>
      </w:r>
    </w:p>
    <w:p w14:paraId="5CDC297D" w14:textId="77777777" w:rsidR="002B35C3" w:rsidRPr="008B4988" w:rsidRDefault="002B35C3" w:rsidP="002B35C3">
      <w:pPr>
        <w:pStyle w:val="Heading3"/>
      </w:pPr>
      <w:r>
        <w:t xml:space="preserve">Neg – SEAs </w:t>
      </w:r>
    </w:p>
    <w:p w14:paraId="05307E00" w14:textId="77777777" w:rsidR="002B35C3" w:rsidRPr="00826B84" w:rsidRDefault="002B35C3" w:rsidP="002B35C3">
      <w:pPr>
        <w:pStyle w:val="Heading4"/>
      </w:pPr>
      <w:r>
        <w:t xml:space="preserve">SEAs “green” decisions by supplying decision-makers with </w:t>
      </w:r>
      <w:r w:rsidRPr="00826B84">
        <w:rPr>
          <w:u w:val="single"/>
        </w:rPr>
        <w:t>better information</w:t>
      </w:r>
      <w:r>
        <w:t xml:space="preserve"> and </w:t>
      </w:r>
      <w:r w:rsidRPr="00826B84">
        <w:rPr>
          <w:u w:val="single"/>
        </w:rPr>
        <w:t>public attitudes</w:t>
      </w:r>
      <w:r>
        <w:t xml:space="preserve"> – also </w:t>
      </w:r>
      <w:r w:rsidRPr="00826B84">
        <w:rPr>
          <w:u w:val="single"/>
        </w:rPr>
        <w:t>spills over</w:t>
      </w:r>
      <w:r>
        <w:t xml:space="preserve"> to revise </w:t>
      </w:r>
      <w:r w:rsidRPr="00826B84">
        <w:rPr>
          <w:u w:val="single"/>
        </w:rPr>
        <w:t>unsustainable</w:t>
      </w:r>
      <w:r>
        <w:t xml:space="preserve"> models by encouraging </w:t>
      </w:r>
      <w:r w:rsidRPr="00826B84">
        <w:rPr>
          <w:u w:val="single"/>
        </w:rPr>
        <w:t>holistic synthesis</w:t>
      </w:r>
    </w:p>
    <w:p w14:paraId="305E7475" w14:textId="77777777" w:rsidR="002B35C3" w:rsidRDefault="002B35C3" w:rsidP="002B35C3">
      <w:r w:rsidRPr="00BA63CE">
        <w:rPr>
          <w:rStyle w:val="Style13ptBold"/>
        </w:rPr>
        <w:t>Fischer, 15</w:t>
      </w:r>
      <w:r>
        <w:t xml:space="preserve"> (Thomas B. Fischer, Professor of Impact Assessment and Environmental Planning with a particular interest in the consideration of health at the University of Liverpool, UK, and an Extraordinary Professor at </w:t>
      </w:r>
      <w:proofErr w:type="gramStart"/>
      <w:r>
        <w:t>North West</w:t>
      </w:r>
      <w:proofErr w:type="gramEnd"/>
      <w:r>
        <w:t xml:space="preserve"> University, South Africa. Editor of the Journal Impact Assessment and Project Appraisal and Director of the University of Liverpool's Environmental Assessment and Management Research Centre as well as the WHO Collaborating Centre on Health in Impact Assessments, "(PDF) On the role(s) of (strategic) environmental assessment in 'greening' decision making", ResearchGate, https://www.researchgate.net/publication/266470590_On_the_roles_of_strategic_environmental_assessment_in_%27greening%27_decision_making, 1-23-2015, Accessed 7-13-2021)//</w:t>
      </w:r>
      <w:proofErr w:type="spellStart"/>
      <w:r>
        <w:t>ILake</w:t>
      </w:r>
      <w:proofErr w:type="spellEnd"/>
      <w:r>
        <w:t>-JQ *PPPP = policies, plans, programs or projects</w:t>
      </w:r>
    </w:p>
    <w:p w14:paraId="32A677A8" w14:textId="77777777" w:rsidR="002B35C3" w:rsidRDefault="002B35C3" w:rsidP="002B35C3">
      <w:pPr>
        <w:rPr>
          <w:sz w:val="16"/>
        </w:rPr>
      </w:pPr>
      <w:r w:rsidRPr="00E86BA1">
        <w:rPr>
          <w:sz w:val="16"/>
        </w:rPr>
        <w:t xml:space="preserve">(5) How and under what context conditions is (S)EA able to ‘green’ decisions? This section firstly explores how (S)EA is thought to be able to ‘green’ decisions, drawing together some important aspects from the previous sections. A related hypothesis is formulated, revolving around the learning potential of (S)EA. Finally, context conditions that have been observed to enable (S)EA to support ‘green’ decisions are outlined. </w:t>
      </w:r>
      <w:r w:rsidRPr="00E86BA1">
        <w:rPr>
          <w:rStyle w:val="StyleUnderline"/>
        </w:rPr>
        <w:t>How is (S)EA</w:t>
      </w:r>
      <w:r w:rsidRPr="00E86BA1">
        <w:rPr>
          <w:sz w:val="16"/>
        </w:rPr>
        <w:t xml:space="preserve"> thought to be </w:t>
      </w:r>
      <w:r w:rsidRPr="00E86BA1">
        <w:rPr>
          <w:rStyle w:val="StyleUnderline"/>
        </w:rPr>
        <w:t>able to ‘green’ decisions</w:t>
      </w:r>
      <w:r w:rsidRPr="00E86BA1">
        <w:rPr>
          <w:sz w:val="16"/>
        </w:rPr>
        <w:t>? (</w:t>
      </w:r>
      <w:r w:rsidRPr="00E86BA1">
        <w:rPr>
          <w:rStyle w:val="StyleUnderline"/>
        </w:rPr>
        <w:t xml:space="preserve">S)EA’s capability to support green PPPPs is thought to be connected with the following three main functions </w:t>
      </w:r>
      <w:r w:rsidRPr="00E86BA1">
        <w:rPr>
          <w:sz w:val="16"/>
        </w:rPr>
        <w:t>(following Fischer, 2007): • (</w:t>
      </w:r>
      <w:r w:rsidRPr="00E86BA1">
        <w:rPr>
          <w:rStyle w:val="StyleUnderline"/>
        </w:rPr>
        <w:t>S)EA provides decision makers with better information (</w:t>
      </w:r>
      <w:r w:rsidRPr="00E86BA1">
        <w:rPr>
          <w:rStyle w:val="Emphasis"/>
        </w:rPr>
        <w:t>information function</w:t>
      </w:r>
      <w:r w:rsidRPr="00E86BA1">
        <w:rPr>
          <w:rStyle w:val="StyleUnderline"/>
        </w:rPr>
        <w:t>)</w:t>
      </w:r>
      <w:r w:rsidRPr="00E86BA1">
        <w:rPr>
          <w:sz w:val="16"/>
        </w:rPr>
        <w:t xml:space="preserve"> • (</w:t>
      </w:r>
      <w:r w:rsidRPr="00E86BA1">
        <w:rPr>
          <w:rStyle w:val="StyleUnderline"/>
        </w:rPr>
        <w:t xml:space="preserve">S)EA enables attitudes and perceptions/values to change through </w:t>
      </w:r>
      <w:r w:rsidRPr="00E86BA1">
        <w:rPr>
          <w:rStyle w:val="Emphasis"/>
        </w:rPr>
        <w:t>participation</w:t>
      </w:r>
      <w:r w:rsidRPr="00E86BA1">
        <w:rPr>
          <w:rStyle w:val="StyleUnderline"/>
        </w:rPr>
        <w:t xml:space="preserve"> and involvement (changing attitudes function)</w:t>
      </w:r>
      <w:r w:rsidRPr="00E86BA1">
        <w:rPr>
          <w:sz w:val="16"/>
        </w:rPr>
        <w:t xml:space="preserve"> • </w:t>
      </w:r>
      <w:r w:rsidRPr="00E86BA1">
        <w:rPr>
          <w:rStyle w:val="StyleUnderline"/>
        </w:rPr>
        <w:t>(S)EA changes established (institutional) routines (changing routines function)</w:t>
      </w:r>
      <w:r w:rsidRPr="00E86BA1">
        <w:rPr>
          <w:sz w:val="16"/>
        </w:rPr>
        <w:t xml:space="preserve"> These functions support the claim made earlier by Cowell and Owens (2006) that (S</w:t>
      </w:r>
      <w:r w:rsidRPr="00E86BA1">
        <w:rPr>
          <w:rStyle w:val="StyleUnderline"/>
        </w:rPr>
        <w:t xml:space="preserve">)EA exercises may present one of those ’crucial institutional spaces for </w:t>
      </w:r>
      <w:r w:rsidRPr="00E86BA1">
        <w:rPr>
          <w:rStyle w:val="Emphasis"/>
        </w:rPr>
        <w:t>challenges</w:t>
      </w:r>
      <w:r w:rsidRPr="00E86BA1">
        <w:rPr>
          <w:rStyle w:val="StyleUnderline"/>
        </w:rPr>
        <w:t xml:space="preserve"> to the </w:t>
      </w:r>
      <w:r w:rsidRPr="00E86BA1">
        <w:rPr>
          <w:rStyle w:val="Emphasis"/>
        </w:rPr>
        <w:t>status quo’</w:t>
      </w:r>
      <w:r w:rsidRPr="00E86BA1">
        <w:rPr>
          <w:sz w:val="16"/>
        </w:rPr>
        <w:t xml:space="preserve">, potentially </w:t>
      </w:r>
      <w:r w:rsidRPr="00E86BA1">
        <w:rPr>
          <w:rStyle w:val="StyleUnderline"/>
        </w:rPr>
        <w:t xml:space="preserve">leading to more </w:t>
      </w:r>
      <w:r w:rsidRPr="00E86BA1">
        <w:rPr>
          <w:rStyle w:val="Emphasis"/>
        </w:rPr>
        <w:t>sustainable</w:t>
      </w:r>
      <w:r w:rsidRPr="00E86BA1">
        <w:rPr>
          <w:rStyle w:val="StyleUnderline"/>
        </w:rPr>
        <w:t xml:space="preserve"> and </w:t>
      </w:r>
      <w:r w:rsidRPr="00E86BA1">
        <w:rPr>
          <w:rStyle w:val="Emphasis"/>
        </w:rPr>
        <w:t>environmentally conscious</w:t>
      </w:r>
      <w:r w:rsidRPr="00E86BA1">
        <w:rPr>
          <w:rStyle w:val="StyleUnderline"/>
        </w:rPr>
        <w:t xml:space="preserve"> patterns of development to emerge</w:t>
      </w:r>
      <w:r w:rsidRPr="00E86BA1">
        <w:rPr>
          <w:sz w:val="16"/>
        </w:rPr>
        <w:t xml:space="preserve">. This means that </w:t>
      </w:r>
      <w:r w:rsidRPr="00E86BA1">
        <w:rPr>
          <w:rStyle w:val="StyleUnderline"/>
        </w:rPr>
        <w:t>(S)EA is a distinct decision support instrument that may have a ‘</w:t>
      </w:r>
      <w:r w:rsidRPr="00E86BA1">
        <w:rPr>
          <w:rStyle w:val="Emphasis"/>
        </w:rPr>
        <w:t>greening potential’</w:t>
      </w:r>
      <w:r w:rsidRPr="00E86BA1">
        <w:rPr>
          <w:sz w:val="16"/>
        </w:rPr>
        <w:t xml:space="preserve">, both directly, </w:t>
      </w:r>
      <w:r w:rsidRPr="00E86BA1">
        <w:rPr>
          <w:rStyle w:val="StyleUnderline"/>
        </w:rPr>
        <w:t>in the form of making changes to the PPPPs concerned</w:t>
      </w:r>
      <w:r w:rsidRPr="00E86BA1">
        <w:rPr>
          <w:sz w:val="16"/>
        </w:rPr>
        <w:t xml:space="preserve">, </w:t>
      </w:r>
      <w:r w:rsidRPr="00E86BA1">
        <w:rPr>
          <w:rStyle w:val="StyleUnderline"/>
        </w:rPr>
        <w:t xml:space="preserve">but also in </w:t>
      </w:r>
      <w:r w:rsidRPr="00E86BA1">
        <w:rPr>
          <w:sz w:val="16"/>
        </w:rPr>
        <w:t xml:space="preserve">more subtle, </w:t>
      </w:r>
      <w:r w:rsidRPr="00E86BA1">
        <w:rPr>
          <w:rStyle w:val="Emphasis"/>
        </w:rPr>
        <w:t>longer term</w:t>
      </w:r>
      <w:r w:rsidRPr="00E86BA1">
        <w:rPr>
          <w:sz w:val="16"/>
        </w:rPr>
        <w:t xml:space="preserve">, unintended and </w:t>
      </w:r>
      <w:r w:rsidRPr="00E86BA1">
        <w:rPr>
          <w:rStyle w:val="StyleUnderline"/>
        </w:rPr>
        <w:t>less instrumental ways</w:t>
      </w:r>
      <w:r w:rsidRPr="00E86BA1">
        <w:rPr>
          <w:sz w:val="16"/>
        </w:rPr>
        <w:t xml:space="preserve">. Therefore, </w:t>
      </w:r>
      <w:r w:rsidRPr="00E86BA1">
        <w:rPr>
          <w:rStyle w:val="StyleUnderline"/>
        </w:rPr>
        <w:t xml:space="preserve">(S)EA can be said to be closely related to individual as well as institutional/ </w:t>
      </w:r>
      <w:proofErr w:type="spellStart"/>
      <w:r w:rsidRPr="00E86BA1">
        <w:rPr>
          <w:rStyle w:val="StyleUnderline"/>
        </w:rPr>
        <w:t>organisational</w:t>
      </w:r>
      <w:proofErr w:type="spellEnd"/>
      <w:r w:rsidRPr="00E86BA1">
        <w:rPr>
          <w:rStyle w:val="StyleUnderline"/>
        </w:rPr>
        <w:t xml:space="preserve"> learning</w:t>
      </w:r>
      <w:r w:rsidRPr="00E86BA1">
        <w:rPr>
          <w:sz w:val="16"/>
        </w:rPr>
        <w:t xml:space="preserve"> and the hypothesis may be formulated that </w:t>
      </w:r>
      <w:r w:rsidRPr="00E86BA1">
        <w:rPr>
          <w:rStyle w:val="StyleUnderline"/>
        </w:rPr>
        <w:t>SEA makes decisions ‘greener’</w:t>
      </w:r>
      <w:r w:rsidRPr="00E86BA1">
        <w:rPr>
          <w:sz w:val="16"/>
        </w:rPr>
        <w:t xml:space="preserve"> in particular </w:t>
      </w:r>
      <w:r w:rsidRPr="00E86BA1">
        <w:rPr>
          <w:rStyle w:val="StyleUnderline"/>
        </w:rPr>
        <w:t xml:space="preserve">through this </w:t>
      </w:r>
      <w:r w:rsidRPr="00E86BA1">
        <w:rPr>
          <w:rStyle w:val="Emphasis"/>
        </w:rPr>
        <w:t>learning effect</w:t>
      </w:r>
      <w:r w:rsidRPr="00E86BA1">
        <w:rPr>
          <w:sz w:val="16"/>
        </w:rPr>
        <w:t xml:space="preserve">. In this context, whereas changes made to a concrete PPPP by (S)EA can be connected with what Argyris and Schön’s (1974; 1978) in their theory of </w:t>
      </w:r>
      <w:proofErr w:type="spellStart"/>
      <w:r w:rsidRPr="00E86BA1">
        <w:rPr>
          <w:sz w:val="16"/>
        </w:rPr>
        <w:t>organisational</w:t>
      </w:r>
      <w:proofErr w:type="spellEnd"/>
      <w:r w:rsidRPr="00E86BA1">
        <w:rPr>
          <w:sz w:val="16"/>
        </w:rPr>
        <w:t xml:space="preserve"> learning termed ‘single-loop learning’ (case specific knowledge acquisition, comprehension, </w:t>
      </w:r>
      <w:proofErr w:type="gramStart"/>
      <w:r w:rsidRPr="00E86BA1">
        <w:rPr>
          <w:sz w:val="16"/>
        </w:rPr>
        <w:t>application</w:t>
      </w:r>
      <w:proofErr w:type="gramEnd"/>
      <w:r w:rsidRPr="00E86BA1">
        <w:rPr>
          <w:sz w:val="16"/>
        </w:rPr>
        <w:t xml:space="preserve"> and analysis), more </w:t>
      </w:r>
      <w:r w:rsidRPr="00E86BA1">
        <w:rPr>
          <w:rStyle w:val="StyleUnderline"/>
        </w:rPr>
        <w:t xml:space="preserve">fundamental adjustments in terms of values, attitudes and (institutional) routines may be related to </w:t>
      </w:r>
      <w:r w:rsidRPr="00E86BA1">
        <w:rPr>
          <w:sz w:val="16"/>
        </w:rPr>
        <w:t>their ‘</w:t>
      </w:r>
      <w:r w:rsidRPr="00E86BA1">
        <w:rPr>
          <w:rStyle w:val="StyleUnderline"/>
        </w:rPr>
        <w:t>double loop learning’</w:t>
      </w:r>
      <w:r w:rsidRPr="00E86BA1">
        <w:rPr>
          <w:sz w:val="16"/>
        </w:rPr>
        <w:t xml:space="preserve"> (</w:t>
      </w:r>
      <w:r w:rsidRPr="00E86BA1">
        <w:rPr>
          <w:rStyle w:val="Emphasis"/>
        </w:rPr>
        <w:t>wider synthesis</w:t>
      </w:r>
      <w:r w:rsidRPr="00E86BA1">
        <w:rPr>
          <w:rStyle w:val="StyleUnderline"/>
        </w:rPr>
        <w:t xml:space="preserve"> and evaluation</w:t>
      </w:r>
      <w:r w:rsidRPr="00E86BA1">
        <w:rPr>
          <w:sz w:val="16"/>
        </w:rPr>
        <w:t xml:space="preserve">; see Figure 3). The ‘learning potential of appraisal in spatial planning’ for practice in the UK, Germany and Italy was examined in 2007/8 in the above mentioned ESRC funded project. As an outcome, a ‘taxonomy of learning in SEA’ was designed, relating individual, </w:t>
      </w:r>
      <w:proofErr w:type="spellStart"/>
      <w:proofErr w:type="gramStart"/>
      <w:r w:rsidRPr="00E86BA1">
        <w:rPr>
          <w:sz w:val="16"/>
        </w:rPr>
        <w:t>organisational</w:t>
      </w:r>
      <w:proofErr w:type="spellEnd"/>
      <w:proofErr w:type="gramEnd"/>
      <w:r w:rsidRPr="00E86BA1">
        <w:rPr>
          <w:sz w:val="16"/>
        </w:rPr>
        <w:t xml:space="preserve"> and social learning aspects to the concept of single and double loop learning. Furthermore, the taxonomy also depicts different levels of understanding, drawing onto Bloom’s (1956) work on educational objectives (see Figure 4).</w:t>
      </w:r>
    </w:p>
    <w:p w14:paraId="374948FD" w14:textId="77777777" w:rsidR="002B35C3" w:rsidRDefault="002B35C3" w:rsidP="002B35C3">
      <w:pPr>
        <w:pStyle w:val="Heading3"/>
      </w:pPr>
      <w:r>
        <w:t xml:space="preserve">Neg – ERA </w:t>
      </w:r>
    </w:p>
    <w:p w14:paraId="1181ED67" w14:textId="77777777" w:rsidR="002B35C3" w:rsidRPr="00080E1B" w:rsidRDefault="002B35C3" w:rsidP="002B35C3">
      <w:pPr>
        <w:pStyle w:val="Heading4"/>
        <w:rPr>
          <w:u w:val="single"/>
        </w:rPr>
      </w:pPr>
      <w:r>
        <w:t xml:space="preserve">Embedding ERAs into the EIS process assesses </w:t>
      </w:r>
      <w:r w:rsidRPr="00080E1B">
        <w:rPr>
          <w:u w:val="single"/>
        </w:rPr>
        <w:t>cumulative</w:t>
      </w:r>
      <w:r>
        <w:t xml:space="preserve"> impacts of policies and separates non-scientific evaluations to </w:t>
      </w:r>
      <w:r w:rsidRPr="00080E1B">
        <w:rPr>
          <w:u w:val="single"/>
        </w:rPr>
        <w:t>avoid bias</w:t>
      </w:r>
    </w:p>
    <w:p w14:paraId="407D3394" w14:textId="77777777" w:rsidR="002B35C3" w:rsidRDefault="002B35C3" w:rsidP="002B35C3">
      <w:proofErr w:type="spellStart"/>
      <w:r>
        <w:rPr>
          <w:rStyle w:val="Style13ptBold"/>
        </w:rPr>
        <w:t>Klopf</w:t>
      </w:r>
      <w:proofErr w:type="spellEnd"/>
      <w:r>
        <w:rPr>
          <w:rStyle w:val="Style13ptBold"/>
        </w:rPr>
        <w:t xml:space="preserve"> et al.</w:t>
      </w:r>
      <w:r w:rsidRPr="005C413A">
        <w:rPr>
          <w:rStyle w:val="Style13ptBold"/>
        </w:rPr>
        <w:t xml:space="preserve">, </w:t>
      </w:r>
      <w:r>
        <w:rPr>
          <w:rStyle w:val="Style13ptBold"/>
        </w:rPr>
        <w:t>07</w:t>
      </w:r>
      <w:r>
        <w:t xml:space="preserve"> (Sonja </w:t>
      </w:r>
      <w:proofErr w:type="spellStart"/>
      <w:r>
        <w:t>Klopf</w:t>
      </w:r>
      <w:proofErr w:type="spellEnd"/>
      <w:r>
        <w:t>*, Nada Wolff Culver**, and Pete Morton***. *</w:t>
      </w:r>
      <w:proofErr w:type="spellStart"/>
      <w:r>
        <w:t>Klopf</w:t>
      </w:r>
      <w:proofErr w:type="spellEnd"/>
      <w:r>
        <w:t xml:space="preserve"> graduated from the University of Colorado School of Law in 2005 and worked as a Public Lands Legal Fellow for The Wilderness Society. **Nada most recently served as the Vice President, Public Lands and Senior Policy Counsel at the National Audubon Society. Prior to joining Audubon, Nada was the Senior Counsel and Senior Director for Policy and Planning at The Wilderness Society. ***Pete Morton is a consulting economist based in Boulder, Colorado. He has a BA in Accounting and Business Administration, a Master of Forestry with an emphasis on quantitative modeling, and a PhD in Natural Resource Economics. “A Road Map to a Better NEPA: Why Environmental Risk Assessments Should Be Used to Analyze the Environmental Consequences of Complex Federal Actions.” Sustainable Development Law &amp; Policy, </w:t>
      </w:r>
      <w:proofErr w:type="gramStart"/>
      <w:r>
        <w:t>Fall</w:t>
      </w:r>
      <w:proofErr w:type="gramEnd"/>
      <w:r>
        <w:t xml:space="preserve"> 2007, 38-43, 84-85., Accessed 7-14-2021)//</w:t>
      </w:r>
      <w:proofErr w:type="spellStart"/>
      <w:r>
        <w:t>ILake</w:t>
      </w:r>
      <w:proofErr w:type="spellEnd"/>
      <w:r>
        <w:t>-JQ Thanks Sam :)</w:t>
      </w:r>
    </w:p>
    <w:p w14:paraId="1E308039" w14:textId="77777777" w:rsidR="002B35C3" w:rsidRPr="00C225C1" w:rsidRDefault="002B35C3" w:rsidP="002B35C3">
      <w:pPr>
        <w:rPr>
          <w:sz w:val="16"/>
        </w:rPr>
      </w:pPr>
      <w:r w:rsidRPr="00DB53AC">
        <w:rPr>
          <w:sz w:val="16"/>
        </w:rPr>
        <w:t xml:space="preserve">How ERAs Will Improve the NEPA Process Although </w:t>
      </w:r>
      <w:r w:rsidRPr="008A04BA">
        <w:rPr>
          <w:rStyle w:val="StyleUnderline"/>
        </w:rPr>
        <w:t>ERAs</w:t>
      </w:r>
      <w:r w:rsidRPr="00DB53AC">
        <w:rPr>
          <w:sz w:val="16"/>
        </w:rPr>
        <w:t xml:space="preserve"> cannot fulfill all NEPA requirements by themselves, they </w:t>
      </w:r>
      <w:r w:rsidRPr="008A04BA">
        <w:rPr>
          <w:rStyle w:val="StyleUnderline"/>
        </w:rPr>
        <w:t>can help agencies effectively analyze the potential environmental impacts resulting from proposed federal actions</w:t>
      </w:r>
      <w:r w:rsidRPr="00DB53AC">
        <w:rPr>
          <w:sz w:val="16"/>
        </w:rPr>
        <w:t xml:space="preserve"> and their possible alternatives.38 </w:t>
      </w:r>
      <w:r w:rsidRPr="008A04BA">
        <w:rPr>
          <w:rStyle w:val="StyleUnderline"/>
        </w:rPr>
        <w:t xml:space="preserve">Because the ERA process has a more defined </w:t>
      </w:r>
      <w:r w:rsidRPr="008A04BA">
        <w:rPr>
          <w:rStyle w:val="Emphasis"/>
        </w:rPr>
        <w:t>scientific framework</w:t>
      </w:r>
      <w:r w:rsidRPr="008A04BA">
        <w:rPr>
          <w:rStyle w:val="StyleUnderline"/>
        </w:rPr>
        <w:t xml:space="preserve"> than the EIS and has historically incorporated more </w:t>
      </w:r>
      <w:r w:rsidRPr="008A04BA">
        <w:rPr>
          <w:rStyle w:val="Emphasis"/>
        </w:rPr>
        <w:t>scientific data</w:t>
      </w:r>
      <w:r w:rsidRPr="00DB53AC">
        <w:rPr>
          <w:sz w:val="16"/>
        </w:rPr>
        <w:t xml:space="preserve">, </w:t>
      </w:r>
      <w:r w:rsidRPr="008A04BA">
        <w:rPr>
          <w:rStyle w:val="Emphasis"/>
        </w:rPr>
        <w:t>merging</w:t>
      </w:r>
      <w:r w:rsidRPr="008A04BA">
        <w:rPr>
          <w:rStyle w:val="StyleUnderline"/>
        </w:rPr>
        <w:t xml:space="preserve"> the two processes actually facilitates </w:t>
      </w:r>
      <w:r w:rsidRPr="008A04BA">
        <w:rPr>
          <w:rStyle w:val="Emphasis"/>
        </w:rPr>
        <w:t>better analyses</w:t>
      </w:r>
      <w:r w:rsidRPr="008A04BA">
        <w:rPr>
          <w:rStyle w:val="StyleUnderline"/>
        </w:rPr>
        <w:t xml:space="preserve"> when an ERA is used as </w:t>
      </w:r>
      <w:r w:rsidRPr="008A04BA">
        <w:rPr>
          <w:rStyle w:val="Emphasis"/>
        </w:rPr>
        <w:t>part</w:t>
      </w:r>
      <w:r w:rsidRPr="008A04BA">
        <w:rPr>
          <w:rStyle w:val="StyleUnderline"/>
        </w:rPr>
        <w:t xml:space="preserve"> of an EIS</w:t>
      </w:r>
      <w:r w:rsidRPr="00DB53AC">
        <w:rPr>
          <w:sz w:val="16"/>
        </w:rPr>
        <w:t xml:space="preserve">. ERAs can also help focus taxpayer resources, both on what data needs to be collected and on where, when, and to what extent federal projects should occur. Fulfilling NEPA Requirements </w:t>
      </w:r>
      <w:proofErr w:type="gramStart"/>
      <w:r w:rsidRPr="00DB53AC">
        <w:rPr>
          <w:sz w:val="16"/>
        </w:rPr>
        <w:t>and Improving Analysis As discussed above, there</w:t>
      </w:r>
      <w:proofErr w:type="gramEnd"/>
      <w:r w:rsidRPr="00DB53AC">
        <w:rPr>
          <w:sz w:val="16"/>
        </w:rPr>
        <w:t xml:space="preserve"> have been continuing problems with inadequate NEPA documents including incomplete, descriptive and uninterpreted data, and a lack of clear analysis. In 1997, the CEQ conducted a study of the effectiveness of NEPA twenty-five years after its implementation. Among a number of conclusions, the CEQ found that “NEPA practitioners need to analyze existing information more effectively</w:t>
      </w:r>
      <w:proofErr w:type="gramStart"/>
      <w:r w:rsidRPr="00DB53AC">
        <w:rPr>
          <w:sz w:val="16"/>
        </w:rPr>
        <w:t>. . . ”</w:t>
      </w:r>
      <w:proofErr w:type="gramEnd"/>
      <w:r w:rsidRPr="00DB53AC">
        <w:rPr>
          <w:sz w:val="16"/>
        </w:rPr>
        <w:t xml:space="preserve"> and “[w]hat is often lacking in EISs is. . . a comparison of the potential impacts of choosing particular alternatives at particular locations expressed in clear, concise language. . . ”39 The purpose of an EIS is to take a hard look at environmental effects, analyzing a number of different options in order to better protect the environment. NEPA specifically encourages adapting and changing methods of analysis as science and knowledge about ecosystems improve. NEPA states that, “. . . it is the continuing policy of the Federal Government. . . to use all practicable means and measures. . . to create and maintain conditions under which man and nature can exist in productive harmony.”40 </w:t>
      </w:r>
      <w:r w:rsidRPr="008A04BA">
        <w:rPr>
          <w:rStyle w:val="StyleUnderline"/>
        </w:rPr>
        <w:t xml:space="preserve">ERAs provide available means and measures to incorporate an </w:t>
      </w:r>
      <w:r w:rsidRPr="008A04BA">
        <w:rPr>
          <w:rStyle w:val="Emphasis"/>
        </w:rPr>
        <w:t>accepted</w:t>
      </w:r>
      <w:r w:rsidRPr="008A04BA">
        <w:rPr>
          <w:rStyle w:val="StyleUnderline"/>
        </w:rPr>
        <w:t xml:space="preserve">, </w:t>
      </w:r>
      <w:r w:rsidRPr="008A04BA">
        <w:rPr>
          <w:rStyle w:val="Emphasis"/>
        </w:rPr>
        <w:t>consistent</w:t>
      </w:r>
      <w:r w:rsidRPr="008A04BA">
        <w:rPr>
          <w:rStyle w:val="StyleUnderline"/>
        </w:rPr>
        <w:t>, science-based framework that public land agencies already frequently use to focus and improve their decisions</w:t>
      </w:r>
      <w:r w:rsidRPr="00DB53AC">
        <w:rPr>
          <w:sz w:val="16"/>
        </w:rPr>
        <w:t xml:space="preserve">. </w:t>
      </w:r>
      <w:r w:rsidRPr="008A04BA">
        <w:rPr>
          <w:rStyle w:val="StyleUnderline"/>
        </w:rPr>
        <w:t xml:space="preserve">Completing ERAs as part of an EIS and following the EPA’s Guidelines will </w:t>
      </w:r>
      <w:r w:rsidRPr="008A04BA">
        <w:rPr>
          <w:rStyle w:val="Emphasis"/>
        </w:rPr>
        <w:t>address</w:t>
      </w:r>
      <w:r w:rsidRPr="008A04BA">
        <w:rPr>
          <w:rStyle w:val="StyleUnderline"/>
        </w:rPr>
        <w:t xml:space="preserve"> long-term </w:t>
      </w:r>
      <w:r w:rsidRPr="008A04BA">
        <w:rPr>
          <w:rStyle w:val="Emphasis"/>
        </w:rPr>
        <w:t>weaknesses</w:t>
      </w:r>
      <w:r w:rsidRPr="008A04BA">
        <w:rPr>
          <w:rStyle w:val="StyleUnderline"/>
        </w:rPr>
        <w:t xml:space="preserve"> and enable federal agencies to fulfill more completely the purposes of NEPA</w:t>
      </w:r>
      <w:r w:rsidRPr="00DB53AC">
        <w:rPr>
          <w:sz w:val="16"/>
        </w:rPr>
        <w:t xml:space="preserve">. Assessing Cumulative Impacts </w:t>
      </w:r>
      <w:r w:rsidRPr="008A04BA">
        <w:rPr>
          <w:rStyle w:val="StyleUnderline"/>
        </w:rPr>
        <w:t xml:space="preserve">ERAs can help to address the difficulties in adequately assessing </w:t>
      </w:r>
      <w:r w:rsidRPr="008A04BA">
        <w:rPr>
          <w:rStyle w:val="Emphasis"/>
        </w:rPr>
        <w:t>cumulative impacts</w:t>
      </w:r>
      <w:r w:rsidRPr="008A04BA">
        <w:rPr>
          <w:rStyle w:val="StyleUnderline"/>
        </w:rPr>
        <w:t xml:space="preserve"> that can plague EIS’s.</w:t>
      </w:r>
      <w:r w:rsidRPr="00DB53AC">
        <w:rPr>
          <w:sz w:val="16"/>
        </w:rPr>
        <w:t xml:space="preserve"> NEPA requires that agencies assess the “direct, indirect, or cumulative” environmental impacts of a proposed action.41 </w:t>
      </w:r>
      <w:r w:rsidRPr="008A04BA">
        <w:rPr>
          <w:rStyle w:val="StyleUnderline"/>
        </w:rPr>
        <w:t>Cumulative impacts are defined as: the impact on the environment which results from the incremental impact of the action when added to other past, present, and</w:t>
      </w:r>
      <w:r w:rsidRPr="00DB53AC">
        <w:rPr>
          <w:sz w:val="16"/>
        </w:rPr>
        <w:t xml:space="preserve"> reasonably foreseeable </w:t>
      </w:r>
      <w:r w:rsidRPr="008A04BA">
        <w:rPr>
          <w:rStyle w:val="StyleUnderline"/>
        </w:rPr>
        <w:t>future actions</w:t>
      </w:r>
      <w:r w:rsidRPr="00DB53AC">
        <w:rPr>
          <w:sz w:val="16"/>
        </w:rPr>
        <w:t xml:space="preserve"> regardless of what agency (Federal or non-Federal) or person undertakes such other actions. Cumulative impacts can result from individually minor but collectively significant actions taking place over a period of time.42 </w:t>
      </w:r>
      <w:r w:rsidRPr="008A04BA">
        <w:rPr>
          <w:rStyle w:val="StyleUnderline"/>
        </w:rPr>
        <w:t>As the scale and pace of these large-scale developments increases, the need to examine the potential cumulative impacts increases as well</w:t>
      </w:r>
      <w:r w:rsidRPr="00DB53AC">
        <w:rPr>
          <w:sz w:val="16"/>
        </w:rPr>
        <w:t>. Agencies are required by NEPA and the courts to provide “some quantified or detailed information; . . . [g]</w:t>
      </w:r>
      <w:proofErr w:type="spellStart"/>
      <w:r w:rsidRPr="00DB53AC">
        <w:rPr>
          <w:sz w:val="16"/>
        </w:rPr>
        <w:t>eneral</w:t>
      </w:r>
      <w:proofErr w:type="spellEnd"/>
      <w:r w:rsidRPr="00DB53AC">
        <w:rPr>
          <w:sz w:val="16"/>
        </w:rPr>
        <w:t xml:space="preserve"> statements about possible effects and some risk do not constitute a hard look. . . absent a justification regarding why more definitive information could not be provided.”43 Agencies can fail to properly analyze these cumulative impacts, especially when dealing with large-scale projects; the Ninth Circuit complained in Ocean Advocates v. U.S. Army Corps of Engineers that the agency’s “findings about cumulative impacts were perfunctory and conclusory and d[id] not provide a helpful analysis of past, present, and future projects.” 44 Similar concerns have motivated courts to require programmatic EISs to ensure that the likely environmental consequences of policy initiatives are adequately assessed.45 </w:t>
      </w:r>
      <w:r w:rsidRPr="008A04BA">
        <w:rPr>
          <w:rStyle w:val="StyleUnderline"/>
        </w:rPr>
        <w:t>The conceptual and methodological framework for ERAs outlined by the EPA allows for a consistent and comprehensive approach for</w:t>
      </w:r>
      <w:r w:rsidRPr="00DB53AC">
        <w:rPr>
          <w:sz w:val="16"/>
        </w:rPr>
        <w:t xml:space="preserve"> land managers to follow when making </w:t>
      </w:r>
      <w:r w:rsidRPr="008A04BA">
        <w:rPr>
          <w:rStyle w:val="StyleUnderline"/>
        </w:rPr>
        <w:t>decisions</w:t>
      </w:r>
      <w:r w:rsidRPr="00DB53AC">
        <w:rPr>
          <w:sz w:val="16"/>
        </w:rPr>
        <w:t xml:space="preserve">. </w:t>
      </w:r>
      <w:r w:rsidRPr="008A04BA">
        <w:rPr>
          <w:rStyle w:val="StyleUnderline"/>
        </w:rPr>
        <w:t>Each ERA should include</w:t>
      </w:r>
      <w:r w:rsidRPr="00DB53AC">
        <w:rPr>
          <w:sz w:val="16"/>
        </w:rPr>
        <w:t xml:space="preserve">—as well as document for the public—the </w:t>
      </w:r>
      <w:r w:rsidRPr="008A04BA">
        <w:rPr>
          <w:rStyle w:val="StyleUnderline"/>
        </w:rPr>
        <w:t>stages of problem formulation</w:t>
      </w:r>
      <w:r w:rsidRPr="00DB53AC">
        <w:rPr>
          <w:sz w:val="16"/>
        </w:rPr>
        <w:t xml:space="preserve">, </w:t>
      </w:r>
      <w:r w:rsidRPr="008A04BA">
        <w:rPr>
          <w:rStyle w:val="StyleUnderline"/>
        </w:rPr>
        <w:t>exposure analysis</w:t>
      </w:r>
      <w:r w:rsidRPr="00DB53AC">
        <w:rPr>
          <w:sz w:val="16"/>
        </w:rPr>
        <w:t xml:space="preserve">, </w:t>
      </w:r>
      <w:r w:rsidRPr="008A04BA">
        <w:rPr>
          <w:rStyle w:val="StyleUnderline"/>
        </w:rPr>
        <w:t>effects assessment</w:t>
      </w:r>
      <w:r w:rsidRPr="00DB53AC">
        <w:rPr>
          <w:sz w:val="16"/>
        </w:rPr>
        <w:t xml:space="preserve">, </w:t>
      </w:r>
      <w:r w:rsidRPr="008A04BA">
        <w:rPr>
          <w:rStyle w:val="StyleUnderline"/>
        </w:rPr>
        <w:t>and risk characterization</w:t>
      </w:r>
      <w:r w:rsidRPr="00DB53AC">
        <w:rPr>
          <w:sz w:val="16"/>
        </w:rPr>
        <w:t xml:space="preserve">.46 </w:t>
      </w:r>
      <w:r w:rsidRPr="008A04BA">
        <w:rPr>
          <w:rStyle w:val="StyleUnderline"/>
        </w:rPr>
        <w:t>Requiring each of these components should</w:t>
      </w:r>
      <w:r w:rsidRPr="00DB53AC">
        <w:rPr>
          <w:sz w:val="16"/>
        </w:rPr>
        <w:t xml:space="preserve">, in turn, </w:t>
      </w:r>
      <w:r w:rsidRPr="008A04BA">
        <w:rPr>
          <w:rStyle w:val="StyleUnderline"/>
        </w:rPr>
        <w:t xml:space="preserve">improve methods of sampling and </w:t>
      </w:r>
      <w:r w:rsidRPr="008A04BA">
        <w:rPr>
          <w:rStyle w:val="Emphasis"/>
        </w:rPr>
        <w:t>analysis</w:t>
      </w:r>
      <w:r w:rsidRPr="00DB53AC">
        <w:rPr>
          <w:sz w:val="16"/>
        </w:rPr>
        <w:t xml:space="preserve">, </w:t>
      </w:r>
      <w:r w:rsidRPr="008A04BA">
        <w:rPr>
          <w:rStyle w:val="Emphasis"/>
        </w:rPr>
        <w:t>interpretations</w:t>
      </w:r>
      <w:r w:rsidRPr="008A04BA">
        <w:rPr>
          <w:rStyle w:val="StyleUnderline"/>
        </w:rPr>
        <w:t xml:space="preserve"> of </w:t>
      </w:r>
      <w:r w:rsidRPr="008A04BA">
        <w:rPr>
          <w:rStyle w:val="Emphasis"/>
        </w:rPr>
        <w:t>data</w:t>
      </w:r>
      <w:r w:rsidRPr="00DB53AC">
        <w:rPr>
          <w:sz w:val="16"/>
        </w:rPr>
        <w:t xml:space="preserve">, </w:t>
      </w:r>
      <w:r w:rsidRPr="008A04BA">
        <w:rPr>
          <w:rStyle w:val="StyleUnderline"/>
        </w:rPr>
        <w:t xml:space="preserve">and </w:t>
      </w:r>
      <w:r w:rsidRPr="008A04BA">
        <w:rPr>
          <w:rStyle w:val="Emphasis"/>
        </w:rPr>
        <w:t>quality assurances</w:t>
      </w:r>
      <w:r w:rsidRPr="00DB53AC">
        <w:rPr>
          <w:sz w:val="16"/>
        </w:rPr>
        <w:t xml:space="preserve">.47 In this way, </w:t>
      </w:r>
      <w:r w:rsidRPr="008A04BA">
        <w:rPr>
          <w:rStyle w:val="Emphasis"/>
        </w:rPr>
        <w:t>cumulative impacts</w:t>
      </w:r>
      <w:r w:rsidRPr="008A04BA">
        <w:rPr>
          <w:rStyle w:val="StyleUnderline"/>
        </w:rPr>
        <w:t xml:space="preserve"> can be dealt with </w:t>
      </w:r>
      <w:r w:rsidRPr="008A04BA">
        <w:rPr>
          <w:rStyle w:val="Emphasis"/>
        </w:rPr>
        <w:t>consistently</w:t>
      </w:r>
      <w:r w:rsidRPr="008A04BA">
        <w:rPr>
          <w:rStyle w:val="StyleUnderline"/>
        </w:rPr>
        <w:t xml:space="preserve"> and </w:t>
      </w:r>
      <w:r w:rsidRPr="008A04BA">
        <w:rPr>
          <w:rStyle w:val="Emphasis"/>
        </w:rPr>
        <w:t>comprehensively</w:t>
      </w:r>
      <w:r w:rsidRPr="008A04BA">
        <w:rPr>
          <w:rStyle w:val="StyleUnderline"/>
        </w:rPr>
        <w:t xml:space="preserve">, </w:t>
      </w:r>
      <w:r w:rsidRPr="008A04BA">
        <w:rPr>
          <w:rStyle w:val="Emphasis"/>
        </w:rPr>
        <w:t>avoiding</w:t>
      </w:r>
      <w:r w:rsidRPr="008A04BA">
        <w:rPr>
          <w:rStyle w:val="StyleUnderline"/>
        </w:rPr>
        <w:t xml:space="preserve"> the </w:t>
      </w:r>
      <w:r w:rsidRPr="008A04BA">
        <w:rPr>
          <w:rStyle w:val="Emphasis"/>
        </w:rPr>
        <w:t>lack</w:t>
      </w:r>
      <w:r w:rsidRPr="008A04BA">
        <w:rPr>
          <w:rStyle w:val="StyleUnderline"/>
        </w:rPr>
        <w:t xml:space="preserve"> of analysis and </w:t>
      </w:r>
      <w:r w:rsidRPr="008A04BA">
        <w:rPr>
          <w:rStyle w:val="Emphasis"/>
        </w:rPr>
        <w:t>conclusory findings</w:t>
      </w:r>
      <w:r w:rsidRPr="008A04BA">
        <w:rPr>
          <w:rStyle w:val="StyleUnderline"/>
        </w:rPr>
        <w:t xml:space="preserve"> that often occur in EIS</w:t>
      </w:r>
      <w:r w:rsidRPr="00DB53AC">
        <w:rPr>
          <w:sz w:val="16"/>
        </w:rPr>
        <w:t xml:space="preserve">.48 Dealing Effectively With Uncertainty </w:t>
      </w:r>
      <w:proofErr w:type="spellStart"/>
      <w:r w:rsidRPr="00DB53AC">
        <w:rPr>
          <w:sz w:val="16"/>
        </w:rPr>
        <w:t>Uncertainty</w:t>
      </w:r>
      <w:proofErr w:type="spellEnd"/>
      <w:r w:rsidRPr="00DB53AC">
        <w:rPr>
          <w:sz w:val="16"/>
        </w:rPr>
        <w:t xml:space="preserve"> is a constant when dealing with the effect of land management actions upon the environment, but </w:t>
      </w:r>
      <w:r w:rsidRPr="008A04BA">
        <w:rPr>
          <w:rStyle w:val="StyleUnderline"/>
        </w:rPr>
        <w:t>using ERAs can help to consistently recognize where uncertainty lies</w:t>
      </w:r>
      <w:r w:rsidRPr="00DB53AC">
        <w:rPr>
          <w:sz w:val="16"/>
        </w:rPr>
        <w:t xml:space="preserve">, </w:t>
      </w:r>
      <w:r w:rsidRPr="008A04BA">
        <w:rPr>
          <w:rStyle w:val="StyleUnderline"/>
        </w:rPr>
        <w:t>how uncertainty can be reduced</w:t>
      </w:r>
      <w:r w:rsidRPr="00DB53AC">
        <w:rPr>
          <w:sz w:val="16"/>
        </w:rPr>
        <w:t xml:space="preserve">, </w:t>
      </w:r>
      <w:r w:rsidRPr="008A04BA">
        <w:rPr>
          <w:rStyle w:val="StyleUnderline"/>
        </w:rPr>
        <w:t>and where more data may be needed to make an effective evaluation</w:t>
      </w:r>
      <w:r w:rsidRPr="00DB53AC">
        <w:rPr>
          <w:sz w:val="16"/>
        </w:rPr>
        <w:t xml:space="preserve">. Unfortunately, in the history of EIS, uncertainty has been largely “ignored, omitted, described in qualitative terms, or merely [made] implicit in the assessment.”49 Where there is incomplete or unavailable scientific information concerning significant adverse environmental impacts, NEPA requires the disclosure and analysis of the costs of uncertainty and the costs of proceeding without more and better information.50 However, </w:t>
      </w:r>
      <w:r w:rsidRPr="008A04BA">
        <w:rPr>
          <w:rStyle w:val="StyleUnderline"/>
        </w:rPr>
        <w:t xml:space="preserve">agencies may not address, explain, or satisfactorily reduce uncertainty in their </w:t>
      </w:r>
      <w:proofErr w:type="spellStart"/>
      <w:r w:rsidRPr="008A04BA">
        <w:rPr>
          <w:rStyle w:val="StyleUnderline"/>
        </w:rPr>
        <w:t>decisionmaking</w:t>
      </w:r>
      <w:proofErr w:type="spellEnd"/>
      <w:r w:rsidRPr="008A04BA">
        <w:rPr>
          <w:rStyle w:val="StyleUnderline"/>
        </w:rPr>
        <w:t xml:space="preserve"> process</w:t>
      </w:r>
      <w:r w:rsidRPr="00DB53AC">
        <w:rPr>
          <w:sz w:val="16"/>
        </w:rPr>
        <w:t xml:space="preserve">, even when it is brought to their attention. For example, the Ninth Circuit found an EIS inadequate because it “did not address in any meaningful way the various uncertainties surrounding the scientific evidence.”51 Courts have also concluded that agencies “need not undertake further scientific study, [to reduce uncertainty. . . but the agency] must explain in the EIS why such an undertaking is not necessary or feasible.”52 </w:t>
      </w:r>
      <w:r w:rsidRPr="008A04BA">
        <w:rPr>
          <w:rStyle w:val="StyleUnderline"/>
        </w:rPr>
        <w:t xml:space="preserve">The ERA process helps to </w:t>
      </w:r>
      <w:r w:rsidRPr="008A04BA">
        <w:rPr>
          <w:rStyle w:val="Emphasis"/>
        </w:rPr>
        <w:t>address</w:t>
      </w:r>
      <w:r w:rsidRPr="008A04BA">
        <w:rPr>
          <w:rStyle w:val="StyleUnderline"/>
        </w:rPr>
        <w:t xml:space="preserve"> this problem by calling for an </w:t>
      </w:r>
      <w:r w:rsidRPr="008A04BA">
        <w:rPr>
          <w:rStyle w:val="Emphasis"/>
        </w:rPr>
        <w:t>explicit determination</w:t>
      </w:r>
      <w:r w:rsidRPr="008A04BA">
        <w:rPr>
          <w:rStyle w:val="StyleUnderline"/>
        </w:rPr>
        <w:t xml:space="preserve"> of the </w:t>
      </w:r>
      <w:r w:rsidRPr="008A04BA">
        <w:rPr>
          <w:rStyle w:val="Emphasis"/>
        </w:rPr>
        <w:t>impacts of uncertainty</w:t>
      </w:r>
      <w:r w:rsidRPr="008A04BA">
        <w:rPr>
          <w:rStyle w:val="StyleUnderline"/>
        </w:rPr>
        <w:t xml:space="preserve"> on the overall </w:t>
      </w:r>
      <w:r w:rsidRPr="008A04BA">
        <w:rPr>
          <w:rStyle w:val="Emphasis"/>
        </w:rPr>
        <w:t>quality</w:t>
      </w:r>
      <w:r w:rsidRPr="008A04BA">
        <w:rPr>
          <w:rStyle w:val="StyleUnderline"/>
        </w:rPr>
        <w:t xml:space="preserve"> and </w:t>
      </w:r>
      <w:r w:rsidRPr="008A04BA">
        <w:rPr>
          <w:rStyle w:val="Emphasis"/>
        </w:rPr>
        <w:t>utility</w:t>
      </w:r>
      <w:r w:rsidRPr="008A04BA">
        <w:rPr>
          <w:rStyle w:val="StyleUnderline"/>
        </w:rPr>
        <w:t xml:space="preserve"> of the ERA</w:t>
      </w:r>
      <w:r w:rsidRPr="00DB53AC">
        <w:rPr>
          <w:sz w:val="16"/>
        </w:rPr>
        <w:t xml:space="preserve">. First, the EPA Guidelines prescribe better planning to eliminate as many sources of uncertainty as possible. When uncertainty is thus reduced, the EPA recommends that the ERA openly and explicitly describe the strengths and limitations of the model as well as identify and describe rationales for any assumptions made. Finally, </w:t>
      </w:r>
      <w:r w:rsidRPr="008A04BA">
        <w:rPr>
          <w:rStyle w:val="StyleUnderline"/>
        </w:rPr>
        <w:t xml:space="preserve">risk assessors should describe </w:t>
      </w:r>
      <w:r w:rsidRPr="008A04BA">
        <w:rPr>
          <w:rStyle w:val="Emphasis"/>
        </w:rPr>
        <w:t>data limitations</w:t>
      </w:r>
      <w:r w:rsidRPr="00DB53AC">
        <w:rPr>
          <w:sz w:val="16"/>
        </w:rPr>
        <w:t xml:space="preserve">. </w:t>
      </w:r>
      <w:r w:rsidRPr="008A04BA">
        <w:rPr>
          <w:rStyle w:val="StyleUnderline"/>
        </w:rPr>
        <w:t>In this way</w:t>
      </w:r>
      <w:r w:rsidRPr="00DB53AC">
        <w:rPr>
          <w:sz w:val="16"/>
        </w:rPr>
        <w:t xml:space="preserve">, if there is missing data or uncertain results, </w:t>
      </w:r>
      <w:r w:rsidRPr="008A04BA">
        <w:rPr>
          <w:rStyle w:val="StyleUnderline"/>
        </w:rPr>
        <w:t>these problems are not simply ignored or swept aside</w:t>
      </w:r>
      <w:r w:rsidRPr="00DB53AC">
        <w:rPr>
          <w:sz w:val="16"/>
        </w:rPr>
        <w:t xml:space="preserve">, </w:t>
      </w:r>
      <w:r w:rsidRPr="008A04BA">
        <w:rPr>
          <w:rStyle w:val="StyleUnderline"/>
        </w:rPr>
        <w:t>but</w:t>
      </w:r>
      <w:r w:rsidRPr="00DB53AC">
        <w:rPr>
          <w:sz w:val="16"/>
        </w:rPr>
        <w:t xml:space="preserve"> they </w:t>
      </w:r>
      <w:r w:rsidRPr="008A04BA">
        <w:rPr>
          <w:rStyle w:val="StyleUnderline"/>
        </w:rPr>
        <w:t xml:space="preserve">become an </w:t>
      </w:r>
      <w:r w:rsidRPr="008A04BA">
        <w:rPr>
          <w:rStyle w:val="Emphasis"/>
        </w:rPr>
        <w:t>intricate part</w:t>
      </w:r>
      <w:r w:rsidRPr="008A04BA">
        <w:rPr>
          <w:rStyle w:val="StyleUnderline"/>
        </w:rPr>
        <w:t xml:space="preserve"> of the </w:t>
      </w:r>
      <w:r w:rsidRPr="008A04BA">
        <w:rPr>
          <w:rStyle w:val="Emphasis"/>
        </w:rPr>
        <w:t>analysis</w:t>
      </w:r>
      <w:r w:rsidRPr="00DB53AC">
        <w:rPr>
          <w:sz w:val="16"/>
        </w:rPr>
        <w:t xml:space="preserve">. Separating Assessment and Management </w:t>
      </w:r>
      <w:r w:rsidRPr="008A04BA">
        <w:rPr>
          <w:rStyle w:val="StyleUnderline"/>
        </w:rPr>
        <w:t>Agencies</w:t>
      </w:r>
      <w:r w:rsidRPr="00DB53AC">
        <w:rPr>
          <w:sz w:val="16"/>
        </w:rPr>
        <w:t xml:space="preserve"> and land managers </w:t>
      </w:r>
      <w:r w:rsidRPr="008A04BA">
        <w:rPr>
          <w:rStyle w:val="StyleUnderline"/>
        </w:rPr>
        <w:t>are subject to substantial pressure from various interested parties and groups when it comes to making land management decisions</w:t>
      </w:r>
      <w:r w:rsidRPr="00DB53AC">
        <w:rPr>
          <w:sz w:val="16"/>
        </w:rPr>
        <w:t xml:space="preserve">. There is pressure to develop, pressure to keep pristine, and pressures for all different kinds of access. In addition, there are economic and legal implications that must be </w:t>
      </w:r>
      <w:proofErr w:type="gramStart"/>
      <w:r w:rsidRPr="00DB53AC">
        <w:rPr>
          <w:sz w:val="16"/>
        </w:rPr>
        <w:t>taken into account</w:t>
      </w:r>
      <w:proofErr w:type="gramEnd"/>
      <w:r w:rsidRPr="00DB53AC">
        <w:rPr>
          <w:sz w:val="16"/>
        </w:rPr>
        <w:t xml:space="preserve">. </w:t>
      </w:r>
      <w:r w:rsidRPr="008A04BA">
        <w:rPr>
          <w:rStyle w:val="StyleUnderline"/>
        </w:rPr>
        <w:t>There is no question that these pressures</w:t>
      </w:r>
      <w:r w:rsidRPr="00DB53AC">
        <w:rPr>
          <w:sz w:val="16"/>
        </w:rPr>
        <w:t xml:space="preserve">, </w:t>
      </w:r>
      <w:r w:rsidRPr="008A04BA">
        <w:rPr>
          <w:rStyle w:val="StyleUnderline"/>
        </w:rPr>
        <w:t>as well as personal biases</w:t>
      </w:r>
      <w:r w:rsidRPr="00DB53AC">
        <w:rPr>
          <w:sz w:val="16"/>
        </w:rPr>
        <w:t xml:space="preserve">, </w:t>
      </w:r>
      <w:r w:rsidRPr="008A04BA">
        <w:rPr>
          <w:rStyle w:val="StyleUnderline"/>
        </w:rPr>
        <w:t>can and do have an impact on</w:t>
      </w:r>
      <w:r w:rsidRPr="00DB53AC">
        <w:rPr>
          <w:sz w:val="16"/>
        </w:rPr>
        <w:t xml:space="preserve"> land management </w:t>
      </w:r>
      <w:r w:rsidRPr="008A04BA">
        <w:rPr>
          <w:rStyle w:val="StyleUnderline"/>
        </w:rPr>
        <w:t>decisions</w:t>
      </w:r>
      <w:r w:rsidRPr="00DB53AC">
        <w:rPr>
          <w:sz w:val="16"/>
        </w:rPr>
        <w:t xml:space="preserve">.53 However, these reasons and pressures are often not clearly separated from the scientific analysis in NEPA documents, making it unclear where the science ends and where the policy-based planning begins. </w:t>
      </w:r>
      <w:r w:rsidRPr="008A04BA">
        <w:rPr>
          <w:rStyle w:val="StyleUnderline"/>
        </w:rPr>
        <w:t xml:space="preserve">The EPA framework clearly defines these different roles and encourages their </w:t>
      </w:r>
      <w:r w:rsidRPr="008A04BA">
        <w:rPr>
          <w:rStyle w:val="Emphasis"/>
        </w:rPr>
        <w:t>separation</w:t>
      </w:r>
      <w:r w:rsidRPr="00DB53AC">
        <w:rPr>
          <w:sz w:val="16"/>
        </w:rPr>
        <w:t xml:space="preserve"> in order </w:t>
      </w:r>
      <w:r w:rsidRPr="008A04BA">
        <w:rPr>
          <w:rStyle w:val="StyleUnderline"/>
        </w:rPr>
        <w:t>to prevent personal or institutional bias that</w:t>
      </w:r>
      <w:r w:rsidRPr="00DB53AC">
        <w:rPr>
          <w:sz w:val="16"/>
        </w:rPr>
        <w:t xml:space="preserve"> typically “</w:t>
      </w:r>
      <w:r w:rsidRPr="008A04BA">
        <w:rPr>
          <w:rStyle w:val="Emphasis"/>
        </w:rPr>
        <w:t>color</w:t>
      </w:r>
      <w:r w:rsidRPr="008A04BA">
        <w:rPr>
          <w:rStyle w:val="StyleUnderline"/>
        </w:rPr>
        <w:t>” the scientific evaluation</w:t>
      </w:r>
      <w:r w:rsidRPr="00DB53AC">
        <w:rPr>
          <w:sz w:val="16"/>
        </w:rPr>
        <w:t xml:space="preserve">. </w:t>
      </w:r>
      <w:r w:rsidRPr="008A04BA">
        <w:rPr>
          <w:rStyle w:val="StyleUnderline"/>
        </w:rPr>
        <w:t>Therefore</w:t>
      </w:r>
      <w:r w:rsidRPr="00DB53AC">
        <w:rPr>
          <w:sz w:val="16"/>
        </w:rPr>
        <w:t xml:space="preserve">, </w:t>
      </w:r>
      <w:r w:rsidRPr="008A04BA">
        <w:rPr>
          <w:rStyle w:val="StyleUnderline"/>
        </w:rPr>
        <w:t>ERAs begin with the risk assessment</w:t>
      </w:r>
      <w:r w:rsidRPr="00DB53AC">
        <w:rPr>
          <w:sz w:val="16"/>
        </w:rPr>
        <w:t xml:space="preserve">, </w:t>
      </w:r>
      <w:r w:rsidRPr="008A04BA">
        <w:rPr>
          <w:rStyle w:val="StyleUnderline"/>
        </w:rPr>
        <w:t>a scientific process</w:t>
      </w:r>
      <w:r w:rsidRPr="00DB53AC">
        <w:rPr>
          <w:sz w:val="16"/>
        </w:rPr>
        <w:t xml:space="preserve">, </w:t>
      </w:r>
      <w:r w:rsidRPr="008A04BA">
        <w:rPr>
          <w:rStyle w:val="StyleUnderline"/>
        </w:rPr>
        <w:t xml:space="preserve">which involves the evaluation of the likelihood of </w:t>
      </w:r>
      <w:r w:rsidRPr="008A04BA">
        <w:rPr>
          <w:rStyle w:val="Emphasis"/>
        </w:rPr>
        <w:t>adverse effects</w:t>
      </w:r>
      <w:r w:rsidRPr="00DB53AC">
        <w:rPr>
          <w:sz w:val="16"/>
        </w:rPr>
        <w:t xml:space="preserve">. </w:t>
      </w:r>
      <w:r w:rsidRPr="008A04BA">
        <w:rPr>
          <w:rStyle w:val="StyleUnderline"/>
        </w:rPr>
        <w:t>When</w:t>
      </w:r>
      <w:r w:rsidRPr="00DB53AC">
        <w:rPr>
          <w:sz w:val="16"/>
        </w:rPr>
        <w:t xml:space="preserve"> this process is </w:t>
      </w:r>
      <w:r w:rsidRPr="008A04BA">
        <w:rPr>
          <w:rStyle w:val="StyleUnderline"/>
        </w:rPr>
        <w:t>finished</w:t>
      </w:r>
      <w:r w:rsidRPr="00DB53AC">
        <w:rPr>
          <w:sz w:val="16"/>
        </w:rPr>
        <w:t xml:space="preserve">, </w:t>
      </w:r>
      <w:r w:rsidRPr="008A04BA">
        <w:rPr>
          <w:rStyle w:val="StyleUnderline"/>
        </w:rPr>
        <w:t>the risk characterization process involves the selection of a course of action based on other factors including social, legal, political, economic, as well as the risk assessment results</w:t>
      </w:r>
      <w:r w:rsidRPr="00DB53AC">
        <w:rPr>
          <w:sz w:val="16"/>
        </w:rPr>
        <w:t xml:space="preserve">.54 Following </w:t>
      </w:r>
      <w:r w:rsidRPr="008A04BA">
        <w:rPr>
          <w:rStyle w:val="StyleUnderline"/>
        </w:rPr>
        <w:t xml:space="preserve">this framework should help to </w:t>
      </w:r>
      <w:r w:rsidRPr="008A04BA">
        <w:rPr>
          <w:rStyle w:val="Emphasis"/>
        </w:rPr>
        <w:t>separate</w:t>
      </w:r>
      <w:r w:rsidRPr="008A04BA">
        <w:rPr>
          <w:rStyle w:val="StyleUnderline"/>
        </w:rPr>
        <w:t xml:space="preserve"> the </w:t>
      </w:r>
      <w:r w:rsidRPr="008A04BA">
        <w:rPr>
          <w:rStyle w:val="Emphasis"/>
        </w:rPr>
        <w:t>scientific</w:t>
      </w:r>
      <w:r w:rsidRPr="008A04BA">
        <w:rPr>
          <w:rStyle w:val="StyleUnderline"/>
        </w:rPr>
        <w:t xml:space="preserve"> conclusions from </w:t>
      </w:r>
      <w:r w:rsidRPr="008A04BA">
        <w:rPr>
          <w:rStyle w:val="Emphasis"/>
        </w:rPr>
        <w:t>policy</w:t>
      </w:r>
      <w:r w:rsidRPr="008A04BA">
        <w:rPr>
          <w:rStyle w:val="StyleUnderline"/>
        </w:rPr>
        <w:t xml:space="preserve"> decisions</w:t>
      </w:r>
      <w:r w:rsidRPr="00DB53AC">
        <w:rPr>
          <w:sz w:val="16"/>
        </w:rPr>
        <w:t xml:space="preserve">, </w:t>
      </w:r>
      <w:r w:rsidRPr="008A04BA">
        <w:rPr>
          <w:rStyle w:val="StyleUnderline"/>
        </w:rPr>
        <w:t xml:space="preserve">leading to more clearly </w:t>
      </w:r>
      <w:r w:rsidRPr="008A04BA">
        <w:rPr>
          <w:rStyle w:val="Emphasis"/>
        </w:rPr>
        <w:t>defined discussions</w:t>
      </w:r>
      <w:r w:rsidRPr="008A04BA">
        <w:rPr>
          <w:rStyle w:val="StyleUnderline"/>
        </w:rPr>
        <w:t xml:space="preserve"> with the public about the effects of different courses of action as well as better</w:t>
      </w:r>
      <w:r w:rsidRPr="00DB53AC">
        <w:rPr>
          <w:sz w:val="16"/>
        </w:rPr>
        <w:t xml:space="preserve"> management </w:t>
      </w:r>
      <w:r w:rsidRPr="008A04BA">
        <w:rPr>
          <w:rStyle w:val="StyleUnderline"/>
        </w:rPr>
        <w:t>decisions</w:t>
      </w:r>
      <w:r w:rsidRPr="00DB53AC">
        <w:rPr>
          <w:sz w:val="16"/>
        </w:rPr>
        <w:t xml:space="preserve">. Discussion and Recommendations NEPA requires federal agencies to consider the direct, indirect, and cumulative impacts of “major federal actions significantly affecting the quality of the human environment.”55 Major federal actions include: “new and continuing activities, including projects and programs entirely or partly financed, assisted, conducted, regulated, or approved by federal agencies; new or revised agency rules, regulations, plans, policies, or procedures; and legislative proposals.”56 In addition to oil and gas drilling, we have identified a number of major federal actions related to energy of sufficient scale, scope, and uncertainty to merit the use of ERAs. The BLM assessed the development of wind energy on Western public lands managed by the agency, utilizing a programmatic EIS in order to evaluate the cumulative impacts of this program.57 The final programmatic EIS identifies places that wind energy development would be appropriate on public lands, establishes policies and best management practices concerning right-of-way authorizations, and amends fifty-two separate BLM land use plans.58 The BLM is currently conducting programmatic NEPA analysis of the effects of oil shale and tar sands development on public lands in Colorado, Utah, and Wyoming.59 The uncertainty of this project is significant because the scale of development is very large (and encompasses three states) and both oil shale and tar sands energy development involve new, commercially unproven processes with unknown risks to the environment.60 The BLM and the U.S. Forest Service are preparing a joint programmatic EIS to analyze and expedite the leasing of lands with high potential for renewable geothermal resources in eleven Western states and Alaska.61 Neither agency has a robust geothermal leasing program, as a result there is a substantial amount of uncertainty about the effects on public lands, while at the same time there is a desire to begin leasing at a greater speed and scope. The oil and gas energy policy established by the Bush Administration is also a major federal action significantly affecting the quality of the human environment. This policy has required federal agencies to prioritize and accelerate approval of energy development projects while reducing the amount of environmental analysis that will be conducted.62 Unlike wind and geothermal energy development, where a programmatic EIS is involved, no NEPA analysis of the Bush Administration oil and gas energy policy has been conducted despite requests to do so.63 The direct, indirect, and cumulative effects of the energy policy must be considered through a comprehensive, programmatic EIS, much as the agencies have proceeded with other large-scale energy development initiatives.64 By completing a programmatic EIS of the Bush Administration’s energy policy, the BLM would be able to examine “an entire policy initiative rather than performing a piecemeal analysis.”65 Because the Bush Administration has made unmistakable and public efforts to increase oil and gas development throughout the West, the cumulative impacts of this regional increase are more than reasonably foreseeable and must be taken into account in a thorough NEPA analyses. The effects of broad program or policy initiatives include large-scale habitat fragmentation, cumulative air quality, water quantity and quality, human health impacts, wildlife, loss of recreation opportunities, and damage to the habitat of sensitive, </w:t>
      </w:r>
      <w:proofErr w:type="gramStart"/>
      <w:r w:rsidRPr="00DB53AC">
        <w:rPr>
          <w:sz w:val="16"/>
        </w:rPr>
        <w:t>threatened</w:t>
      </w:r>
      <w:proofErr w:type="gramEnd"/>
      <w:r w:rsidRPr="00DB53AC">
        <w:rPr>
          <w:sz w:val="16"/>
        </w:rPr>
        <w:t xml:space="preserve"> and endangered species. In order to effectively consider such impacts, the structured and scientific approach of ERAs will be invaluable. The environmental consequences of these truly major federal actions need to be analyzed at an equally broad scale through a programmatic EIS that includes an ERA. </w:t>
      </w:r>
      <w:r w:rsidRPr="00C225C1">
        <w:rPr>
          <w:sz w:val="16"/>
        </w:rPr>
        <w:t xml:space="preserve">For the Bush Administration’s energy policy, which has not yet been subjected to a programmatic NEPA analysis, a programmatic EIS and ERA should be prepared immediately. Conclusion </w:t>
      </w:r>
      <w:r w:rsidRPr="00DB53AC">
        <w:rPr>
          <w:rStyle w:val="StyleUnderline"/>
        </w:rPr>
        <w:t xml:space="preserve">Both EISs and ERAs are premised on the principle that thorough consideration of </w:t>
      </w:r>
      <w:r w:rsidRPr="00DB53AC">
        <w:rPr>
          <w:rStyle w:val="Emphasis"/>
        </w:rPr>
        <w:t>accurate</w:t>
      </w:r>
      <w:r w:rsidRPr="00DB53AC">
        <w:rPr>
          <w:rStyle w:val="StyleUnderline"/>
        </w:rPr>
        <w:t xml:space="preserve">, </w:t>
      </w:r>
      <w:r w:rsidRPr="00DB53AC">
        <w:rPr>
          <w:rStyle w:val="Emphasis"/>
        </w:rPr>
        <w:t xml:space="preserve">relevant data </w:t>
      </w:r>
      <w:r w:rsidRPr="00DB53AC">
        <w:rPr>
          <w:rStyle w:val="StyleUnderline"/>
        </w:rPr>
        <w:t xml:space="preserve">will yield the most </w:t>
      </w:r>
      <w:r w:rsidRPr="00DB53AC">
        <w:rPr>
          <w:rStyle w:val="Emphasis"/>
        </w:rPr>
        <w:t>responsible</w:t>
      </w:r>
      <w:r w:rsidRPr="00DB53AC">
        <w:rPr>
          <w:rStyle w:val="StyleUnderline"/>
        </w:rPr>
        <w:t xml:space="preserve"> decisions</w:t>
      </w:r>
      <w:r w:rsidRPr="00C225C1">
        <w:rPr>
          <w:sz w:val="16"/>
        </w:rPr>
        <w:t xml:space="preserve">. Both EISs </w:t>
      </w:r>
      <w:r w:rsidRPr="00DB53AC">
        <w:rPr>
          <w:rStyle w:val="StyleUnderline"/>
        </w:rPr>
        <w:t>and</w:t>
      </w:r>
      <w:r w:rsidRPr="00C225C1">
        <w:rPr>
          <w:sz w:val="16"/>
        </w:rPr>
        <w:t xml:space="preserve"> ERAs </w:t>
      </w:r>
      <w:r w:rsidRPr="00DB53AC">
        <w:rPr>
          <w:rStyle w:val="StyleUnderline"/>
        </w:rPr>
        <w:t xml:space="preserve">set out processes that are intended to ensure that decisions are made based on the most </w:t>
      </w:r>
      <w:r w:rsidRPr="00DB53AC">
        <w:rPr>
          <w:rStyle w:val="Emphasis"/>
        </w:rPr>
        <w:t>complete</w:t>
      </w:r>
      <w:r w:rsidRPr="00DB53AC">
        <w:rPr>
          <w:rStyle w:val="StyleUnderline"/>
        </w:rPr>
        <w:t xml:space="preserve"> and </w:t>
      </w:r>
      <w:r w:rsidRPr="00DB53AC">
        <w:rPr>
          <w:rStyle w:val="Emphasis"/>
        </w:rPr>
        <w:t>accurate</w:t>
      </w:r>
      <w:r w:rsidRPr="00DB53AC">
        <w:rPr>
          <w:rStyle w:val="StyleUnderline"/>
        </w:rPr>
        <w:t xml:space="preserve"> information available and take </w:t>
      </w:r>
      <w:r w:rsidRPr="00DB53AC">
        <w:rPr>
          <w:rStyle w:val="Emphasis"/>
        </w:rPr>
        <w:t>uncertainty</w:t>
      </w:r>
      <w:r w:rsidRPr="00DB53AC">
        <w:rPr>
          <w:rStyle w:val="StyleUnderline"/>
        </w:rPr>
        <w:t xml:space="preserve"> into account</w:t>
      </w:r>
      <w:r w:rsidRPr="00C225C1">
        <w:rPr>
          <w:sz w:val="16"/>
        </w:rPr>
        <w:t xml:space="preserve">. Both </w:t>
      </w:r>
      <w:r w:rsidRPr="00DB53AC">
        <w:rPr>
          <w:rStyle w:val="StyleUnderline"/>
        </w:rPr>
        <w:t>EISs and ERAs</w:t>
      </w:r>
      <w:r w:rsidRPr="00C225C1">
        <w:rPr>
          <w:sz w:val="16"/>
        </w:rPr>
        <w:t xml:space="preserve"> are tools that are being used by federal agencies, but they </w:t>
      </w:r>
      <w:r w:rsidRPr="00DB53AC">
        <w:rPr>
          <w:rStyle w:val="StyleUnderline"/>
        </w:rPr>
        <w:t xml:space="preserve">can be used more </w:t>
      </w:r>
      <w:r w:rsidRPr="00DB53AC">
        <w:rPr>
          <w:rStyle w:val="Emphasis"/>
        </w:rPr>
        <w:t>effectively</w:t>
      </w:r>
      <w:r w:rsidRPr="00DB53AC">
        <w:rPr>
          <w:rStyle w:val="StyleUnderline"/>
        </w:rPr>
        <w:t xml:space="preserve"> and </w:t>
      </w:r>
      <w:r w:rsidRPr="00DB53AC">
        <w:rPr>
          <w:rStyle w:val="Emphasis"/>
        </w:rPr>
        <w:t>consistently</w:t>
      </w:r>
      <w:r w:rsidRPr="00C225C1">
        <w:rPr>
          <w:sz w:val="16"/>
        </w:rPr>
        <w:t xml:space="preserve">, especially if they are used in concert. ERAs have already been used in public land management decisions that range from estimating risks </w:t>
      </w:r>
      <w:proofErr w:type="gramStart"/>
      <w:r w:rsidRPr="00C225C1">
        <w:rPr>
          <w:sz w:val="16"/>
        </w:rPr>
        <w:t>from wildfire and other natural disasters,</w:t>
      </w:r>
      <w:proofErr w:type="gramEnd"/>
      <w:r w:rsidRPr="00C225C1">
        <w:rPr>
          <w:sz w:val="16"/>
        </w:rPr>
        <w:t xml:space="preserve"> to implementation of vegetation projects. The </w:t>
      </w:r>
      <w:r w:rsidRPr="00DB53AC">
        <w:rPr>
          <w:rStyle w:val="StyleUnderline"/>
        </w:rPr>
        <w:t xml:space="preserve">use of ERAs </w:t>
      </w:r>
      <w:r w:rsidRPr="00DB53AC">
        <w:rPr>
          <w:rStyle w:val="Emphasis"/>
        </w:rPr>
        <w:t>should</w:t>
      </w:r>
      <w:r w:rsidRPr="00DB53AC">
        <w:rPr>
          <w:rStyle w:val="StyleUnderline"/>
        </w:rPr>
        <w:t xml:space="preserve"> be </w:t>
      </w:r>
      <w:r w:rsidRPr="00DB53AC">
        <w:rPr>
          <w:rStyle w:val="Emphasis"/>
        </w:rPr>
        <w:t>expanded</w:t>
      </w:r>
      <w:r w:rsidRPr="00C225C1">
        <w:rPr>
          <w:sz w:val="16"/>
        </w:rPr>
        <w:t xml:space="preserve">, however, </w:t>
      </w:r>
      <w:r w:rsidRPr="00DB53AC">
        <w:rPr>
          <w:rStyle w:val="StyleUnderline"/>
        </w:rPr>
        <w:t>to broad</w:t>
      </w:r>
      <w:r w:rsidRPr="00C225C1">
        <w:rPr>
          <w:sz w:val="16"/>
        </w:rPr>
        <w:t xml:space="preserve"> land management </w:t>
      </w:r>
      <w:r w:rsidRPr="00DB53AC">
        <w:rPr>
          <w:rStyle w:val="StyleUnderline"/>
        </w:rPr>
        <w:t>decisions where the large scale and scope of the analyses to be completed in an EIS makes a complete analysis more difficult</w:t>
      </w:r>
      <w:r w:rsidRPr="00C225C1">
        <w:rPr>
          <w:sz w:val="16"/>
        </w:rPr>
        <w:t xml:space="preserve">. The EPA framework for ERAs outlines a consistent, science-based framework to improve the analysis of cumulative impacts and deal with uncertainty. </w:t>
      </w:r>
      <w:r w:rsidRPr="00DB53AC">
        <w:rPr>
          <w:rStyle w:val="StyleUnderline"/>
        </w:rPr>
        <w:t xml:space="preserve">ERAs can be an essential </w:t>
      </w:r>
      <w:r w:rsidRPr="00DB53AC">
        <w:rPr>
          <w:rStyle w:val="Emphasis"/>
        </w:rPr>
        <w:t>element</w:t>
      </w:r>
      <w:r w:rsidRPr="00DB53AC">
        <w:rPr>
          <w:rStyle w:val="StyleUnderline"/>
        </w:rPr>
        <w:t xml:space="preserve"> of </w:t>
      </w:r>
      <w:r w:rsidRPr="00DB53AC">
        <w:rPr>
          <w:rStyle w:val="Emphasis"/>
        </w:rPr>
        <w:t>large</w:t>
      </w:r>
      <w:r w:rsidRPr="00DB53AC">
        <w:rPr>
          <w:rStyle w:val="StyleUnderline"/>
        </w:rPr>
        <w:t xml:space="preserve">, programmatic </w:t>
      </w:r>
      <w:r w:rsidRPr="00DB53AC">
        <w:rPr>
          <w:rStyle w:val="Emphasis"/>
        </w:rPr>
        <w:t>EISs</w:t>
      </w:r>
      <w:r w:rsidRPr="00DB53AC">
        <w:rPr>
          <w:rStyle w:val="StyleUnderline"/>
        </w:rPr>
        <w:t xml:space="preserve"> and should be used in order to more effectively fulfill NEPA’s purpose and requirements</w:t>
      </w:r>
      <w:r w:rsidRPr="00C225C1">
        <w:rPr>
          <w:sz w:val="16"/>
        </w:rPr>
        <w:t xml:space="preserve">. Federal agencies have recognized the importance of conducting NEPA analysis on a programmatic scale when the scope of a federal action is a policy or program that can have wide-ranging impacts on resources and values. Programmatic EISs have been or are in the process of being used to assess the development of wind energy, geothermal energy, tar sands, and oil shale resources on public lands. </w:t>
      </w:r>
      <w:r w:rsidRPr="00DB53AC">
        <w:rPr>
          <w:rStyle w:val="StyleUnderline"/>
        </w:rPr>
        <w:t xml:space="preserve">NEPA’s mandate to analyze direct, indirect, and </w:t>
      </w:r>
      <w:r w:rsidRPr="00DB53AC">
        <w:rPr>
          <w:rStyle w:val="Emphasis"/>
        </w:rPr>
        <w:t>cumulative</w:t>
      </w:r>
      <w:r w:rsidRPr="00DB53AC">
        <w:rPr>
          <w:rStyle w:val="StyleUnderline"/>
        </w:rPr>
        <w:t xml:space="preserve"> environmental consequences, consider measures to avoid or mitigate those impacts, and evaluate management alternatives at this scale can be effectively fulfilled via ERAs</w:t>
      </w:r>
      <w:r w:rsidRPr="00C225C1">
        <w:rPr>
          <w:sz w:val="16"/>
        </w:rPr>
        <w:t xml:space="preserve">, </w:t>
      </w:r>
      <w:r w:rsidRPr="00DB53AC">
        <w:rPr>
          <w:rStyle w:val="StyleUnderline"/>
        </w:rPr>
        <w:t xml:space="preserve">which provide a </w:t>
      </w:r>
      <w:r w:rsidRPr="00DB53AC">
        <w:rPr>
          <w:rStyle w:val="Emphasis"/>
        </w:rPr>
        <w:t>rigorous scientific framework</w:t>
      </w:r>
      <w:r w:rsidRPr="00C225C1">
        <w:rPr>
          <w:sz w:val="16"/>
        </w:rPr>
        <w:t xml:space="preserve">. Moreover, </w:t>
      </w:r>
      <w:r w:rsidRPr="00DB53AC">
        <w:rPr>
          <w:rStyle w:val="StyleUnderline"/>
        </w:rPr>
        <w:t xml:space="preserve">ERAs will ensure that the analysis of risks is completed </w:t>
      </w:r>
      <w:r w:rsidRPr="00DB53AC">
        <w:rPr>
          <w:rStyle w:val="Emphasis"/>
        </w:rPr>
        <w:t>separate</w:t>
      </w:r>
      <w:r w:rsidRPr="00DB53AC">
        <w:rPr>
          <w:rStyle w:val="StyleUnderline"/>
        </w:rPr>
        <w:t xml:space="preserve"> from and prior to the ultimate management decisions</w:t>
      </w:r>
      <w:r w:rsidRPr="00C225C1">
        <w:rPr>
          <w:sz w:val="16"/>
        </w:rPr>
        <w:t xml:space="preserve">, </w:t>
      </w:r>
      <w:r w:rsidRPr="00DB53AC">
        <w:rPr>
          <w:rStyle w:val="StyleUnderline"/>
        </w:rPr>
        <w:t xml:space="preserve">which often involve different, </w:t>
      </w:r>
      <w:r w:rsidRPr="00DB53AC">
        <w:rPr>
          <w:rStyle w:val="Emphasis"/>
        </w:rPr>
        <w:t>non-scientific</w:t>
      </w:r>
      <w:r w:rsidRPr="00DB53AC">
        <w:rPr>
          <w:rStyle w:val="StyleUnderline"/>
        </w:rPr>
        <w:t xml:space="preserve"> considerations, facilitating informed and science-based decision-makin</w:t>
      </w:r>
      <w:r w:rsidRPr="00C225C1">
        <w:rPr>
          <w:sz w:val="16"/>
        </w:rPr>
        <w:t>g—</w:t>
      </w:r>
      <w:r w:rsidRPr="00DB53AC">
        <w:rPr>
          <w:rStyle w:val="StyleUnderline"/>
        </w:rPr>
        <w:t xml:space="preserve">which we believe to be </w:t>
      </w:r>
      <w:r w:rsidRPr="00DB53AC">
        <w:rPr>
          <w:rStyle w:val="Emphasis"/>
        </w:rPr>
        <w:t>better decision-making</w:t>
      </w:r>
      <w:r w:rsidRPr="00C225C1">
        <w:rPr>
          <w:sz w:val="16"/>
        </w:rPr>
        <w:t>.</w:t>
      </w:r>
    </w:p>
    <w:p w14:paraId="45B3BAD0" w14:textId="77777777" w:rsidR="002B35C3" w:rsidRPr="00B43953" w:rsidRDefault="002B35C3" w:rsidP="002B35C3"/>
    <w:p w14:paraId="1B128891" w14:textId="77777777" w:rsidR="002B35C3" w:rsidRDefault="002B35C3" w:rsidP="002B35C3">
      <w:pPr>
        <w:pStyle w:val="Heading3"/>
      </w:pPr>
      <w:r>
        <w:t>Other counter plan solvency stuff</w:t>
      </w:r>
    </w:p>
    <w:p w14:paraId="310DF5B3" w14:textId="77777777" w:rsidR="002B35C3" w:rsidRPr="00272F08" w:rsidRDefault="002B35C3" w:rsidP="002B35C3">
      <w:pPr>
        <w:pStyle w:val="Heading4"/>
        <w:rPr>
          <w:sz w:val="36"/>
          <w:szCs w:val="36"/>
        </w:rPr>
      </w:pPr>
      <w:r w:rsidRPr="00272F08">
        <w:rPr>
          <w:sz w:val="36"/>
          <w:szCs w:val="36"/>
        </w:rPr>
        <w:t>NEPA Solves</w:t>
      </w:r>
    </w:p>
    <w:p w14:paraId="7F979164" w14:textId="77777777" w:rsidR="002B35C3" w:rsidRPr="00272F08" w:rsidRDefault="002B35C3" w:rsidP="002B35C3">
      <w:r>
        <w:t xml:space="preserve">Trever </w:t>
      </w:r>
      <w:r w:rsidRPr="00272F08">
        <w:rPr>
          <w:b/>
          <w:sz w:val="32"/>
          <w:szCs w:val="32"/>
        </w:rPr>
        <w:t>Salter, 2011</w:t>
      </w:r>
      <w:r w:rsidRPr="00272F08">
        <w:rPr>
          <w:b/>
          <w:sz w:val="24"/>
        </w:rPr>
        <w:t xml:space="preserve"> </w:t>
      </w:r>
      <w:r>
        <w:t xml:space="preserve">Salter is an environmental lawyer with Solyndra, a Silicon Valley-based manufacturer of photovoltaic panels. “NEPA and Renewable Energy: Realizing the Most Environmental Benefit in the Quickest Time” Spring 2011 </w:t>
      </w:r>
      <w:r w:rsidRPr="00272F08">
        <w:t>https://environs.law.ucdavis.edu/volumes/34/2/salter.pdf</w:t>
      </w:r>
    </w:p>
    <w:p w14:paraId="74B1A076" w14:textId="77777777" w:rsidR="002B35C3" w:rsidRDefault="002B35C3" w:rsidP="002B35C3">
      <w:pPr>
        <w:rPr>
          <w:u w:val="single"/>
        </w:rPr>
      </w:pPr>
      <w:r>
        <w:t>In fact</w:t>
      </w:r>
      <w:r w:rsidRPr="007021DC">
        <w:rPr>
          <w:rStyle w:val="Emphasis"/>
          <w:b w:val="0"/>
        </w:rPr>
        <w:t>, there are a number of provisions in</w:t>
      </w:r>
      <w:r w:rsidRPr="007021DC">
        <w:rPr>
          <w:b/>
        </w:rPr>
        <w:t xml:space="preserve"> </w:t>
      </w:r>
      <w:r w:rsidRPr="007021DC">
        <w:t xml:space="preserve">both </w:t>
      </w:r>
      <w:r w:rsidRPr="007021DC">
        <w:rPr>
          <w:u w:val="single"/>
        </w:rPr>
        <w:t xml:space="preserve">NEPA </w:t>
      </w:r>
      <w:r w:rsidRPr="007021DC">
        <w:t xml:space="preserve">and the CEQ’s regulations </w:t>
      </w:r>
      <w:r w:rsidRPr="007021DC">
        <w:rPr>
          <w:u w:val="single"/>
        </w:rPr>
        <w:t>that support examining the environmental benefits of a proposed project</w:t>
      </w:r>
      <w:r w:rsidRPr="007021DC">
        <w:t xml:space="preserve">. Section 102(C)(iv) of </w:t>
      </w:r>
      <w:r w:rsidRPr="007021DC">
        <w:rPr>
          <w:u w:val="single"/>
        </w:rPr>
        <w:t>NEPA directs agencies to consider</w:t>
      </w:r>
      <w:r w:rsidRPr="007021DC">
        <w:t xml:space="preserve"> the relationship between </w:t>
      </w:r>
      <w:r w:rsidRPr="007021DC">
        <w:rPr>
          <w:u w:val="single"/>
        </w:rPr>
        <w:t>the short-term uses of the environment and the environment’s long-term productivity</w:t>
      </w:r>
      <w:r w:rsidRPr="007021DC">
        <w:t xml:space="preserve">.53 Renewable energy project development surely can have short-term environmental harms. With Ivanpah, the desert tortoises will be </w:t>
      </w:r>
      <w:proofErr w:type="gramStart"/>
      <w:r w:rsidRPr="007021DC">
        <w:t>relocated</w:t>
      </w:r>
      <w:proofErr w:type="gramEnd"/>
      <w:r w:rsidRPr="007021DC">
        <w:t xml:space="preserve"> and vegetation will be eradicated. If built, however, Ivanpah will further the long-term benefit of delivering carbon-free electricity. A few other provisions are also relevant. Section 101(b)(6) of </w:t>
      </w:r>
      <w:r w:rsidRPr="007021DC">
        <w:rPr>
          <w:u w:val="single"/>
        </w:rPr>
        <w:t>NEPA also directs agencies to “enhance the quality of renewable resources and approach the maximum attainable recycling of depletable resources</w:t>
      </w:r>
      <w:r w:rsidRPr="007021DC">
        <w:t xml:space="preserve">.”54 CEQ’s regulations require that agencies “rigorously explore and objectively evaluate all reasonable alternatives” to the proposed project.55 All reasonable alternatives should include more than local alternatives such as whether to develop the generation site, or whether to include a certain portion of local habitat. </w:t>
      </w:r>
      <w:r w:rsidRPr="007021DC">
        <w:rPr>
          <w:u w:val="single"/>
        </w:rPr>
        <w:t>Agencies</w:t>
      </w:r>
      <w:r w:rsidRPr="007021DC">
        <w:t xml:space="preserve"> should </w:t>
      </w:r>
      <w:r w:rsidRPr="007021DC">
        <w:rPr>
          <w:u w:val="single"/>
        </w:rPr>
        <w:t xml:space="preserve">also consider the environmental effects due to increased dependence on </w:t>
      </w:r>
      <w:proofErr w:type="spellStart"/>
      <w:r w:rsidRPr="007021DC">
        <w:rPr>
          <w:u w:val="single"/>
        </w:rPr>
        <w:t>fossilfuel</w:t>
      </w:r>
      <w:proofErr w:type="spellEnd"/>
      <w:r w:rsidRPr="007021DC">
        <w:rPr>
          <w:u w:val="single"/>
        </w:rPr>
        <w:t xml:space="preserve"> electricity generation if a renewable energy project is not developed</w:t>
      </w:r>
      <w:r>
        <w:t xml:space="preserve">. If failing to bring Ivanpah’s solar generated electricity online will require California utilities to purchase fossil-fuel fired electricity from more distant locations, the “quality of the human environment” will be harmed. Although these provisions fall short of an explicit directive to federal agencies to consider the environmental benefits of a renewable energy project, agencies do not need such a directive. CEQ gives individual agencies broad discretion to issue their own implementing regulations, and an agency can include unique “decision points” that it will consider when preparing EAs and EISs.56 In the context of renewable energy, the project’s environmental benefits should be a key decision point. </w:t>
      </w:r>
      <w:r w:rsidRPr="00F40C83">
        <w:rPr>
          <w:b/>
          <w:u w:val="single"/>
        </w:rPr>
        <w:t>By including environmental benefits, agencies can fulfill NEPA’s broader purpose of not only protecting the environment, but also improving the environment</w:t>
      </w:r>
      <w:r w:rsidRPr="00F40C83">
        <w:rPr>
          <w:u w:val="single"/>
        </w:rPr>
        <w:t>.</w:t>
      </w:r>
    </w:p>
    <w:p w14:paraId="5D65C7E0" w14:textId="77777777" w:rsidR="002B35C3" w:rsidRDefault="002B35C3" w:rsidP="002B35C3">
      <w:pPr>
        <w:rPr>
          <w:u w:val="single"/>
        </w:rPr>
      </w:pPr>
    </w:p>
    <w:p w14:paraId="24B1C3B4" w14:textId="77777777" w:rsidR="002B35C3" w:rsidRPr="00F40C83" w:rsidRDefault="002B35C3" w:rsidP="002B35C3">
      <w:pPr>
        <w:pStyle w:val="Heading4"/>
        <w:rPr>
          <w:sz w:val="32"/>
          <w:szCs w:val="32"/>
        </w:rPr>
      </w:pPr>
      <w:r w:rsidRPr="00F40C83">
        <w:rPr>
          <w:sz w:val="32"/>
          <w:szCs w:val="32"/>
        </w:rPr>
        <w:t xml:space="preserve">Mitigated FONSIs allow the process of environmental reviews to happen more readily  </w:t>
      </w:r>
    </w:p>
    <w:p w14:paraId="52AD965F" w14:textId="77777777" w:rsidR="002B35C3" w:rsidRPr="00F40C83" w:rsidRDefault="002B35C3" w:rsidP="002B35C3">
      <w:r>
        <w:t xml:space="preserve">Trever </w:t>
      </w:r>
      <w:r w:rsidRPr="00272F08">
        <w:rPr>
          <w:b/>
          <w:sz w:val="32"/>
          <w:szCs w:val="32"/>
        </w:rPr>
        <w:t>Salter, 2011</w:t>
      </w:r>
      <w:r w:rsidRPr="00272F08">
        <w:rPr>
          <w:b/>
          <w:sz w:val="24"/>
        </w:rPr>
        <w:t xml:space="preserve"> </w:t>
      </w:r>
      <w:r>
        <w:t xml:space="preserve">Salter is an environmental lawyer with Solyndra, a Silicon Valley-based manufacturer of photovoltaic panels. “NEPA and Renewable Energy: Realizing the Most Environmental Benefit in the Quickest Time” Spring 2011 </w:t>
      </w:r>
      <w:r w:rsidRPr="00272F08">
        <w:t>https://environs.law.ucdavis.edu/volumes/34/2/salter.pdf</w:t>
      </w:r>
    </w:p>
    <w:p w14:paraId="686EAD60" w14:textId="77777777" w:rsidR="002B35C3" w:rsidRDefault="002B35C3" w:rsidP="002B35C3">
      <w:pPr>
        <w:rPr>
          <w:b/>
          <w:u w:val="single"/>
        </w:rPr>
      </w:pPr>
      <w:r w:rsidRPr="00B72F16">
        <w:rPr>
          <w:u w:val="single"/>
        </w:rPr>
        <w:t xml:space="preserve"> Federal agencies</w:t>
      </w:r>
      <w:r w:rsidRPr="00B72F16">
        <w:t xml:space="preserve"> inconsistently </w:t>
      </w:r>
      <w:r w:rsidRPr="00B72F16">
        <w:rPr>
          <w:u w:val="single"/>
        </w:rPr>
        <w:t>use mitigated FONSIs</w:t>
      </w:r>
      <w:r w:rsidRPr="00B72F16">
        <w:t xml:space="preserve">,66 though mitigated FONSIs have been used effectively </w:t>
      </w:r>
      <w:r w:rsidRPr="00B72F16">
        <w:rPr>
          <w:u w:val="single"/>
        </w:rPr>
        <w:t>to meet environmental reviews of “</w:t>
      </w:r>
      <w:proofErr w:type="spellStart"/>
      <w:r w:rsidRPr="00B72F16">
        <w:rPr>
          <w:u w:val="single"/>
        </w:rPr>
        <w:t>shovelready</w:t>
      </w:r>
      <w:proofErr w:type="spellEnd"/>
      <w:r w:rsidRPr="00B72F16">
        <w:rPr>
          <w:u w:val="single"/>
        </w:rPr>
        <w:t>” projects</w:t>
      </w:r>
      <w:r w:rsidRPr="00B72F16">
        <w:t xml:space="preserve"> that needed to break ground by the end of 2010 to qualify for funding under the stimulus bill.67 </w:t>
      </w:r>
      <w:r w:rsidRPr="00B72F16">
        <w:rPr>
          <w:u w:val="single"/>
        </w:rPr>
        <w:t>Courts have accepted mitigated FONSIs as meeting NEPA’s procedural requirements.</w:t>
      </w:r>
      <w:r>
        <w:t xml:space="preserve">68 CEQ has also accepted the value of mitigated FONSIs.69 Now CEQ should designate mitigated FONSIs as the preferred instrument to review the impacts of renewable energy projects on wildlife and land while also accounting for the environmental benefits of such projects. </w:t>
      </w:r>
      <w:r w:rsidRPr="00F40C83">
        <w:rPr>
          <w:b/>
          <w:u w:val="single"/>
        </w:rPr>
        <w:t xml:space="preserve">Mitigated FONSIs </w:t>
      </w:r>
      <w:r w:rsidRPr="00B352C2">
        <w:rPr>
          <w:u w:val="single"/>
        </w:rPr>
        <w:t>appropriately account for net environmental impacts, they require project developers to mitigate adverse impacts, they</w:t>
      </w:r>
      <w:r w:rsidRPr="00F40C83">
        <w:rPr>
          <w:b/>
          <w:u w:val="single"/>
        </w:rPr>
        <w:t xml:space="preserve"> take significantly less time to complete, and they cost less money to prepare.</w:t>
      </w:r>
    </w:p>
    <w:p w14:paraId="78FE272B" w14:textId="77777777" w:rsidR="002B35C3" w:rsidRPr="000E59D5" w:rsidRDefault="002B35C3" w:rsidP="002B35C3"/>
    <w:p w14:paraId="4931A105" w14:textId="77777777" w:rsidR="002B35C3" w:rsidRDefault="002B35C3" w:rsidP="002B35C3"/>
    <w:p w14:paraId="0FFB1529" w14:textId="77777777" w:rsidR="002B35C3" w:rsidRDefault="002B35C3" w:rsidP="002B35C3">
      <w:pPr>
        <w:pStyle w:val="Heading3"/>
      </w:pPr>
      <w:r>
        <w:t>S —Mitigated FONSIs</w:t>
      </w:r>
    </w:p>
    <w:p w14:paraId="2E677F4A" w14:textId="77777777" w:rsidR="002B35C3" w:rsidRDefault="002B35C3" w:rsidP="002B35C3">
      <w:pPr>
        <w:pStyle w:val="Heading4"/>
      </w:pPr>
      <w:r>
        <w:t>The CP avoids adverse environmental effects and results in the AFF</w:t>
      </w:r>
    </w:p>
    <w:p w14:paraId="538B18F7" w14:textId="77777777" w:rsidR="002B35C3" w:rsidRPr="0035396E" w:rsidRDefault="002B35C3" w:rsidP="002B35C3">
      <w:pPr>
        <w:rPr>
          <w:rStyle w:val="Style13ptBold"/>
        </w:rPr>
      </w:pPr>
      <w:r w:rsidRPr="0035396E">
        <w:rPr>
          <w:rStyle w:val="Style13ptBold"/>
        </w:rPr>
        <w:t>Salter ‘11</w:t>
      </w:r>
    </w:p>
    <w:p w14:paraId="1A49A8D4" w14:textId="77777777" w:rsidR="002B35C3" w:rsidRPr="00E773B8" w:rsidRDefault="002B35C3" w:rsidP="002B35C3">
      <w:pPr>
        <w:rPr>
          <w:sz w:val="16"/>
          <w:szCs w:val="16"/>
        </w:rPr>
      </w:pPr>
      <w:r w:rsidRPr="00E773B8">
        <w:rPr>
          <w:sz w:val="16"/>
          <w:szCs w:val="16"/>
        </w:rPr>
        <w:t>(Trevor Salter, environmental lawyer with Solyndra. “NEPA and Renewable Energy: Realizing the Most Environmental Benefit in the Quickest Time,” Environmental Law and Policy Journal, University of California, Davis School of Law, vol. 34, no. 2(Spring 2011), pp. 173-187, https://environs.law.ucdavis.edu/volumes/34/2/salter.pdf, JB)</w:t>
      </w:r>
    </w:p>
    <w:p w14:paraId="16DE927A" w14:textId="77777777" w:rsidR="002B35C3" w:rsidRDefault="002B35C3" w:rsidP="002B35C3">
      <w:pPr>
        <w:rPr>
          <w:u w:val="single"/>
        </w:rPr>
      </w:pPr>
      <w:r w:rsidRPr="00567D05">
        <w:rPr>
          <w:sz w:val="16"/>
        </w:rPr>
        <w:t xml:space="preserve">As a legal solution, </w:t>
      </w:r>
      <w:r w:rsidRPr="00F518C0">
        <w:rPr>
          <w:u w:val="single"/>
        </w:rPr>
        <w:t>federal agencies should reinterpret NEPA to not only consider the environmental harms resulting from renewable energy projects, but also the environmental benefits of such projects</w:t>
      </w:r>
      <w:r w:rsidRPr="00567D05">
        <w:rPr>
          <w:sz w:val="16"/>
        </w:rPr>
        <w:t xml:space="preserve">. Although NEPA’s language is neutral and simply requires federal agencies to consider the environmental “impact[s]” of a proposed action,15 </w:t>
      </w:r>
      <w:r w:rsidRPr="00DB3C17">
        <w:rPr>
          <w:u w:val="single"/>
        </w:rPr>
        <w:t>in practice agencies generally focus only on adverse environmental impacts</w:t>
      </w:r>
      <w:r w:rsidRPr="00567D05">
        <w:rPr>
          <w:sz w:val="16"/>
        </w:rPr>
        <w:t xml:space="preserve">.16 This interpretation of NEPA is misguided. </w:t>
      </w:r>
      <w:r w:rsidRPr="002A638E">
        <w:rPr>
          <w:u w:val="single"/>
        </w:rPr>
        <w:t>The public and policymakers can only see a complete picture of the environmental impacts of renewable energy projects by considering both the harms and the benefits of renewable energy projects</w:t>
      </w:r>
      <w:r w:rsidRPr="0093288F">
        <w:rPr>
          <w:u w:val="single"/>
        </w:rPr>
        <w:t>. This NEPA reinterpretation would indirectly shorten the time needed to prepare EISs by helping agencies make a clearer case that a proposed renewable energy project would have more environmental benefits than harms</w:t>
      </w:r>
      <w:r w:rsidRPr="00567D05">
        <w:rPr>
          <w:sz w:val="16"/>
        </w:rPr>
        <w:t xml:space="preserve">. Reducing the time and cost of EISs also requires policy changes. This Article discusses two policy solutions. First, </w:t>
      </w:r>
      <w:r w:rsidRPr="00D50EE7">
        <w:rPr>
          <w:u w:val="single"/>
        </w:rPr>
        <w:t>the Council on Environmental Quality (“CEQ”),</w:t>
      </w:r>
      <w:r w:rsidRPr="00567D05">
        <w:rPr>
          <w:sz w:val="16"/>
        </w:rPr>
        <w:t xml:space="preserve"> the federal agency that issues NEPA guidance and regulations, </w:t>
      </w:r>
      <w:r w:rsidRPr="00BF6BF8">
        <w:rPr>
          <w:u w:val="single"/>
        </w:rPr>
        <w:t>should encourage agencies to prepare so-called “mitigated findings of no significant impacts” (“mitigated FONSIs”) for renewable energy projects</w:t>
      </w:r>
      <w:r w:rsidRPr="0019697A">
        <w:rPr>
          <w:u w:val="single"/>
        </w:rPr>
        <w:t>. Mitigated FONSIs are more efficient and less extensive than EISs, but still require a project developer to address the major adverse environmental impacts of the project.</w:t>
      </w:r>
      <w:r w:rsidRPr="00567D05">
        <w:rPr>
          <w:sz w:val="16"/>
        </w:rPr>
        <w:t xml:space="preserve"> </w:t>
      </w:r>
      <w:r w:rsidRPr="00894E3C">
        <w:rPr>
          <w:u w:val="single"/>
        </w:rPr>
        <w:t>Mitigated FONSIs have been successfully used for</w:t>
      </w:r>
      <w:r w:rsidRPr="00567D05">
        <w:rPr>
          <w:sz w:val="16"/>
        </w:rPr>
        <w:t xml:space="preserve"> so-called </w:t>
      </w:r>
      <w:r w:rsidRPr="00894E3C">
        <w:rPr>
          <w:u w:val="single"/>
        </w:rPr>
        <w:t>“shovel ready” projects that need to break ground quickly</w:t>
      </w:r>
      <w:r w:rsidRPr="00567D05">
        <w:rPr>
          <w:sz w:val="16"/>
        </w:rPr>
        <w:t xml:space="preserve"> to qualify for federal funds under the American Recovery and Reinvestment Act of 2009 (“the stimulus bill”).17 </w:t>
      </w:r>
      <w:r w:rsidRPr="00E4388E">
        <w:rPr>
          <w:u w:val="single"/>
        </w:rPr>
        <w:t>The Bureau of Land Management (“BLM”) is currently using some streamlining practices</w:t>
      </w:r>
      <w:r w:rsidRPr="00567D05">
        <w:rPr>
          <w:sz w:val="16"/>
        </w:rPr>
        <w:t xml:space="preserve">, collectively termed “fast track review,” </w:t>
      </w:r>
      <w:r w:rsidRPr="00125F94">
        <w:rPr>
          <w:u w:val="single"/>
        </w:rPr>
        <w:t>for preparing EISs for certain</w:t>
      </w:r>
      <w:r w:rsidRPr="00567D05">
        <w:rPr>
          <w:sz w:val="16"/>
        </w:rPr>
        <w:t xml:space="preserve"> solar, wind, and geothermal </w:t>
      </w:r>
      <w:r w:rsidRPr="00125F94">
        <w:rPr>
          <w:u w:val="single"/>
        </w:rPr>
        <w:t>projects</w:t>
      </w:r>
      <w:r w:rsidRPr="00567D05">
        <w:rPr>
          <w:sz w:val="16"/>
        </w:rPr>
        <w:t xml:space="preserve"> that BLM determined are sufficiently advanced and that can be approved in less than one year.18 </w:t>
      </w:r>
      <w:r w:rsidRPr="00CB18D1">
        <w:rPr>
          <w:u w:val="single"/>
        </w:rPr>
        <w:t xml:space="preserve">Preparing mitigated FONSIs still provides for environmental review while significantly reducing the time delay to project developers and cost to federal agencies. </w:t>
      </w:r>
    </w:p>
    <w:p w14:paraId="73A61467" w14:textId="77777777" w:rsidR="002B35C3" w:rsidRDefault="002B35C3" w:rsidP="002B35C3">
      <w:pPr>
        <w:rPr>
          <w:u w:val="single"/>
        </w:rPr>
      </w:pPr>
    </w:p>
    <w:p w14:paraId="4569BB90" w14:textId="77777777" w:rsidR="002B35C3" w:rsidRDefault="002B35C3" w:rsidP="002B35C3">
      <w:pPr>
        <w:pStyle w:val="Heading4"/>
      </w:pPr>
      <w:r>
        <w:t>The CP is a streamlined approach that mitigates environmental harm from the plan – solves quickly</w:t>
      </w:r>
    </w:p>
    <w:p w14:paraId="044D5ECE" w14:textId="77777777" w:rsidR="002B35C3" w:rsidRPr="0035396E" w:rsidRDefault="002B35C3" w:rsidP="002B35C3">
      <w:pPr>
        <w:rPr>
          <w:rStyle w:val="Style13ptBold"/>
        </w:rPr>
      </w:pPr>
      <w:r w:rsidRPr="0035396E">
        <w:rPr>
          <w:rStyle w:val="Style13ptBold"/>
        </w:rPr>
        <w:t>Salter ‘11</w:t>
      </w:r>
    </w:p>
    <w:p w14:paraId="273AAFFF" w14:textId="77777777" w:rsidR="002B35C3" w:rsidRPr="00E773B8" w:rsidRDefault="002B35C3" w:rsidP="002B35C3">
      <w:pPr>
        <w:rPr>
          <w:sz w:val="16"/>
          <w:szCs w:val="16"/>
        </w:rPr>
      </w:pPr>
      <w:r w:rsidRPr="00E773B8">
        <w:rPr>
          <w:sz w:val="16"/>
          <w:szCs w:val="16"/>
        </w:rPr>
        <w:t>(Trevor Salter, environmental lawyer with Solyndra. “NEPA and Renewable Energy: Realizing the Most Environmental Benefit in the Quickest Time,” Environmental Law and Policy Journal, University of California, Davis School of Law, vol. 34, no. 2(Spring 2011), pp. 173-187, https://environs.law.ucdavis.edu/volumes/34/2/salter.pdf, JB)</w:t>
      </w:r>
    </w:p>
    <w:p w14:paraId="117E9518" w14:textId="77777777" w:rsidR="002B35C3" w:rsidRPr="00E974BB" w:rsidRDefault="002B35C3" w:rsidP="002B35C3">
      <w:pPr>
        <w:rPr>
          <w:u w:val="single"/>
        </w:rPr>
      </w:pPr>
      <w:r w:rsidRPr="003341B3">
        <w:rPr>
          <w:u w:val="single"/>
        </w:rPr>
        <w:t>Mitigated FONSIs occupy the middle ground between a standard FONSI</w:t>
      </w:r>
      <w:r w:rsidRPr="002200F3">
        <w:rPr>
          <w:sz w:val="16"/>
        </w:rPr>
        <w:t xml:space="preserve"> (</w:t>
      </w:r>
      <w:proofErr w:type="gramStart"/>
      <w:r w:rsidRPr="002200F3">
        <w:rPr>
          <w:sz w:val="16"/>
        </w:rPr>
        <w:t>i.e.</w:t>
      </w:r>
      <w:proofErr w:type="gramEnd"/>
      <w:r w:rsidRPr="002200F3">
        <w:rPr>
          <w:sz w:val="16"/>
        </w:rPr>
        <w:t xml:space="preserve"> a renewable energy project does not significantly impact the land or wildlife) </w:t>
      </w:r>
      <w:r w:rsidRPr="003341B3">
        <w:rPr>
          <w:u w:val="single"/>
        </w:rPr>
        <w:t>and a comprehensive EIS</w:t>
      </w:r>
      <w:r w:rsidRPr="002200F3">
        <w:rPr>
          <w:sz w:val="16"/>
        </w:rPr>
        <w:t xml:space="preserve">. Using BrightSource’s Ivanpah project as a hypothetical example will illustrate how a mitigated FONSI would function.57 </w:t>
      </w:r>
      <w:r w:rsidRPr="003341B3">
        <w:rPr>
          <w:u w:val="single"/>
        </w:rPr>
        <w:t>BLM</w:t>
      </w:r>
      <w:r w:rsidRPr="002200F3">
        <w:rPr>
          <w:sz w:val="16"/>
        </w:rPr>
        <w:t xml:space="preserve">, the lead federal agency reviewing the land and wildlife impacts of the project,58 </w:t>
      </w:r>
      <w:r w:rsidRPr="003341B3">
        <w:rPr>
          <w:u w:val="single"/>
        </w:rPr>
        <w:t>would first prepare an EA</w:t>
      </w:r>
      <w:r w:rsidRPr="002200F3">
        <w:rPr>
          <w:sz w:val="16"/>
        </w:rPr>
        <w:t xml:space="preserve">. To reiterate, </w:t>
      </w:r>
      <w:r w:rsidRPr="003341B3">
        <w:rPr>
          <w:u w:val="single"/>
        </w:rPr>
        <w:t>an EA</w:t>
      </w:r>
      <w:r w:rsidRPr="002200F3">
        <w:rPr>
          <w:sz w:val="16"/>
        </w:rPr>
        <w:t xml:space="preserve"> for a project like Ivanpah </w:t>
      </w:r>
      <w:r w:rsidRPr="003341B3">
        <w:rPr>
          <w:u w:val="single"/>
        </w:rPr>
        <w:t>would be</w:t>
      </w:r>
      <w:r w:rsidRPr="002200F3">
        <w:rPr>
          <w:sz w:val="16"/>
        </w:rPr>
        <w:t xml:space="preserve"> </w:t>
      </w:r>
      <w:r w:rsidRPr="003341B3">
        <w:rPr>
          <w:u w:val="single"/>
        </w:rPr>
        <w:t>a</w:t>
      </w:r>
      <w:r w:rsidRPr="002200F3">
        <w:rPr>
          <w:sz w:val="16"/>
        </w:rPr>
        <w:t xml:space="preserve"> </w:t>
      </w:r>
      <w:r w:rsidRPr="003341B3">
        <w:rPr>
          <w:u w:val="single"/>
        </w:rPr>
        <w:t>relatively brief</w:t>
      </w:r>
      <w:r w:rsidRPr="002200F3">
        <w:rPr>
          <w:sz w:val="16"/>
        </w:rPr>
        <w:t xml:space="preserve"> (50-200 page) </w:t>
      </w:r>
      <w:r w:rsidRPr="003341B3">
        <w:rPr>
          <w:u w:val="single"/>
        </w:rPr>
        <w:t>summary of impacts drawing on existing knowledge with minimal independent analysis.</w:t>
      </w:r>
      <w:r w:rsidRPr="002200F3">
        <w:rPr>
          <w:sz w:val="16"/>
        </w:rPr>
        <w:t xml:space="preserve"> At a general level, </w:t>
      </w:r>
      <w:r w:rsidRPr="001D5228">
        <w:rPr>
          <w:u w:val="single"/>
        </w:rPr>
        <w:t>it would be relatively easy to determine</w:t>
      </w:r>
      <w:r w:rsidRPr="002200F3">
        <w:rPr>
          <w:sz w:val="16"/>
        </w:rPr>
        <w:t xml:space="preserve"> the land and wildlife </w:t>
      </w:r>
      <w:r w:rsidRPr="001D5228">
        <w:rPr>
          <w:u w:val="single"/>
        </w:rPr>
        <w:t>impacts</w:t>
      </w:r>
      <w:r w:rsidRPr="002200F3">
        <w:rPr>
          <w:sz w:val="16"/>
        </w:rPr>
        <w:t xml:space="preserve"> at Ivanpah for two reasons. First, the wildlife and vegetation has already been carefully studied when the military established Fort Irwin, which is close to Ivanpah.59 Second, BLM has been preparing a programmatic EIS for solar energy throughout the desert Southwest, and although Ivanpah is not located in one of the twenty-four solar energy study areas, the habitats are quite similar so that information learned as part of the programmatic EIS would be very relevant to the site-specific study of Ivanpah.60 BLM would likely conclude from the EA that Ivanpah would have significant impacts, if only because of the threat to the endangered desert tortoise.61 Under normal circumstances, BLM would move on to prepare an EIS. </w:t>
      </w:r>
      <w:r w:rsidRPr="001D5228">
        <w:rPr>
          <w:u w:val="single"/>
        </w:rPr>
        <w:t>With a mitigated FONSI</w:t>
      </w:r>
      <w:r w:rsidRPr="002200F3">
        <w:rPr>
          <w:sz w:val="16"/>
        </w:rPr>
        <w:t xml:space="preserve">, however, </w:t>
      </w:r>
      <w:r w:rsidRPr="001D5228">
        <w:rPr>
          <w:u w:val="single"/>
        </w:rPr>
        <w:t>BLM would not prepare an EIS, but would instead propose mitigation measures</w:t>
      </w:r>
      <w:r w:rsidRPr="002200F3">
        <w:rPr>
          <w:sz w:val="16"/>
        </w:rPr>
        <w:t xml:space="preserve"> based on the EA’s conclusions.62 For example, BLM could require BrightSource to relocate the population of desert tortoises, fence the site so no wildlife can enter, preserve additional land equal to the amount of land graded for the solar arrays, and avoid grading portions of land with especially high concentrations of sensitive vegetation.63 </w:t>
      </w:r>
      <w:r w:rsidRPr="001D5228">
        <w:rPr>
          <w:u w:val="single"/>
        </w:rPr>
        <w:t>If the project developer carries out these mitigation measures, the project would be deemed to fall below the significant impact threshold.64 Once the project falls below the significant impact threshold, BLM could issue a FONSI, which means that no EIS would be required</w:t>
      </w:r>
      <w:r w:rsidRPr="002200F3">
        <w:rPr>
          <w:sz w:val="16"/>
        </w:rPr>
        <w:t xml:space="preserve">.65 Thus, </w:t>
      </w:r>
      <w:r w:rsidRPr="00C97BF4">
        <w:rPr>
          <w:u w:val="single"/>
        </w:rPr>
        <w:t>a “mitigated FONSI” is a FONSI conditioned upon the project developer completing mitigation measures</w:t>
      </w:r>
      <w:r w:rsidRPr="002200F3">
        <w:rPr>
          <w:sz w:val="16"/>
        </w:rPr>
        <w:t xml:space="preserve">. Federal agencies inconsistently use mitigated FONSIs,66 though </w:t>
      </w:r>
      <w:r w:rsidRPr="00C24781">
        <w:rPr>
          <w:u w:val="single"/>
        </w:rPr>
        <w:t>mitigated FONSIs have been used effectively to meet environmental reviews of “</w:t>
      </w:r>
      <w:proofErr w:type="spellStart"/>
      <w:r w:rsidRPr="00C24781">
        <w:rPr>
          <w:u w:val="single"/>
        </w:rPr>
        <w:t>shovelready</w:t>
      </w:r>
      <w:proofErr w:type="spellEnd"/>
      <w:r w:rsidRPr="00C24781">
        <w:rPr>
          <w:u w:val="single"/>
        </w:rPr>
        <w:t>” projects that needed to break ground</w:t>
      </w:r>
      <w:r w:rsidRPr="002200F3">
        <w:rPr>
          <w:sz w:val="16"/>
        </w:rPr>
        <w:t xml:space="preserve"> by the end of 2010 to qualify for funding under the stimulus bill.67 </w:t>
      </w:r>
      <w:r w:rsidRPr="00C24781">
        <w:rPr>
          <w:u w:val="single"/>
        </w:rPr>
        <w:t>Courts have accepted mitigated FONSIs as meeting NEPA’s procedural requirements</w:t>
      </w:r>
      <w:r w:rsidRPr="002200F3">
        <w:rPr>
          <w:sz w:val="16"/>
        </w:rPr>
        <w:t xml:space="preserve">.68 CEQ has also accepted the value of mitigated FONSIs.69 Now </w:t>
      </w:r>
      <w:r w:rsidRPr="00E974BB">
        <w:rPr>
          <w:u w:val="single"/>
        </w:rPr>
        <w:t xml:space="preserve">CEQ should designate mitigated FONSIs as the preferred instrument to review the impacts of renewable energy projects on wildlife and land while also accounting for the environmental benefits of such projects. Mitigated FONSIs appropriately account for net environmental impacts, they require project developers to mitigate adverse impacts, they take significantly less time to complete, and they cost less money to prepare. </w:t>
      </w:r>
    </w:p>
    <w:p w14:paraId="402A69D3" w14:textId="77777777" w:rsidR="002B35C3" w:rsidRDefault="002B35C3" w:rsidP="002B35C3">
      <w:pPr>
        <w:pStyle w:val="Heading4"/>
      </w:pPr>
      <w:r>
        <w:t>CP results in a balanced policy that includes the beneficial aspects of the plan – improves the environment</w:t>
      </w:r>
    </w:p>
    <w:p w14:paraId="362A8EA8" w14:textId="77777777" w:rsidR="002B35C3" w:rsidRPr="0035396E" w:rsidRDefault="002B35C3" w:rsidP="002B35C3">
      <w:pPr>
        <w:rPr>
          <w:rStyle w:val="Style13ptBold"/>
        </w:rPr>
      </w:pPr>
      <w:r w:rsidRPr="0035396E">
        <w:rPr>
          <w:rStyle w:val="Style13ptBold"/>
        </w:rPr>
        <w:t>Salter ‘11</w:t>
      </w:r>
    </w:p>
    <w:p w14:paraId="19AF960E" w14:textId="77777777" w:rsidR="002B35C3" w:rsidRPr="00E773B8" w:rsidRDefault="002B35C3" w:rsidP="002B35C3">
      <w:pPr>
        <w:rPr>
          <w:sz w:val="16"/>
          <w:szCs w:val="16"/>
        </w:rPr>
      </w:pPr>
      <w:r w:rsidRPr="00E773B8">
        <w:rPr>
          <w:sz w:val="16"/>
          <w:szCs w:val="16"/>
        </w:rPr>
        <w:t>(Trevor Salter, environmental lawyer with Solyndra. “NEPA and Renewable Energy: Realizing the Most Environmental Benefit in the Quickest Time,” Environmental Law and Policy Journal, University of California, Davis School of Law, vol. 34, no. 2(Spring 2011), pp. 173-187, https://environs.law.ucdavis.edu/volumes/34/2/salter.pdf, JB)</w:t>
      </w:r>
    </w:p>
    <w:p w14:paraId="001C5475" w14:textId="77777777" w:rsidR="002B35C3" w:rsidRPr="005C032C" w:rsidRDefault="002B35C3" w:rsidP="002B35C3">
      <w:pPr>
        <w:rPr>
          <w:u w:val="single"/>
        </w:rPr>
      </w:pPr>
      <w:r w:rsidRPr="006A3527">
        <w:rPr>
          <w:sz w:val="16"/>
        </w:rPr>
        <w:t xml:space="preserve">Congress enacted NEPA to force policymakers to consider the environmental consequences of their actions.47 At the time, the environmental consequences of human actions were almost uniformly harmful to the environment. For example, vehicle and industrial air pollution made the air in Los Angeles toxic on some days. Industrial water pollution caused the Cuyahoga River to catch fire. A chemical company’s buried waste caused the neighborhood of Love Canal to sink into a toxic stew. These images reinforced the belief that humans only harmed the environment, and NEPA’s purpose therefore was to stop people from harming their environment.48 Today is different. We now better understand how </w:t>
      </w:r>
      <w:r w:rsidRPr="00B60C4E">
        <w:rPr>
          <w:u w:val="single"/>
        </w:rPr>
        <w:t>humans can have both harmful and beneficial environmental impacts</w:t>
      </w:r>
      <w:r w:rsidRPr="006A3527">
        <w:rPr>
          <w:sz w:val="16"/>
        </w:rPr>
        <w:t xml:space="preserve">. Renewable energy is generally, on balance, an environmental benefit.49 </w:t>
      </w:r>
      <w:r w:rsidRPr="00542F8D">
        <w:rPr>
          <w:u w:val="single"/>
        </w:rPr>
        <w:t>Although renewable energy can have site-specific environmental harms, renewable energy</w:t>
      </w:r>
      <w:r w:rsidRPr="006A3527">
        <w:rPr>
          <w:sz w:val="16"/>
        </w:rPr>
        <w:t xml:space="preserve"> also </w:t>
      </w:r>
      <w:r w:rsidRPr="00542F8D">
        <w:rPr>
          <w:u w:val="single"/>
        </w:rPr>
        <w:t>provides</w:t>
      </w:r>
      <w:r w:rsidRPr="006A3527">
        <w:rPr>
          <w:sz w:val="16"/>
        </w:rPr>
        <w:t xml:space="preserve"> both local and general </w:t>
      </w:r>
      <w:r w:rsidRPr="00542F8D">
        <w:rPr>
          <w:u w:val="single"/>
        </w:rPr>
        <w:t>environmental benefits</w:t>
      </w:r>
      <w:r w:rsidRPr="006A3527">
        <w:rPr>
          <w:sz w:val="16"/>
        </w:rPr>
        <w:t xml:space="preserve">, principally by providing electricity without using extracted resources as fuel and without emitting air pollution. Despite today’s changed circumstances, </w:t>
      </w:r>
      <w:r w:rsidRPr="00542F8D">
        <w:rPr>
          <w:u w:val="single"/>
        </w:rPr>
        <w:t>federal agencies still can use a</w:t>
      </w:r>
      <w:r w:rsidRPr="006A3527">
        <w:rPr>
          <w:sz w:val="16"/>
        </w:rPr>
        <w:t xml:space="preserve"> 19</w:t>
      </w:r>
      <w:r w:rsidRPr="00542F8D">
        <w:rPr>
          <w:u w:val="single"/>
        </w:rPr>
        <w:t>70s mentality when preparing EAs and EISs. Agencies too often focus on adverse environmental impacts and exclude beneficial environmental impacts of a proposed action</w:t>
      </w:r>
      <w:r w:rsidRPr="006A3527">
        <w:rPr>
          <w:sz w:val="16"/>
        </w:rPr>
        <w:t xml:space="preserve">.50 This 1970s mentality is somewhat excusable because most project proposals have few environmental benefits. The largest share of EISs is prepared in connection with infrastructure projects such as roads, ports, and transmission lines.51 Yet the 1970s mentality is inexcusable when reviewing renewable energy projects. </w:t>
      </w:r>
      <w:r w:rsidRPr="00BF5355">
        <w:rPr>
          <w:u w:val="single"/>
        </w:rPr>
        <w:t>Federal agencies should balance site-specific environmental harms against local and general environmental benefits. More often than not, renewable energy projects will have net environmental benefits</w:t>
      </w:r>
      <w:r w:rsidRPr="006A3527">
        <w:rPr>
          <w:sz w:val="16"/>
        </w:rPr>
        <w:t xml:space="preserve">. There is no legal basis, either in NEPA or in CEQ’s regulations, for the 1970s mentality of looking exclusively at environmental harms. </w:t>
      </w:r>
      <w:r w:rsidRPr="00702F3C">
        <w:rPr>
          <w:u w:val="single"/>
        </w:rPr>
        <w:t>NEPA</w:t>
      </w:r>
      <w:r w:rsidRPr="006A3527">
        <w:rPr>
          <w:sz w:val="16"/>
        </w:rPr>
        <w:t xml:space="preserve"> simply requires that agencies examine the “environmental impact[s]” of a proposed action.52 It </w:t>
      </w:r>
      <w:r w:rsidRPr="00702F3C">
        <w:rPr>
          <w:u w:val="single"/>
        </w:rPr>
        <w:t>does not require that an agency only examine adverse impacts</w:t>
      </w:r>
      <w:r w:rsidRPr="006A3527">
        <w:rPr>
          <w:sz w:val="16"/>
        </w:rPr>
        <w:t xml:space="preserve">. In fact, </w:t>
      </w:r>
      <w:r w:rsidRPr="003440C9">
        <w:rPr>
          <w:u w:val="single"/>
        </w:rPr>
        <w:t>there are a number of provisions in both NEPA and the CEQ’s regulations that support examining the environmental benefits of a proposed project. Section 102(C)(iv) of NEPA directs agencies to consider the relationship between the short-term uses of the environment and the environment’s long-term productivity.53 Renewable energy project development surely can have short-term environmental harms</w:t>
      </w:r>
      <w:r w:rsidRPr="006A3527">
        <w:rPr>
          <w:sz w:val="16"/>
        </w:rPr>
        <w:t xml:space="preserve">. With Ivanpah, the desert tortoises will be </w:t>
      </w:r>
      <w:proofErr w:type="gramStart"/>
      <w:r w:rsidRPr="006A3527">
        <w:rPr>
          <w:sz w:val="16"/>
        </w:rPr>
        <w:t>relocated</w:t>
      </w:r>
      <w:proofErr w:type="gramEnd"/>
      <w:r w:rsidRPr="006A3527">
        <w:rPr>
          <w:sz w:val="16"/>
        </w:rPr>
        <w:t xml:space="preserve"> and vegetation will be eradicated. If built, however, Ivanpah will further the long-term benefit of delivering carbon-free electricity. A few other provisions are also relevant. </w:t>
      </w:r>
      <w:r w:rsidRPr="00413D19">
        <w:rPr>
          <w:u w:val="single"/>
        </w:rPr>
        <w:t>Section 101(b)(6) of NEPA also directs agencies to “enhance the quality of renewable resources and approach the maximum attainable recycling of depletable resources.”54 CEQ’s regulations require that agencies “rigorously explore and objectively evaluate all reasonable alternatives” to the proposed project</w:t>
      </w:r>
      <w:r w:rsidRPr="006A3527">
        <w:rPr>
          <w:sz w:val="16"/>
        </w:rPr>
        <w:t xml:space="preserve">.55 All reasonable alternatives should include more than local alternatives such as whether to develop the generation site, or whether to include a certain portion of local habitat. Agencies should also consider the environmental effects due to increased dependence on </w:t>
      </w:r>
      <w:proofErr w:type="spellStart"/>
      <w:r w:rsidRPr="006A3527">
        <w:rPr>
          <w:sz w:val="16"/>
        </w:rPr>
        <w:t>fossilfuel</w:t>
      </w:r>
      <w:proofErr w:type="spellEnd"/>
      <w:r w:rsidRPr="006A3527">
        <w:rPr>
          <w:sz w:val="16"/>
        </w:rPr>
        <w:t xml:space="preserve"> electricity generation if a renewable energy project is not developed. If failing to bring Ivanpah’s solar generated electricity online will require California utilities to purchase fossil-fuel fired electricity from more distant locations, the “quality of the human environment” will be harmed. Although these provisions fall short of an explicit directive to federal agencies to consider the environmental benefits of a renewable energy project, agencies do not need such a directive. </w:t>
      </w:r>
      <w:r w:rsidRPr="00DB38EE">
        <w:rPr>
          <w:u w:val="single"/>
        </w:rPr>
        <w:t>CEQ gives individual agencies broad discretion to issue their own implementing regulations, and an agency can include unique “decision points” that it will consider when preparing EAs and EISs.</w:t>
      </w:r>
      <w:r w:rsidRPr="006A3527">
        <w:rPr>
          <w:sz w:val="16"/>
        </w:rPr>
        <w:t xml:space="preserve">56 In the context of renewable energy, the project’s environmental benefits should be a key decision point. </w:t>
      </w:r>
      <w:r w:rsidRPr="005C032C">
        <w:rPr>
          <w:u w:val="single"/>
        </w:rPr>
        <w:t>By including environmental benefits, agencies can fulfill NEPA’s broader purpose of not only protecting the environment, but also improving the environment.</w:t>
      </w:r>
    </w:p>
    <w:p w14:paraId="59E0B6E9" w14:textId="77777777" w:rsidR="002B35C3" w:rsidRDefault="002B35C3" w:rsidP="002B35C3">
      <w:pPr>
        <w:pStyle w:val="Heading3"/>
      </w:pPr>
      <w:r>
        <w:t>Solvency---BOR</w:t>
      </w:r>
    </w:p>
    <w:p w14:paraId="1CD60182" w14:textId="77777777" w:rsidR="002B35C3" w:rsidRPr="00DD09F2" w:rsidRDefault="002B35C3" w:rsidP="002B35C3">
      <w:pPr>
        <w:pStyle w:val="Heading4"/>
      </w:pPr>
      <w:r>
        <w:t>BOR is exempt from NEPA now- CP solves</w:t>
      </w:r>
    </w:p>
    <w:p w14:paraId="59049990" w14:textId="77777777" w:rsidR="002B35C3" w:rsidRPr="00DD09F2" w:rsidRDefault="002B35C3" w:rsidP="002B35C3">
      <w:r w:rsidRPr="00E13BC9">
        <w:rPr>
          <w:rStyle w:val="Style13ptBold"/>
        </w:rPr>
        <w:t>Benson 11</w:t>
      </w:r>
      <w:r w:rsidRPr="00DD09F2">
        <w:t xml:space="preserve"> (Reed D. Benson- Professor, University of New Mexico School of Law, Environmental Review of Western Water Project Operations: Where NEPA Has Will It Now Protect Farmers </w:t>
      </w:r>
      <w:proofErr w:type="gramStart"/>
      <w:r w:rsidRPr="00DD09F2">
        <w:t>From</w:t>
      </w:r>
      <w:proofErr w:type="gramEnd"/>
      <w:r w:rsidRPr="00DD09F2">
        <w:t xml:space="preserve"> Fish? https://digitalrepository.unm.edu/cgi/viewcontent.cgi?article=1017&amp;context=uc_rio_chama)//aleks</w:t>
      </w:r>
    </w:p>
    <w:p w14:paraId="20841224" w14:textId="77777777" w:rsidR="002B35C3" w:rsidRPr="00DD09F2" w:rsidRDefault="002B35C3" w:rsidP="002B35C3">
      <w:pPr>
        <w:rPr>
          <w:u w:val="single"/>
        </w:rPr>
      </w:pPr>
      <w:r w:rsidRPr="00DD09F2">
        <w:rPr>
          <w:sz w:val="16"/>
        </w:rPr>
        <w:t xml:space="preserve"> </w:t>
      </w:r>
      <w:r w:rsidRPr="00DD09F2">
        <w:rPr>
          <w:u w:val="single"/>
        </w:rPr>
        <w:t>Few federal agencies are as well known for their environmental impacts as the U.S. Bureau of Reclamation</w:t>
      </w:r>
      <w:r w:rsidRPr="00DD09F2">
        <w:rPr>
          <w:sz w:val="16"/>
        </w:rPr>
        <w:t xml:space="preserve">. The Bureau spent much of the 20th century </w:t>
      </w:r>
      <w:r w:rsidRPr="00DD09F2">
        <w:rPr>
          <w:u w:val="single"/>
        </w:rPr>
        <w:t>building hundreds of dams across seventeen western states</w:t>
      </w:r>
      <w:r w:rsidRPr="00DD09F2">
        <w:rPr>
          <w:sz w:val="16"/>
        </w:rPr>
        <w:t>, resulting in what Marc Reisner called "</w:t>
      </w:r>
      <w:r w:rsidRPr="00DD09F2">
        <w:rPr>
          <w:u w:val="single"/>
        </w:rPr>
        <w:t>the most fateful transformation</w:t>
      </w:r>
      <w:r w:rsidRPr="00DD09F2">
        <w:rPr>
          <w:sz w:val="16"/>
        </w:rPr>
        <w:t xml:space="preserve"> that has ever been visited on any landscape, anywhere </w:t>
      </w:r>
      <w:proofErr w:type="gramStart"/>
      <w:r w:rsidRPr="00DD09F2">
        <w:rPr>
          <w:u w:val="single"/>
        </w:rPr>
        <w:t>The</w:t>
      </w:r>
      <w:proofErr w:type="gramEnd"/>
      <w:r w:rsidRPr="00DD09F2">
        <w:rPr>
          <w:u w:val="single"/>
        </w:rPr>
        <w:t xml:space="preserve"> construction</w:t>
      </w:r>
      <w:r w:rsidRPr="00DD09F2">
        <w:rPr>
          <w:sz w:val="16"/>
        </w:rPr>
        <w:t xml:space="preserve"> and closing of these dams </w:t>
      </w:r>
      <w:r w:rsidRPr="00DD09F2">
        <w:rPr>
          <w:u w:val="single"/>
        </w:rPr>
        <w:t xml:space="preserve">wiped out many magnificent places across the </w:t>
      </w:r>
      <w:r w:rsidRPr="00DD09F2">
        <w:rPr>
          <w:sz w:val="16"/>
        </w:rPr>
        <w:t>western</w:t>
      </w:r>
      <w:r w:rsidRPr="00DD09F2">
        <w:rPr>
          <w:u w:val="single"/>
        </w:rPr>
        <w:t xml:space="preserve"> United States</w:t>
      </w:r>
      <w:r w:rsidRPr="00DD09F2">
        <w:rPr>
          <w:sz w:val="16"/>
        </w:rPr>
        <w:t xml:space="preserve">. </w:t>
      </w:r>
      <w:r w:rsidRPr="00DD09F2">
        <w:rPr>
          <w:u w:val="single"/>
        </w:rPr>
        <w:t>Opposition to proposed Bureau dam</w:t>
      </w:r>
      <w:r w:rsidRPr="00DD09F2">
        <w:rPr>
          <w:sz w:val="16"/>
        </w:rPr>
        <w:t xml:space="preserve">s </w:t>
      </w:r>
      <w:proofErr w:type="gramStart"/>
      <w:r w:rsidRPr="00DD09F2">
        <w:rPr>
          <w:sz w:val="16"/>
        </w:rPr>
        <w:t>has  been</w:t>
      </w:r>
      <w:proofErr w:type="gramEnd"/>
      <w:r w:rsidRPr="00DD09F2">
        <w:rPr>
          <w:sz w:val="16"/>
        </w:rPr>
        <w:t xml:space="preserve"> credited with galvanizing the modern conservation movement, and there is little doubt that environmental opposition </w:t>
      </w:r>
      <w:r w:rsidRPr="00DD09F2">
        <w:rPr>
          <w:u w:val="single"/>
        </w:rPr>
        <w:t xml:space="preserve">helped bring an end to the era of major federal dam construction. </w:t>
      </w:r>
    </w:p>
    <w:p w14:paraId="05B8A6FB" w14:textId="77777777" w:rsidR="002B35C3" w:rsidRPr="00BB52A1" w:rsidRDefault="002B35C3" w:rsidP="002B35C3">
      <w:pPr>
        <w:rPr>
          <w:sz w:val="16"/>
        </w:rPr>
      </w:pPr>
      <w:r w:rsidRPr="00BB52A1">
        <w:rPr>
          <w:sz w:val="16"/>
        </w:rPr>
        <w:t xml:space="preserve">Today, the </w:t>
      </w:r>
      <w:r w:rsidRPr="00DD09F2">
        <w:rPr>
          <w:u w:val="single"/>
        </w:rPr>
        <w:t xml:space="preserve">Bureau operates hundreds of </w:t>
      </w:r>
      <w:r w:rsidRPr="00BB52A1">
        <w:rPr>
          <w:sz w:val="16"/>
        </w:rPr>
        <w:t>existing</w:t>
      </w:r>
      <w:r w:rsidRPr="00DD09F2">
        <w:rPr>
          <w:u w:val="single"/>
        </w:rPr>
        <w:t xml:space="preserve"> dams</w:t>
      </w:r>
      <w:r w:rsidRPr="00BB52A1">
        <w:rPr>
          <w:sz w:val="16"/>
        </w:rPr>
        <w:t xml:space="preserve">, </w:t>
      </w:r>
      <w:proofErr w:type="gramStart"/>
      <w:r w:rsidRPr="00DD09F2">
        <w:rPr>
          <w:u w:val="single"/>
        </w:rPr>
        <w:t>storing</w:t>
      </w:r>
      <w:proofErr w:type="gramEnd"/>
      <w:r w:rsidRPr="00DD09F2">
        <w:rPr>
          <w:u w:val="single"/>
        </w:rPr>
        <w:t xml:space="preserve"> and releasing water for irrigation, hydropower, drinking water, and other human uses</w:t>
      </w:r>
      <w:r w:rsidRPr="00BB52A1">
        <w:rPr>
          <w:sz w:val="16"/>
        </w:rPr>
        <w:t xml:space="preserve">. Operation of these </w:t>
      </w:r>
      <w:r w:rsidRPr="00DD09F2">
        <w:rPr>
          <w:u w:val="single"/>
        </w:rPr>
        <w:t>dams</w:t>
      </w:r>
      <w:r w:rsidRPr="00BB52A1">
        <w:rPr>
          <w:sz w:val="16"/>
        </w:rPr>
        <w:t xml:space="preserve">, however, </w:t>
      </w:r>
      <w:r w:rsidRPr="00DD09F2">
        <w:rPr>
          <w:u w:val="single"/>
        </w:rPr>
        <w:t>creates</w:t>
      </w:r>
      <w:r w:rsidRPr="00BB52A1">
        <w:rPr>
          <w:sz w:val="16"/>
        </w:rPr>
        <w:t xml:space="preserve"> a variety of </w:t>
      </w:r>
      <w:r w:rsidRPr="00DD09F2">
        <w:rPr>
          <w:u w:val="single"/>
        </w:rPr>
        <w:t>serious and ongoing environmental impacts</w:t>
      </w:r>
      <w:r w:rsidRPr="00BB52A1">
        <w:rPr>
          <w:sz w:val="16"/>
        </w:rPr>
        <w:t xml:space="preserve"> throughout the West. Most notably, </w:t>
      </w:r>
      <w:r w:rsidRPr="00BB52A1">
        <w:rPr>
          <w:u w:val="single"/>
        </w:rPr>
        <w:t>reservoir operations</w:t>
      </w:r>
      <w:r w:rsidRPr="00BB52A1">
        <w:rPr>
          <w:sz w:val="16"/>
        </w:rPr>
        <w:t xml:space="preserve"> change the quantity, quality, and timing of downstream river flows, often </w:t>
      </w:r>
      <w:r w:rsidRPr="00BB52A1">
        <w:rPr>
          <w:u w:val="single"/>
        </w:rPr>
        <w:t>damaging aquatic ecosystems and harming native species</w:t>
      </w:r>
      <w:r w:rsidRPr="00BB52A1">
        <w:rPr>
          <w:sz w:val="16"/>
        </w:rPr>
        <w:t xml:space="preserve">. Indeed, a 1996 study of counties in the western United States "found that </w:t>
      </w:r>
      <w:r w:rsidRPr="00BB52A1">
        <w:rPr>
          <w:u w:val="single"/>
        </w:rPr>
        <w:t>the number of ESA-listed fish species</w:t>
      </w:r>
      <w:r w:rsidRPr="00BB52A1">
        <w:rPr>
          <w:sz w:val="16"/>
        </w:rPr>
        <w:t xml:space="preserve"> in a county correlated positively with the level of irrigated agriculture reliant on surface water in the county. In particular, the number of species </w:t>
      </w:r>
      <w:r w:rsidRPr="00BB52A1">
        <w:rPr>
          <w:u w:val="single"/>
        </w:rPr>
        <w:t>depended positively on water-supply levels of the Bureau of Reclamation</w:t>
      </w:r>
      <w:r w:rsidRPr="00BB52A1">
        <w:rPr>
          <w:sz w:val="16"/>
        </w:rPr>
        <w:t xml:space="preserve">." Where project operations have harmed species protected by the Endangered Species Act, 9Link to the text of the note the ESA has sometimes forced the Bureau to modify its operations, generating major legal and political controversy. </w:t>
      </w:r>
    </w:p>
    <w:p w14:paraId="17EA8BA1" w14:textId="77777777" w:rsidR="002B35C3" w:rsidRPr="00DD09F2" w:rsidRDefault="002B35C3" w:rsidP="002B35C3">
      <w:pPr>
        <w:rPr>
          <w:sz w:val="16"/>
        </w:rPr>
      </w:pPr>
      <w:r w:rsidRPr="00DD09F2">
        <w:rPr>
          <w:sz w:val="16"/>
        </w:rPr>
        <w:t xml:space="preserve">Another of the </w:t>
      </w:r>
      <w:r w:rsidRPr="0026511B">
        <w:rPr>
          <w:u w:val="single"/>
        </w:rPr>
        <w:t>nation's monumental environmental laws</w:t>
      </w:r>
      <w:r w:rsidRPr="00DD09F2">
        <w:rPr>
          <w:sz w:val="16"/>
        </w:rPr>
        <w:t xml:space="preserve">, however, </w:t>
      </w:r>
      <w:r w:rsidRPr="0026511B">
        <w:rPr>
          <w:u w:val="single"/>
        </w:rPr>
        <w:t>has had virtually no impact on the Bureau's project</w:t>
      </w:r>
      <w:r w:rsidRPr="00DD09F2">
        <w:rPr>
          <w:sz w:val="16"/>
        </w:rPr>
        <w:t xml:space="preserve"> operations. The </w:t>
      </w:r>
      <w:r w:rsidRPr="0026511B">
        <w:rPr>
          <w:u w:val="single"/>
        </w:rPr>
        <w:t>National Environmental Policy Act (NEPA)</w:t>
      </w:r>
      <w:r w:rsidRPr="00DD09F2">
        <w:rPr>
          <w:sz w:val="16"/>
        </w:rPr>
        <w:t xml:space="preserve"> recently marked its 40th anniversary, and President Obama issued a proclamation calling it "</w:t>
      </w:r>
      <w:r w:rsidRPr="0026511B">
        <w:rPr>
          <w:u w:val="single"/>
        </w:rPr>
        <w:t>the cornerstone of our nation's modern environmental protections</w:t>
      </w:r>
      <w:r w:rsidRPr="00DD09F2">
        <w:rPr>
          <w:sz w:val="16"/>
        </w:rPr>
        <w:t xml:space="preserve">." NEPA's key </w:t>
      </w:r>
      <w:r w:rsidRPr="0026511B">
        <w:rPr>
          <w:u w:val="single"/>
        </w:rPr>
        <w:t>requirement is that federal agencies prepare an Environmental Impact Statement (EIS) on their proposed actions</w:t>
      </w:r>
      <w:r w:rsidRPr="00DD09F2">
        <w:rPr>
          <w:sz w:val="16"/>
        </w:rPr>
        <w:t xml:space="preserve"> </w:t>
      </w:r>
      <w:r w:rsidRPr="0026511B">
        <w:rPr>
          <w:u w:val="single"/>
        </w:rPr>
        <w:t>which could significantly affect environmental quality</w:t>
      </w:r>
      <w:r w:rsidRPr="00DD09F2">
        <w:rPr>
          <w:sz w:val="16"/>
        </w:rPr>
        <w:t xml:space="preserve">. The Bureau today conducts a significant number of environmental reviews under NEPA, covering a wide range of activities. As this article explains, however, </w:t>
      </w:r>
      <w:r w:rsidRPr="0026511B">
        <w:rPr>
          <w:u w:val="single"/>
        </w:rPr>
        <w:t>federal courts have held</w:t>
      </w:r>
      <w:r w:rsidRPr="00DD09F2">
        <w:rPr>
          <w:sz w:val="16"/>
        </w:rPr>
        <w:t xml:space="preserve"> - rightly or wrongly - </w:t>
      </w:r>
      <w:r w:rsidRPr="0026511B">
        <w:rPr>
          <w:u w:val="single"/>
        </w:rPr>
        <w:t xml:space="preserve">that the </w:t>
      </w:r>
      <w:proofErr w:type="gramStart"/>
      <w:r w:rsidRPr="0026511B">
        <w:rPr>
          <w:u w:val="single"/>
        </w:rPr>
        <w:t>Bureau's</w:t>
      </w:r>
      <w:r w:rsidRPr="00DD09F2">
        <w:rPr>
          <w:sz w:val="16"/>
        </w:rPr>
        <w:t xml:space="preserve">  "</w:t>
      </w:r>
      <w:proofErr w:type="gramEnd"/>
      <w:r w:rsidRPr="00DD09F2">
        <w:rPr>
          <w:sz w:val="16"/>
        </w:rPr>
        <w:t xml:space="preserve">routine" </w:t>
      </w:r>
      <w:r w:rsidRPr="0026511B">
        <w:rPr>
          <w:u w:val="single"/>
        </w:rPr>
        <w:t>project operations do not require an EIS</w:t>
      </w:r>
      <w:r w:rsidRPr="00DD09F2">
        <w:rPr>
          <w:sz w:val="16"/>
        </w:rPr>
        <w:t xml:space="preserve">. Thus, despite their environmental impacts, the </w:t>
      </w:r>
      <w:r w:rsidRPr="0026511B">
        <w:rPr>
          <w:u w:val="single"/>
        </w:rPr>
        <w:t>Bureau's decisions</w:t>
      </w:r>
      <w:r w:rsidRPr="00DD09F2">
        <w:rPr>
          <w:sz w:val="16"/>
        </w:rPr>
        <w:t xml:space="preserve"> regarding project operations </w:t>
      </w:r>
      <w:r w:rsidRPr="0026511B">
        <w:rPr>
          <w:u w:val="single"/>
        </w:rPr>
        <w:t>have</w:t>
      </w:r>
      <w:r w:rsidRPr="00DD09F2">
        <w:rPr>
          <w:sz w:val="16"/>
        </w:rPr>
        <w:t xml:space="preserve"> mostly </w:t>
      </w:r>
      <w:r w:rsidRPr="0026511B">
        <w:rPr>
          <w:u w:val="single"/>
        </w:rPr>
        <w:t>been immune from NEPA requirements</w:t>
      </w:r>
      <w:r w:rsidRPr="00DD09F2">
        <w:rPr>
          <w:sz w:val="16"/>
        </w:rPr>
        <w:t xml:space="preserve"> to develop alternatives, involve the public, and assess environmental consequences.</w:t>
      </w:r>
    </w:p>
    <w:p w14:paraId="1BFB6BEB" w14:textId="77777777" w:rsidR="002B35C3" w:rsidRPr="0026511B" w:rsidRDefault="002B35C3" w:rsidP="002B35C3">
      <w:pPr>
        <w:rPr>
          <w:u w:val="single"/>
        </w:rPr>
      </w:pPr>
      <w:r w:rsidRPr="00DD09F2">
        <w:rPr>
          <w:sz w:val="16"/>
        </w:rPr>
        <w:t xml:space="preserve">One can understand why the </w:t>
      </w:r>
      <w:r w:rsidRPr="0026511B">
        <w:rPr>
          <w:u w:val="single"/>
        </w:rPr>
        <w:t>Bureau might be reluctant</w:t>
      </w:r>
      <w:r w:rsidRPr="00DD09F2">
        <w:rPr>
          <w:sz w:val="16"/>
        </w:rPr>
        <w:t xml:space="preserve"> to do more environmental reviews of project operations. NEPA compliance at existing projects would require a significant investment of time and </w:t>
      </w:r>
      <w:proofErr w:type="gramStart"/>
      <w:r w:rsidRPr="00DD09F2">
        <w:rPr>
          <w:sz w:val="16"/>
        </w:rPr>
        <w:t>resources, and</w:t>
      </w:r>
      <w:proofErr w:type="gramEnd"/>
      <w:r w:rsidRPr="00DD09F2">
        <w:rPr>
          <w:sz w:val="16"/>
        </w:rPr>
        <w:t xml:space="preserve"> would </w:t>
      </w:r>
      <w:r w:rsidRPr="0026511B">
        <w:rPr>
          <w:u w:val="single"/>
        </w:rPr>
        <w:t>expose the Bureau to litigation risks</w:t>
      </w:r>
      <w:r w:rsidRPr="00DD09F2">
        <w:rPr>
          <w:sz w:val="16"/>
        </w:rPr>
        <w:t xml:space="preserve">. These are serious </w:t>
      </w:r>
      <w:proofErr w:type="gramStart"/>
      <w:r w:rsidRPr="00DD09F2">
        <w:rPr>
          <w:sz w:val="16"/>
        </w:rPr>
        <w:t>drawbacks, but</w:t>
      </w:r>
      <w:proofErr w:type="gramEnd"/>
      <w:r w:rsidRPr="00DD09F2">
        <w:rPr>
          <w:sz w:val="16"/>
        </w:rPr>
        <w:t xml:space="preserve"> applying NEPA to project operations also offers potentially significant benefits. It </w:t>
      </w:r>
      <w:r w:rsidRPr="0026511B">
        <w:rPr>
          <w:u w:val="single"/>
        </w:rPr>
        <w:t>would bring the Bureau's practices in line with prevailing law and policy regarding NEPA implementatio</w:t>
      </w:r>
      <w:r w:rsidRPr="00DD09F2">
        <w:rPr>
          <w:sz w:val="16"/>
        </w:rPr>
        <w:t xml:space="preserve">n. It </w:t>
      </w:r>
      <w:r w:rsidRPr="0026511B">
        <w:rPr>
          <w:u w:val="single"/>
        </w:rPr>
        <w:t>would ensure that the Bureau meets its commitment to integrate environmental factors into its decisions</w:t>
      </w:r>
      <w:r w:rsidRPr="00DD09F2">
        <w:rPr>
          <w:sz w:val="16"/>
        </w:rPr>
        <w:t xml:space="preserve">. It would </w:t>
      </w:r>
      <w:r w:rsidRPr="0026511B">
        <w:rPr>
          <w:u w:val="single"/>
        </w:rPr>
        <w:t>expand opportunities for public involvement, and</w:t>
      </w:r>
      <w:r w:rsidRPr="00DD09F2">
        <w:rPr>
          <w:sz w:val="16"/>
        </w:rPr>
        <w:t xml:space="preserve"> thus, </w:t>
      </w:r>
      <w:r w:rsidRPr="0026511B">
        <w:rPr>
          <w:u w:val="single"/>
        </w:rPr>
        <w:t>ensure that a wide range of interested groups have the chance to be informed and engaged regarding project operations</w:t>
      </w:r>
      <w:r w:rsidRPr="00DD09F2">
        <w:rPr>
          <w:sz w:val="16"/>
        </w:rPr>
        <w:t xml:space="preserve">. Finally, it would </w:t>
      </w:r>
      <w:r w:rsidRPr="0026511B">
        <w:rPr>
          <w:u w:val="single"/>
        </w:rPr>
        <w:t>assist the Bureau in making long-term plans for responding to changed conditions, including</w:t>
      </w:r>
      <w:r w:rsidRPr="00DD09F2">
        <w:rPr>
          <w:sz w:val="16"/>
        </w:rPr>
        <w:t xml:space="preserve"> those arising from </w:t>
      </w:r>
      <w:r w:rsidRPr="0026511B">
        <w:rPr>
          <w:u w:val="single"/>
        </w:rPr>
        <w:t>climate change.</w:t>
      </w:r>
    </w:p>
    <w:p w14:paraId="1767D457" w14:textId="77777777" w:rsidR="002B35C3" w:rsidRPr="00DD09F2" w:rsidRDefault="002B35C3" w:rsidP="002B35C3">
      <w:pPr>
        <w:rPr>
          <w:sz w:val="16"/>
        </w:rPr>
      </w:pPr>
      <w:r w:rsidRPr="0026511B">
        <w:rPr>
          <w:u w:val="single"/>
        </w:rPr>
        <w:t>One court has ordered the Bureau to comply with NEPA</w:t>
      </w:r>
      <w:r w:rsidRPr="00DD09F2">
        <w:rPr>
          <w:sz w:val="16"/>
        </w:rPr>
        <w:t xml:space="preserve">, however, in ongoing litigation over the operation of the massive Central Valley Project (CVP) in California. Recently </w:t>
      </w:r>
      <w:r w:rsidRPr="0026511B">
        <w:rPr>
          <w:u w:val="single"/>
        </w:rPr>
        <w:t>adopted measures to protected endangered fish species, along with drought</w:t>
      </w:r>
      <w:r w:rsidRPr="00DD09F2">
        <w:rPr>
          <w:sz w:val="16"/>
        </w:rPr>
        <w:t xml:space="preserve"> and other factors, have </w:t>
      </w:r>
      <w:r w:rsidRPr="0026511B">
        <w:rPr>
          <w:u w:val="single"/>
        </w:rPr>
        <w:t>caused serious cutbacks</w:t>
      </w:r>
      <w:r w:rsidRPr="00DD09F2">
        <w:rPr>
          <w:sz w:val="16"/>
        </w:rPr>
        <w:t xml:space="preserve"> </w:t>
      </w:r>
      <w:r w:rsidRPr="0026511B">
        <w:rPr>
          <w:u w:val="single"/>
        </w:rPr>
        <w:t>in CVP water deliveries for irrigation and other purposes,</w:t>
      </w:r>
      <w:r w:rsidRPr="00DD09F2">
        <w:rPr>
          <w:sz w:val="16"/>
        </w:rPr>
        <w:t xml:space="preserve"> provoking a major legal and political controversy. In cases brought by California water users challenging the federal government's actions, U.S. District Judge Oliver Wanger has held that the Bureau violated NEPA by adopting and implementing the ESA measures without an EIS, and that water users deserve injunctive relief pending NEPA compliance. It is too soon to tell the effects of these May 2010 decisions, but they potentially mean that NEPA contributes to the extinction of at least one highly imperiled species, and that the "cornerstone" of US environmental law poses a burden on environmental protection and a boon to water users who seek to reduce or delay economic losses.</w:t>
      </w:r>
    </w:p>
    <w:p w14:paraId="0549C967" w14:textId="77777777" w:rsidR="002B35C3" w:rsidRDefault="002B35C3" w:rsidP="002B35C3">
      <w:pPr>
        <w:rPr>
          <w:rFonts w:eastAsiaTheme="majorEastAsia" w:cstheme="majorBidi"/>
          <w:b/>
          <w:iCs/>
          <w:sz w:val="26"/>
        </w:rPr>
      </w:pPr>
    </w:p>
    <w:p w14:paraId="7AC025F1" w14:textId="77777777" w:rsidR="002B35C3" w:rsidRPr="006B598E" w:rsidRDefault="002B35C3" w:rsidP="002B35C3">
      <w:pPr>
        <w:ind w:left="720"/>
      </w:pPr>
    </w:p>
    <w:p w14:paraId="387C913A" w14:textId="77777777" w:rsidR="002B35C3" w:rsidRPr="006B598E" w:rsidRDefault="002B35C3" w:rsidP="002B35C3">
      <w:pPr>
        <w:rPr>
          <w:sz w:val="16"/>
        </w:rPr>
      </w:pPr>
    </w:p>
    <w:p w14:paraId="1DDC2F85" w14:textId="77777777" w:rsidR="002B35C3" w:rsidRDefault="002B35C3" w:rsidP="002B35C3">
      <w:pPr>
        <w:pStyle w:val="Heading3"/>
      </w:pPr>
      <w:r>
        <w:t>Solvency---AT Trump Rollback/Emissions NB</w:t>
      </w:r>
    </w:p>
    <w:p w14:paraId="2317C5CE" w14:textId="77777777" w:rsidR="002B35C3" w:rsidRDefault="002B35C3" w:rsidP="002B35C3">
      <w:pPr>
        <w:pStyle w:val="Heading4"/>
      </w:pPr>
      <w:r>
        <w:t xml:space="preserve">Solves trump rollback/possible net benefit card about emissions/AT </w:t>
      </w:r>
      <w:proofErr w:type="spellStart"/>
      <w:r>
        <w:t>ptx</w:t>
      </w:r>
      <w:proofErr w:type="spellEnd"/>
      <w:r>
        <w:t xml:space="preserve"> DA</w:t>
      </w:r>
    </w:p>
    <w:p w14:paraId="620C240F" w14:textId="77777777" w:rsidR="002B35C3" w:rsidRPr="00E27AF0" w:rsidRDefault="002B35C3" w:rsidP="002B35C3">
      <w:proofErr w:type="spellStart"/>
      <w:r w:rsidRPr="00E27AF0">
        <w:rPr>
          <w:rStyle w:val="Style13ptBold"/>
        </w:rPr>
        <w:t>Goldfuss</w:t>
      </w:r>
      <w:proofErr w:type="spellEnd"/>
      <w:r w:rsidRPr="00E27AF0">
        <w:rPr>
          <w:rStyle w:val="Style13ptBold"/>
        </w:rPr>
        <w:t xml:space="preserve"> et al 21</w:t>
      </w:r>
      <w:r>
        <w:t xml:space="preserve"> (</w:t>
      </w:r>
      <w:r w:rsidRPr="00E27AF0">
        <w:t>February 11, 2021</w:t>
      </w:r>
      <w:r>
        <w:t xml:space="preserve">, </w:t>
      </w:r>
      <w:r w:rsidRPr="00E27AF0">
        <w:t xml:space="preserve">Christy </w:t>
      </w:r>
      <w:proofErr w:type="spellStart"/>
      <w:r w:rsidRPr="00E27AF0">
        <w:t>Goldfuss</w:t>
      </w:r>
      <w:proofErr w:type="spellEnd"/>
      <w:r w:rsidRPr="00E27AF0">
        <w:t>, Elise Gout, and Sally Hardin</w:t>
      </w:r>
      <w:r>
        <w:t>, Christy is managing director of the White House Council on Environmental Quality (CEQ), Elise has a bachelor’s degree in sustainable development and a concentration in economics from Columbia University, Sally holds a master’s degree in environmental law and policy from Vermont Law School. “How the Biden Administration Can Modernize Environmental Review”, https://www.americanprogress.org/issues/green/news/2021/02/11/495480/biden-administration-can-modernize-environmental-review/</w:t>
      </w:r>
      <w:r w:rsidRPr="00E27AF0">
        <w:t>)</w:t>
      </w:r>
      <w:r>
        <w:t>//aleks</w:t>
      </w:r>
    </w:p>
    <w:p w14:paraId="06D04472" w14:textId="77777777" w:rsidR="002B35C3" w:rsidRPr="00344E22" w:rsidRDefault="002B35C3" w:rsidP="002B35C3">
      <w:pPr>
        <w:rPr>
          <w:u w:val="single"/>
        </w:rPr>
      </w:pPr>
      <w:r w:rsidRPr="00EB261E">
        <w:rPr>
          <w:sz w:val="16"/>
        </w:rPr>
        <w:t xml:space="preserve">In the weeks following his inauguration, President Joe Biden has embarked on one of the largest economic recovery efforts in U.S. history. Central to this recovery will be an investment in major infrastructure buildouts, including transit, passenger rail, electricity grids, wind turbines, and much more. </w:t>
      </w:r>
      <w:r w:rsidRPr="00344E22">
        <w:rPr>
          <w:u w:val="single"/>
        </w:rPr>
        <w:t>If</w:t>
      </w:r>
      <w:r w:rsidRPr="00EB261E">
        <w:rPr>
          <w:sz w:val="16"/>
        </w:rPr>
        <w:t xml:space="preserve"> the </w:t>
      </w:r>
      <w:r w:rsidRPr="00344E22">
        <w:rPr>
          <w:u w:val="single"/>
        </w:rPr>
        <w:t>Biden</w:t>
      </w:r>
      <w:r w:rsidRPr="00EB261E">
        <w:rPr>
          <w:sz w:val="16"/>
        </w:rPr>
        <w:t xml:space="preserve"> administration </w:t>
      </w:r>
      <w:r w:rsidRPr="00344E22">
        <w:rPr>
          <w:u w:val="single"/>
        </w:rPr>
        <w:t>is to successfully “Build Back Better,”</w:t>
      </w:r>
      <w:r w:rsidRPr="00EB261E">
        <w:rPr>
          <w:sz w:val="16"/>
        </w:rPr>
        <w:t xml:space="preserve"> however, </w:t>
      </w:r>
      <w:r w:rsidRPr="00344E22">
        <w:rPr>
          <w:u w:val="single"/>
        </w:rPr>
        <w:t>it will have to address</w:t>
      </w:r>
      <w:r w:rsidRPr="00EB261E">
        <w:rPr>
          <w:sz w:val="16"/>
        </w:rPr>
        <w:t xml:space="preserve"> one of the largest environmental rollbacks in U.S. history—</w:t>
      </w:r>
      <w:r w:rsidRPr="00344E22">
        <w:rPr>
          <w:u w:val="single"/>
        </w:rPr>
        <w:t>the Trump administration’s gutting of the National Environmental Policy Act (NEPA).</w:t>
      </w:r>
    </w:p>
    <w:p w14:paraId="7EDE7997" w14:textId="77777777" w:rsidR="002B35C3" w:rsidRPr="00EB261E" w:rsidRDefault="002B35C3" w:rsidP="002B35C3">
      <w:pPr>
        <w:rPr>
          <w:sz w:val="16"/>
        </w:rPr>
      </w:pPr>
      <w:r w:rsidRPr="00344E22">
        <w:rPr>
          <w:u w:val="single"/>
        </w:rPr>
        <w:t>President Biden made clear his intention to rectify and improve the implementation of NEPA</w:t>
      </w:r>
      <w:r w:rsidRPr="00EB261E">
        <w:rPr>
          <w:sz w:val="16"/>
        </w:rPr>
        <w:t xml:space="preserve"> </w:t>
      </w:r>
      <w:r w:rsidRPr="00344E22">
        <w:rPr>
          <w:u w:val="single"/>
        </w:rPr>
        <w:t>when</w:t>
      </w:r>
      <w:r w:rsidRPr="00EB261E">
        <w:rPr>
          <w:sz w:val="16"/>
        </w:rPr>
        <w:t xml:space="preserve">, on his first day in office, </w:t>
      </w:r>
      <w:r w:rsidRPr="00344E22">
        <w:rPr>
          <w:u w:val="single"/>
        </w:rPr>
        <w:t>he signed an executive order directing the White House Council on Environmental Quality (CEQ)</w:t>
      </w:r>
      <w:r w:rsidRPr="00EB261E">
        <w:rPr>
          <w:sz w:val="16"/>
        </w:rPr>
        <w:t xml:space="preserve"> </w:t>
      </w:r>
      <w:r w:rsidRPr="00344E22">
        <w:rPr>
          <w:u w:val="single"/>
        </w:rPr>
        <w:t>to review the Trump-era NEPA regulations</w:t>
      </w:r>
      <w:r w:rsidRPr="00EB261E">
        <w:rPr>
          <w:sz w:val="16"/>
        </w:rPr>
        <w:t xml:space="preserve"> </w:t>
      </w:r>
      <w:r w:rsidRPr="00344E22">
        <w:rPr>
          <w:u w:val="single"/>
        </w:rPr>
        <w:t>and consider</w:t>
      </w:r>
      <w:r w:rsidRPr="00EB261E">
        <w:rPr>
          <w:sz w:val="16"/>
        </w:rPr>
        <w:t xml:space="preserve"> suspending, revising, or </w:t>
      </w:r>
      <w:r w:rsidRPr="00344E22">
        <w:rPr>
          <w:u w:val="single"/>
        </w:rPr>
        <w:t>rescinding them.</w:t>
      </w:r>
      <w:r w:rsidRPr="00EB261E">
        <w:rPr>
          <w:sz w:val="16"/>
        </w:rPr>
        <w:t xml:space="preserve"> This action will set into motion a multiyear process to </w:t>
      </w:r>
      <w:r w:rsidRPr="00344E22">
        <w:rPr>
          <w:u w:val="single"/>
        </w:rPr>
        <w:t>fortify the federal approach to project review</w:t>
      </w:r>
      <w:r w:rsidRPr="00EB261E">
        <w:rPr>
          <w:sz w:val="16"/>
        </w:rPr>
        <w:t>, and it raises the question of what must come next.</w:t>
      </w:r>
    </w:p>
    <w:p w14:paraId="37EB8E31" w14:textId="77777777" w:rsidR="002B35C3" w:rsidRPr="00EB261E" w:rsidRDefault="002B35C3" w:rsidP="002B35C3">
      <w:pPr>
        <w:rPr>
          <w:sz w:val="16"/>
        </w:rPr>
      </w:pPr>
      <w:r w:rsidRPr="00EB261E">
        <w:rPr>
          <w:sz w:val="16"/>
        </w:rPr>
        <w:t>The history of NEPA—and how its implementation was dismantled under the Trump administration</w:t>
      </w:r>
    </w:p>
    <w:p w14:paraId="62BABCD9" w14:textId="77777777" w:rsidR="002B35C3" w:rsidRPr="00EB261E" w:rsidRDefault="002B35C3" w:rsidP="002B35C3">
      <w:pPr>
        <w:rPr>
          <w:sz w:val="16"/>
        </w:rPr>
      </w:pPr>
      <w:r w:rsidRPr="00EB261E">
        <w:rPr>
          <w:sz w:val="16"/>
        </w:rPr>
        <w:t>Enacted by Congress in 1970</w:t>
      </w:r>
      <w:r w:rsidRPr="00344E22">
        <w:rPr>
          <w:u w:val="single"/>
        </w:rPr>
        <w:t>, NEPA is</w:t>
      </w:r>
      <w:r w:rsidRPr="00EB261E">
        <w:rPr>
          <w:sz w:val="16"/>
        </w:rPr>
        <w:t xml:space="preserve"> often characterized as the </w:t>
      </w:r>
      <w:r w:rsidRPr="00344E22">
        <w:rPr>
          <w:u w:val="single"/>
        </w:rPr>
        <w:t>bedrock of environmental law.</w:t>
      </w:r>
      <w:r w:rsidRPr="00EB261E">
        <w:rPr>
          <w:sz w:val="16"/>
        </w:rPr>
        <w:t xml:space="preserve"> The statute functions as </w:t>
      </w:r>
      <w:r w:rsidRPr="008A4222">
        <w:rPr>
          <w:u w:val="single"/>
        </w:rPr>
        <w:t>a critical climate action and environmental justice tool by requiring agencies to consider the environmental and public health impacts of proposed federal actions</w:t>
      </w:r>
      <w:r w:rsidRPr="00EB261E">
        <w:rPr>
          <w:sz w:val="16"/>
        </w:rPr>
        <w:t xml:space="preserve">. The real teeth of NEPA come from its set of implementing regulations, first issued by the CEQ in 1978. These implementing regulations </w:t>
      </w:r>
      <w:r w:rsidRPr="008A4222">
        <w:rPr>
          <w:u w:val="single"/>
        </w:rPr>
        <w:t>detail how federal agencies must conduct their environmental reviews</w:t>
      </w:r>
      <w:r w:rsidRPr="00EB261E">
        <w:rPr>
          <w:sz w:val="16"/>
        </w:rPr>
        <w:t xml:space="preserve"> and provide open comment periods to members of the public who stand to be affected by the proposed federal action. In this way, NEPA also constitutes the bedrock of community empowerment within federal decision-making—at least, it used to.</w:t>
      </w:r>
    </w:p>
    <w:p w14:paraId="30EBC2E0" w14:textId="77777777" w:rsidR="002B35C3" w:rsidRPr="008A4222" w:rsidRDefault="002B35C3" w:rsidP="002B35C3">
      <w:pPr>
        <w:rPr>
          <w:u w:val="single"/>
        </w:rPr>
      </w:pPr>
      <w:r w:rsidRPr="00EB261E">
        <w:rPr>
          <w:sz w:val="16"/>
        </w:rPr>
        <w:t xml:space="preserve">In mid-July 2020, the Trump administration published a new, barebones version of the implementing regulations for NEPA under the guise of streamlining infrastructure construction. The original 1978 CEQ regulations were the product of an extensive, consensus-oriented public process involving state and local governments, labor groups, industry groups, and the environmental community. </w:t>
      </w:r>
      <w:r w:rsidRPr="008A4222">
        <w:rPr>
          <w:u w:val="single"/>
        </w:rPr>
        <w:t>The Trump-era rule</w:t>
      </w:r>
      <w:r w:rsidRPr="00EB261E">
        <w:rPr>
          <w:sz w:val="16"/>
        </w:rPr>
        <w:t xml:space="preserve">, true to the hollowness of its justification, went from proposed to </w:t>
      </w:r>
      <w:proofErr w:type="gramStart"/>
      <w:r w:rsidRPr="008A4222">
        <w:rPr>
          <w:u w:val="single"/>
        </w:rPr>
        <w:t>finalized</w:t>
      </w:r>
      <w:proofErr w:type="gramEnd"/>
      <w:r w:rsidRPr="008A4222">
        <w:rPr>
          <w:u w:val="single"/>
        </w:rPr>
        <w:t xml:space="preserve"> in just seven months</w:t>
      </w:r>
      <w:r w:rsidRPr="00EB261E">
        <w:rPr>
          <w:sz w:val="16"/>
        </w:rPr>
        <w:t xml:space="preserve">, </w:t>
      </w:r>
      <w:r w:rsidRPr="008A4222">
        <w:rPr>
          <w:u w:val="single"/>
        </w:rPr>
        <w:t>notwithstanding numerous appeals</w:t>
      </w:r>
      <w:r w:rsidRPr="00EB261E">
        <w:rPr>
          <w:sz w:val="16"/>
        </w:rPr>
        <w:t xml:space="preserve"> for more time </w:t>
      </w:r>
      <w:r w:rsidRPr="008A4222">
        <w:rPr>
          <w:u w:val="single"/>
        </w:rPr>
        <w:t>and more than 1 million public comments</w:t>
      </w:r>
      <w:r w:rsidRPr="00EB261E">
        <w:rPr>
          <w:sz w:val="16"/>
        </w:rPr>
        <w:t xml:space="preserve">. The changes represent the first rewrite of the NEPA regulations in 40 years, and they </w:t>
      </w:r>
      <w:r w:rsidRPr="008A4222">
        <w:rPr>
          <w:u w:val="single"/>
        </w:rPr>
        <w:t>severely undermine environmental justice, the protection of ecological systems, and efforts to combat climate change.</w:t>
      </w:r>
    </w:p>
    <w:p w14:paraId="5F9FD062" w14:textId="77777777" w:rsidR="002B35C3" w:rsidRPr="00EB261E" w:rsidRDefault="002B35C3" w:rsidP="002B35C3">
      <w:pPr>
        <w:rPr>
          <w:sz w:val="16"/>
        </w:rPr>
      </w:pPr>
      <w:r w:rsidRPr="00EB261E">
        <w:rPr>
          <w:sz w:val="16"/>
        </w:rPr>
        <w:t>As stated in a December amicus brief filed by Sen. Tom Carper (D-DE) and Reps. Peter DeFazio (D-OR) and Raúl Grijalva (D-AZ), the updated ruling subverts four core elements of the environmental review process: “consideration of cumulative and indirect impacts, analysis of all reasonable alternatives, public participation, and the requirement to consider environmental impacts before project commencement.” Put simply, the NEPA regulations were gutted</w:t>
      </w:r>
      <w:r w:rsidRPr="008A4222">
        <w:rPr>
          <w:u w:val="single"/>
        </w:rPr>
        <w:t>. The result is a direct handout to the fossil fuel industry</w:t>
      </w:r>
      <w:r w:rsidRPr="00EB261E">
        <w:rPr>
          <w:sz w:val="16"/>
        </w:rPr>
        <w:t xml:space="preserve">: It is </w:t>
      </w:r>
      <w:r w:rsidRPr="008A4222">
        <w:rPr>
          <w:u w:val="single"/>
        </w:rPr>
        <w:t>an attempt to jam through the construction of projects that emit high levels of greenhouse gases</w:t>
      </w:r>
      <w:r w:rsidRPr="00EB261E">
        <w:rPr>
          <w:sz w:val="16"/>
        </w:rPr>
        <w:t xml:space="preserve"> </w:t>
      </w:r>
      <w:r w:rsidRPr="008A4222">
        <w:rPr>
          <w:u w:val="single"/>
        </w:rPr>
        <w:t xml:space="preserve">such as pipelines </w:t>
      </w:r>
      <w:r w:rsidRPr="00EB261E">
        <w:rPr>
          <w:sz w:val="16"/>
        </w:rPr>
        <w:t xml:space="preserve">while </w:t>
      </w:r>
      <w:r w:rsidRPr="008A4222">
        <w:rPr>
          <w:u w:val="single"/>
        </w:rPr>
        <w:t>cutting</w:t>
      </w:r>
      <w:r w:rsidRPr="00EB261E">
        <w:rPr>
          <w:sz w:val="16"/>
        </w:rPr>
        <w:t xml:space="preserve"> </w:t>
      </w:r>
      <w:r w:rsidRPr="008A4222">
        <w:rPr>
          <w:u w:val="single"/>
        </w:rPr>
        <w:t>the American public out of the process</w:t>
      </w:r>
      <w:r w:rsidRPr="00EB261E">
        <w:rPr>
          <w:sz w:val="16"/>
        </w:rPr>
        <w:t>—especially</w:t>
      </w:r>
      <w:r w:rsidRPr="008A4222">
        <w:rPr>
          <w:u w:val="single"/>
        </w:rPr>
        <w:t xml:space="preserve"> communities of color</w:t>
      </w:r>
      <w:r w:rsidRPr="00EB261E">
        <w:rPr>
          <w:sz w:val="16"/>
        </w:rPr>
        <w:t xml:space="preserve">, who </w:t>
      </w:r>
      <w:r w:rsidRPr="008A4222">
        <w:rPr>
          <w:u w:val="single"/>
        </w:rPr>
        <w:t>disproportionately suffer</w:t>
      </w:r>
      <w:r w:rsidRPr="00EB261E">
        <w:rPr>
          <w:sz w:val="16"/>
        </w:rPr>
        <w:t xml:space="preserve"> from a toxic legacy of pollution.</w:t>
      </w:r>
    </w:p>
    <w:p w14:paraId="110A249C" w14:textId="77777777" w:rsidR="002B35C3" w:rsidRPr="00EB261E" w:rsidRDefault="002B35C3" w:rsidP="002B35C3">
      <w:pPr>
        <w:rPr>
          <w:sz w:val="16"/>
        </w:rPr>
      </w:pPr>
      <w:r w:rsidRPr="00EB261E">
        <w:rPr>
          <w:sz w:val="16"/>
        </w:rPr>
        <w:t xml:space="preserve">NEPA antagonists, including the Trump administration, have long made </w:t>
      </w:r>
      <w:proofErr w:type="gramStart"/>
      <w:r w:rsidRPr="00EB261E">
        <w:rPr>
          <w:sz w:val="16"/>
        </w:rPr>
        <w:t>bad-faith</w:t>
      </w:r>
      <w:proofErr w:type="gramEnd"/>
      <w:r w:rsidRPr="00EB261E">
        <w:rPr>
          <w:sz w:val="16"/>
        </w:rPr>
        <w:t xml:space="preserve"> claims about the environmental review process being the main cause for infrastructure project delays. What limited </w:t>
      </w:r>
      <w:r w:rsidRPr="008A4222">
        <w:rPr>
          <w:u w:val="single"/>
        </w:rPr>
        <w:t>data</w:t>
      </w:r>
      <w:r w:rsidRPr="00EB261E">
        <w:rPr>
          <w:sz w:val="16"/>
        </w:rPr>
        <w:t xml:space="preserve"> there is </w:t>
      </w:r>
      <w:r w:rsidRPr="008A4222">
        <w:rPr>
          <w:u w:val="single"/>
        </w:rPr>
        <w:t>on project delays</w:t>
      </w:r>
      <w:r w:rsidRPr="00EB261E">
        <w:rPr>
          <w:sz w:val="16"/>
        </w:rPr>
        <w:t xml:space="preserve">, however, </w:t>
      </w:r>
      <w:r w:rsidRPr="008A4222">
        <w:rPr>
          <w:u w:val="single"/>
        </w:rPr>
        <w:t>suggest that they are more often the consequence of factors external to the design of the review process itself</w:t>
      </w:r>
      <w:r w:rsidRPr="00EB261E">
        <w:rPr>
          <w:sz w:val="16"/>
        </w:rPr>
        <w:t xml:space="preserve">, </w:t>
      </w:r>
      <w:r w:rsidRPr="008A4222">
        <w:rPr>
          <w:u w:val="single"/>
        </w:rPr>
        <w:t xml:space="preserve">such as insufficient funding </w:t>
      </w:r>
      <w:r w:rsidRPr="00EB261E">
        <w:rPr>
          <w:sz w:val="16"/>
        </w:rPr>
        <w:t xml:space="preserve">on the part of project sponsors </w:t>
      </w:r>
      <w:r w:rsidRPr="008A4222">
        <w:rPr>
          <w:u w:val="single"/>
        </w:rPr>
        <w:t>or insufficient staffing within federal agencies</w:t>
      </w:r>
      <w:r w:rsidRPr="00EB261E">
        <w:rPr>
          <w:sz w:val="16"/>
        </w:rPr>
        <w:t xml:space="preserve">. By drastically changing the requirements for environmental review, </w:t>
      </w:r>
      <w:r w:rsidRPr="008A4222">
        <w:rPr>
          <w:u w:val="single"/>
        </w:rPr>
        <w:t>the new regulations</w:t>
      </w:r>
      <w:r w:rsidRPr="00EB261E">
        <w:rPr>
          <w:sz w:val="16"/>
        </w:rPr>
        <w:t xml:space="preserve"> are likely to </w:t>
      </w:r>
      <w:r w:rsidRPr="008A4222">
        <w:rPr>
          <w:u w:val="single"/>
        </w:rPr>
        <w:t>exacerbate staffing problems and coordination challenges</w:t>
      </w:r>
      <w:r w:rsidRPr="00EB261E">
        <w:rPr>
          <w:sz w:val="16"/>
        </w:rPr>
        <w:t xml:space="preserve"> across agencies—</w:t>
      </w:r>
      <w:r w:rsidRPr="008A4222">
        <w:rPr>
          <w:u w:val="single"/>
        </w:rPr>
        <w:t>leading to</w:t>
      </w:r>
      <w:r w:rsidRPr="00EB261E">
        <w:rPr>
          <w:sz w:val="16"/>
        </w:rPr>
        <w:t xml:space="preserve"> additional </w:t>
      </w:r>
      <w:r w:rsidRPr="008A4222">
        <w:rPr>
          <w:u w:val="single"/>
        </w:rPr>
        <w:t>unnecessary delays, not fewer</w:t>
      </w:r>
      <w:r w:rsidRPr="00EB261E">
        <w:rPr>
          <w:sz w:val="16"/>
        </w:rPr>
        <w:t>.</w:t>
      </w:r>
    </w:p>
    <w:p w14:paraId="4D2B2274" w14:textId="77777777" w:rsidR="002B35C3" w:rsidRPr="008A4222" w:rsidRDefault="002B35C3" w:rsidP="002B35C3">
      <w:pPr>
        <w:rPr>
          <w:b/>
          <w:bCs/>
          <w:u w:val="single"/>
        </w:rPr>
      </w:pPr>
      <w:r w:rsidRPr="008A4222">
        <w:rPr>
          <w:b/>
          <w:bCs/>
          <w:u w:val="single"/>
        </w:rPr>
        <w:t>Complementary actions the Biden administration has taken on NEPA</w:t>
      </w:r>
    </w:p>
    <w:p w14:paraId="0AD5954F" w14:textId="77777777" w:rsidR="002B35C3" w:rsidRPr="00EB261E" w:rsidRDefault="002B35C3" w:rsidP="002B35C3">
      <w:pPr>
        <w:rPr>
          <w:sz w:val="16"/>
        </w:rPr>
      </w:pPr>
      <w:r w:rsidRPr="00EB261E">
        <w:rPr>
          <w:sz w:val="16"/>
        </w:rPr>
        <w:t xml:space="preserve">In addition to directing the CEQ to review the Trump-era regulations, President </w:t>
      </w:r>
      <w:r w:rsidRPr="008A4222">
        <w:rPr>
          <w:u w:val="single"/>
        </w:rPr>
        <w:t>Biden has exercised his authority to strengthen NEPA</w:t>
      </w:r>
      <w:r w:rsidRPr="00EB261E">
        <w:rPr>
          <w:sz w:val="16"/>
        </w:rPr>
        <w:t xml:space="preserve"> through the following actions:</w:t>
      </w:r>
    </w:p>
    <w:p w14:paraId="3ECDB105" w14:textId="77777777" w:rsidR="002B35C3" w:rsidRPr="00EB261E" w:rsidRDefault="002B35C3" w:rsidP="002B35C3">
      <w:pPr>
        <w:ind w:left="720"/>
        <w:rPr>
          <w:sz w:val="16"/>
        </w:rPr>
      </w:pPr>
      <w:r w:rsidRPr="008A4222">
        <w:rPr>
          <w:u w:val="single"/>
        </w:rPr>
        <w:t>Revoking Executive Order 13807, which</w:t>
      </w:r>
      <w:r w:rsidRPr="00EB261E">
        <w:rPr>
          <w:sz w:val="16"/>
        </w:rPr>
        <w:t xml:space="preserve">, among other provisions, </w:t>
      </w:r>
      <w:r w:rsidRPr="008A4222">
        <w:rPr>
          <w:u w:val="single"/>
        </w:rPr>
        <w:t>imposed an unrealistic two-year completion date</w:t>
      </w:r>
      <w:r w:rsidRPr="00EB261E">
        <w:rPr>
          <w:sz w:val="16"/>
        </w:rPr>
        <w:t xml:space="preserve"> for all environmental impact statements </w:t>
      </w:r>
      <w:r w:rsidRPr="008A4222">
        <w:rPr>
          <w:u w:val="single"/>
        </w:rPr>
        <w:t xml:space="preserve">regardless of the complexity </w:t>
      </w:r>
      <w:r w:rsidRPr="00EB261E">
        <w:rPr>
          <w:sz w:val="16"/>
        </w:rPr>
        <w:t xml:space="preserve">of the project. Such </w:t>
      </w:r>
      <w:r w:rsidRPr="008A4222">
        <w:rPr>
          <w:u w:val="single"/>
        </w:rPr>
        <w:t>arbitrary deadlines are likely to increase the potential for inadequate or inaccurate evaluations</w:t>
      </w:r>
      <w:r w:rsidRPr="00EB261E">
        <w:rPr>
          <w:sz w:val="16"/>
        </w:rPr>
        <w:t xml:space="preserve">, ultimately </w:t>
      </w:r>
      <w:r w:rsidRPr="008A4222">
        <w:rPr>
          <w:u w:val="single"/>
        </w:rPr>
        <w:t>resulting in court challenges.</w:t>
      </w:r>
    </w:p>
    <w:p w14:paraId="740CE4EE" w14:textId="77777777" w:rsidR="002B35C3" w:rsidRPr="00EB261E" w:rsidRDefault="002B35C3" w:rsidP="002B35C3">
      <w:pPr>
        <w:ind w:left="720"/>
        <w:rPr>
          <w:u w:val="single"/>
        </w:rPr>
      </w:pPr>
      <w:r w:rsidRPr="008A4222">
        <w:rPr>
          <w:u w:val="single"/>
        </w:rPr>
        <w:t>Revoking Executive Order 13783</w:t>
      </w:r>
      <w:r w:rsidRPr="00EB261E">
        <w:rPr>
          <w:sz w:val="16"/>
        </w:rPr>
        <w:t xml:space="preserve">, </w:t>
      </w:r>
      <w:r w:rsidRPr="008A4222">
        <w:rPr>
          <w:u w:val="single"/>
        </w:rPr>
        <w:t>which</w:t>
      </w:r>
      <w:r w:rsidRPr="00EB261E">
        <w:rPr>
          <w:sz w:val="16"/>
        </w:rPr>
        <w:t xml:space="preserve">, among other provisions, </w:t>
      </w:r>
      <w:r w:rsidRPr="008A4222">
        <w:rPr>
          <w:u w:val="single"/>
        </w:rPr>
        <w:t>eliminated the CEQ’s guidance on greenhouse gas emissions</w:t>
      </w:r>
      <w:r w:rsidRPr="00EB261E">
        <w:rPr>
          <w:sz w:val="16"/>
        </w:rPr>
        <w:t xml:space="preserve"> </w:t>
      </w:r>
      <w:r w:rsidRPr="00EB261E">
        <w:rPr>
          <w:u w:val="single"/>
        </w:rPr>
        <w:t>and directed federal agencies to rescind</w:t>
      </w:r>
      <w:r w:rsidRPr="00EB261E">
        <w:rPr>
          <w:sz w:val="16"/>
        </w:rPr>
        <w:t xml:space="preserve"> the parts of their </w:t>
      </w:r>
      <w:r w:rsidRPr="00EB261E">
        <w:rPr>
          <w:u w:val="single"/>
        </w:rPr>
        <w:t>review processes that impede energy production</w:t>
      </w:r>
      <w:r w:rsidRPr="00EB261E">
        <w:rPr>
          <w:sz w:val="16"/>
        </w:rPr>
        <w:t xml:space="preserve">, </w:t>
      </w:r>
      <w:r w:rsidRPr="00EB261E">
        <w:rPr>
          <w:u w:val="single"/>
        </w:rPr>
        <w:t>particularly from oil, natural gas, coal, and nuclear energy resources.</w:t>
      </w:r>
    </w:p>
    <w:p w14:paraId="2DB76FAE" w14:textId="77777777" w:rsidR="002B35C3" w:rsidRDefault="002B35C3" w:rsidP="002B35C3">
      <w:pPr>
        <w:ind w:left="720"/>
        <w:rPr>
          <w:sz w:val="16"/>
        </w:rPr>
      </w:pPr>
      <w:r w:rsidRPr="00EB261E">
        <w:rPr>
          <w:u w:val="single"/>
        </w:rPr>
        <w:t>Signing the Executive Order on Tackling the Climate Crisis at Home and Abroad</w:t>
      </w:r>
      <w:r w:rsidRPr="00EB261E">
        <w:rPr>
          <w:sz w:val="16"/>
        </w:rPr>
        <w:t xml:space="preserve">, which, among other provisions, </w:t>
      </w:r>
      <w:r w:rsidRPr="00EB261E">
        <w:rPr>
          <w:u w:val="single"/>
        </w:rPr>
        <w:t>directed the CEQ and the Office of Management and Budget to “take steps” toward</w:t>
      </w:r>
      <w:r w:rsidRPr="00EB261E">
        <w:rPr>
          <w:sz w:val="16"/>
        </w:rPr>
        <w:t xml:space="preserve"> ensuring that </w:t>
      </w:r>
      <w:r w:rsidRPr="00EB261E">
        <w:rPr>
          <w:u w:val="single"/>
        </w:rPr>
        <w:t>federal infrastructure</w:t>
      </w:r>
      <w:r w:rsidRPr="00EB261E">
        <w:rPr>
          <w:sz w:val="16"/>
        </w:rPr>
        <w:t xml:space="preserve"> </w:t>
      </w:r>
      <w:r w:rsidRPr="00EB261E">
        <w:rPr>
          <w:u w:val="single"/>
        </w:rPr>
        <w:t>investment reduces climate pollution</w:t>
      </w:r>
      <w:r w:rsidRPr="00EB261E">
        <w:rPr>
          <w:sz w:val="16"/>
        </w:rPr>
        <w:t>, requiring federal permitting decisions to consider the effects of climate change and greenhouse gas emissions, and accelerating the deployment of clean energy and transmission projects.</w:t>
      </w:r>
    </w:p>
    <w:p w14:paraId="71442B5E" w14:textId="77777777" w:rsidR="002B35C3" w:rsidRDefault="002B35C3" w:rsidP="002B35C3">
      <w:pPr>
        <w:pStyle w:val="Heading3"/>
      </w:pPr>
      <w:r>
        <w:t>Solvency---CP Text</w:t>
      </w:r>
    </w:p>
    <w:p w14:paraId="5F40A816" w14:textId="77777777" w:rsidR="002B35C3" w:rsidRPr="00EB261E" w:rsidRDefault="002B35C3" w:rsidP="002B35C3">
      <w:pPr>
        <w:pStyle w:val="Heading4"/>
      </w:pPr>
      <w:r>
        <w:t>Potential CP text and 1nc card, bolded are potential mechanisms</w:t>
      </w:r>
    </w:p>
    <w:p w14:paraId="4E7D4668" w14:textId="77777777" w:rsidR="002B35C3" w:rsidRPr="00E27AF0" w:rsidRDefault="002B35C3" w:rsidP="002B35C3">
      <w:proofErr w:type="spellStart"/>
      <w:r w:rsidRPr="00E27AF0">
        <w:rPr>
          <w:rStyle w:val="Style13ptBold"/>
        </w:rPr>
        <w:t>Goldfuss</w:t>
      </w:r>
      <w:proofErr w:type="spellEnd"/>
      <w:r w:rsidRPr="00E27AF0">
        <w:rPr>
          <w:rStyle w:val="Style13ptBold"/>
        </w:rPr>
        <w:t xml:space="preserve"> et al 21</w:t>
      </w:r>
      <w:r>
        <w:t xml:space="preserve"> (</w:t>
      </w:r>
      <w:r w:rsidRPr="00E27AF0">
        <w:t>February 11, 2021</w:t>
      </w:r>
      <w:r>
        <w:t xml:space="preserve">, </w:t>
      </w:r>
      <w:r w:rsidRPr="00E27AF0">
        <w:t xml:space="preserve">Christy </w:t>
      </w:r>
      <w:proofErr w:type="spellStart"/>
      <w:r w:rsidRPr="00E27AF0">
        <w:t>Goldfuss</w:t>
      </w:r>
      <w:proofErr w:type="spellEnd"/>
      <w:r w:rsidRPr="00E27AF0">
        <w:t>, Elise Gout, and Sally Hardin</w:t>
      </w:r>
      <w:r>
        <w:t>, Christy is managing director of the White House Council on Environmental Quality (CEQ), Elise has a bachelor’s degree in sustainable development and a concentration in economics from Columbia University, Sally holds a master’s degree in environmental law and policy from Vermont Law School. “How the Biden Administration Can Modernize Environmental Review”, https://www.americanprogress.org/issues/green/news/2021/02/11/495480/biden-administration-can-modernize-environmental-review/</w:t>
      </w:r>
      <w:r w:rsidRPr="00E27AF0">
        <w:t>)</w:t>
      </w:r>
      <w:r>
        <w:t>//aleks</w:t>
      </w:r>
    </w:p>
    <w:p w14:paraId="3702EBA2" w14:textId="77777777" w:rsidR="002B35C3" w:rsidRPr="008C39EA" w:rsidRDefault="002B35C3" w:rsidP="002B35C3">
      <w:pPr>
        <w:rPr>
          <w:sz w:val="16"/>
        </w:rPr>
      </w:pPr>
      <w:r w:rsidRPr="008C39EA">
        <w:rPr>
          <w:sz w:val="16"/>
        </w:rPr>
        <w:t>Stop the implementation of Trump-era NEPA regulations</w:t>
      </w:r>
    </w:p>
    <w:p w14:paraId="06167641" w14:textId="77777777" w:rsidR="002B35C3" w:rsidRPr="008C39EA" w:rsidRDefault="002B35C3" w:rsidP="002B35C3">
      <w:pPr>
        <w:rPr>
          <w:sz w:val="16"/>
        </w:rPr>
      </w:pPr>
      <w:r w:rsidRPr="008C39EA">
        <w:rPr>
          <w:sz w:val="16"/>
        </w:rPr>
        <w:t xml:space="preserve">In response to President Biden’s day-one executive order, </w:t>
      </w:r>
      <w:r w:rsidRPr="00EB261E">
        <w:rPr>
          <w:b/>
          <w:bCs/>
          <w:u w:val="single"/>
        </w:rPr>
        <w:t>the CEQ should issue</w:t>
      </w:r>
      <w:r w:rsidRPr="00EB261E">
        <w:rPr>
          <w:u w:val="single"/>
        </w:rPr>
        <w:t xml:space="preserve"> corresponding </w:t>
      </w:r>
      <w:r w:rsidRPr="00EB261E">
        <w:rPr>
          <w:b/>
          <w:bCs/>
          <w:u w:val="single"/>
        </w:rPr>
        <w:t>guidance to federal agencies</w:t>
      </w:r>
      <w:r w:rsidRPr="00EB261E">
        <w:rPr>
          <w:u w:val="single"/>
        </w:rPr>
        <w:t xml:space="preserve"> that provides greater certainty</w:t>
      </w:r>
      <w:r w:rsidRPr="008C39EA">
        <w:rPr>
          <w:sz w:val="16"/>
        </w:rPr>
        <w:t xml:space="preserve"> </w:t>
      </w:r>
      <w:r w:rsidRPr="00EB261E">
        <w:rPr>
          <w:b/>
          <w:bCs/>
          <w:u w:val="single"/>
        </w:rPr>
        <w:t xml:space="preserve">through a proposed timeline for rewriting </w:t>
      </w:r>
      <w:r w:rsidRPr="00EB261E">
        <w:rPr>
          <w:u w:val="single"/>
        </w:rPr>
        <w:t>the</w:t>
      </w:r>
      <w:r w:rsidRPr="00EB261E">
        <w:rPr>
          <w:b/>
          <w:bCs/>
          <w:u w:val="single"/>
        </w:rPr>
        <w:t xml:space="preserve"> regulations</w:t>
      </w:r>
      <w:r w:rsidRPr="008C39EA">
        <w:rPr>
          <w:sz w:val="16"/>
        </w:rPr>
        <w:t xml:space="preserve">. </w:t>
      </w:r>
      <w:r w:rsidRPr="00EB261E">
        <w:rPr>
          <w:u w:val="single"/>
        </w:rPr>
        <w:t>The CEQ should also direct agencies to</w:t>
      </w:r>
      <w:r w:rsidRPr="008C39EA">
        <w:rPr>
          <w:sz w:val="16"/>
        </w:rPr>
        <w:t xml:space="preserve"> do the following:</w:t>
      </w:r>
    </w:p>
    <w:p w14:paraId="26C34B45" w14:textId="77777777" w:rsidR="002B35C3" w:rsidRPr="008C39EA" w:rsidRDefault="002B35C3" w:rsidP="002B35C3">
      <w:pPr>
        <w:rPr>
          <w:sz w:val="16"/>
        </w:rPr>
      </w:pPr>
      <w:r w:rsidRPr="00EB261E">
        <w:rPr>
          <w:b/>
          <w:bCs/>
          <w:u w:val="single"/>
        </w:rPr>
        <w:t>Stop the process of writing new implementing procedures for the Trump-era NEPA regulations</w:t>
      </w:r>
      <w:r w:rsidRPr="008C39EA">
        <w:rPr>
          <w:sz w:val="16"/>
        </w:rPr>
        <w:t xml:space="preserve">. The </w:t>
      </w:r>
      <w:r w:rsidRPr="00EB261E">
        <w:rPr>
          <w:u w:val="single"/>
        </w:rPr>
        <w:t>Trump</w:t>
      </w:r>
      <w:r w:rsidRPr="008C39EA">
        <w:rPr>
          <w:sz w:val="16"/>
        </w:rPr>
        <w:t xml:space="preserve"> administration’s </w:t>
      </w:r>
      <w:r w:rsidRPr="00EB261E">
        <w:rPr>
          <w:u w:val="single"/>
        </w:rPr>
        <w:t>NEPA regulations require federal agencies to develop implementing procedures</w:t>
      </w:r>
      <w:r w:rsidRPr="008C39EA">
        <w:rPr>
          <w:sz w:val="16"/>
        </w:rPr>
        <w:t xml:space="preserve"> by September 2021. </w:t>
      </w:r>
      <w:r w:rsidRPr="00EB261E">
        <w:rPr>
          <w:u w:val="single"/>
        </w:rPr>
        <w:t>If finalized</w:t>
      </w:r>
      <w:r w:rsidRPr="008C39EA">
        <w:rPr>
          <w:sz w:val="16"/>
        </w:rPr>
        <w:t xml:space="preserve">, these implementing procedures </w:t>
      </w:r>
      <w:r w:rsidRPr="00EB261E">
        <w:rPr>
          <w:u w:val="single"/>
        </w:rPr>
        <w:t>would carry more weight than the Trump-era NEPA regulations themselves</w:t>
      </w:r>
      <w:r w:rsidRPr="008C39EA">
        <w:rPr>
          <w:sz w:val="16"/>
        </w:rPr>
        <w:t xml:space="preserve">. For example, </w:t>
      </w:r>
      <w:r w:rsidRPr="00D32002">
        <w:rPr>
          <w:u w:val="single"/>
        </w:rPr>
        <w:t>the rule change that the U.S. Forest Service</w:t>
      </w:r>
      <w:r w:rsidRPr="008C39EA">
        <w:rPr>
          <w:sz w:val="16"/>
        </w:rPr>
        <w:t xml:space="preserve"> made to its implementing procedures in November 2020 </w:t>
      </w:r>
      <w:r w:rsidRPr="00D32002">
        <w:rPr>
          <w:u w:val="single"/>
        </w:rPr>
        <w:t xml:space="preserve">will allow logging projects to bypass </w:t>
      </w:r>
      <w:r w:rsidRPr="008C39EA">
        <w:rPr>
          <w:sz w:val="16"/>
        </w:rPr>
        <w:t>the</w:t>
      </w:r>
      <w:r w:rsidRPr="00D32002">
        <w:rPr>
          <w:u w:val="single"/>
        </w:rPr>
        <w:t xml:space="preserve"> </w:t>
      </w:r>
      <w:r w:rsidRPr="008C39EA">
        <w:rPr>
          <w:sz w:val="16"/>
        </w:rPr>
        <w:t xml:space="preserve">NEPA environmental review process </w:t>
      </w:r>
      <w:r w:rsidRPr="00D32002">
        <w:rPr>
          <w:u w:val="single"/>
        </w:rPr>
        <w:t>on nearly 200 million acres of national forest land</w:t>
      </w:r>
      <w:r w:rsidRPr="008C39EA">
        <w:rPr>
          <w:sz w:val="16"/>
        </w:rPr>
        <w:t>. Comparably consequential rule changes have been pushed through by the U.S. Department of Energy to exempt liquefied natural gas facilities from NEPA review.</w:t>
      </w:r>
    </w:p>
    <w:p w14:paraId="2D2B5DA0" w14:textId="77777777" w:rsidR="002B35C3" w:rsidRPr="008C39EA" w:rsidRDefault="002B35C3" w:rsidP="002B35C3">
      <w:pPr>
        <w:rPr>
          <w:sz w:val="16"/>
        </w:rPr>
      </w:pPr>
      <w:r w:rsidRPr="00EB261E">
        <w:rPr>
          <w:b/>
          <w:bCs/>
          <w:u w:val="single"/>
        </w:rPr>
        <w:t>Refer to preexisting implementing procedures during CEQ’s regulatory review of the Trump administration’s NEPA regulations</w:t>
      </w:r>
      <w:r w:rsidRPr="008C39EA">
        <w:rPr>
          <w:sz w:val="16"/>
        </w:rPr>
        <w:t xml:space="preserve">. Federal agencies have yet to finalize their implementing procedures for the Trump-era NEPA regulations. </w:t>
      </w:r>
      <w:r w:rsidRPr="00D32002">
        <w:rPr>
          <w:u w:val="single"/>
        </w:rPr>
        <w:t>This directive would be synonymous to a return to the regulations as they were before the Trump-era changes</w:t>
      </w:r>
      <w:r w:rsidRPr="008C39EA">
        <w:rPr>
          <w:sz w:val="16"/>
        </w:rPr>
        <w:t>. Federal agencies should also coordinate with the CEQ on any proposed application of the Trump-era rules while they are under review.</w:t>
      </w:r>
    </w:p>
    <w:p w14:paraId="73B38881" w14:textId="77777777" w:rsidR="002B35C3" w:rsidRPr="008C39EA" w:rsidRDefault="002B35C3" w:rsidP="002B35C3">
      <w:pPr>
        <w:rPr>
          <w:sz w:val="16"/>
        </w:rPr>
      </w:pPr>
      <w:r w:rsidRPr="00EB261E">
        <w:rPr>
          <w:b/>
          <w:bCs/>
          <w:u w:val="single"/>
        </w:rPr>
        <w:t>Explicitly account for cumulative and indirect impacts in any new or ongoing environmental reviews</w:t>
      </w:r>
      <w:r w:rsidRPr="00D32002">
        <w:rPr>
          <w:u w:val="single"/>
        </w:rPr>
        <w:t>. The Trump-era rewrite of the NEPA regulations</w:t>
      </w:r>
      <w:r w:rsidRPr="008C39EA">
        <w:rPr>
          <w:sz w:val="16"/>
        </w:rPr>
        <w:t xml:space="preserve"> </w:t>
      </w:r>
      <w:r w:rsidRPr="00D32002">
        <w:rPr>
          <w:u w:val="single"/>
        </w:rPr>
        <w:t>does not preclude agencies from accounting for cumulative and indirect impacts</w:t>
      </w:r>
      <w:r w:rsidRPr="008C39EA">
        <w:rPr>
          <w:sz w:val="16"/>
        </w:rPr>
        <w:t xml:space="preserve"> if they so choose; therefore, the </w:t>
      </w:r>
      <w:r w:rsidRPr="00D32002">
        <w:rPr>
          <w:u w:val="single"/>
        </w:rPr>
        <w:t>Biden</w:t>
      </w:r>
      <w:r w:rsidRPr="008C39EA">
        <w:rPr>
          <w:sz w:val="16"/>
        </w:rPr>
        <w:t xml:space="preserve"> administration </w:t>
      </w:r>
      <w:r w:rsidRPr="00D32002">
        <w:rPr>
          <w:u w:val="single"/>
        </w:rPr>
        <w:t>should make clear that all agencies are to consider them within their environmental analyses</w:t>
      </w:r>
      <w:r w:rsidRPr="008C39EA">
        <w:rPr>
          <w:sz w:val="16"/>
        </w:rPr>
        <w:t xml:space="preserve">. </w:t>
      </w:r>
      <w:r w:rsidRPr="00D32002">
        <w:rPr>
          <w:u w:val="single"/>
        </w:rPr>
        <w:t>Cumulative</w:t>
      </w:r>
      <w:r w:rsidRPr="008C39EA">
        <w:rPr>
          <w:sz w:val="16"/>
        </w:rPr>
        <w:t xml:space="preserve"> and indirect impacts—</w:t>
      </w:r>
      <w:r w:rsidRPr="00D32002">
        <w:rPr>
          <w:u w:val="single"/>
        </w:rPr>
        <w:t>impacts</w:t>
      </w:r>
      <w:r w:rsidRPr="008C39EA">
        <w:rPr>
          <w:sz w:val="16"/>
        </w:rPr>
        <w:t xml:space="preserve"> that </w:t>
      </w:r>
      <w:r w:rsidRPr="00D32002">
        <w:rPr>
          <w:u w:val="single"/>
        </w:rPr>
        <w:t xml:space="preserve">are remote in time or geography—are </w:t>
      </w:r>
      <w:r w:rsidRPr="008C39EA">
        <w:rPr>
          <w:sz w:val="16"/>
        </w:rPr>
        <w:t>synonymous in many ways</w:t>
      </w:r>
      <w:r w:rsidRPr="00D32002">
        <w:rPr>
          <w:u w:val="single"/>
        </w:rPr>
        <w:t xml:space="preserve"> with climate change impacts</w:t>
      </w:r>
      <w:r w:rsidRPr="008C39EA">
        <w:rPr>
          <w:sz w:val="16"/>
        </w:rPr>
        <w:t>. For example, a pipeline that transports oil, which is then combusted for fuel, will produce greenhouse gas emissions that affect areas beyond the location of the pipeline itself. The project proponent should have to plan for those kinds of effects, such as when the creation of two pipelines would double a state’s greenhouse gas emissions from stationary sources. Similarly, when an oil refinery is being sited in a community, the stand-alone pollution from that single refinery may not reach unhealthy levels. But project proponents should have to consider if there are other polluting facilities in that community that could, combined with the proposed oil refinery, contribute to toxic levels of pollution.</w:t>
      </w:r>
    </w:p>
    <w:p w14:paraId="4988C4B5" w14:textId="77777777" w:rsidR="002B35C3" w:rsidRPr="008C39EA" w:rsidRDefault="002B35C3" w:rsidP="002B35C3">
      <w:pPr>
        <w:rPr>
          <w:sz w:val="16"/>
        </w:rPr>
      </w:pPr>
      <w:r w:rsidRPr="008C39EA">
        <w:rPr>
          <w:sz w:val="16"/>
        </w:rPr>
        <w:t xml:space="preserve">This is </w:t>
      </w:r>
      <w:r w:rsidRPr="00D32002">
        <w:rPr>
          <w:u w:val="single"/>
        </w:rPr>
        <w:t>the exact circumstance that many environmental justice communities</w:t>
      </w:r>
      <w:r w:rsidRPr="008C39EA">
        <w:rPr>
          <w:sz w:val="16"/>
        </w:rPr>
        <w:t xml:space="preserve">, which are overwhelmingly communities </w:t>
      </w:r>
      <w:r w:rsidRPr="00D32002">
        <w:rPr>
          <w:u w:val="single"/>
        </w:rPr>
        <w:t>of color, face</w:t>
      </w:r>
      <w:r w:rsidRPr="008C39EA">
        <w:rPr>
          <w:sz w:val="16"/>
        </w:rPr>
        <w:t>—</w:t>
      </w:r>
      <w:r w:rsidRPr="00D32002">
        <w:rPr>
          <w:u w:val="single"/>
        </w:rPr>
        <w:t xml:space="preserve">toxic cumulative impacts </w:t>
      </w:r>
      <w:r w:rsidRPr="008C39EA">
        <w:rPr>
          <w:sz w:val="16"/>
        </w:rPr>
        <w:t>from multiple polluting sources over years or decades. In Mossville, Louisiana, residents disproportionately suffer from chronic illnesses and disease due to the concentration of petrochemical plants in the aptly named “Cancer Alley.”</w:t>
      </w:r>
    </w:p>
    <w:p w14:paraId="1EEF39BC" w14:textId="77777777" w:rsidR="002B35C3" w:rsidRPr="00EB261E" w:rsidRDefault="002B35C3" w:rsidP="002B35C3">
      <w:pPr>
        <w:rPr>
          <w:b/>
          <w:bCs/>
          <w:u w:val="single"/>
        </w:rPr>
      </w:pPr>
      <w:r w:rsidRPr="00EB261E">
        <w:rPr>
          <w:b/>
          <w:bCs/>
          <w:u w:val="single"/>
        </w:rPr>
        <w:t>Equip agencies with adequate resources</w:t>
      </w:r>
    </w:p>
    <w:p w14:paraId="5A869CF0" w14:textId="77777777" w:rsidR="002B35C3" w:rsidRPr="008C39EA" w:rsidRDefault="002B35C3" w:rsidP="002B35C3">
      <w:pPr>
        <w:rPr>
          <w:sz w:val="16"/>
        </w:rPr>
      </w:pPr>
      <w:r w:rsidRPr="008C39EA">
        <w:rPr>
          <w:sz w:val="16"/>
        </w:rPr>
        <w:t xml:space="preserve">Communicating with federal agencies about NEPA will be critical throughout the early days of the new administration, particularly as a considerable amount of federal funding is directed toward infrastructure projects. </w:t>
      </w:r>
      <w:r w:rsidRPr="00A343BF">
        <w:rPr>
          <w:u w:val="single"/>
        </w:rPr>
        <w:t>Agency budgets for NEPA</w:t>
      </w:r>
      <w:r w:rsidRPr="008C39EA">
        <w:rPr>
          <w:sz w:val="16"/>
        </w:rPr>
        <w:t xml:space="preserve">, however, </w:t>
      </w:r>
      <w:r w:rsidRPr="00A343BF">
        <w:rPr>
          <w:u w:val="single"/>
        </w:rPr>
        <w:t>have continued to shrink</w:t>
      </w:r>
      <w:r w:rsidRPr="008C39EA">
        <w:rPr>
          <w:sz w:val="16"/>
        </w:rPr>
        <w:t xml:space="preserve"> over the past two decades—in part because of significant and deliberate cuts under the Trump administration. To effectively manage the permitting and environmental review processes under NEPA and prepare for the influx of project proposals, the </w:t>
      </w:r>
      <w:r w:rsidRPr="00A343BF">
        <w:rPr>
          <w:u w:val="single"/>
        </w:rPr>
        <w:t>Biden</w:t>
      </w:r>
      <w:r w:rsidRPr="008C39EA">
        <w:rPr>
          <w:sz w:val="16"/>
        </w:rPr>
        <w:t xml:space="preserve"> administration </w:t>
      </w:r>
      <w:r w:rsidRPr="00A343BF">
        <w:rPr>
          <w:u w:val="single"/>
        </w:rPr>
        <w:t>should</w:t>
      </w:r>
      <w:r w:rsidRPr="008C39EA">
        <w:rPr>
          <w:sz w:val="16"/>
        </w:rPr>
        <w:t>:</w:t>
      </w:r>
    </w:p>
    <w:p w14:paraId="793F9380" w14:textId="77777777" w:rsidR="002B35C3" w:rsidRPr="008C39EA" w:rsidRDefault="002B35C3" w:rsidP="002B35C3">
      <w:pPr>
        <w:pStyle w:val="ListParagraph"/>
        <w:numPr>
          <w:ilvl w:val="0"/>
          <w:numId w:val="16"/>
        </w:numPr>
        <w:rPr>
          <w:sz w:val="16"/>
        </w:rPr>
      </w:pPr>
      <w:r w:rsidRPr="00A343BF">
        <w:rPr>
          <w:b/>
          <w:bCs/>
          <w:u w:val="single"/>
        </w:rPr>
        <w:t>Fully fund the NEPA offices and programs</w:t>
      </w:r>
      <w:r w:rsidRPr="008C39EA">
        <w:rPr>
          <w:sz w:val="16"/>
        </w:rPr>
        <w:t xml:space="preserve"> at federal agencies. </w:t>
      </w:r>
    </w:p>
    <w:p w14:paraId="170AA06B" w14:textId="77777777" w:rsidR="002B35C3" w:rsidRPr="008C39EA" w:rsidRDefault="002B35C3" w:rsidP="002B35C3">
      <w:pPr>
        <w:pStyle w:val="ListParagraph"/>
        <w:numPr>
          <w:ilvl w:val="0"/>
          <w:numId w:val="16"/>
        </w:numPr>
        <w:rPr>
          <w:sz w:val="16"/>
        </w:rPr>
      </w:pPr>
      <w:r w:rsidRPr="00A343BF">
        <w:rPr>
          <w:b/>
          <w:bCs/>
          <w:u w:val="single"/>
        </w:rPr>
        <w:t>Assess the resources and staff that federal agencies are currently dedicating to NEPA</w:t>
      </w:r>
      <w:r w:rsidRPr="00A343BF">
        <w:rPr>
          <w:u w:val="single"/>
        </w:rPr>
        <w:t xml:space="preserve"> </w:t>
      </w:r>
      <w:r w:rsidRPr="008C39EA">
        <w:rPr>
          <w:sz w:val="16"/>
        </w:rPr>
        <w:t xml:space="preserve">in order </w:t>
      </w:r>
      <w:r w:rsidRPr="008C39EA">
        <w:rPr>
          <w:u w:val="single"/>
        </w:rPr>
        <w:t xml:space="preserve">to </w:t>
      </w:r>
      <w:r w:rsidRPr="008C39EA">
        <w:rPr>
          <w:sz w:val="16"/>
        </w:rPr>
        <w:t>help</w:t>
      </w:r>
      <w:r w:rsidRPr="008C39EA">
        <w:rPr>
          <w:u w:val="single"/>
        </w:rPr>
        <w:t xml:space="preserve"> identify where to direct resources</w:t>
      </w:r>
      <w:r w:rsidRPr="008C39EA">
        <w:rPr>
          <w:sz w:val="16"/>
        </w:rPr>
        <w:t>.</w:t>
      </w:r>
    </w:p>
    <w:p w14:paraId="0DB8F9B9" w14:textId="77777777" w:rsidR="002B35C3" w:rsidRPr="008C39EA" w:rsidRDefault="002B35C3" w:rsidP="002B35C3">
      <w:pPr>
        <w:pStyle w:val="ListParagraph"/>
        <w:numPr>
          <w:ilvl w:val="0"/>
          <w:numId w:val="16"/>
        </w:numPr>
        <w:rPr>
          <w:sz w:val="16"/>
        </w:rPr>
      </w:pPr>
      <w:r w:rsidRPr="008C39EA">
        <w:rPr>
          <w:sz w:val="16"/>
        </w:rPr>
        <w:t>Prioritize hiring CEQ staff with backgrounds in or deep knowledge of environmental justice.</w:t>
      </w:r>
    </w:p>
    <w:p w14:paraId="0C50E150" w14:textId="77777777" w:rsidR="002B35C3" w:rsidRPr="008C39EA" w:rsidRDefault="002B35C3" w:rsidP="002B35C3">
      <w:pPr>
        <w:pStyle w:val="ListParagraph"/>
        <w:numPr>
          <w:ilvl w:val="0"/>
          <w:numId w:val="16"/>
        </w:numPr>
        <w:rPr>
          <w:sz w:val="16"/>
        </w:rPr>
      </w:pPr>
      <w:r w:rsidRPr="008C39EA">
        <w:rPr>
          <w:sz w:val="16"/>
        </w:rPr>
        <w:t xml:space="preserve">Bring in </w:t>
      </w:r>
      <w:proofErr w:type="spellStart"/>
      <w:r w:rsidRPr="008C39EA">
        <w:rPr>
          <w:sz w:val="16"/>
        </w:rPr>
        <w:t>detailees</w:t>
      </w:r>
      <w:proofErr w:type="spellEnd"/>
      <w:r w:rsidRPr="008C39EA">
        <w:rPr>
          <w:sz w:val="16"/>
        </w:rPr>
        <w:t xml:space="preserve"> from relevant federal agencies and </w:t>
      </w:r>
      <w:r w:rsidRPr="00A343BF">
        <w:rPr>
          <w:b/>
          <w:bCs/>
          <w:u w:val="single"/>
        </w:rPr>
        <w:t>train a team of NEPA technical experts</w:t>
      </w:r>
      <w:r w:rsidRPr="008C39EA">
        <w:rPr>
          <w:sz w:val="16"/>
        </w:rPr>
        <w:t xml:space="preserve"> out of the CEQ who can be quickly disseminated across agencies </w:t>
      </w:r>
      <w:r w:rsidRPr="008C39EA">
        <w:rPr>
          <w:u w:val="single"/>
        </w:rPr>
        <w:t>to provide support for NEPA implementation</w:t>
      </w:r>
      <w:r w:rsidRPr="008C39EA">
        <w:rPr>
          <w:sz w:val="16"/>
        </w:rPr>
        <w:t>.</w:t>
      </w:r>
    </w:p>
    <w:p w14:paraId="15E068E5" w14:textId="77777777" w:rsidR="002B35C3" w:rsidRPr="008C39EA" w:rsidRDefault="002B35C3" w:rsidP="002B35C3">
      <w:pPr>
        <w:pStyle w:val="ListParagraph"/>
        <w:numPr>
          <w:ilvl w:val="0"/>
          <w:numId w:val="16"/>
        </w:numPr>
        <w:rPr>
          <w:sz w:val="16"/>
        </w:rPr>
      </w:pPr>
      <w:r w:rsidRPr="00A343BF">
        <w:rPr>
          <w:b/>
          <w:bCs/>
          <w:u w:val="single"/>
        </w:rPr>
        <w:t>Implement the fee mechanism established through Title 41</w:t>
      </w:r>
      <w:r w:rsidRPr="008C39EA">
        <w:rPr>
          <w:sz w:val="16"/>
        </w:rPr>
        <w:t xml:space="preserve"> of the Fixing America’s Surface Transportation (FAST-41) Act. Under FAST-41, the Federal Permitting Improvement Steering Council (Permitting Council) has the authority to create a fee structure for project sponsors. </w:t>
      </w:r>
      <w:r w:rsidRPr="00A343BF">
        <w:rPr>
          <w:u w:val="single"/>
        </w:rPr>
        <w:t>Collecting fees from project sponsors would help offset the costs borne by the federal government to conduct environmental reviews</w:t>
      </w:r>
      <w:r w:rsidRPr="008C39EA">
        <w:rPr>
          <w:sz w:val="16"/>
        </w:rPr>
        <w:t xml:space="preserve">. The administration should then work in close contact with the Permitting Council to deploy </w:t>
      </w:r>
      <w:proofErr w:type="spellStart"/>
      <w:r w:rsidRPr="008C39EA">
        <w:rPr>
          <w:sz w:val="16"/>
        </w:rPr>
        <w:t>detailees</w:t>
      </w:r>
      <w:proofErr w:type="spellEnd"/>
      <w:r w:rsidRPr="008C39EA">
        <w:rPr>
          <w:sz w:val="16"/>
        </w:rPr>
        <w:t xml:space="preserve"> to the projects that are struggling to meet with their environmental review responsibilities.</w:t>
      </w:r>
    </w:p>
    <w:p w14:paraId="5D24E0D2" w14:textId="77777777" w:rsidR="002B35C3" w:rsidRPr="00A343BF" w:rsidRDefault="002B35C3" w:rsidP="002B35C3">
      <w:pPr>
        <w:rPr>
          <w:u w:val="single"/>
        </w:rPr>
      </w:pPr>
      <w:r w:rsidRPr="00A343BF">
        <w:rPr>
          <w:u w:val="single"/>
        </w:rPr>
        <w:t>Improve agency coordination and transparency</w:t>
      </w:r>
    </w:p>
    <w:p w14:paraId="6AD1CB01" w14:textId="77777777" w:rsidR="002B35C3" w:rsidRPr="008C39EA" w:rsidRDefault="002B35C3" w:rsidP="002B35C3">
      <w:pPr>
        <w:rPr>
          <w:sz w:val="16"/>
        </w:rPr>
      </w:pPr>
      <w:r w:rsidRPr="008C39EA">
        <w:rPr>
          <w:sz w:val="16"/>
        </w:rPr>
        <w:t>The environmental review process for a large-scale infrastructure project typically requires the participation of several federal agencies, at times complicating the arrival at a final decision on the project application. To support efficient agency coordination and NEPA transparency, the Biden administration should take the following actions:</w:t>
      </w:r>
    </w:p>
    <w:p w14:paraId="0D65C2BA" w14:textId="77777777" w:rsidR="002B35C3" w:rsidRPr="008C39EA" w:rsidRDefault="002B35C3" w:rsidP="002B35C3">
      <w:pPr>
        <w:rPr>
          <w:sz w:val="16"/>
        </w:rPr>
      </w:pPr>
      <w:r w:rsidRPr="00EB261E">
        <w:rPr>
          <w:b/>
          <w:bCs/>
          <w:u w:val="single"/>
        </w:rPr>
        <w:t>Recognize and elevate the governance of NEPA as a critical conduit for environmental justice</w:t>
      </w:r>
      <w:r w:rsidRPr="008C39EA">
        <w:rPr>
          <w:sz w:val="16"/>
        </w:rPr>
        <w:t xml:space="preserve">. Through the Executive Order on Tackling the Climate Crisis at Home and Abroad, the Biden administration has already committed to prioritizing environmental justice through the reestablishment under the CEQ of </w:t>
      </w:r>
      <w:r w:rsidRPr="00A343BF">
        <w:rPr>
          <w:u w:val="single"/>
        </w:rPr>
        <w:t>the White House Environmental Justice Advisory Council and the White House Environmental Justice Interagency Council</w:t>
      </w:r>
      <w:r w:rsidRPr="008C39EA">
        <w:rPr>
          <w:sz w:val="16"/>
        </w:rPr>
        <w:t xml:space="preserve">. These councils </w:t>
      </w:r>
      <w:r w:rsidRPr="00A343BF">
        <w:rPr>
          <w:u w:val="single"/>
        </w:rPr>
        <w:t>should promote open engagement with the public throughout the environmental review process</w:t>
      </w:r>
      <w:r w:rsidRPr="008C39EA">
        <w:rPr>
          <w:sz w:val="16"/>
        </w:rPr>
        <w:t xml:space="preserve"> </w:t>
      </w:r>
      <w:r w:rsidRPr="00A343BF">
        <w:rPr>
          <w:u w:val="single"/>
        </w:rPr>
        <w:t>and ensure that the disproportionate impacts borne by low-income communities, tribal communities, and communities of color are invariably considered across federal agencies</w:t>
      </w:r>
      <w:r w:rsidRPr="008C39EA">
        <w:rPr>
          <w:sz w:val="16"/>
        </w:rPr>
        <w:t>. Notably, President Biden has also created the new CEQ position of senior director for environmental justice and appointed Cecilia Martinez, a long-standing environmental justice expert who can play a pivotal role in the equitable and just implementation of NEPA.</w:t>
      </w:r>
    </w:p>
    <w:p w14:paraId="13EC19A3" w14:textId="77777777" w:rsidR="002B35C3" w:rsidRPr="008C39EA" w:rsidRDefault="002B35C3" w:rsidP="002B35C3">
      <w:pPr>
        <w:rPr>
          <w:sz w:val="16"/>
        </w:rPr>
      </w:pPr>
      <w:r w:rsidRPr="00EB261E">
        <w:rPr>
          <w:b/>
          <w:bCs/>
          <w:u w:val="single"/>
        </w:rPr>
        <w:t>Require project sponsors to disclose whether they have full funding lined up for a project when they begin their NEPA application process</w:t>
      </w:r>
      <w:r w:rsidRPr="008C39EA">
        <w:rPr>
          <w:sz w:val="16"/>
        </w:rPr>
        <w:t xml:space="preserve">. Complex </w:t>
      </w:r>
      <w:r w:rsidRPr="00A343BF">
        <w:rPr>
          <w:u w:val="single"/>
        </w:rPr>
        <w:t>infrastructure</w:t>
      </w:r>
      <w:r w:rsidRPr="008C39EA">
        <w:rPr>
          <w:sz w:val="16"/>
        </w:rPr>
        <w:t xml:space="preserve"> projects </w:t>
      </w:r>
      <w:r w:rsidRPr="00A343BF">
        <w:rPr>
          <w:u w:val="single"/>
        </w:rPr>
        <w:t>are</w:t>
      </w:r>
      <w:r w:rsidRPr="008C39EA">
        <w:rPr>
          <w:sz w:val="16"/>
        </w:rPr>
        <w:t xml:space="preserve"> often </w:t>
      </w:r>
      <w:r w:rsidRPr="00A343BF">
        <w:rPr>
          <w:u w:val="single"/>
        </w:rPr>
        <w:t>stalled not because of the environmental review process</w:t>
      </w:r>
      <w:r w:rsidRPr="008C39EA">
        <w:rPr>
          <w:sz w:val="16"/>
        </w:rPr>
        <w:t xml:space="preserve"> itself </w:t>
      </w:r>
      <w:r w:rsidRPr="00A343BF">
        <w:rPr>
          <w:u w:val="single"/>
        </w:rPr>
        <w:t>but because of a lack of money or political support</w:t>
      </w:r>
      <w:r w:rsidRPr="008C39EA">
        <w:rPr>
          <w:sz w:val="16"/>
        </w:rPr>
        <w:t xml:space="preserve">. Documenting </w:t>
      </w:r>
      <w:r w:rsidRPr="00A343BF">
        <w:rPr>
          <w:u w:val="single"/>
        </w:rPr>
        <w:t>the funding status of a project proposal would not function as a barrier to project initiation</w:t>
      </w:r>
      <w:r w:rsidRPr="008C39EA">
        <w:rPr>
          <w:sz w:val="16"/>
        </w:rPr>
        <w:t xml:space="preserve">, </w:t>
      </w:r>
      <w:r w:rsidRPr="00A343BF">
        <w:rPr>
          <w:u w:val="single"/>
        </w:rPr>
        <w:t>but</w:t>
      </w:r>
      <w:r w:rsidRPr="008C39EA">
        <w:rPr>
          <w:sz w:val="16"/>
        </w:rPr>
        <w:t xml:space="preserve"> rather it would </w:t>
      </w:r>
      <w:r w:rsidRPr="00A343BF">
        <w:rPr>
          <w:u w:val="single"/>
        </w:rPr>
        <w:t>help prioritize projects that are most likely to be implemented</w:t>
      </w:r>
      <w:r w:rsidRPr="008C39EA">
        <w:rPr>
          <w:sz w:val="16"/>
        </w:rPr>
        <w:t>, as well as identify reasons for project delays.</w:t>
      </w:r>
    </w:p>
    <w:p w14:paraId="63A0414D" w14:textId="77777777" w:rsidR="002B35C3" w:rsidRPr="008C39EA" w:rsidRDefault="002B35C3" w:rsidP="002B35C3">
      <w:pPr>
        <w:rPr>
          <w:sz w:val="16"/>
        </w:rPr>
      </w:pPr>
      <w:r w:rsidRPr="00EB261E">
        <w:rPr>
          <w:b/>
          <w:bCs/>
          <w:u w:val="single"/>
        </w:rPr>
        <w:t>Work with Congress to eliminate the toxic “streamlining” provisions in FAST-41</w:t>
      </w:r>
      <w:r w:rsidRPr="008C39EA">
        <w:rPr>
          <w:sz w:val="16"/>
        </w:rPr>
        <w:t xml:space="preserve"> that jeopardize public input, the consideration of alternatives, and government accountability through judicial review.</w:t>
      </w:r>
    </w:p>
    <w:p w14:paraId="15F624EE" w14:textId="77777777" w:rsidR="002B35C3" w:rsidRPr="008C39EA" w:rsidRDefault="002B35C3" w:rsidP="002B35C3">
      <w:pPr>
        <w:rPr>
          <w:sz w:val="16"/>
        </w:rPr>
      </w:pPr>
      <w:r w:rsidRPr="00EB261E">
        <w:rPr>
          <w:b/>
          <w:bCs/>
          <w:u w:val="single"/>
        </w:rPr>
        <w:t xml:space="preserve">Invest in expanding and advancing the capabilities of the Permitting </w:t>
      </w:r>
      <w:r w:rsidRPr="008C39EA">
        <w:rPr>
          <w:sz w:val="16"/>
        </w:rPr>
        <w:t xml:space="preserve">Dashboard. </w:t>
      </w:r>
      <w:r w:rsidRPr="008C39EA">
        <w:rPr>
          <w:u w:val="single"/>
        </w:rPr>
        <w:t>The dashboard</w:t>
      </w:r>
      <w:r w:rsidRPr="008C39EA">
        <w:rPr>
          <w:sz w:val="16"/>
        </w:rPr>
        <w:t xml:space="preserve">, also established through FAST-41, </w:t>
      </w:r>
      <w:r w:rsidRPr="008C39EA">
        <w:rPr>
          <w:u w:val="single"/>
        </w:rPr>
        <w:t>currently allows the sponsors of qualifying major infrastructure projects to track</w:t>
      </w:r>
      <w:r w:rsidRPr="008C39EA">
        <w:rPr>
          <w:sz w:val="16"/>
        </w:rPr>
        <w:t xml:space="preserve"> the progress of their </w:t>
      </w:r>
      <w:r w:rsidRPr="008C39EA">
        <w:rPr>
          <w:u w:val="single"/>
        </w:rPr>
        <w:t>environmental reviews</w:t>
      </w:r>
      <w:r w:rsidRPr="008C39EA">
        <w:rPr>
          <w:sz w:val="16"/>
        </w:rPr>
        <w:t xml:space="preserve">. </w:t>
      </w:r>
      <w:r w:rsidRPr="008C39EA">
        <w:rPr>
          <w:u w:val="single"/>
        </w:rPr>
        <w:t>Expanding the dashboard to include all infrastructure projects would promote greater transparency</w:t>
      </w:r>
      <w:r w:rsidRPr="008C39EA">
        <w:rPr>
          <w:sz w:val="16"/>
        </w:rPr>
        <w:t xml:space="preserve"> throughout the permitting and environmental review process. The dashboard </w:t>
      </w:r>
      <w:r w:rsidRPr="008C39EA">
        <w:rPr>
          <w:u w:val="single"/>
        </w:rPr>
        <w:t>could also support the provision of internal estimates of project timing</w:t>
      </w:r>
      <w:r w:rsidRPr="008C39EA">
        <w:rPr>
          <w:sz w:val="16"/>
        </w:rPr>
        <w:t xml:space="preserve">, </w:t>
      </w:r>
      <w:r w:rsidRPr="008C39EA">
        <w:rPr>
          <w:u w:val="single"/>
        </w:rPr>
        <w:t>enabling project sponsors to plan effectively</w:t>
      </w:r>
      <w:r w:rsidRPr="008C39EA">
        <w:rPr>
          <w:sz w:val="16"/>
        </w:rPr>
        <w:t xml:space="preserve"> without the implementation of strictly enforced timelines.</w:t>
      </w:r>
    </w:p>
    <w:p w14:paraId="1EF37EE7" w14:textId="77777777" w:rsidR="002B35C3" w:rsidRPr="008C39EA" w:rsidRDefault="002B35C3" w:rsidP="002B35C3">
      <w:pPr>
        <w:rPr>
          <w:sz w:val="16"/>
        </w:rPr>
      </w:pPr>
      <w:r w:rsidRPr="00EB261E">
        <w:rPr>
          <w:b/>
          <w:bCs/>
          <w:u w:val="single"/>
        </w:rPr>
        <w:t>Invest in the development of a secure, integrated data mapping tool</w:t>
      </w:r>
      <w:r w:rsidRPr="008C39EA">
        <w:rPr>
          <w:sz w:val="16"/>
        </w:rPr>
        <w:t xml:space="preserve">. An integrated data mapping tool </w:t>
      </w:r>
      <w:r w:rsidRPr="008C39EA">
        <w:rPr>
          <w:u w:val="single"/>
        </w:rPr>
        <w:t>would help agencies avoid conducting redundant environmental analyses for proposed projects in the same location</w:t>
      </w:r>
      <w:r w:rsidRPr="008C39EA">
        <w:rPr>
          <w:sz w:val="16"/>
        </w:rPr>
        <w:t>. Instead, one agency could have access to and build upon the mapping resources used in previous environmental impact assessments.</w:t>
      </w:r>
    </w:p>
    <w:p w14:paraId="7E581F7C" w14:textId="77777777" w:rsidR="002B35C3" w:rsidRPr="008C39EA" w:rsidRDefault="002B35C3" w:rsidP="002B35C3">
      <w:pPr>
        <w:rPr>
          <w:u w:val="single"/>
        </w:rPr>
      </w:pPr>
      <w:r w:rsidRPr="00EB261E">
        <w:rPr>
          <w:b/>
          <w:bCs/>
          <w:u w:val="single"/>
        </w:rPr>
        <w:t>Conduct a survey across federal agencies</w:t>
      </w:r>
      <w:r w:rsidRPr="008C39EA">
        <w:rPr>
          <w:sz w:val="16"/>
        </w:rPr>
        <w:t xml:space="preserve"> </w:t>
      </w:r>
      <w:r w:rsidRPr="00EB261E">
        <w:rPr>
          <w:b/>
          <w:bCs/>
          <w:u w:val="single"/>
        </w:rPr>
        <w:t>to understand the factors influencing the completion times of environmental impact statements</w:t>
      </w:r>
      <w:r w:rsidRPr="008C39EA">
        <w:rPr>
          <w:sz w:val="16"/>
        </w:rPr>
        <w:t xml:space="preserve">, including factors external to the NEPA process such as </w:t>
      </w:r>
      <w:r w:rsidRPr="008C39EA">
        <w:rPr>
          <w:u w:val="single"/>
        </w:rPr>
        <w:t>project funding; a lack of coordination on competing priorities; or opposition at state</w:t>
      </w:r>
      <w:r w:rsidRPr="008C39EA">
        <w:rPr>
          <w:sz w:val="16"/>
        </w:rPr>
        <w:t xml:space="preserve">, </w:t>
      </w:r>
      <w:r w:rsidRPr="008C39EA">
        <w:rPr>
          <w:u w:val="single"/>
        </w:rPr>
        <w:t>local, or tribal levels.</w:t>
      </w:r>
    </w:p>
    <w:p w14:paraId="15BCC166" w14:textId="77777777" w:rsidR="002B35C3" w:rsidRPr="00EB261E" w:rsidRDefault="002B35C3" w:rsidP="002B35C3">
      <w:pPr>
        <w:rPr>
          <w:b/>
          <w:bCs/>
          <w:u w:val="single"/>
        </w:rPr>
      </w:pPr>
      <w:r w:rsidRPr="00EB261E">
        <w:rPr>
          <w:b/>
          <w:bCs/>
          <w:u w:val="single"/>
        </w:rPr>
        <w:t>Work with project proponents to get NEPA right</w:t>
      </w:r>
    </w:p>
    <w:p w14:paraId="05542885" w14:textId="77777777" w:rsidR="002B35C3" w:rsidRPr="008C39EA" w:rsidRDefault="002B35C3" w:rsidP="002B35C3">
      <w:pPr>
        <w:rPr>
          <w:sz w:val="16"/>
        </w:rPr>
      </w:pPr>
      <w:r w:rsidRPr="008C39EA">
        <w:rPr>
          <w:sz w:val="16"/>
        </w:rPr>
        <w:t xml:space="preserve">Maintaining a functioning relationship with project proponents </w:t>
      </w:r>
      <w:r w:rsidRPr="008C39EA">
        <w:rPr>
          <w:u w:val="single"/>
        </w:rPr>
        <w:t>will</w:t>
      </w:r>
      <w:r w:rsidRPr="008C39EA">
        <w:rPr>
          <w:sz w:val="16"/>
        </w:rPr>
        <w:t xml:space="preserve"> serve to mi</w:t>
      </w:r>
      <w:r w:rsidRPr="008C39EA">
        <w:rPr>
          <w:u w:val="single"/>
        </w:rPr>
        <w:t>nimize confusion throughout the change in administration and identify outstanding areas of potential improvement in NEPA governance</w:t>
      </w:r>
      <w:r w:rsidRPr="008C39EA">
        <w:rPr>
          <w:sz w:val="16"/>
        </w:rPr>
        <w:t xml:space="preserve">. Additionally, </w:t>
      </w:r>
      <w:r w:rsidRPr="008C39EA">
        <w:rPr>
          <w:b/>
          <w:bCs/>
          <w:u w:val="single"/>
        </w:rPr>
        <w:t>the Biden administration should establish a working group to consider how the impacts of an infrastructure project on greenhouse gas emissions could influence its permitting process</w:t>
      </w:r>
      <w:r w:rsidRPr="008C39EA">
        <w:rPr>
          <w:sz w:val="16"/>
        </w:rPr>
        <w:t>. Consistent with Section 213 of the Executive Order on Tackling the Climate Crisis at Home and Abroad, federal permitting decisions could be prioritized by how much they reduce greenhouse gas emissions.</w:t>
      </w:r>
    </w:p>
    <w:p w14:paraId="08A32E37" w14:textId="77777777" w:rsidR="002B35C3" w:rsidRPr="00B55AD5" w:rsidRDefault="002B35C3" w:rsidP="002B35C3"/>
    <w:p w14:paraId="39407C6D" w14:textId="77777777" w:rsidR="002B35C3" w:rsidRPr="002B35C3" w:rsidRDefault="002B35C3" w:rsidP="002B35C3"/>
    <w:sectPr w:rsidR="002B35C3" w:rsidRPr="002B3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0E5B79"/>
    <w:multiLevelType w:val="hybridMultilevel"/>
    <w:tmpl w:val="3B442F36"/>
    <w:lvl w:ilvl="0" w:tplc="42EE2718">
      <w:start w:val="7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D21F9A"/>
    <w:multiLevelType w:val="hybridMultilevel"/>
    <w:tmpl w:val="B37C1E06"/>
    <w:lvl w:ilvl="0" w:tplc="27D698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673F2F"/>
    <w:multiLevelType w:val="hybridMultilevel"/>
    <w:tmpl w:val="3AEAB094"/>
    <w:lvl w:ilvl="0" w:tplc="35CEA0CC">
      <w:start w:val="7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911F8"/>
    <w:multiLevelType w:val="hybridMultilevel"/>
    <w:tmpl w:val="1C961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FE6279"/>
    <w:multiLevelType w:val="hybridMultilevel"/>
    <w:tmpl w:val="83D4DB76"/>
    <w:lvl w:ilvl="0" w:tplc="F534931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1"/>
  </w:num>
  <w:num w:numId="14">
    <w:abstractNumId w:val="10"/>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369F5"/>
    <w:rsid w:val="000139A3"/>
    <w:rsid w:val="000156D2"/>
    <w:rsid w:val="00053B3F"/>
    <w:rsid w:val="00100833"/>
    <w:rsid w:val="00104529"/>
    <w:rsid w:val="00105942"/>
    <w:rsid w:val="00107396"/>
    <w:rsid w:val="00144A4C"/>
    <w:rsid w:val="00176AB0"/>
    <w:rsid w:val="00177B7D"/>
    <w:rsid w:val="0018322D"/>
    <w:rsid w:val="001B5776"/>
    <w:rsid w:val="001E18EC"/>
    <w:rsid w:val="001E527A"/>
    <w:rsid w:val="001F78CE"/>
    <w:rsid w:val="002270DA"/>
    <w:rsid w:val="00251FC7"/>
    <w:rsid w:val="002855A7"/>
    <w:rsid w:val="002B146A"/>
    <w:rsid w:val="002B35C3"/>
    <w:rsid w:val="002B5E17"/>
    <w:rsid w:val="002D70B4"/>
    <w:rsid w:val="00315690"/>
    <w:rsid w:val="00316B75"/>
    <w:rsid w:val="00325646"/>
    <w:rsid w:val="003460F2"/>
    <w:rsid w:val="0038158C"/>
    <w:rsid w:val="003902BA"/>
    <w:rsid w:val="003A09E2"/>
    <w:rsid w:val="00407037"/>
    <w:rsid w:val="004605D6"/>
    <w:rsid w:val="00487C78"/>
    <w:rsid w:val="0049412F"/>
    <w:rsid w:val="004C60E8"/>
    <w:rsid w:val="004E3579"/>
    <w:rsid w:val="004E728B"/>
    <w:rsid w:val="004F39E0"/>
    <w:rsid w:val="005113E3"/>
    <w:rsid w:val="00517560"/>
    <w:rsid w:val="00537BD5"/>
    <w:rsid w:val="0057268A"/>
    <w:rsid w:val="0057345E"/>
    <w:rsid w:val="005D2912"/>
    <w:rsid w:val="005D2CE8"/>
    <w:rsid w:val="006065BD"/>
    <w:rsid w:val="00645FA9"/>
    <w:rsid w:val="00647866"/>
    <w:rsid w:val="00665003"/>
    <w:rsid w:val="00683AC2"/>
    <w:rsid w:val="00692DF4"/>
    <w:rsid w:val="006A2AD0"/>
    <w:rsid w:val="006C2375"/>
    <w:rsid w:val="006D4ECC"/>
    <w:rsid w:val="00722258"/>
    <w:rsid w:val="007243E5"/>
    <w:rsid w:val="00766EA0"/>
    <w:rsid w:val="007A2226"/>
    <w:rsid w:val="007B1DC4"/>
    <w:rsid w:val="007F5B66"/>
    <w:rsid w:val="00823A1C"/>
    <w:rsid w:val="00845B9D"/>
    <w:rsid w:val="00855169"/>
    <w:rsid w:val="00860984"/>
    <w:rsid w:val="00864506"/>
    <w:rsid w:val="008B3ECB"/>
    <w:rsid w:val="008B4E85"/>
    <w:rsid w:val="008C1B2E"/>
    <w:rsid w:val="0091627E"/>
    <w:rsid w:val="0097032B"/>
    <w:rsid w:val="009D2EAD"/>
    <w:rsid w:val="009D54B2"/>
    <w:rsid w:val="009E1922"/>
    <w:rsid w:val="009E2D21"/>
    <w:rsid w:val="009F7ED2"/>
    <w:rsid w:val="00A71801"/>
    <w:rsid w:val="00A85A8C"/>
    <w:rsid w:val="00A93661"/>
    <w:rsid w:val="00A95652"/>
    <w:rsid w:val="00AC0AB8"/>
    <w:rsid w:val="00AD4650"/>
    <w:rsid w:val="00AF32B0"/>
    <w:rsid w:val="00B25FBA"/>
    <w:rsid w:val="00B33C6D"/>
    <w:rsid w:val="00B369F5"/>
    <w:rsid w:val="00B4508F"/>
    <w:rsid w:val="00B55AD5"/>
    <w:rsid w:val="00B8057C"/>
    <w:rsid w:val="00BD6238"/>
    <w:rsid w:val="00BF593B"/>
    <w:rsid w:val="00BF773A"/>
    <w:rsid w:val="00BF7E81"/>
    <w:rsid w:val="00C13773"/>
    <w:rsid w:val="00C17CC8"/>
    <w:rsid w:val="00C83417"/>
    <w:rsid w:val="00C9288C"/>
    <w:rsid w:val="00C9604F"/>
    <w:rsid w:val="00CA19AA"/>
    <w:rsid w:val="00CC5298"/>
    <w:rsid w:val="00CC6CC1"/>
    <w:rsid w:val="00CD736E"/>
    <w:rsid w:val="00CD798D"/>
    <w:rsid w:val="00CE161E"/>
    <w:rsid w:val="00CF36B2"/>
    <w:rsid w:val="00CF59A8"/>
    <w:rsid w:val="00D325A9"/>
    <w:rsid w:val="00D36A8A"/>
    <w:rsid w:val="00D60989"/>
    <w:rsid w:val="00D61409"/>
    <w:rsid w:val="00D6691E"/>
    <w:rsid w:val="00D71170"/>
    <w:rsid w:val="00DA1C92"/>
    <w:rsid w:val="00DA25D4"/>
    <w:rsid w:val="00DA6538"/>
    <w:rsid w:val="00DC32E3"/>
    <w:rsid w:val="00E15E75"/>
    <w:rsid w:val="00E5262C"/>
    <w:rsid w:val="00E603D2"/>
    <w:rsid w:val="00EB7F6D"/>
    <w:rsid w:val="00EC7DC4"/>
    <w:rsid w:val="00ED30CF"/>
    <w:rsid w:val="00EF4E3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AF99"/>
  <w15:chartTrackingRefBased/>
  <w15:docId w15:val="{22AFC5B9-57D2-4939-B42B-65277A66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156D2"/>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0156D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156D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156D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unhideWhenUsed/>
    <w:qFormat/>
    <w:rsid w:val="000156D2"/>
    <w:pPr>
      <w:keepNext/>
      <w:keepLines/>
      <w:spacing w:before="20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A71801"/>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0156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6D2"/>
  </w:style>
  <w:style w:type="character" w:customStyle="1" w:styleId="Heading1Char">
    <w:name w:val="Heading 1 Char"/>
    <w:aliases w:val="Pocket Char"/>
    <w:basedOn w:val="DefaultParagraphFont"/>
    <w:link w:val="Heading1"/>
    <w:rsid w:val="000156D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156D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0156D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3"/>
    <w:rsid w:val="000156D2"/>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Style1,Box,B,s,Debate,smal"/>
    <w:basedOn w:val="DefaultParagraphFont"/>
    <w:link w:val="textbold"/>
    <w:uiPriority w:val="7"/>
    <w:qFormat/>
    <w:rsid w:val="000156D2"/>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156D2"/>
    <w:rPr>
      <w:b/>
      <w:bCs/>
      <w:sz w:val="24"/>
      <w:u w:val="singl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Intense Emphasis11,Style,ci,c,Bo"/>
    <w:basedOn w:val="DefaultParagraphFont"/>
    <w:uiPriority w:val="6"/>
    <w:qFormat/>
    <w:rsid w:val="000156D2"/>
    <w:rPr>
      <w:b w:val="0"/>
      <w:sz w:val="20"/>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Block Char1,No Underline Char1,Tags v 2 Char1,C"/>
    <w:basedOn w:val="DefaultParagraphFont"/>
    <w:uiPriority w:val="99"/>
    <w:unhideWhenUsed/>
    <w:rsid w:val="000156D2"/>
    <w:rPr>
      <w:color w:val="auto"/>
      <w:u w:val="none"/>
    </w:rPr>
  </w:style>
  <w:style w:type="character" w:styleId="FollowedHyperlink">
    <w:name w:val="FollowedHyperlink"/>
    <w:basedOn w:val="DefaultParagraphFont"/>
    <w:uiPriority w:val="99"/>
    <w:semiHidden/>
    <w:unhideWhenUsed/>
    <w:rsid w:val="000156D2"/>
    <w:rPr>
      <w:color w:val="auto"/>
      <w:u w:val="none"/>
    </w:rPr>
  </w:style>
  <w:style w:type="paragraph" w:customStyle="1" w:styleId="card">
    <w:name w:val="card"/>
    <w:basedOn w:val="Normal"/>
    <w:next w:val="Normal"/>
    <w:link w:val="cardChar"/>
    <w:qFormat/>
    <w:rsid w:val="009E2D21"/>
    <w:pPr>
      <w:ind w:left="288" w:right="288"/>
    </w:pPr>
    <w:rPr>
      <w:rFonts w:eastAsia="Times New Roman"/>
      <w:szCs w:val="24"/>
    </w:rPr>
  </w:style>
  <w:style w:type="character" w:customStyle="1" w:styleId="cardChar">
    <w:name w:val="card Char"/>
    <w:link w:val="card"/>
    <w:rsid w:val="009E2D21"/>
    <w:rPr>
      <w:rFonts w:ascii="Arial" w:eastAsia="Times New Roman" w:hAnsi="Arial" w:cs="Arial"/>
      <w:sz w:val="20"/>
      <w:szCs w:val="24"/>
    </w:rPr>
  </w:style>
  <w:style w:type="character" w:customStyle="1" w:styleId="underline">
    <w:name w:val="underline"/>
    <w:basedOn w:val="DefaultParagraphFont"/>
    <w:rsid w:val="009E2D21"/>
    <w:rPr>
      <w:rFonts w:ascii="Times New Roman" w:hAnsi="Times New Roman"/>
      <w:sz w:val="22"/>
      <w:u w:val="single"/>
    </w:rPr>
  </w:style>
  <w:style w:type="paragraph" w:customStyle="1" w:styleId="textbold">
    <w:name w:val="text bold"/>
    <w:basedOn w:val="Normal"/>
    <w:link w:val="Emphasis"/>
    <w:uiPriority w:val="7"/>
    <w:qFormat/>
    <w:rsid w:val="0057345E"/>
    <w:pPr>
      <w:spacing w:line="259" w:lineRule="auto"/>
      <w:ind w:left="720"/>
      <w:jc w:val="both"/>
    </w:pPr>
    <w:rPr>
      <w:b/>
      <w:iCs/>
      <w:u w:val="single"/>
      <w:bdr w:val="single" w:sz="8" w:space="0" w:color="auto"/>
    </w:rPr>
  </w:style>
  <w:style w:type="character" w:customStyle="1" w:styleId="BoldUnderline">
    <w:name w:val="BoldUnderline"/>
    <w:basedOn w:val="DefaultParagraphFont"/>
    <w:uiPriority w:val="1"/>
    <w:qFormat/>
    <w:rsid w:val="0057345E"/>
    <w:rPr>
      <w:rFonts w:ascii="Arial" w:hAnsi="Arial"/>
      <w:b/>
      <w:sz w:val="20"/>
      <w:u w:val="single"/>
    </w:rPr>
  </w:style>
  <w:style w:type="paragraph" w:customStyle="1" w:styleId="Tag2">
    <w:name w:val="Tag2"/>
    <w:basedOn w:val="Normal"/>
    <w:qFormat/>
    <w:rsid w:val="0057345E"/>
    <w:pPr>
      <w:spacing w:line="259" w:lineRule="auto"/>
    </w:pPr>
    <w:rPr>
      <w:b/>
      <w:sz w:val="24"/>
    </w:rPr>
  </w:style>
  <w:style w:type="paragraph" w:customStyle="1" w:styleId="paragraph">
    <w:name w:val="paragraph"/>
    <w:basedOn w:val="Normal"/>
    <w:rsid w:val="001E18E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1E18EC"/>
  </w:style>
  <w:style w:type="character" w:customStyle="1" w:styleId="eop">
    <w:name w:val="eop"/>
    <w:basedOn w:val="DefaultParagraphFont"/>
    <w:rsid w:val="001E18EC"/>
  </w:style>
  <w:style w:type="paragraph" w:styleId="ListParagraph">
    <w:name w:val="List Paragraph"/>
    <w:basedOn w:val="Normal"/>
    <w:uiPriority w:val="99"/>
    <w:unhideWhenUsed/>
    <w:qFormat/>
    <w:rsid w:val="00CF36B2"/>
    <w:pPr>
      <w:ind w:left="720"/>
      <w:contextualSpacing/>
    </w:pPr>
  </w:style>
  <w:style w:type="character" w:customStyle="1" w:styleId="Heading6Char">
    <w:name w:val="Heading 6 Char"/>
    <w:basedOn w:val="DefaultParagraphFont"/>
    <w:link w:val="Heading6"/>
    <w:uiPriority w:val="99"/>
    <w:semiHidden/>
    <w:rsid w:val="00A71801"/>
    <w:rPr>
      <w:rFonts w:asciiTheme="majorHAnsi" w:eastAsiaTheme="majorEastAsia" w:hAnsiTheme="majorHAnsi" w:cstheme="majorBidi"/>
      <w:color w:val="1F4D78" w:themeColor="accent1" w:themeShade="7F"/>
      <w:sz w:val="20"/>
    </w:rPr>
  </w:style>
  <w:style w:type="paragraph" w:customStyle="1" w:styleId="analytic">
    <w:name w:val="analytic"/>
    <w:autoRedefine/>
    <w:uiPriority w:val="4"/>
    <w:qFormat/>
    <w:rsid w:val="00A71801"/>
    <w:pPr>
      <w:numPr>
        <w:ilvl w:val="1"/>
        <w:numId w:val="13"/>
      </w:numPr>
    </w:pPr>
    <w:rPr>
      <w:rFonts w:ascii="Calibri" w:eastAsiaTheme="majorEastAsia" w:hAnsi="Calibri" w:cstheme="majorBidi"/>
      <w:b/>
      <w:iCs/>
      <w:sz w:val="26"/>
    </w:rPr>
  </w:style>
  <w:style w:type="paragraph" w:customStyle="1" w:styleId="analytic0">
    <w:name w:val="analytic_"/>
    <w:basedOn w:val="Heading4"/>
    <w:link w:val="analyticChar"/>
    <w:autoRedefine/>
    <w:uiPriority w:val="4"/>
    <w:qFormat/>
    <w:rsid w:val="00A71801"/>
  </w:style>
  <w:style w:type="character" w:customStyle="1" w:styleId="analyticChar">
    <w:name w:val="analytic_ Char"/>
    <w:basedOn w:val="Heading4Char"/>
    <w:link w:val="analytic0"/>
    <w:uiPriority w:val="4"/>
    <w:rsid w:val="00A71801"/>
    <w:rPr>
      <w:rFonts w:ascii="Arial" w:eastAsiaTheme="majorEastAsia" w:hAnsi="Arial" w:cstheme="majorBidi"/>
      <w:b/>
      <w:iCs/>
      <w:sz w:val="24"/>
    </w:rPr>
  </w:style>
  <w:style w:type="paragraph" w:customStyle="1" w:styleId="analytics---nngb">
    <w:name w:val="analytics---nngb"/>
    <w:basedOn w:val="Heading4"/>
    <w:link w:val="analytics---nngbChar"/>
    <w:uiPriority w:val="4"/>
    <w:qFormat/>
    <w:rsid w:val="00A71801"/>
    <w:rPr>
      <w:color w:val="4472C4" w:themeColor="accent5"/>
    </w:rPr>
  </w:style>
  <w:style w:type="character" w:customStyle="1" w:styleId="analytics---nngbChar">
    <w:name w:val="analytics---nngb Char"/>
    <w:basedOn w:val="DefaultParagraphFont"/>
    <w:link w:val="analytics---nngb"/>
    <w:uiPriority w:val="4"/>
    <w:rsid w:val="00A71801"/>
    <w:rPr>
      <w:rFonts w:ascii="Arial" w:eastAsiaTheme="majorEastAsia" w:hAnsi="Arial" w:cstheme="majorBidi"/>
      <w:b/>
      <w:iCs/>
      <w:color w:val="4472C4" w:themeColor="accent5"/>
      <w:sz w:val="24"/>
    </w:rPr>
  </w:style>
  <w:style w:type="paragraph" w:customStyle="1" w:styleId="examplestyle">
    <w:name w:val="example style"/>
    <w:basedOn w:val="Heading4"/>
    <w:link w:val="examplestyleChar"/>
    <w:uiPriority w:val="4"/>
    <w:qFormat/>
    <w:rsid w:val="00A71801"/>
    <w:rPr>
      <w:color w:val="FF0000"/>
    </w:rPr>
  </w:style>
  <w:style w:type="character" w:customStyle="1" w:styleId="examplestyleChar">
    <w:name w:val="example style Char"/>
    <w:basedOn w:val="Heading4Char"/>
    <w:link w:val="examplestyle"/>
    <w:uiPriority w:val="4"/>
    <w:rsid w:val="00A71801"/>
    <w:rPr>
      <w:rFonts w:ascii="Arial" w:eastAsiaTheme="majorEastAsia" w:hAnsi="Arial" w:cstheme="majorBidi"/>
      <w:b/>
      <w:iCs/>
      <w:color w:val="FF0000"/>
      <w:sz w:val="24"/>
    </w:rPr>
  </w:style>
  <w:style w:type="character" w:customStyle="1" w:styleId="contextualspellingandgrammarerror">
    <w:name w:val="contextualspellingandgrammarerror"/>
    <w:basedOn w:val="DefaultParagraphFont"/>
    <w:rsid w:val="00A71801"/>
  </w:style>
  <w:style w:type="character" w:customStyle="1" w:styleId="spellingerror">
    <w:name w:val="spellingerror"/>
    <w:basedOn w:val="DefaultParagraphFont"/>
    <w:rsid w:val="00A71801"/>
  </w:style>
  <w:style w:type="character" w:styleId="UnresolvedMention">
    <w:name w:val="Unresolved Mention"/>
    <w:basedOn w:val="DefaultParagraphFont"/>
    <w:uiPriority w:val="99"/>
    <w:semiHidden/>
    <w:unhideWhenUsed/>
    <w:rsid w:val="00A71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ship.law.ufl.edu/cgi/viewcontent.cgi?article=1518&amp;context=facultypub" TargetMode="External"/><Relationship Id="rId18" Type="http://schemas.openxmlformats.org/officeDocument/2006/relationships/hyperlink" Target="https://www.epa.gov/nepa/epa-compliance-national-environmental-policy-act" TargetMode="External"/><Relationship Id="rId26" Type="http://schemas.openxmlformats.org/officeDocument/2006/relationships/hyperlink" Target="https://papers.ssrn.com/sol3/papers.cfm?abstract_id=3739531" TargetMode="External"/><Relationship Id="rId39" Type="http://schemas.openxmlformats.org/officeDocument/2006/relationships/theme" Target="theme/theme1.xml"/><Relationship Id="rId21" Type="http://schemas.openxmlformats.org/officeDocument/2006/relationships/hyperlink" Target="https://www.eli.org/vibrant-environment-blog/nepa-50-years-later-where-do-we-go-here-looking-back-move-forward" TargetMode="External"/><Relationship Id="rId34" Type="http://schemas.openxmlformats.org/officeDocument/2006/relationships/hyperlink" Target="https://climate.columbia.edu/" TargetMode="External"/><Relationship Id="rId7" Type="http://schemas.openxmlformats.org/officeDocument/2006/relationships/hyperlink" Target="https://www.sierraclub.org/sierra/national-environmental-policy-act-nepa" TargetMode="External"/><Relationship Id="rId12" Type="http://schemas.openxmlformats.org/officeDocument/2006/relationships/hyperlink" Target="https://www.jstor.org/stable/10.2307/26939867" TargetMode="External"/><Relationship Id="rId17" Type="http://schemas.openxmlformats.org/officeDocument/2006/relationships/hyperlink" Target="https://digitalcommons.lmu.edu/cgi/viewcontent.cgi?referer=&amp;httpsredir=1&amp;article=2027&amp;context=llr" TargetMode="External"/><Relationship Id="rId25" Type="http://schemas.openxmlformats.org/officeDocument/2006/relationships/hyperlink" Target="https://repository.law.umich.edu/cgi/viewcontent.cgi?article=1002&amp;context=mjeal" TargetMode="External"/><Relationship Id="rId33" Type="http://schemas.openxmlformats.org/officeDocument/2006/relationships/hyperlink" Target="http://www.nationalaglawcenter.org/assets/crs/RL33267.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pers.ssrn.com/sol3/papers.cfm?abstract_id=1889386" TargetMode="External"/><Relationship Id="rId20" Type="http://schemas.openxmlformats.org/officeDocument/2006/relationships/hyperlink" Target="https://heinonline.org/HOL/P?h=hein.journals/byujpl34&amp;i=117" TargetMode="External"/><Relationship Id="rId29" Type="http://schemas.openxmlformats.org/officeDocument/2006/relationships/hyperlink" Target="https://www.researchgate.net/profile/Adedoyin-Omidiji" TargetMode="External"/><Relationship Id="rId1" Type="http://schemas.openxmlformats.org/officeDocument/2006/relationships/customXml" Target="../customXml/item1.xml"/><Relationship Id="rId6" Type="http://schemas.openxmlformats.org/officeDocument/2006/relationships/hyperlink" Target="https://heinonline.org/HOL/P?h=hein.journals/helr22&amp;i=209" TargetMode="External"/><Relationship Id="rId11" Type="http://schemas.openxmlformats.org/officeDocument/2006/relationships/hyperlink" Target="https://watermark.silverchair.com/fvaa016.pdf?token=AQECAHi208BE49Ooan9kkhW_Ercy7Dm3ZL_9Cf3qfKAc485ysgAAAsIwggK-BgkqhkiG9w0BBwagggKvMIICqwIBADCCAqQGCSqGSIb3DQEHATAeBglghkgBZQMEAS4wEQQM71ypFk6bSR1oEfUhAgEQgIICdZK-b9Xm3R6xJ1BPXFa6VzJ6h31O0JwlaoYMNNkn7mHgV-fHi3Ffo9jyiI3mMWAEmEO2Qk4iBmnouds2prSlcg5Uy72qu0a7WTe5DTpG5vfKlT6AQZcoDN6bZqn2nkWK_whz8hcX5SE3pYAJo_W5y4Qobj5iDxS03R3Y0806mLedyu3Iebmr6Q9YIOV3hlGN9QEMWv-2I37jA32-QJSrYCvzExkmWEgLqRXnpv5e4AACYkzzjOmFT-dXGd-SqyEsTDDUjGD_cTTPz1MH9TutdFVy2-DbLqmX5sFM7QwHXs6oLX50VbeuRw_8nEU33-yV9ABSsC0B8oPdwklOcZyPXtpxYc7yGZArfCvg386jAIp0mrds6orJK-uNmn0rHUBNlRuI9I4qy_qrzwZnEGRhV2fc1P7Hh8qwiiwj1ZmtAuJUy_MOhYTIQKexOuTaLiSLlQs2a_qHiIoXfR2ccLarOSMoTEznJq2KBbDnlIW072cva18E0S-02V2SQFJpPE1mpnJEnwQrqIAi-i5_hN1kOf77EH71ZCTZA-PI6HO0FliafNzq-O1cJKAmSdDuP2p9SIgRfMxZs8xn1yo1aNDGO5MIcj-vqwJaAvG6a7TxVUilZMwC-bWcVcvoQNwAvUpksgS1HVtIn1GqPakm6VtUymd7JsBIqolDMWSbucOcm6RO_wUgBUQZ8bB-c7PIQJpLvrSkkpStcbLMCIzftKIDNkxo6Du5GApeLVs5maPAk_GWfa-xn6xHvTURT8ycT_aw0puJUfNJKP778vfoywxPLmF3B5xcPAa9WZInAGzhpRA3ifhTUncljuCuqYg3O-xOnJfBZXta" TargetMode="External"/><Relationship Id="rId24" Type="http://schemas.openxmlformats.org/officeDocument/2006/relationships/hyperlink" Target="https://www.jstor.org/stable/27027133" TargetMode="External"/><Relationship Id="rId32" Type="http://schemas.openxmlformats.org/officeDocument/2006/relationships/hyperlink" Target="https://www.researchgate.net/profile/Morufu-Raimi/publication/342420414_A_review_of_environmental_social_and_health_impact_assessment_Eshia_practice_in_Nigeria_a_panacea_for_sustainable_development_and_decision_making/links/5ef3633b4585153fb1b0e933/A-review-of-environmental-social-and-health-impact-assessment-Eshia-practice-in-Nigeria-a-panacea-for-sustainable-development-and-decision-making.pdf" TargetMode="External"/><Relationship Id="rId37" Type="http://schemas.openxmlformats.org/officeDocument/2006/relationships/hyperlink" Target="https://www.sierraclub.org/sierra/sustained-opposition-derails-three-major-oil-and-gas-pipelines-atlantic-coast-dakota-access-keystone-xl" TargetMode="External"/><Relationship Id="rId5" Type="http://schemas.openxmlformats.org/officeDocument/2006/relationships/webSettings" Target="webSettings.xml"/><Relationship Id="rId15" Type="http://schemas.openxmlformats.org/officeDocument/2006/relationships/hyperlink" Target="https://www.arnoldporter.com/en/perspectives/blogs/environmental-edge/2021/06/court-dismisses-challenge-to-trump-nepa-regs" TargetMode="External"/><Relationship Id="rId23" Type="http://schemas.openxmlformats.org/officeDocument/2006/relationships/hyperlink" Target="https://unfccc.int/news/wetlands-disappearing-three-times-faster-than-forests" TargetMode="External"/><Relationship Id="rId28" Type="http://schemas.openxmlformats.org/officeDocument/2006/relationships/hyperlink" Target="https://www.hastingslawjournal.org/wp-content/uploads/70.2-Yang.pdf)AGabay" TargetMode="External"/><Relationship Id="rId36" Type="http://schemas.openxmlformats.org/officeDocument/2006/relationships/hyperlink" Target="https://www.reuters.com/article/us-usa-environment-nepa/industry-groups-urge-white-house-to-finish-overhauling-u-s-environmental-review-process-idUSKBN1XW1AU" TargetMode="External"/><Relationship Id="rId10" Type="http://schemas.openxmlformats.org/officeDocument/2006/relationships/hyperlink" Target="https://digitalcommons.unl.edu/cgi/viewcontent.cgi?article=1112&amp;context=lawfacpub" TargetMode="External"/><Relationship Id="rId19" Type="http://schemas.openxmlformats.org/officeDocument/2006/relationships/hyperlink" Target="https://ir.law.fsu.edu/jluel/vol10/iss1/4" TargetMode="External"/><Relationship Id="rId31" Type="http://schemas.openxmlformats.org/officeDocument/2006/relationships/hyperlink" Target="https://www.researchgate.net/profile/Oluwaseun-Odipe" TargetMode="External"/><Relationship Id="rId4" Type="http://schemas.openxmlformats.org/officeDocument/2006/relationships/settings" Target="settings.xml"/><Relationship Id="rId9" Type="http://schemas.openxmlformats.org/officeDocument/2006/relationships/hyperlink" Target="https://ssrn.com/abstract=1702515" TargetMode="External"/><Relationship Id="rId14" Type="http://schemas.openxmlformats.org/officeDocument/2006/relationships/hyperlink" Target="https://dx.doi.org/10.2139/ssrn.3593747" TargetMode="External"/><Relationship Id="rId22" Type="http://schemas.openxmlformats.org/officeDocument/2006/relationships/hyperlink" Target="https://scholarship.law.duke.edu/cgi/viewcontent.cgi?article=1040&amp;context=delpf" TargetMode="External"/><Relationship Id="rId27" Type="http://schemas.openxmlformats.org/officeDocument/2006/relationships/hyperlink" Target="https://papers.ssrn.com/sol3/papers.cfm?abstract_id=3739531" TargetMode="External"/><Relationship Id="rId30" Type="http://schemas.openxmlformats.org/officeDocument/2006/relationships/hyperlink" Target="https://www.researchgate.net/profile/Henry-Sawyerr" TargetMode="External"/><Relationship Id="rId35" Type="http://schemas.openxmlformats.org/officeDocument/2006/relationships/hyperlink" Target="http://www.intellectualtakeout.org/library/climate-and-environment/national-environmental-policy-act-nepa" TargetMode="External"/><Relationship Id="rId8" Type="http://schemas.openxmlformats.org/officeDocument/2006/relationships/hyperlink" Target="https://www.nature.com/articles/ngeo3041"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77424</Words>
  <Characters>441323</Characters>
  <Application>Microsoft Office Word</Application>
  <DocSecurity>0</DocSecurity>
  <Lines>3677</Lines>
  <Paragraphs>1035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2</cp:revision>
  <dcterms:created xsi:type="dcterms:W3CDTF">2021-07-27T20:46:00Z</dcterms:created>
  <dcterms:modified xsi:type="dcterms:W3CDTF">2021-07-27T20:46:00Z</dcterms:modified>
</cp:coreProperties>
</file>