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ED3BB44" w14:textId="1462BA03" w:rsidR="00A95652" w:rsidRDefault="00A53B9D" w:rsidP="00A53B9D">
      <w:pPr>
        <w:pStyle w:val="Heading1"/>
      </w:pPr>
      <w:r>
        <w:t>Oil DA Updates</w:t>
      </w:r>
    </w:p>
    <w:p w14:paraId="16CCF7B4" w14:textId="1CDDF4D5" w:rsidR="00A53B9D" w:rsidRPr="00C43FD9" w:rsidRDefault="00C43FD9" w:rsidP="00A53B9D">
      <w:pPr>
        <w:pStyle w:val="Heading4"/>
      </w:pPr>
      <w:r>
        <w:t>The DA is terminally non-</w:t>
      </w:r>
      <w:proofErr w:type="spellStart"/>
      <w:r>
        <w:t>uq</w:t>
      </w:r>
      <w:proofErr w:type="spellEnd"/>
      <w:r>
        <w:t xml:space="preserve">—the EU and China are already cutting emissions and Russia is being </w:t>
      </w:r>
      <w:r>
        <w:rPr>
          <w:u w:val="single"/>
        </w:rPr>
        <w:t xml:space="preserve">forced </w:t>
      </w:r>
      <w:r>
        <w:t>to adapt to it to remain competitive</w:t>
      </w:r>
    </w:p>
    <w:p w14:paraId="504762EC" w14:textId="0194255F" w:rsidR="00A53B9D" w:rsidRPr="007222C0" w:rsidRDefault="00217BC3" w:rsidP="00A53B9D">
      <w:r>
        <w:rPr>
          <w:rStyle w:val="Style13ptBold"/>
        </w:rPr>
        <w:t>Dalton,</w:t>
      </w:r>
      <w:r w:rsidR="00A53B9D">
        <w:rPr>
          <w:rStyle w:val="Style13ptBold"/>
        </w:rPr>
        <w:t xml:space="preserve"> </w:t>
      </w:r>
      <w:r w:rsidR="00C43FD9">
        <w:rPr>
          <w:rStyle w:val="Style13ptBold"/>
        </w:rPr>
        <w:t>Hua 7/14</w:t>
      </w:r>
      <w:r w:rsidR="00A53B9D">
        <w:rPr>
          <w:rStyle w:val="Style13ptBold"/>
        </w:rPr>
        <w:t xml:space="preserve"> </w:t>
      </w:r>
      <w:r w:rsidR="00A53B9D" w:rsidRPr="007222C0">
        <w:t>(</w:t>
      </w:r>
      <w:r w:rsidR="00C43FD9">
        <w:t xml:space="preserve">Matthew, covers the luxury industry and foreign policy for The Wall Street Journal in Paris. Sha, covers general news in China, including society, the environment and relations with Europe for The Wall Street Journal, </w:t>
      </w:r>
      <w:r w:rsidR="00A53B9D">
        <w:t xml:space="preserve">July </w:t>
      </w:r>
      <w:r w:rsidR="00C43FD9">
        <w:t>14</w:t>
      </w:r>
      <w:r w:rsidR="00C43FD9" w:rsidRPr="00C43FD9">
        <w:rPr>
          <w:vertAlign w:val="superscript"/>
        </w:rPr>
        <w:t>th</w:t>
      </w:r>
      <w:r w:rsidR="00C43FD9">
        <w:t>, 2021</w:t>
      </w:r>
      <w:r w:rsidR="00A53B9D">
        <w:t>; “</w:t>
      </w:r>
      <w:r w:rsidR="00C43FD9">
        <w:t>EU, China Unveil Plans to Cut Greenhouse-Gas Emissions</w:t>
      </w:r>
      <w:r w:rsidR="00A53B9D">
        <w:t xml:space="preserve">”; </w:t>
      </w:r>
      <w:r w:rsidR="00C43FD9">
        <w:t>Wall Street Journal; accessed 7-14-21;</w:t>
      </w:r>
      <w:r w:rsidR="00A53B9D">
        <w:t xml:space="preserve"> </w:t>
      </w:r>
      <w:r w:rsidR="00C43FD9">
        <w:t>AB</w:t>
      </w:r>
      <w:r w:rsidR="00A53B9D">
        <w:t>)</w:t>
      </w:r>
    </w:p>
    <w:p w14:paraId="1C820142" w14:textId="50FCB40F" w:rsidR="00A53B9D" w:rsidRDefault="00A53B9D" w:rsidP="00A53B9D">
      <w:pPr>
        <w:rPr>
          <w:sz w:val="16"/>
        </w:rPr>
      </w:pPr>
      <w:r w:rsidRPr="00A53B9D">
        <w:rPr>
          <w:sz w:val="16"/>
        </w:rPr>
        <w:t xml:space="preserve">The </w:t>
      </w:r>
      <w:r w:rsidRPr="00217BC3">
        <w:rPr>
          <w:rStyle w:val="StyleUnderline"/>
        </w:rPr>
        <w:t>E</w:t>
      </w:r>
      <w:r w:rsidRPr="00217BC3">
        <w:rPr>
          <w:sz w:val="16"/>
        </w:rPr>
        <w:t>u</w:t>
      </w:r>
      <w:r w:rsidRPr="00A53B9D">
        <w:rPr>
          <w:sz w:val="16"/>
        </w:rPr>
        <w:t xml:space="preserve">ropean </w:t>
      </w:r>
      <w:r w:rsidRPr="00217BC3">
        <w:rPr>
          <w:rStyle w:val="StyleUnderline"/>
        </w:rPr>
        <w:t>U</w:t>
      </w:r>
      <w:r w:rsidRPr="00A53B9D">
        <w:rPr>
          <w:sz w:val="16"/>
        </w:rPr>
        <w:t xml:space="preserve">nion </w:t>
      </w:r>
      <w:r w:rsidRPr="00217BC3">
        <w:rPr>
          <w:rStyle w:val="StyleUnderline"/>
        </w:rPr>
        <w:t>and China</w:t>
      </w:r>
      <w:r w:rsidRPr="00217BC3">
        <w:rPr>
          <w:sz w:val="16"/>
        </w:rPr>
        <w:t xml:space="preserve"> </w:t>
      </w:r>
      <w:r w:rsidRPr="00217BC3">
        <w:rPr>
          <w:rStyle w:val="StyleUnderline"/>
        </w:rPr>
        <w:t>announced</w:t>
      </w:r>
      <w:r w:rsidRPr="00217BC3">
        <w:rPr>
          <w:sz w:val="16"/>
        </w:rPr>
        <w:t xml:space="preserve"> ambitious</w:t>
      </w:r>
      <w:r w:rsidRPr="00A53B9D">
        <w:rPr>
          <w:sz w:val="16"/>
        </w:rPr>
        <w:t xml:space="preserve"> </w:t>
      </w:r>
      <w:r w:rsidRPr="00217BC3">
        <w:rPr>
          <w:rStyle w:val="Emphasis"/>
        </w:rPr>
        <w:t>plans to slash</w:t>
      </w:r>
      <w:r w:rsidRPr="00A53B9D">
        <w:rPr>
          <w:rStyle w:val="Emphasis"/>
        </w:rPr>
        <w:t xml:space="preserve"> greenhouse-</w:t>
      </w:r>
      <w:r w:rsidRPr="00217BC3">
        <w:rPr>
          <w:rStyle w:val="Emphasis"/>
        </w:rPr>
        <w:t>gas emissions that</w:t>
      </w:r>
      <w:r w:rsidRPr="00A53B9D">
        <w:rPr>
          <w:rStyle w:val="Emphasis"/>
        </w:rPr>
        <w:t xml:space="preserve"> will </w:t>
      </w:r>
      <w:r w:rsidRPr="00217BC3">
        <w:rPr>
          <w:rStyle w:val="Emphasis"/>
        </w:rPr>
        <w:t>increase costs for industry</w:t>
      </w:r>
      <w:r w:rsidRPr="00A53B9D">
        <w:rPr>
          <w:rStyle w:val="Emphasis"/>
        </w:rPr>
        <w:t xml:space="preserve"> and consumers</w:t>
      </w:r>
      <w:r w:rsidRPr="00A53B9D">
        <w:rPr>
          <w:sz w:val="16"/>
        </w:rPr>
        <w:t xml:space="preserve"> but drew criticism from environmentalists as not going far enough to slow climate change. The moves, while both long discussed and still months or years from full implementation, </w:t>
      </w:r>
      <w:r w:rsidRPr="00A53B9D">
        <w:rPr>
          <w:rStyle w:val="StyleUnderline"/>
        </w:rPr>
        <w:t>punctuate</w:t>
      </w:r>
      <w:r w:rsidRPr="00A53B9D">
        <w:rPr>
          <w:sz w:val="16"/>
        </w:rPr>
        <w:t xml:space="preserve"> a </w:t>
      </w:r>
      <w:r w:rsidRPr="00A53B9D">
        <w:rPr>
          <w:rStyle w:val="StyleUnderline"/>
        </w:rPr>
        <w:t>new urgency to limit emissions in two of the world’s biggest economies</w:t>
      </w:r>
      <w:r w:rsidRPr="00A53B9D">
        <w:rPr>
          <w:sz w:val="16"/>
        </w:rPr>
        <w:t xml:space="preserve">. They come as the Biden administration promises its own bold initiatives but faces big obstacles in Congress. Beijing and Brussels are also acting months ahead of the world’s next climate-change conference, scheduled for November in Glasgow, where the world’s biggest powers hope to hammer out new initiatives to limit emissions. The </w:t>
      </w:r>
      <w:r w:rsidRPr="00217BC3">
        <w:rPr>
          <w:rStyle w:val="StyleUnderline"/>
          <w:highlight w:val="cyan"/>
        </w:rPr>
        <w:t>EU</w:t>
      </w:r>
      <w:r w:rsidRPr="00A53B9D">
        <w:rPr>
          <w:sz w:val="16"/>
        </w:rPr>
        <w:t xml:space="preserve"> on Wednesday </w:t>
      </w:r>
      <w:r w:rsidRPr="00217BC3">
        <w:rPr>
          <w:rStyle w:val="StyleUnderline"/>
          <w:highlight w:val="cyan"/>
        </w:rPr>
        <w:t>proposed</w:t>
      </w:r>
      <w:r w:rsidRPr="00A53B9D">
        <w:rPr>
          <w:sz w:val="16"/>
        </w:rPr>
        <w:t xml:space="preserve"> a </w:t>
      </w:r>
      <w:r w:rsidRPr="00217BC3">
        <w:rPr>
          <w:rStyle w:val="StyleUnderline"/>
        </w:rPr>
        <w:t xml:space="preserve">sweeping </w:t>
      </w:r>
      <w:r w:rsidRPr="00217BC3">
        <w:rPr>
          <w:rStyle w:val="StyleUnderline"/>
          <w:highlight w:val="cyan"/>
        </w:rPr>
        <w:t>economic overhaul</w:t>
      </w:r>
      <w:r w:rsidRPr="00A53B9D">
        <w:rPr>
          <w:sz w:val="16"/>
        </w:rPr>
        <w:t xml:space="preserve"> </w:t>
      </w:r>
      <w:r w:rsidRPr="00217BC3">
        <w:rPr>
          <w:rStyle w:val="Emphasis"/>
          <w:highlight w:val="cyan"/>
        </w:rPr>
        <w:t>that would sharply</w:t>
      </w:r>
      <w:r w:rsidRPr="00A53B9D">
        <w:rPr>
          <w:rStyle w:val="Emphasis"/>
        </w:rPr>
        <w:t xml:space="preserve"> </w:t>
      </w:r>
      <w:r w:rsidRPr="00217BC3">
        <w:rPr>
          <w:rStyle w:val="Emphasis"/>
          <w:highlight w:val="cyan"/>
        </w:rPr>
        <w:t>cut</w:t>
      </w:r>
      <w:r w:rsidRPr="00A53B9D">
        <w:rPr>
          <w:rStyle w:val="Emphasis"/>
        </w:rPr>
        <w:t xml:space="preserve"> the </w:t>
      </w:r>
      <w:r w:rsidRPr="00217BC3">
        <w:rPr>
          <w:rStyle w:val="Emphasis"/>
          <w:highlight w:val="cyan"/>
        </w:rPr>
        <w:t>bloc’s reliance on fossil fuels</w:t>
      </w:r>
      <w:r w:rsidRPr="00A53B9D">
        <w:rPr>
          <w:sz w:val="16"/>
        </w:rPr>
        <w:t xml:space="preserve"> </w:t>
      </w:r>
      <w:r w:rsidRPr="00A53B9D">
        <w:rPr>
          <w:rStyle w:val="Emphasis"/>
        </w:rPr>
        <w:t xml:space="preserve">and </w:t>
      </w:r>
      <w:r w:rsidRPr="00217BC3">
        <w:rPr>
          <w:rStyle w:val="Emphasis"/>
          <w:highlight w:val="cyan"/>
        </w:rPr>
        <w:t>place</w:t>
      </w:r>
      <w:r w:rsidRPr="00A53B9D">
        <w:rPr>
          <w:rStyle w:val="Emphasis"/>
        </w:rPr>
        <w:t xml:space="preserve"> first-of-its kind </w:t>
      </w:r>
      <w:r w:rsidRPr="00217BC3">
        <w:rPr>
          <w:rStyle w:val="Emphasis"/>
          <w:highlight w:val="cyan"/>
        </w:rPr>
        <w:t>levies on imports from high-emitting countries</w:t>
      </w:r>
      <w:r w:rsidRPr="00A53B9D">
        <w:rPr>
          <w:sz w:val="16"/>
        </w:rPr>
        <w:t xml:space="preserve">. The package of legislation, drafted by the European Commission, the EU’s executive arm, ranks among the most ambitious plans yet by a major economic power to reduce greenhouse emissions implicated by a growing number of scientists in causing climate change. It requires companies and households to adopt cleaner technologies such as wind turbines, solar </w:t>
      </w:r>
      <w:proofErr w:type="gramStart"/>
      <w:r w:rsidRPr="00A53B9D">
        <w:rPr>
          <w:sz w:val="16"/>
        </w:rPr>
        <w:t>power</w:t>
      </w:r>
      <w:proofErr w:type="gramEnd"/>
      <w:r w:rsidRPr="00A53B9D">
        <w:rPr>
          <w:sz w:val="16"/>
        </w:rPr>
        <w:t xml:space="preserve"> and electric vehicles. It strives to limit pollution across the European economy, including electricity generation, automobiles, housing, </w:t>
      </w:r>
      <w:proofErr w:type="gramStart"/>
      <w:r w:rsidRPr="00A53B9D">
        <w:rPr>
          <w:sz w:val="16"/>
        </w:rPr>
        <w:t>shipping</w:t>
      </w:r>
      <w:proofErr w:type="gramEnd"/>
      <w:r w:rsidRPr="00A53B9D">
        <w:rPr>
          <w:sz w:val="16"/>
        </w:rPr>
        <w:t xml:space="preserve"> and agriculture. “</w:t>
      </w:r>
      <w:r w:rsidRPr="00A53B9D">
        <w:rPr>
          <w:rStyle w:val="StyleUnderline"/>
        </w:rPr>
        <w:t>Our current fossil-fuel economy has reached its limit,”</w:t>
      </w:r>
      <w:r w:rsidRPr="00A53B9D">
        <w:rPr>
          <w:sz w:val="16"/>
        </w:rPr>
        <w:t xml:space="preserve"> said European Commission President Ursula von der Leyen. “We </w:t>
      </w:r>
      <w:r w:rsidRPr="00A53B9D">
        <w:rPr>
          <w:rStyle w:val="StyleUnderline"/>
        </w:rPr>
        <w:t>know that we have to move to a new model</w:t>
      </w:r>
      <w:r w:rsidRPr="00A53B9D">
        <w:rPr>
          <w:sz w:val="16"/>
        </w:rPr>
        <w:t xml:space="preserve">.” </w:t>
      </w:r>
      <w:r w:rsidRPr="00217BC3">
        <w:rPr>
          <w:rStyle w:val="Emphasis"/>
          <w:highlight w:val="cyan"/>
        </w:rPr>
        <w:t>China</w:t>
      </w:r>
      <w:r w:rsidRPr="00A53B9D">
        <w:rPr>
          <w:rStyle w:val="Emphasis"/>
        </w:rPr>
        <w:t xml:space="preserve"> plans</w:t>
      </w:r>
      <w:r w:rsidRPr="00A53B9D">
        <w:rPr>
          <w:sz w:val="16"/>
        </w:rPr>
        <w:t xml:space="preserve"> this week </w:t>
      </w:r>
      <w:r w:rsidRPr="00A53B9D">
        <w:rPr>
          <w:rStyle w:val="Emphasis"/>
        </w:rPr>
        <w:t xml:space="preserve">to </w:t>
      </w:r>
      <w:r w:rsidRPr="00217BC3">
        <w:rPr>
          <w:rStyle w:val="Emphasis"/>
          <w:highlight w:val="cyan"/>
        </w:rPr>
        <w:t>launch</w:t>
      </w:r>
      <w:r w:rsidRPr="00A53B9D">
        <w:rPr>
          <w:sz w:val="16"/>
        </w:rPr>
        <w:t xml:space="preserve"> an </w:t>
      </w:r>
      <w:r w:rsidRPr="00217BC3">
        <w:rPr>
          <w:rStyle w:val="Emphasis"/>
          <w:highlight w:val="cyan"/>
        </w:rPr>
        <w:t>emissions-trading system</w:t>
      </w:r>
      <w:r w:rsidRPr="00A53B9D">
        <w:rPr>
          <w:rStyle w:val="StyleUnderline"/>
        </w:rPr>
        <w:t xml:space="preserve"> focused only on its own companies</w:t>
      </w:r>
      <w:r w:rsidRPr="00A53B9D">
        <w:rPr>
          <w:sz w:val="16"/>
        </w:rPr>
        <w:t xml:space="preserve">, </w:t>
      </w:r>
      <w:r w:rsidRPr="00A53B9D">
        <w:rPr>
          <w:rStyle w:val="StyleUnderline"/>
        </w:rPr>
        <w:t>which would establish the world’s largest carbon market and double the share of global emissions covered under such programs</w:t>
      </w:r>
      <w:r w:rsidRPr="00A53B9D">
        <w:rPr>
          <w:sz w:val="16"/>
        </w:rPr>
        <w:t xml:space="preserve">. Emissions-trading systems put a price on the greenhouse gases generated by industry, which in turn increases the cost of products, and in doing so they aim to promote efficiency and cut emissions. </w:t>
      </w:r>
      <w:r w:rsidRPr="00A53B9D">
        <w:rPr>
          <w:rStyle w:val="StyleUnderline"/>
        </w:rPr>
        <w:t>China’s plan will help it achieve its goal of reaching peak emissions before 2030 and carbon neutrality, or net zero emissions, by 2060</w:t>
      </w:r>
      <w:r w:rsidRPr="00A53B9D">
        <w:rPr>
          <w:sz w:val="16"/>
        </w:rPr>
        <w:t xml:space="preserve">, officials said at a news conference Wednesday. </w:t>
      </w:r>
      <w:r w:rsidRPr="00A53B9D">
        <w:rPr>
          <w:rStyle w:val="StyleUnderline"/>
        </w:rPr>
        <w:t>China is the world’s largest carbon emitter</w:t>
      </w:r>
      <w:r w:rsidRPr="00A53B9D">
        <w:rPr>
          <w:sz w:val="16"/>
        </w:rPr>
        <w:t xml:space="preserve">. Invitations for launch ceremonies set for Friday were sent out, according to people familiar with the situation. The program will initially involve 2,225 companies in the power sector. Those companies are responsible for a seventh of global carbon emissions from fossil-fuel combustion, according to calculations by the International Energy Agency. China’s officials have signaled that they plan to add the cement, </w:t>
      </w:r>
      <w:proofErr w:type="gramStart"/>
      <w:r w:rsidRPr="00A53B9D">
        <w:rPr>
          <w:sz w:val="16"/>
        </w:rPr>
        <w:t>aluminum</w:t>
      </w:r>
      <w:proofErr w:type="gramEnd"/>
      <w:r w:rsidRPr="00A53B9D">
        <w:rPr>
          <w:sz w:val="16"/>
        </w:rPr>
        <w:t xml:space="preserve"> and steel sectors to the program next year. </w:t>
      </w:r>
      <w:r w:rsidRPr="00A53B9D">
        <w:rPr>
          <w:rStyle w:val="StyleUnderline"/>
        </w:rPr>
        <w:t>The program is expected to adopt stricter caps in the future,</w:t>
      </w:r>
      <w:r w:rsidRPr="00A53B9D">
        <w:rPr>
          <w:sz w:val="16"/>
        </w:rPr>
        <w:t xml:space="preserve"> although the timing and scope </w:t>
      </w:r>
      <w:proofErr w:type="gramStart"/>
      <w:r w:rsidRPr="00A53B9D">
        <w:rPr>
          <w:sz w:val="16"/>
        </w:rPr>
        <w:t>haven’t</w:t>
      </w:r>
      <w:proofErr w:type="gramEnd"/>
      <w:r w:rsidRPr="00A53B9D">
        <w:rPr>
          <w:sz w:val="16"/>
        </w:rPr>
        <w:t xml:space="preserve"> been determined, say people familiar with the situation. Over the next three to five years, the market is set to expand to seven more high-emissions industries: petrochemicals, chemicals, building materials, iron and steel, nonferrous metals, </w:t>
      </w:r>
      <w:proofErr w:type="gramStart"/>
      <w:r w:rsidRPr="00A53B9D">
        <w:rPr>
          <w:sz w:val="16"/>
        </w:rPr>
        <w:t>paper</w:t>
      </w:r>
      <w:proofErr w:type="gramEnd"/>
      <w:r w:rsidRPr="00A53B9D">
        <w:rPr>
          <w:sz w:val="16"/>
        </w:rPr>
        <w:t xml:space="preserve"> and domestic aviation. Emissions-trading is one part of the EU’s broader plan, which has strong backing in European capitals, but its details will be fiercely debated in coming months by EU governments and the European Parliament, which must approve the plan before it can become law. Negotiators must bridge differences across the EU from wealthier countries like France—which has relatively low emissions because of its reliance on nuclear power—to poorer Eastern European nations such as Poland, a major user of coal-fired electricity. Policy makers are also wary of sapping public support for the fight against emissions by saddling households with a big increase in their energy bills. In France, a plan to raise a tax on the carbon content of fuel drew outrage from drivers and gave birth to the antiestablishment yellow-vest protest movement. Power-generating windmill turbines at a wind farm in France. PHOTO: PASCAL ROSSIGNOL/REUTERS </w:t>
      </w:r>
      <w:proofErr w:type="gramStart"/>
      <w:r w:rsidRPr="00A53B9D">
        <w:rPr>
          <w:rStyle w:val="StyleUnderline"/>
        </w:rPr>
        <w:t>The</w:t>
      </w:r>
      <w:proofErr w:type="gramEnd"/>
      <w:r w:rsidRPr="00A53B9D">
        <w:rPr>
          <w:rStyle w:val="StyleUnderline"/>
        </w:rPr>
        <w:t xml:space="preserve"> commission’s plan</w:t>
      </w:r>
      <w:r w:rsidRPr="00A53B9D">
        <w:rPr>
          <w:sz w:val="16"/>
        </w:rPr>
        <w:t xml:space="preserve">, </w:t>
      </w:r>
      <w:r w:rsidRPr="00A53B9D">
        <w:rPr>
          <w:rStyle w:val="Emphasis"/>
        </w:rPr>
        <w:t xml:space="preserve">dubbed the </w:t>
      </w:r>
      <w:r w:rsidRPr="00217BC3">
        <w:rPr>
          <w:rStyle w:val="Emphasis"/>
          <w:highlight w:val="cyan"/>
        </w:rPr>
        <w:t>European Green Deal</w:t>
      </w:r>
      <w:r w:rsidRPr="00A53B9D">
        <w:rPr>
          <w:rStyle w:val="StyleUnderline"/>
        </w:rPr>
        <w:t xml:space="preserve">, </w:t>
      </w:r>
      <w:r w:rsidRPr="00217BC3">
        <w:rPr>
          <w:rStyle w:val="StyleUnderline"/>
          <w:highlight w:val="cyan"/>
        </w:rPr>
        <w:t>aims</w:t>
      </w:r>
      <w:r w:rsidRPr="00217BC3">
        <w:rPr>
          <w:rStyle w:val="StyleUnderline"/>
        </w:rPr>
        <w:t xml:space="preserve"> </w:t>
      </w:r>
      <w:r w:rsidRPr="00217BC3">
        <w:rPr>
          <w:rStyle w:val="StyleUnderline"/>
          <w:highlight w:val="cyan"/>
        </w:rPr>
        <w:t>to achieve</w:t>
      </w:r>
      <w:r w:rsidRPr="00A53B9D">
        <w:rPr>
          <w:rStyle w:val="StyleUnderline"/>
        </w:rPr>
        <w:t xml:space="preserve"> the </w:t>
      </w:r>
      <w:r w:rsidRPr="00217BC3">
        <w:rPr>
          <w:rStyle w:val="StyleUnderline"/>
          <w:highlight w:val="cyan"/>
        </w:rPr>
        <w:t>bloc’s</w:t>
      </w:r>
      <w:r w:rsidRPr="00A53B9D">
        <w:rPr>
          <w:rStyle w:val="StyleUnderline"/>
        </w:rPr>
        <w:t xml:space="preserve"> most recent </w:t>
      </w:r>
      <w:r w:rsidRPr="00217BC3">
        <w:rPr>
          <w:rStyle w:val="StyleUnderline"/>
          <w:highlight w:val="cyan"/>
        </w:rPr>
        <w:t>commitment under</w:t>
      </w:r>
      <w:r w:rsidRPr="00A53B9D">
        <w:rPr>
          <w:rStyle w:val="StyleUnderline"/>
        </w:rPr>
        <w:t xml:space="preserve"> the </w:t>
      </w:r>
      <w:r w:rsidRPr="00217BC3">
        <w:rPr>
          <w:rStyle w:val="StyleUnderline"/>
          <w:highlight w:val="cyan"/>
        </w:rPr>
        <w:t xml:space="preserve">Paris </w:t>
      </w:r>
      <w:r w:rsidRPr="00217BC3">
        <w:rPr>
          <w:rStyle w:val="StyleUnderline"/>
        </w:rPr>
        <w:t>Climate Agreement</w:t>
      </w:r>
      <w:r w:rsidRPr="00A53B9D">
        <w:rPr>
          <w:rStyle w:val="StyleUnderline"/>
        </w:rPr>
        <w:t>, the 2015 accord that calls for countries to limit global warming to close to 1.5 degrees Celsius above preindustrial levels</w:t>
      </w:r>
      <w:r w:rsidRPr="00A53B9D">
        <w:rPr>
          <w:sz w:val="16"/>
        </w:rPr>
        <w:t xml:space="preserve">. </w:t>
      </w:r>
      <w:r w:rsidRPr="00A53B9D">
        <w:rPr>
          <w:rStyle w:val="Emphasis"/>
        </w:rPr>
        <w:t xml:space="preserve">The </w:t>
      </w:r>
      <w:r w:rsidRPr="00217BC3">
        <w:rPr>
          <w:rStyle w:val="Emphasis"/>
          <w:highlight w:val="cyan"/>
        </w:rPr>
        <w:t>EU</w:t>
      </w:r>
      <w:r w:rsidRPr="00A53B9D">
        <w:rPr>
          <w:rStyle w:val="Emphasis"/>
        </w:rPr>
        <w:t xml:space="preserve"> has </w:t>
      </w:r>
      <w:r w:rsidRPr="00217BC3">
        <w:rPr>
          <w:rStyle w:val="Emphasis"/>
          <w:highlight w:val="cyan"/>
        </w:rPr>
        <w:t>already passed</w:t>
      </w:r>
      <w:r w:rsidRPr="00A53B9D">
        <w:rPr>
          <w:rStyle w:val="Emphasis"/>
        </w:rPr>
        <w:t xml:space="preserve"> a </w:t>
      </w:r>
      <w:r w:rsidRPr="00217BC3">
        <w:rPr>
          <w:rStyle w:val="Emphasis"/>
          <w:highlight w:val="cyan"/>
        </w:rPr>
        <w:t>law</w:t>
      </w:r>
      <w:r w:rsidRPr="00A53B9D">
        <w:rPr>
          <w:rStyle w:val="Emphasis"/>
        </w:rPr>
        <w:t xml:space="preserve"> </w:t>
      </w:r>
      <w:r w:rsidRPr="00217BC3">
        <w:rPr>
          <w:rStyle w:val="Emphasis"/>
          <w:highlight w:val="cyan"/>
        </w:rPr>
        <w:t xml:space="preserve">requiring it to </w:t>
      </w:r>
      <w:r w:rsidRPr="00217BC3">
        <w:rPr>
          <w:rStyle w:val="Emphasis"/>
        </w:rPr>
        <w:t>cut greenhouse</w:t>
      </w:r>
      <w:r w:rsidRPr="00A53B9D">
        <w:rPr>
          <w:rStyle w:val="Emphasis"/>
        </w:rPr>
        <w:t>-</w:t>
      </w:r>
      <w:r w:rsidRPr="00217BC3">
        <w:rPr>
          <w:rStyle w:val="Emphasis"/>
        </w:rPr>
        <w:t>gas</w:t>
      </w:r>
      <w:r w:rsidRPr="00A53B9D">
        <w:rPr>
          <w:rStyle w:val="Emphasis"/>
        </w:rPr>
        <w:t xml:space="preserve"> </w:t>
      </w:r>
      <w:r w:rsidRPr="00217BC3">
        <w:rPr>
          <w:rStyle w:val="Emphasis"/>
        </w:rPr>
        <w:t>emissions 55% by 2030</w:t>
      </w:r>
      <w:r w:rsidRPr="00A53B9D">
        <w:rPr>
          <w:rStyle w:val="Emphasis"/>
        </w:rPr>
        <w:t xml:space="preserve"> compared with </w:t>
      </w:r>
      <w:proofErr w:type="gramStart"/>
      <w:r w:rsidRPr="00A53B9D">
        <w:rPr>
          <w:rStyle w:val="Emphasis"/>
        </w:rPr>
        <w:t>1990, and</w:t>
      </w:r>
      <w:proofErr w:type="gramEnd"/>
      <w:r w:rsidRPr="00A53B9D">
        <w:rPr>
          <w:rStyle w:val="Emphasis"/>
        </w:rPr>
        <w:t xml:space="preserve"> </w:t>
      </w:r>
      <w:r w:rsidRPr="00217BC3">
        <w:rPr>
          <w:rStyle w:val="Emphasis"/>
          <w:highlight w:val="cyan"/>
        </w:rPr>
        <w:t>achieve zero net</w:t>
      </w:r>
      <w:r w:rsidRPr="00A53B9D">
        <w:rPr>
          <w:rStyle w:val="Emphasis"/>
        </w:rPr>
        <w:t xml:space="preserve"> greenhouse-gas </w:t>
      </w:r>
      <w:r w:rsidRPr="00217BC3">
        <w:rPr>
          <w:rStyle w:val="Emphasis"/>
          <w:highlight w:val="cyan"/>
        </w:rPr>
        <w:t>emissions by 2050</w:t>
      </w:r>
      <w:r w:rsidRPr="00A53B9D">
        <w:rPr>
          <w:rStyle w:val="Emphasis"/>
        </w:rPr>
        <w:t>.</w:t>
      </w:r>
      <w:r w:rsidRPr="00A53B9D">
        <w:rPr>
          <w:sz w:val="16"/>
        </w:rPr>
        <w:t xml:space="preserve"> </w:t>
      </w:r>
      <w:r w:rsidRPr="00A53B9D">
        <w:rPr>
          <w:rStyle w:val="StyleUnderline"/>
        </w:rPr>
        <w:t>President Biden in April set targets for increasing renewable energy in the U.S., including 100% carbon-free electricity generation by 2035</w:t>
      </w:r>
      <w:r w:rsidRPr="00A53B9D">
        <w:rPr>
          <w:sz w:val="16"/>
        </w:rPr>
        <w:t xml:space="preserve">. But a national renewable energy standard sought by his administration was dropped from an infrastructure bill during negotiations with Republicans, raising questions about how some of the targets will be achieved. The push for emissions reductions comes as scientists warn that the effects of climate change are becoming more evident and disruptive, from a scorching heat wave in the western U.S. to record high temperatures in the Arctic. The EU’s proposals aim to sharply accelerate the bloc’s timetable for cutting carbon emissions from power plants and other industrial facilities. Pollution would have to fall by 61% by 2030 from 2005 levels, compared with the EU’s current target of a 43% cut. The proposed measures also aim to raise the price of allowances in the EU’s emissions market to at least €60 a metric ton of carbon dioxide, equivalent to $71. Traders have bid up the price of EU allowances this year to more than €50 a metric ton in anticipation of the tighter limits. The EU’s plan would impose a border tax on imports, an idea that has already sent shudders through global supply chains and drawn condemnation from developing countries. The proposal is intended to prevent what is called carbon leakage, in which manufacturers avoid tougher limits by shifting production abroad to countries that regulate carbon-dioxide emissions less strictly, or not at all. Trading partners that have set their own price on carbon would be allowed to deduct those costs from the carbon bill on their goods at EU borders. “Countries that have ambitious programs with respect to climate change have a very legitimate interest in ensuring that they address carbon leakage,” U.S. Treasury Secretary Janet Yellen said Tuesday during meetings with EU officials in Brussels. Ms. Yellen said countries such as the </w:t>
      </w:r>
      <w:proofErr w:type="gramStart"/>
      <w:r w:rsidRPr="00A53B9D">
        <w:rPr>
          <w:sz w:val="16"/>
        </w:rPr>
        <w:t>U.S.</w:t>
      </w:r>
      <w:proofErr w:type="gramEnd"/>
      <w:r w:rsidRPr="00A53B9D">
        <w:rPr>
          <w:sz w:val="16"/>
        </w:rPr>
        <w:t xml:space="preserve"> that are regulating carbon-dioxide emissions using different methods than the EU should still get credit under the EU system. A residential building under construction in Munich, Germany. PHOTO: CHRISTOF STACHE/AGENCE FRANCE-PRESSE/GETTY IMAGES The tax—called a carbon border-adjustment mechanism—would apply initially to imports of steel, fertilizer, </w:t>
      </w:r>
      <w:proofErr w:type="gramStart"/>
      <w:r w:rsidRPr="00A53B9D">
        <w:rPr>
          <w:sz w:val="16"/>
        </w:rPr>
        <w:t>cement</w:t>
      </w:r>
      <w:proofErr w:type="gramEnd"/>
      <w:r w:rsidRPr="00A53B9D">
        <w:rPr>
          <w:sz w:val="16"/>
        </w:rPr>
        <w:t xml:space="preserve"> and unfinished aluminum and then be expanded to other products. It would also apply to electricity the bloc imports from nearby regions such as Eastern Europe and North Africa. Importers would have to begin monitoring and reporting the carbon content of covered imports in 2023 and begin paying in 2026, using the same price per metric ton of carbon dioxide as the EU’s emissions allowance market. Some </w:t>
      </w:r>
      <w:r w:rsidRPr="00217BC3">
        <w:rPr>
          <w:rStyle w:val="Emphasis"/>
          <w:highlight w:val="cyan"/>
        </w:rPr>
        <w:t>companies</w:t>
      </w:r>
      <w:r w:rsidRPr="00A53B9D">
        <w:rPr>
          <w:rStyle w:val="Emphasis"/>
        </w:rPr>
        <w:t xml:space="preserve"> </w:t>
      </w:r>
      <w:r w:rsidRPr="00217BC3">
        <w:rPr>
          <w:rStyle w:val="Emphasis"/>
          <w:highlight w:val="cyan"/>
        </w:rPr>
        <w:t>outside Eu</w:t>
      </w:r>
      <w:r w:rsidRPr="00A53B9D">
        <w:rPr>
          <w:rStyle w:val="Emphasis"/>
        </w:rPr>
        <w:t xml:space="preserve">rope are </w:t>
      </w:r>
      <w:r w:rsidRPr="00217BC3">
        <w:rPr>
          <w:rStyle w:val="Emphasis"/>
          <w:highlight w:val="cyan"/>
        </w:rPr>
        <w:t>already</w:t>
      </w:r>
      <w:r w:rsidRPr="00A53B9D">
        <w:rPr>
          <w:rStyle w:val="Emphasis"/>
        </w:rPr>
        <w:t xml:space="preserve"> </w:t>
      </w:r>
      <w:r w:rsidRPr="00217BC3">
        <w:rPr>
          <w:rStyle w:val="Emphasis"/>
          <w:highlight w:val="cyan"/>
        </w:rPr>
        <w:t>adapting to</w:t>
      </w:r>
      <w:r w:rsidRPr="00A53B9D">
        <w:rPr>
          <w:rStyle w:val="Emphasis"/>
        </w:rPr>
        <w:t xml:space="preserve"> the </w:t>
      </w:r>
      <w:r w:rsidRPr="00217BC3">
        <w:rPr>
          <w:rStyle w:val="Emphasis"/>
          <w:highlight w:val="cyan"/>
        </w:rPr>
        <w:t>prospect of paying for emissions on exports</w:t>
      </w:r>
      <w:r w:rsidRPr="00A53B9D">
        <w:rPr>
          <w:sz w:val="16"/>
        </w:rPr>
        <w:t xml:space="preserve">. </w:t>
      </w:r>
      <w:r w:rsidRPr="00217BC3">
        <w:rPr>
          <w:rStyle w:val="Emphasis"/>
          <w:highlight w:val="cyan"/>
        </w:rPr>
        <w:t>Russian</w:t>
      </w:r>
      <w:r w:rsidRPr="00A53B9D">
        <w:rPr>
          <w:rStyle w:val="Emphasis"/>
        </w:rPr>
        <w:t xml:space="preserve"> </w:t>
      </w:r>
      <w:r w:rsidRPr="00217BC3">
        <w:rPr>
          <w:rStyle w:val="Emphasis"/>
          <w:highlight w:val="cyan"/>
        </w:rPr>
        <w:t>aluminum maker</w:t>
      </w:r>
      <w:r w:rsidRPr="00A53B9D">
        <w:rPr>
          <w:rStyle w:val="Emphasis"/>
        </w:rPr>
        <w:t xml:space="preserve"> </w:t>
      </w:r>
      <w:proofErr w:type="spellStart"/>
      <w:r w:rsidRPr="00A53B9D">
        <w:rPr>
          <w:rStyle w:val="Emphasis"/>
        </w:rPr>
        <w:t>Rusal</w:t>
      </w:r>
      <w:proofErr w:type="spellEnd"/>
      <w:r w:rsidRPr="00A53B9D">
        <w:rPr>
          <w:rStyle w:val="Emphasis"/>
        </w:rPr>
        <w:t xml:space="preserve"> PLC, the </w:t>
      </w:r>
      <w:r w:rsidRPr="00217BC3">
        <w:rPr>
          <w:rStyle w:val="Emphasis"/>
        </w:rPr>
        <w:t xml:space="preserve">world’s </w:t>
      </w:r>
      <w:r w:rsidRPr="00217BC3">
        <w:rPr>
          <w:rStyle w:val="Emphasis"/>
          <w:highlight w:val="cyan"/>
        </w:rPr>
        <w:t>largest outside China</w:t>
      </w:r>
      <w:r w:rsidRPr="00A53B9D">
        <w:rPr>
          <w:sz w:val="16"/>
        </w:rPr>
        <w:t xml:space="preserve">, </w:t>
      </w:r>
      <w:r w:rsidRPr="00A53B9D">
        <w:rPr>
          <w:rStyle w:val="Emphasis"/>
        </w:rPr>
        <w:t>said</w:t>
      </w:r>
      <w:r w:rsidRPr="00A53B9D">
        <w:rPr>
          <w:sz w:val="16"/>
        </w:rPr>
        <w:t xml:space="preserve"> last month </w:t>
      </w:r>
      <w:r w:rsidRPr="00A53B9D">
        <w:rPr>
          <w:rStyle w:val="Emphasis"/>
        </w:rPr>
        <w:t xml:space="preserve">that it would </w:t>
      </w:r>
      <w:r w:rsidRPr="00217BC3">
        <w:rPr>
          <w:rStyle w:val="Emphasis"/>
        </w:rPr>
        <w:t>turn its high-carbon assets into</w:t>
      </w:r>
      <w:r w:rsidRPr="00A53B9D">
        <w:rPr>
          <w:rStyle w:val="Emphasis"/>
        </w:rPr>
        <w:t xml:space="preserve"> a separate company so that it can </w:t>
      </w:r>
      <w:r w:rsidRPr="00217BC3">
        <w:rPr>
          <w:rStyle w:val="Emphasis"/>
          <w:highlight w:val="cyan"/>
        </w:rPr>
        <w:t>focus on low-carbon aluminum using cleaner energy sources</w:t>
      </w:r>
      <w:r w:rsidRPr="00A53B9D">
        <w:rPr>
          <w:rStyle w:val="Emphasis"/>
        </w:rPr>
        <w:t xml:space="preserve"> such as hydropower</w:t>
      </w:r>
      <w:r w:rsidRPr="00A53B9D">
        <w:rPr>
          <w:sz w:val="16"/>
        </w:rPr>
        <w:t xml:space="preserve">. European companies in industries including cars, metals, </w:t>
      </w:r>
      <w:proofErr w:type="gramStart"/>
      <w:r w:rsidRPr="00A53B9D">
        <w:rPr>
          <w:sz w:val="16"/>
        </w:rPr>
        <w:t>aviation</w:t>
      </w:r>
      <w:proofErr w:type="gramEnd"/>
      <w:r w:rsidRPr="00A53B9D">
        <w:rPr>
          <w:sz w:val="16"/>
        </w:rPr>
        <w:t xml:space="preserve"> and energy largely applauded the EU announcement but said it must be applied fairly across industries and between domestic and foreign producers. </w:t>
      </w:r>
      <w:r w:rsidRPr="00217BC3">
        <w:rPr>
          <w:rStyle w:val="StyleUnderline"/>
          <w:highlight w:val="cyan"/>
        </w:rPr>
        <w:t>EU rules</w:t>
      </w:r>
      <w:r w:rsidRPr="00A53B9D">
        <w:rPr>
          <w:rStyle w:val="StyleUnderline"/>
        </w:rPr>
        <w:t xml:space="preserve"> have </w:t>
      </w:r>
      <w:r w:rsidRPr="00217BC3">
        <w:rPr>
          <w:rStyle w:val="StyleUnderline"/>
          <w:highlight w:val="cyan"/>
        </w:rPr>
        <w:t xml:space="preserve">already forced many companies to cut </w:t>
      </w:r>
      <w:proofErr w:type="gramStart"/>
      <w:r w:rsidRPr="00217BC3">
        <w:rPr>
          <w:rStyle w:val="StyleUnderline"/>
          <w:highlight w:val="cyan"/>
        </w:rPr>
        <w:t>emissions</w:t>
      </w:r>
      <w:proofErr w:type="gramEnd"/>
      <w:r w:rsidRPr="00A53B9D">
        <w:rPr>
          <w:rStyle w:val="StyleUnderline"/>
        </w:rPr>
        <w:t xml:space="preserve"> and they </w:t>
      </w:r>
      <w:r w:rsidRPr="00217BC3">
        <w:rPr>
          <w:rStyle w:val="StyleUnderline"/>
          <w:highlight w:val="cyan"/>
        </w:rPr>
        <w:t>don’t want to face a greater disadvantage internationally on</w:t>
      </w:r>
      <w:r w:rsidRPr="00217BC3">
        <w:rPr>
          <w:sz w:val="16"/>
          <w:highlight w:val="cyan"/>
        </w:rPr>
        <w:t xml:space="preserve"> </w:t>
      </w:r>
      <w:r w:rsidRPr="00217BC3">
        <w:rPr>
          <w:rStyle w:val="StyleUnderline"/>
          <w:highlight w:val="cyan"/>
        </w:rPr>
        <w:t>cost</w:t>
      </w:r>
      <w:r w:rsidRPr="00A53B9D">
        <w:rPr>
          <w:sz w:val="16"/>
        </w:rPr>
        <w:t xml:space="preserve">. European environmental groups said that while the ambition of the EU plans is unprecedented, it still </w:t>
      </w:r>
      <w:proofErr w:type="gramStart"/>
      <w:r w:rsidRPr="00A53B9D">
        <w:rPr>
          <w:sz w:val="16"/>
        </w:rPr>
        <w:t>won’t</w:t>
      </w:r>
      <w:proofErr w:type="gramEnd"/>
      <w:r w:rsidRPr="00A53B9D">
        <w:rPr>
          <w:sz w:val="16"/>
        </w:rPr>
        <w:t xml:space="preserve"> be enough to meet the global warming targets of the Paris climate accord and avert some of the dire consequences of climate change such as drought and rising sea levels. The groups say the EU should aim to cut emissions 65% by 2030.</w:t>
      </w:r>
    </w:p>
    <w:p w14:paraId="09948143" w14:textId="212FAAB4" w:rsidR="007506A8" w:rsidRDefault="007506A8" w:rsidP="00A53B9D">
      <w:pPr>
        <w:rPr>
          <w:sz w:val="16"/>
        </w:rPr>
      </w:pPr>
    </w:p>
    <w:p w14:paraId="72C018CA" w14:textId="14A187F8" w:rsidR="007506A8" w:rsidRDefault="007506A8" w:rsidP="007506A8">
      <w:pPr>
        <w:pStyle w:val="Heading4"/>
      </w:pPr>
      <w:r>
        <w:t>UQ overwhelms the link—OPEC and Russia have agreed to massively increase global oil production</w:t>
      </w:r>
    </w:p>
    <w:p w14:paraId="13EA020C" w14:textId="52226F79" w:rsidR="007506A8" w:rsidRPr="007506A8" w:rsidRDefault="007506A8" w:rsidP="007506A8">
      <w:pPr>
        <w:rPr>
          <w:color w:val="FF0000"/>
        </w:rPr>
      </w:pPr>
      <w:r>
        <w:t>-</w:t>
      </w:r>
      <w:r>
        <w:rPr>
          <w:color w:val="FF0000"/>
        </w:rPr>
        <w:t>this and the first card probably contradict so be aware of that</w:t>
      </w:r>
    </w:p>
    <w:p w14:paraId="4E83F4AB" w14:textId="0E99857C" w:rsidR="007506A8" w:rsidRPr="007222C0" w:rsidRDefault="007506A8" w:rsidP="007506A8">
      <w:r>
        <w:rPr>
          <w:rStyle w:val="Style13ptBold"/>
        </w:rPr>
        <w:t>Said</w:t>
      </w:r>
      <w:r>
        <w:rPr>
          <w:rStyle w:val="Style13ptBold"/>
        </w:rPr>
        <w:t xml:space="preserve">, </w:t>
      </w:r>
      <w:proofErr w:type="spellStart"/>
      <w:r>
        <w:rPr>
          <w:rStyle w:val="Style13ptBold"/>
        </w:rPr>
        <w:t>Faucon</w:t>
      </w:r>
      <w:proofErr w:type="spellEnd"/>
      <w:r>
        <w:rPr>
          <w:rStyle w:val="Style13ptBold"/>
        </w:rPr>
        <w:t xml:space="preserve"> 7/14 </w:t>
      </w:r>
      <w:r w:rsidRPr="007222C0">
        <w:t>(</w:t>
      </w:r>
      <w:r>
        <w:t>reporters for the Wall Street Journal</w:t>
      </w:r>
      <w:r>
        <w:t>, July 14</w:t>
      </w:r>
      <w:r w:rsidRPr="00C43FD9">
        <w:rPr>
          <w:vertAlign w:val="superscript"/>
        </w:rPr>
        <w:t>th</w:t>
      </w:r>
      <w:r>
        <w:t>, 2021; “</w:t>
      </w:r>
      <w:r>
        <w:t xml:space="preserve">OPEC Reaches Compromise </w:t>
      </w:r>
      <w:proofErr w:type="gramStart"/>
      <w:r>
        <w:t>With</w:t>
      </w:r>
      <w:proofErr w:type="gramEnd"/>
      <w:r>
        <w:t xml:space="preserve"> U.A.E. Over Oil Production</w:t>
      </w:r>
      <w:r>
        <w:t>”; Wall Street Journal; accessed 7-14-21; AB)</w:t>
      </w:r>
    </w:p>
    <w:p w14:paraId="6BB77357" w14:textId="0CBF656E" w:rsidR="00A53B9D" w:rsidRPr="007506A8" w:rsidRDefault="007506A8" w:rsidP="00A53B9D">
      <w:pPr>
        <w:rPr>
          <w:rStyle w:val="StyleUnderline"/>
        </w:rPr>
      </w:pPr>
      <w:r w:rsidRPr="007506A8">
        <w:rPr>
          <w:rStyle w:val="StyleUnderline"/>
          <w:highlight w:val="cyan"/>
        </w:rPr>
        <w:t>OPEC members</w:t>
      </w:r>
      <w:r w:rsidRPr="007506A8">
        <w:rPr>
          <w:sz w:val="16"/>
          <w:highlight w:val="cyan"/>
        </w:rPr>
        <w:t xml:space="preserve"> </w:t>
      </w:r>
      <w:r w:rsidRPr="007506A8">
        <w:rPr>
          <w:rStyle w:val="StyleUnderline"/>
          <w:highlight w:val="cyan"/>
        </w:rPr>
        <w:t>reached</w:t>
      </w:r>
      <w:r w:rsidRPr="007506A8">
        <w:rPr>
          <w:sz w:val="16"/>
        </w:rPr>
        <w:t xml:space="preserve"> a </w:t>
      </w:r>
      <w:r w:rsidRPr="007506A8">
        <w:rPr>
          <w:rStyle w:val="StyleUnderline"/>
          <w:highlight w:val="cyan"/>
        </w:rPr>
        <w:t>compromise</w:t>
      </w:r>
      <w:r w:rsidRPr="007506A8">
        <w:rPr>
          <w:rStyle w:val="StyleUnderline"/>
        </w:rPr>
        <w:t xml:space="preserve"> </w:t>
      </w:r>
      <w:r w:rsidRPr="007506A8">
        <w:rPr>
          <w:rStyle w:val="StyleUnderline"/>
          <w:highlight w:val="cyan"/>
        </w:rPr>
        <w:t>with</w:t>
      </w:r>
      <w:r w:rsidRPr="007506A8">
        <w:rPr>
          <w:sz w:val="16"/>
        </w:rPr>
        <w:t xml:space="preserve"> the </w:t>
      </w:r>
      <w:r w:rsidRPr="007506A8">
        <w:rPr>
          <w:rStyle w:val="StyleUnderline"/>
          <w:highlight w:val="cyan"/>
        </w:rPr>
        <w:t>U</w:t>
      </w:r>
      <w:r w:rsidRPr="007506A8">
        <w:rPr>
          <w:sz w:val="16"/>
        </w:rPr>
        <w:t xml:space="preserve">nited </w:t>
      </w:r>
      <w:r w:rsidRPr="007506A8">
        <w:rPr>
          <w:rStyle w:val="StyleUnderline"/>
          <w:highlight w:val="cyan"/>
        </w:rPr>
        <w:t>A</w:t>
      </w:r>
      <w:r w:rsidRPr="007506A8">
        <w:rPr>
          <w:sz w:val="16"/>
        </w:rPr>
        <w:t xml:space="preserve">rab </w:t>
      </w:r>
      <w:r w:rsidRPr="007506A8">
        <w:rPr>
          <w:rStyle w:val="StyleUnderline"/>
          <w:highlight w:val="cyan"/>
        </w:rPr>
        <w:t>E</w:t>
      </w:r>
      <w:r w:rsidRPr="007506A8">
        <w:rPr>
          <w:sz w:val="16"/>
        </w:rPr>
        <w:t xml:space="preserve">mirates, </w:t>
      </w:r>
      <w:r w:rsidRPr="007506A8">
        <w:rPr>
          <w:rStyle w:val="Emphasis"/>
          <w:highlight w:val="cyan"/>
        </w:rPr>
        <w:t>agreeing to lift</w:t>
      </w:r>
      <w:r w:rsidRPr="007506A8">
        <w:rPr>
          <w:sz w:val="16"/>
        </w:rPr>
        <w:t xml:space="preserve"> the </w:t>
      </w:r>
      <w:r w:rsidRPr="007506A8">
        <w:rPr>
          <w:rStyle w:val="Emphasis"/>
          <w:highlight w:val="cyan"/>
        </w:rPr>
        <w:t>amount of oil</w:t>
      </w:r>
      <w:r w:rsidRPr="007506A8">
        <w:rPr>
          <w:rStyle w:val="Emphasis"/>
        </w:rPr>
        <w:t xml:space="preserve"> that </w:t>
      </w:r>
      <w:r w:rsidRPr="007506A8">
        <w:rPr>
          <w:rStyle w:val="Emphasis"/>
          <w:highlight w:val="cyan"/>
        </w:rPr>
        <w:t>country</w:t>
      </w:r>
      <w:r w:rsidRPr="007506A8">
        <w:rPr>
          <w:rStyle w:val="Emphasis"/>
        </w:rPr>
        <w:t xml:space="preserve"> </w:t>
      </w:r>
      <w:r w:rsidRPr="007506A8">
        <w:rPr>
          <w:rStyle w:val="Emphasis"/>
          <w:highlight w:val="cyan"/>
        </w:rPr>
        <w:t>can</w:t>
      </w:r>
      <w:r w:rsidRPr="007506A8">
        <w:rPr>
          <w:rStyle w:val="Emphasis"/>
        </w:rPr>
        <w:t xml:space="preserve"> eventually </w:t>
      </w:r>
      <w:r w:rsidRPr="007506A8">
        <w:rPr>
          <w:rStyle w:val="Emphasis"/>
          <w:highlight w:val="cyan"/>
        </w:rPr>
        <w:t>pump</w:t>
      </w:r>
      <w:r w:rsidRPr="007506A8">
        <w:rPr>
          <w:sz w:val="16"/>
          <w:highlight w:val="cyan"/>
        </w:rPr>
        <w:t xml:space="preserve"> </w:t>
      </w:r>
      <w:r w:rsidRPr="007506A8">
        <w:rPr>
          <w:rStyle w:val="Emphasis"/>
          <w:highlight w:val="cyan"/>
        </w:rPr>
        <w:t>as part</w:t>
      </w:r>
      <w:r w:rsidRPr="007506A8">
        <w:rPr>
          <w:rStyle w:val="Emphasis"/>
        </w:rPr>
        <w:t xml:space="preserve"> of</w:t>
      </w:r>
      <w:r w:rsidRPr="007506A8">
        <w:rPr>
          <w:sz w:val="16"/>
        </w:rPr>
        <w:t xml:space="preserve"> a </w:t>
      </w:r>
      <w:r w:rsidRPr="007506A8">
        <w:rPr>
          <w:rStyle w:val="Emphasis"/>
          <w:highlight w:val="cyan"/>
        </w:rPr>
        <w:t>wider agreement with Russia-led producers to boost global supplies</w:t>
      </w:r>
      <w:r w:rsidRPr="007506A8">
        <w:rPr>
          <w:rStyle w:val="Emphasis"/>
        </w:rPr>
        <w:t>,</w:t>
      </w:r>
      <w:r w:rsidRPr="007506A8">
        <w:rPr>
          <w:sz w:val="16"/>
        </w:rPr>
        <w:t xml:space="preserve"> according to people familiar with the matter. The </w:t>
      </w:r>
      <w:r w:rsidRPr="007506A8">
        <w:rPr>
          <w:rStyle w:val="StyleUnderline"/>
        </w:rPr>
        <w:t>compromise</w:t>
      </w:r>
      <w:r w:rsidRPr="007506A8">
        <w:rPr>
          <w:sz w:val="16"/>
        </w:rPr>
        <w:t xml:space="preserve">, </w:t>
      </w:r>
      <w:r w:rsidRPr="007506A8">
        <w:rPr>
          <w:rStyle w:val="StyleUnderline"/>
        </w:rPr>
        <w:t>reached between Saudi Arabia</w:t>
      </w:r>
      <w:r w:rsidRPr="007506A8">
        <w:rPr>
          <w:sz w:val="16"/>
        </w:rPr>
        <w:t xml:space="preserve">, the de facto leader of the Organization of the Petroleum Exporting Countries, and the U.A.E. is provisional and subject to approval at an as-yet unscheduled meeting of the cartel and a wider group, called OPEC+, that includes Russia-led producers. That means any new output from a broader production-increase deal reached earlier this month—but held up by the U.A.E.’s resistance—won’t hit markets immediately. Other OPEC members could use concessions made to the U.A.E. to argue for increases in their own output inside the group, delegates said. Earlier this month, </w:t>
      </w:r>
      <w:r w:rsidRPr="007506A8">
        <w:rPr>
          <w:rStyle w:val="Emphasis"/>
          <w:highlight w:val="cyan"/>
        </w:rPr>
        <w:t>OPEC agreed</w:t>
      </w:r>
      <w:r w:rsidRPr="007506A8">
        <w:rPr>
          <w:rStyle w:val="Emphasis"/>
        </w:rPr>
        <w:t xml:space="preserve"> with the Russia-led group of producers </w:t>
      </w:r>
      <w:r w:rsidRPr="007506A8">
        <w:rPr>
          <w:rStyle w:val="Emphasis"/>
          <w:highlight w:val="cyan"/>
        </w:rPr>
        <w:t>to increase production to meet soaring demand</w:t>
      </w:r>
      <w:r w:rsidRPr="007506A8">
        <w:rPr>
          <w:rStyle w:val="Emphasis"/>
        </w:rPr>
        <w:t xml:space="preserve"> and tame climbing prices</w:t>
      </w:r>
      <w:r w:rsidRPr="007506A8">
        <w:rPr>
          <w:sz w:val="16"/>
        </w:rPr>
        <w:t xml:space="preserve">. </w:t>
      </w:r>
      <w:r w:rsidRPr="007506A8">
        <w:rPr>
          <w:rStyle w:val="Emphasis"/>
        </w:rPr>
        <w:t xml:space="preserve">The </w:t>
      </w:r>
      <w:r w:rsidRPr="007506A8">
        <w:rPr>
          <w:rStyle w:val="Emphasis"/>
          <w:highlight w:val="cyan"/>
        </w:rPr>
        <w:t>group early last year cut 9.7 million barrels a day of crude</w:t>
      </w:r>
      <w:r w:rsidRPr="007506A8">
        <w:rPr>
          <w:rStyle w:val="Emphasis"/>
        </w:rPr>
        <w:t xml:space="preserve">, the </w:t>
      </w:r>
      <w:r w:rsidRPr="007506A8">
        <w:rPr>
          <w:rStyle w:val="Emphasis"/>
          <w:highlight w:val="cyan"/>
        </w:rPr>
        <w:t>equivalent of</w:t>
      </w:r>
      <w:r w:rsidRPr="007506A8">
        <w:rPr>
          <w:rStyle w:val="Emphasis"/>
        </w:rPr>
        <w:t xml:space="preserve"> about </w:t>
      </w:r>
      <w:r w:rsidRPr="007506A8">
        <w:rPr>
          <w:rStyle w:val="Emphasis"/>
          <w:highlight w:val="cyan"/>
        </w:rPr>
        <w:t>10% of demand at the time</w:t>
      </w:r>
      <w:r w:rsidRPr="007506A8">
        <w:rPr>
          <w:sz w:val="16"/>
        </w:rPr>
        <w:t xml:space="preserve">. NEWSLETTER SIGN-UP Energy Alert Select breaking and enterprise stories about energy markets and businesses, through news alerts delivered to you via email. SUBSCRIBE Demand has suddenly accelerated as many </w:t>
      </w:r>
      <w:proofErr w:type="gramStart"/>
      <w:r w:rsidRPr="007506A8">
        <w:rPr>
          <w:sz w:val="16"/>
        </w:rPr>
        <w:t>economies</w:t>
      </w:r>
      <w:proofErr w:type="gramEnd"/>
      <w:r w:rsidRPr="007506A8">
        <w:rPr>
          <w:sz w:val="16"/>
        </w:rPr>
        <w:t xml:space="preserve">, particularly in the developed world, start to hum again, after wide-scale vaccination drives and moderating new caseloads in many places. OPEC+ has previously agreed to add back about 4 million barrels a day. </w:t>
      </w:r>
      <w:r w:rsidRPr="007506A8">
        <w:rPr>
          <w:rStyle w:val="StyleUnderline"/>
          <w:highlight w:val="cyan"/>
        </w:rPr>
        <w:t>Early this month,</w:t>
      </w:r>
      <w:r w:rsidRPr="007506A8">
        <w:rPr>
          <w:rStyle w:val="StyleUnderline"/>
        </w:rPr>
        <w:t xml:space="preserve"> the </w:t>
      </w:r>
      <w:r w:rsidRPr="007506A8">
        <w:rPr>
          <w:rStyle w:val="StyleUnderline"/>
          <w:highlight w:val="cyan"/>
        </w:rPr>
        <w:t>group agreed to a deal that would increase production</w:t>
      </w:r>
      <w:r w:rsidRPr="007506A8">
        <w:rPr>
          <w:rStyle w:val="StyleUnderline"/>
        </w:rPr>
        <w:t xml:space="preserve"> </w:t>
      </w:r>
      <w:r w:rsidRPr="007506A8">
        <w:rPr>
          <w:rStyle w:val="StyleUnderline"/>
          <w:highlight w:val="cyan"/>
        </w:rPr>
        <w:t>by 400,000 barrels a day each month</w:t>
      </w:r>
      <w:r w:rsidRPr="007506A8">
        <w:rPr>
          <w:sz w:val="16"/>
          <w:highlight w:val="cyan"/>
        </w:rPr>
        <w:t xml:space="preserve"> </w:t>
      </w:r>
      <w:r w:rsidRPr="007506A8">
        <w:rPr>
          <w:rStyle w:val="StyleUnderline"/>
          <w:highlight w:val="cyan"/>
        </w:rPr>
        <w:t>through late 2022</w:t>
      </w:r>
      <w:r w:rsidRPr="007506A8">
        <w:rPr>
          <w:rStyle w:val="StyleUnderline"/>
        </w:rPr>
        <w:t>, undoing the remaining</w:t>
      </w:r>
      <w:r w:rsidRPr="007506A8">
        <w:rPr>
          <w:sz w:val="16"/>
        </w:rPr>
        <w:t xml:space="preserve"> </w:t>
      </w:r>
      <w:r w:rsidRPr="007506A8">
        <w:rPr>
          <w:rStyle w:val="StyleUnderline"/>
        </w:rPr>
        <w:t>curbs</w:t>
      </w:r>
      <w:r w:rsidRPr="007506A8">
        <w:rPr>
          <w:sz w:val="16"/>
        </w:rPr>
        <w:t xml:space="preserve">. Over several days of talks, the U.A.E. refused to sign on. It may be too late to pick up that same plan in time for August. Most national oil companies subject to OPEC’s production agreements have already informed their contractual customers of the volume of crude they would be receiving for the month. Reflecting the still-uncertain nature of the talks and their effect on supply and demand, oil prices seesawed Wednesday. </w:t>
      </w:r>
      <w:r w:rsidRPr="007506A8">
        <w:rPr>
          <w:rStyle w:val="StyleUnderline"/>
        </w:rPr>
        <w:t>Crude prices fell immediately after news of a deal, quickly recovered, then sagged again</w:t>
      </w:r>
      <w:r w:rsidRPr="007506A8">
        <w:rPr>
          <w:sz w:val="16"/>
        </w:rPr>
        <w:t xml:space="preserve">. In early afternoon trading in New York, Brent, the international benchmark, was down about 2% to around $75 a barrel. West Texas Intermediate was trading down 2% at more than $73 a barrel. The U.A.E. had asked for its so-called baseline—or the maximum amount of oil the group would recognize the country as being capable of producing—to be raised to 3.8 million barrels a day from 3.2 million barrels a day. In the compromise reached Wednesday with Saudi Arabia, the U.A.E. can increase that to 3.65 million barrels a day starting in April, according to people familiar with the matter. The </w:t>
      </w:r>
      <w:r w:rsidRPr="007506A8">
        <w:rPr>
          <w:rStyle w:val="StyleUnderline"/>
        </w:rPr>
        <w:t>compromise patches up for now what had turned into an acrimonious and public spat between two of OPEC’s closest traditional</w:t>
      </w:r>
      <w:r w:rsidRPr="007506A8">
        <w:rPr>
          <w:sz w:val="16"/>
        </w:rPr>
        <w:t xml:space="preserve"> allies—Saudi Arabia and the U.A.E. While Saudi Arabia is far and away the bigger producer and regional power, the U.A.E. is one of just a few OPEC members with so-called spare capacity—barrels it can turn on and off quickly. The </w:t>
      </w:r>
      <w:r w:rsidRPr="007506A8">
        <w:rPr>
          <w:rStyle w:val="StyleUnderline"/>
        </w:rPr>
        <w:t xml:space="preserve">U.A.E. has recently pushed within the group for more scope to boost its individual output quota. It has recently spent heavily to increase its output capacity. U.A.E. officials have grown to believe they need to pump that oil out of the ground </w:t>
      </w:r>
      <w:proofErr w:type="gramStart"/>
      <w:r w:rsidRPr="007506A8">
        <w:rPr>
          <w:rStyle w:val="StyleUnderline"/>
        </w:rPr>
        <w:t>faster, before</w:t>
      </w:r>
      <w:proofErr w:type="gramEnd"/>
      <w:r w:rsidRPr="007506A8">
        <w:rPr>
          <w:rStyle w:val="StyleUnderline"/>
        </w:rPr>
        <w:t xml:space="preserve"> demand dries up amid a broader global energy transition away from fossil fuels. </w:t>
      </w:r>
    </w:p>
    <w:p w14:paraId="2A86CB99" w14:textId="1F26FB20" w:rsidR="00A53B9D" w:rsidRPr="00A53B9D" w:rsidRDefault="00A53B9D" w:rsidP="00A53B9D"/>
    <w:sectPr w:rsidR="00A53B9D" w:rsidRPr="00A53B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8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A53B9D"/>
    <w:rsid w:val="000139A3"/>
    <w:rsid w:val="00100833"/>
    <w:rsid w:val="00104529"/>
    <w:rsid w:val="00105942"/>
    <w:rsid w:val="00107396"/>
    <w:rsid w:val="00144A4C"/>
    <w:rsid w:val="00176AB0"/>
    <w:rsid w:val="00177B7D"/>
    <w:rsid w:val="0018322D"/>
    <w:rsid w:val="001B5776"/>
    <w:rsid w:val="001E527A"/>
    <w:rsid w:val="001F78CE"/>
    <w:rsid w:val="00217BC3"/>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506A8"/>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53B9D"/>
    <w:rsid w:val="00A93661"/>
    <w:rsid w:val="00A95652"/>
    <w:rsid w:val="00AC0AB8"/>
    <w:rsid w:val="00B33C6D"/>
    <w:rsid w:val="00B4508F"/>
    <w:rsid w:val="00B55AD5"/>
    <w:rsid w:val="00B8057C"/>
    <w:rsid w:val="00BD6238"/>
    <w:rsid w:val="00BF593B"/>
    <w:rsid w:val="00BF773A"/>
    <w:rsid w:val="00BF7E81"/>
    <w:rsid w:val="00C13773"/>
    <w:rsid w:val="00C17CC8"/>
    <w:rsid w:val="00C43FD9"/>
    <w:rsid w:val="00C75DA1"/>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091"/>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95E36"/>
  <w15:chartTrackingRefBased/>
  <w15:docId w15:val="{F850A828-41B8-4D8D-AA2E-C8693294C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A53B9D"/>
    <w:rPr>
      <w:rFonts w:ascii="Calibri" w:hAnsi="Calibri"/>
    </w:rPr>
  </w:style>
  <w:style w:type="paragraph" w:styleId="Heading1">
    <w:name w:val="heading 1"/>
    <w:aliases w:val="Pocket"/>
    <w:basedOn w:val="Normal"/>
    <w:next w:val="Normal"/>
    <w:link w:val="Heading1Char"/>
    <w:qFormat/>
    <w:rsid w:val="00A53B9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53B9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53B9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space,Big card,body,Medium Grid 21,Normal Tag,Heading 21,Heading 2 Char2 Char,Heading 2 Char1 Char Char,Ch,small text,Heading 2 Char Char Char Char,TAG,no read,No Spacing211,No Spacing12,No Spacing2111,ta, Ch,heading 2,No Spacing4,Ta"/>
    <w:basedOn w:val="Normal"/>
    <w:next w:val="Normal"/>
    <w:link w:val="Heading4Char"/>
    <w:uiPriority w:val="3"/>
    <w:unhideWhenUsed/>
    <w:qFormat/>
    <w:rsid w:val="00A53B9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53B9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53B9D"/>
  </w:style>
  <w:style w:type="character" w:customStyle="1" w:styleId="Heading1Char">
    <w:name w:val="Heading 1 Char"/>
    <w:aliases w:val="Pocket Char"/>
    <w:basedOn w:val="DefaultParagraphFont"/>
    <w:link w:val="Heading1"/>
    <w:rsid w:val="00A53B9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53B9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53B9D"/>
    <w:rPr>
      <w:rFonts w:ascii="Calibri" w:eastAsiaTheme="majorEastAsia" w:hAnsi="Calibri" w:cstheme="majorBidi"/>
      <w:b/>
      <w:sz w:val="32"/>
      <w:szCs w:val="24"/>
      <w:u w:val="single"/>
    </w:rPr>
  </w:style>
  <w:style w:type="character" w:customStyle="1" w:styleId="Heading4Char">
    <w:name w:val="Heading 4 Char"/>
    <w:aliases w:val="Tag Char,small space Char,Big card Char,body Char,Medium Grid 21 Char,Normal Tag Char,Heading 21 Char,Heading 2 Char2 Char Char,Heading 2 Char1 Char Char Char,Ch Char,small text Char,Heading 2 Char Char Char Char Char,TAG Char,ta Char"/>
    <w:basedOn w:val="DefaultParagraphFont"/>
    <w:link w:val="Heading4"/>
    <w:uiPriority w:val="3"/>
    <w:rsid w:val="00A53B9D"/>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Box,Debate,bold underline"/>
    <w:basedOn w:val="DefaultParagraphFont"/>
    <w:link w:val="textbold"/>
    <w:uiPriority w:val="7"/>
    <w:qFormat/>
    <w:rsid w:val="00A53B9D"/>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A53B9D"/>
    <w:rPr>
      <w:b/>
      <w:bCs/>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Underline Char,c"/>
    <w:basedOn w:val="DefaultParagraphFont"/>
    <w:uiPriority w:val="6"/>
    <w:qFormat/>
    <w:rsid w:val="00A53B9D"/>
    <w:rPr>
      <w:b w:val="0"/>
      <w:sz w:val="22"/>
      <w:u w:val="single"/>
    </w:rPr>
  </w:style>
  <w:style w:type="character" w:styleId="Hyperlink">
    <w:name w:val="Hyperlink"/>
    <w:basedOn w:val="DefaultParagraphFont"/>
    <w:uiPriority w:val="99"/>
    <w:semiHidden/>
    <w:unhideWhenUsed/>
    <w:rsid w:val="00A53B9D"/>
    <w:rPr>
      <w:color w:val="auto"/>
      <w:u w:val="none"/>
    </w:rPr>
  </w:style>
  <w:style w:type="character" w:styleId="FollowedHyperlink">
    <w:name w:val="FollowedHyperlink"/>
    <w:basedOn w:val="DefaultParagraphFont"/>
    <w:uiPriority w:val="99"/>
    <w:semiHidden/>
    <w:unhideWhenUsed/>
    <w:rsid w:val="00A53B9D"/>
    <w:rPr>
      <w:color w:val="auto"/>
      <w:u w:val="none"/>
    </w:rPr>
  </w:style>
  <w:style w:type="paragraph" w:customStyle="1" w:styleId="textbold">
    <w:name w:val="text bold"/>
    <w:basedOn w:val="Normal"/>
    <w:link w:val="Emphasis"/>
    <w:uiPriority w:val="7"/>
    <w:qFormat/>
    <w:rsid w:val="00A53B9D"/>
    <w:pP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le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C3196B-B359-4302-BE1E-F152757A66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37</TotalTime>
  <Pages>1</Pages>
  <Words>1872</Words>
  <Characters>10672</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Nilesh Bhadani</dc:creator>
  <cp:keywords>5.1.1</cp:keywords>
  <dc:description/>
  <cp:lastModifiedBy>Nilesh Bhadani</cp:lastModifiedBy>
  <cp:revision>1</cp:revision>
  <dcterms:created xsi:type="dcterms:W3CDTF">2021-07-14T17:53:00Z</dcterms:created>
  <dcterms:modified xsi:type="dcterms:W3CDTF">2021-07-14T18:44:00Z</dcterms:modified>
</cp:coreProperties>
</file>